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2C17C7" w14:textId="5C5428C1" w:rsidR="003E722A" w:rsidRPr="00B779B8" w:rsidRDefault="003819A7" w:rsidP="00F943B7">
      <w:pPr>
        <w:pBdr>
          <w:top w:val="nil"/>
          <w:left w:val="nil"/>
          <w:bottom w:val="nil"/>
          <w:right w:val="nil"/>
          <w:between w:val="nil"/>
        </w:pBdr>
        <w:spacing w:line="240" w:lineRule="auto"/>
        <w:ind w:left="1" w:hanging="3"/>
        <w:jc w:val="center"/>
        <w:rPr>
          <w:rFonts w:ascii="Times New Roman" w:eastAsia="Times New Roman" w:hAnsi="Times New Roman" w:cs="Times New Roman"/>
          <w:sz w:val="28"/>
          <w:szCs w:val="28"/>
          <w:lang w:val="ru-RU"/>
        </w:rPr>
      </w:pPr>
      <w:bookmarkStart w:id="0" w:name="_heading=h.b0yysu5bq1u4" w:colFirst="0" w:colLast="0"/>
      <w:bookmarkStart w:id="1" w:name="_GoBack"/>
      <w:bookmarkEnd w:id="0"/>
      <w:bookmarkEnd w:id="1"/>
      <w:r w:rsidRPr="00B779B8">
        <w:rPr>
          <w:rFonts w:ascii="Times New Roman" w:eastAsia="Times New Roman" w:hAnsi="Times New Roman" w:cs="Times New Roman"/>
          <w:sz w:val="28"/>
          <w:szCs w:val="28"/>
        </w:rPr>
        <w:t>УО «</w:t>
      </w:r>
      <w:r w:rsidR="00316C61" w:rsidRPr="00316C61">
        <w:rPr>
          <w:rFonts w:ascii="Times New Roman" w:eastAsia="Times New Roman" w:hAnsi="Times New Roman" w:cs="Times New Roman"/>
          <w:sz w:val="28"/>
          <w:szCs w:val="28"/>
        </w:rPr>
        <w:t>Alikhan Bokeikhan University</w:t>
      </w:r>
      <w:r w:rsidRPr="00B779B8">
        <w:rPr>
          <w:rFonts w:ascii="Times New Roman" w:eastAsia="Times New Roman" w:hAnsi="Times New Roman" w:cs="Times New Roman"/>
          <w:sz w:val="28"/>
          <w:szCs w:val="28"/>
        </w:rPr>
        <w:t>»</w:t>
      </w:r>
      <w:r w:rsidRPr="00B779B8">
        <w:rPr>
          <w:rFonts w:ascii="Times New Roman" w:eastAsia="Times New Roman" w:hAnsi="Times New Roman" w:cs="Times New Roman"/>
          <w:sz w:val="28"/>
          <w:szCs w:val="28"/>
        </w:rPr>
        <w:br/>
      </w:r>
    </w:p>
    <w:p w14:paraId="25A846EE" w14:textId="77777777" w:rsidR="00F943B7" w:rsidRPr="00B779B8" w:rsidRDefault="00F943B7" w:rsidP="00F943B7">
      <w:pPr>
        <w:pBdr>
          <w:top w:val="nil"/>
          <w:left w:val="nil"/>
          <w:bottom w:val="nil"/>
          <w:right w:val="nil"/>
          <w:between w:val="nil"/>
        </w:pBdr>
        <w:spacing w:line="240" w:lineRule="auto"/>
        <w:ind w:left="1" w:hanging="3"/>
        <w:rPr>
          <w:rFonts w:ascii="Times New Roman" w:eastAsia="Times New Roman" w:hAnsi="Times New Roman" w:cs="Times New Roman"/>
          <w:sz w:val="28"/>
          <w:szCs w:val="28"/>
          <w:lang w:val="ru-RU"/>
        </w:rPr>
      </w:pPr>
    </w:p>
    <w:p w14:paraId="3298F23A" w14:textId="63D1520C" w:rsidR="003E722A" w:rsidRPr="00B779B8" w:rsidRDefault="003819A7" w:rsidP="00AD7ED7">
      <w:pPr>
        <w:pBdr>
          <w:top w:val="nil"/>
          <w:left w:val="nil"/>
          <w:bottom w:val="nil"/>
          <w:right w:val="nil"/>
          <w:between w:val="nil"/>
        </w:pBdr>
        <w:tabs>
          <w:tab w:val="left" w:pos="9498"/>
        </w:tabs>
        <w:spacing w:line="240" w:lineRule="auto"/>
        <w:ind w:left="1" w:firstLine="566"/>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УДК</w:t>
      </w:r>
      <w:r w:rsidR="00F943B7"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 xml:space="preserve"> 338.48:502.7(574.3)                                                    На правах рукописи</w:t>
      </w:r>
      <w:r w:rsidRPr="00B779B8">
        <w:rPr>
          <w:rFonts w:ascii="Times New Roman" w:eastAsia="Times New Roman" w:hAnsi="Times New Roman" w:cs="Times New Roman"/>
          <w:sz w:val="28"/>
          <w:szCs w:val="28"/>
        </w:rPr>
        <w:br/>
      </w:r>
    </w:p>
    <w:p w14:paraId="3091791B" w14:textId="77777777" w:rsidR="003E722A" w:rsidRPr="00B779B8" w:rsidRDefault="003E722A" w:rsidP="00F943B7">
      <w:pPr>
        <w:pBdr>
          <w:top w:val="nil"/>
          <w:left w:val="nil"/>
          <w:bottom w:val="nil"/>
          <w:right w:val="nil"/>
          <w:between w:val="nil"/>
        </w:pBdr>
        <w:spacing w:line="240" w:lineRule="auto"/>
        <w:ind w:left="1" w:hanging="3"/>
        <w:jc w:val="center"/>
        <w:rPr>
          <w:rFonts w:ascii="Times New Roman" w:eastAsia="Times New Roman" w:hAnsi="Times New Roman" w:cs="Times New Roman"/>
          <w:sz w:val="28"/>
          <w:szCs w:val="28"/>
        </w:rPr>
      </w:pPr>
    </w:p>
    <w:p w14:paraId="57DFD913" w14:textId="77777777" w:rsidR="003E722A" w:rsidRPr="00B779B8" w:rsidRDefault="003E722A" w:rsidP="00F943B7">
      <w:pPr>
        <w:pBdr>
          <w:top w:val="nil"/>
          <w:left w:val="nil"/>
          <w:bottom w:val="nil"/>
          <w:right w:val="nil"/>
          <w:between w:val="nil"/>
        </w:pBdr>
        <w:spacing w:line="240" w:lineRule="auto"/>
        <w:ind w:left="1" w:hanging="3"/>
        <w:jc w:val="center"/>
        <w:rPr>
          <w:rFonts w:ascii="Times New Roman" w:eastAsia="Times New Roman" w:hAnsi="Times New Roman" w:cs="Times New Roman"/>
          <w:sz w:val="28"/>
          <w:szCs w:val="28"/>
        </w:rPr>
      </w:pPr>
    </w:p>
    <w:p w14:paraId="6D171781" w14:textId="77777777" w:rsidR="003E722A" w:rsidRPr="00B779B8" w:rsidRDefault="003E722A" w:rsidP="00F943B7">
      <w:pPr>
        <w:pBdr>
          <w:top w:val="nil"/>
          <w:left w:val="nil"/>
          <w:bottom w:val="nil"/>
          <w:right w:val="nil"/>
          <w:between w:val="nil"/>
        </w:pBdr>
        <w:spacing w:after="0" w:line="240" w:lineRule="auto"/>
        <w:ind w:firstLine="0"/>
        <w:rPr>
          <w:rFonts w:ascii="Times New Roman" w:eastAsia="Times New Roman" w:hAnsi="Times New Roman" w:cs="Times New Roman"/>
          <w:sz w:val="28"/>
          <w:szCs w:val="28"/>
          <w:lang w:val="ru-RU"/>
        </w:rPr>
      </w:pPr>
    </w:p>
    <w:p w14:paraId="29ED9C96" w14:textId="77777777" w:rsidR="003E722A" w:rsidRPr="00B779B8" w:rsidRDefault="003819A7" w:rsidP="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АБЫЛКАСИМОВА ЛАРИСА ОРАЛБАЕВНА</w:t>
      </w:r>
    </w:p>
    <w:p w14:paraId="3577C8F9" w14:textId="77777777" w:rsidR="00F943B7" w:rsidRPr="00B779B8" w:rsidRDefault="00F943B7" w:rsidP="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b/>
          <w:bCs/>
          <w:sz w:val="28"/>
          <w:szCs w:val="28"/>
          <w:lang w:val="ru-RU"/>
        </w:rPr>
      </w:pPr>
    </w:p>
    <w:p w14:paraId="0E98126D" w14:textId="77777777" w:rsidR="00F943B7" w:rsidRPr="00B779B8" w:rsidRDefault="00F943B7" w:rsidP="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p>
    <w:p w14:paraId="3DA38258" w14:textId="77777777" w:rsidR="00F943B7" w:rsidRPr="00B779B8" w:rsidRDefault="00F943B7" w:rsidP="00F943B7">
      <w:pPr>
        <w:pBdr>
          <w:top w:val="nil"/>
          <w:left w:val="nil"/>
          <w:bottom w:val="nil"/>
          <w:right w:val="nil"/>
          <w:between w:val="nil"/>
        </w:pBdr>
        <w:spacing w:after="0" w:line="240" w:lineRule="auto"/>
        <w:ind w:firstLine="0"/>
        <w:rPr>
          <w:rFonts w:ascii="Times New Roman" w:eastAsia="Times New Roman" w:hAnsi="Times New Roman" w:cs="Times New Roman"/>
          <w:sz w:val="28"/>
          <w:szCs w:val="28"/>
          <w:lang w:val="ru-RU"/>
        </w:rPr>
      </w:pPr>
    </w:p>
    <w:p w14:paraId="1B9CEF8D" w14:textId="77777777" w:rsidR="003E722A" w:rsidRPr="00B779B8" w:rsidRDefault="003819A7" w:rsidP="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Формирование экономических механизмов развития</w:t>
      </w:r>
    </w:p>
    <w:p w14:paraId="6E9EAB84" w14:textId="77777777" w:rsidR="003E722A" w:rsidRPr="00B779B8" w:rsidRDefault="003819A7" w:rsidP="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 xml:space="preserve"> экотуризма в сакральных местах Восточного Казахстана</w:t>
      </w:r>
    </w:p>
    <w:p w14:paraId="5826E91A" w14:textId="77777777" w:rsidR="003E722A" w:rsidRPr="00B779B8" w:rsidRDefault="003E722A" w:rsidP="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bookmarkStart w:id="2" w:name="_heading=h.uywe1qq08nws" w:colFirst="0" w:colLast="0"/>
      <w:bookmarkEnd w:id="2"/>
    </w:p>
    <w:p w14:paraId="68E549CE" w14:textId="77777777" w:rsidR="00F943B7" w:rsidRPr="00B779B8" w:rsidRDefault="00F943B7" w:rsidP="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p>
    <w:p w14:paraId="1FAC4BDA" w14:textId="77777777" w:rsidR="00F943B7" w:rsidRPr="00B779B8" w:rsidRDefault="00F943B7" w:rsidP="00F943B7">
      <w:pPr>
        <w:pBdr>
          <w:top w:val="nil"/>
          <w:left w:val="nil"/>
          <w:bottom w:val="nil"/>
          <w:right w:val="nil"/>
          <w:between w:val="nil"/>
        </w:pBdr>
        <w:spacing w:after="0" w:line="240" w:lineRule="auto"/>
        <w:ind w:firstLine="0"/>
        <w:rPr>
          <w:rFonts w:ascii="Times New Roman" w:eastAsia="Times New Roman" w:hAnsi="Times New Roman" w:cs="Times New Roman"/>
          <w:sz w:val="28"/>
          <w:szCs w:val="28"/>
          <w:lang w:val="ru-RU"/>
        </w:rPr>
      </w:pPr>
    </w:p>
    <w:p w14:paraId="67C977EA" w14:textId="6A796572" w:rsidR="003E722A" w:rsidRPr="00B779B8" w:rsidRDefault="003819A7" w:rsidP="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 8D04105 – Экономика</w:t>
      </w:r>
      <w:r w:rsidRPr="00B779B8">
        <w:rPr>
          <w:rFonts w:ascii="Times New Roman" w:eastAsia="Times New Roman" w:hAnsi="Times New Roman" w:cs="Times New Roman"/>
          <w:b/>
          <w:bCs/>
          <w:sz w:val="28"/>
          <w:szCs w:val="28"/>
        </w:rPr>
        <w:br/>
      </w:r>
    </w:p>
    <w:p w14:paraId="28CED210" w14:textId="77777777" w:rsidR="00F943B7" w:rsidRPr="00B779B8" w:rsidRDefault="00F943B7" w:rsidP="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p>
    <w:p w14:paraId="43F4662B" w14:textId="77777777" w:rsidR="00F943B7" w:rsidRPr="00B779B8" w:rsidRDefault="00F943B7" w:rsidP="00F943B7">
      <w:pPr>
        <w:pBdr>
          <w:top w:val="nil"/>
          <w:left w:val="nil"/>
          <w:bottom w:val="nil"/>
          <w:right w:val="nil"/>
          <w:between w:val="nil"/>
        </w:pBdr>
        <w:spacing w:after="0" w:line="240" w:lineRule="auto"/>
        <w:ind w:firstLine="0"/>
        <w:rPr>
          <w:rFonts w:ascii="Times New Roman" w:eastAsia="Times New Roman" w:hAnsi="Times New Roman" w:cs="Times New Roman"/>
          <w:sz w:val="28"/>
          <w:szCs w:val="28"/>
          <w:lang w:val="ru-RU"/>
        </w:rPr>
      </w:pPr>
    </w:p>
    <w:p w14:paraId="370A344F" w14:textId="4E35AFD6" w:rsidR="003E722A" w:rsidRPr="00B779B8" w:rsidRDefault="003819A7" w:rsidP="00650BDF">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Диссертация на соискание степени</w:t>
      </w:r>
    </w:p>
    <w:p w14:paraId="1D858E8C" w14:textId="77777777" w:rsidR="003E722A" w:rsidRPr="00B779B8" w:rsidRDefault="003819A7" w:rsidP="00650BDF">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доктора философии (PhD)</w:t>
      </w:r>
    </w:p>
    <w:p w14:paraId="27BA4E27" w14:textId="77777777" w:rsidR="003E722A" w:rsidRPr="00B779B8" w:rsidRDefault="003E722A" w:rsidP="00F943B7">
      <w:pPr>
        <w:pBdr>
          <w:top w:val="nil"/>
          <w:left w:val="nil"/>
          <w:bottom w:val="nil"/>
          <w:right w:val="nil"/>
          <w:between w:val="nil"/>
        </w:pBdr>
        <w:spacing w:after="0" w:line="240" w:lineRule="auto"/>
        <w:ind w:left="1" w:hanging="3"/>
        <w:rPr>
          <w:rFonts w:ascii="Times New Roman" w:eastAsia="Times New Roman" w:hAnsi="Times New Roman" w:cs="Times New Roman"/>
          <w:sz w:val="28"/>
          <w:szCs w:val="28"/>
        </w:rPr>
      </w:pPr>
    </w:p>
    <w:p w14:paraId="3154F7F9" w14:textId="77777777" w:rsidR="003E722A" w:rsidRPr="00B779B8" w:rsidRDefault="003E722A" w:rsidP="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p>
    <w:p w14:paraId="36465E4C" w14:textId="77777777" w:rsidR="00F943B7" w:rsidRPr="00B779B8" w:rsidRDefault="00F943B7" w:rsidP="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p>
    <w:p w14:paraId="23B9E214" w14:textId="2EE408F8" w:rsidR="003E722A" w:rsidRPr="00830A24" w:rsidRDefault="003819A7" w:rsidP="00F943B7">
      <w:pPr>
        <w:pBdr>
          <w:top w:val="nil"/>
          <w:left w:val="nil"/>
          <w:bottom w:val="nil"/>
          <w:right w:val="nil"/>
          <w:between w:val="nil"/>
        </w:pBdr>
        <w:spacing w:after="0" w:line="240" w:lineRule="auto"/>
        <w:ind w:left="1" w:firstLine="5102"/>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Научны</w:t>
      </w:r>
      <w:r w:rsidR="00830A24">
        <w:rPr>
          <w:rFonts w:ascii="Times New Roman" w:eastAsia="Times New Roman" w:hAnsi="Times New Roman" w:cs="Times New Roman"/>
          <w:sz w:val="28"/>
          <w:szCs w:val="28"/>
          <w:lang w:val="kk-KZ"/>
        </w:rPr>
        <w:t>й</w:t>
      </w:r>
      <w:r w:rsidRPr="00B779B8">
        <w:rPr>
          <w:rFonts w:ascii="Times New Roman" w:eastAsia="Times New Roman" w:hAnsi="Times New Roman" w:cs="Times New Roman"/>
          <w:sz w:val="28"/>
          <w:szCs w:val="28"/>
        </w:rPr>
        <w:t xml:space="preserve"> консультант</w:t>
      </w:r>
      <w:r w:rsidR="00830A24" w:rsidRPr="00830A24">
        <w:rPr>
          <w:rFonts w:ascii="Times New Roman" w:eastAsia="Times New Roman" w:hAnsi="Times New Roman" w:cs="Times New Roman"/>
          <w:sz w:val="28"/>
          <w:szCs w:val="28"/>
          <w:lang w:val="ru-RU"/>
        </w:rPr>
        <w:t>:</w:t>
      </w:r>
    </w:p>
    <w:p w14:paraId="2D22CBD8" w14:textId="23B7B985" w:rsidR="003E722A" w:rsidRPr="00B779B8" w:rsidRDefault="00F943B7" w:rsidP="00F943B7">
      <w:pPr>
        <w:pBdr>
          <w:top w:val="nil"/>
          <w:left w:val="nil"/>
          <w:bottom w:val="nil"/>
          <w:right w:val="nil"/>
          <w:between w:val="nil"/>
        </w:pBdr>
        <w:spacing w:after="0" w:line="240" w:lineRule="auto"/>
        <w:ind w:left="1" w:firstLine="5102"/>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док</w:t>
      </w:r>
      <w:r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 xml:space="preserve"> филос</w:t>
      </w:r>
      <w:r w:rsidRPr="00B779B8">
        <w:rPr>
          <w:rFonts w:ascii="Times New Roman" w:eastAsia="Times New Roman" w:hAnsi="Times New Roman" w:cs="Times New Roman"/>
          <w:sz w:val="28"/>
          <w:szCs w:val="28"/>
          <w:lang w:val="ru-RU"/>
        </w:rPr>
        <w:t>.</w:t>
      </w:r>
      <w:r w:rsidR="003819A7" w:rsidRPr="00B779B8">
        <w:rPr>
          <w:rFonts w:ascii="Times New Roman" w:eastAsia="Times New Roman" w:hAnsi="Times New Roman" w:cs="Times New Roman"/>
          <w:sz w:val="28"/>
          <w:szCs w:val="28"/>
        </w:rPr>
        <w:t xml:space="preserve"> </w:t>
      </w:r>
      <w:r w:rsidRPr="00B779B8">
        <w:rPr>
          <w:rFonts w:ascii="Times New Roman" w:eastAsia="Times New Roman" w:hAnsi="Times New Roman" w:cs="Times New Roman"/>
          <w:sz w:val="28"/>
          <w:szCs w:val="28"/>
          <w:lang w:val="ru-RU"/>
        </w:rPr>
        <w:t>(</w:t>
      </w:r>
      <w:r w:rsidR="003819A7" w:rsidRPr="00B779B8">
        <w:rPr>
          <w:rFonts w:ascii="Times New Roman" w:eastAsia="Times New Roman" w:hAnsi="Times New Roman" w:cs="Times New Roman"/>
          <w:sz w:val="28"/>
          <w:szCs w:val="28"/>
        </w:rPr>
        <w:t>PhD</w:t>
      </w:r>
      <w:r w:rsidRPr="00B779B8">
        <w:rPr>
          <w:rFonts w:ascii="Times New Roman" w:eastAsia="Times New Roman" w:hAnsi="Times New Roman" w:cs="Times New Roman"/>
          <w:sz w:val="28"/>
          <w:szCs w:val="28"/>
          <w:lang w:val="ru-RU"/>
        </w:rPr>
        <w:t>)</w:t>
      </w:r>
    </w:p>
    <w:p w14:paraId="2AF2E840" w14:textId="500585F7" w:rsidR="003E722A" w:rsidRPr="00B779B8" w:rsidRDefault="003819A7" w:rsidP="00F943B7">
      <w:pPr>
        <w:pBdr>
          <w:top w:val="nil"/>
          <w:left w:val="nil"/>
          <w:bottom w:val="nil"/>
          <w:right w:val="nil"/>
          <w:between w:val="nil"/>
        </w:pBdr>
        <w:spacing w:after="0" w:line="240" w:lineRule="auto"/>
        <w:ind w:left="1" w:firstLine="5102"/>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Молдажанов</w:t>
      </w:r>
      <w:r w:rsidR="00F943B7" w:rsidRPr="00B779B8">
        <w:rPr>
          <w:rFonts w:ascii="Times New Roman" w:eastAsia="Times New Roman" w:hAnsi="Times New Roman" w:cs="Times New Roman"/>
          <w:sz w:val="28"/>
          <w:szCs w:val="28"/>
        </w:rPr>
        <w:t xml:space="preserve"> М.Б.</w:t>
      </w:r>
    </w:p>
    <w:p w14:paraId="43C49D5E" w14:textId="77777777" w:rsidR="003E722A" w:rsidRPr="00B779B8" w:rsidRDefault="003E722A" w:rsidP="00F943B7">
      <w:pPr>
        <w:pBdr>
          <w:top w:val="nil"/>
          <w:left w:val="nil"/>
          <w:bottom w:val="nil"/>
          <w:right w:val="nil"/>
          <w:between w:val="nil"/>
        </w:pBdr>
        <w:spacing w:after="0" w:line="240" w:lineRule="auto"/>
        <w:ind w:left="1" w:firstLine="5102"/>
        <w:rPr>
          <w:rFonts w:ascii="Times New Roman" w:eastAsia="Times New Roman" w:hAnsi="Times New Roman" w:cs="Times New Roman"/>
          <w:sz w:val="28"/>
          <w:szCs w:val="28"/>
        </w:rPr>
      </w:pPr>
    </w:p>
    <w:p w14:paraId="68D5E8E0" w14:textId="7CB5B9D5" w:rsidR="003E722A" w:rsidRPr="00830A24" w:rsidRDefault="003819A7" w:rsidP="00F943B7">
      <w:pPr>
        <w:pBdr>
          <w:top w:val="nil"/>
          <w:left w:val="nil"/>
          <w:bottom w:val="nil"/>
          <w:right w:val="nil"/>
          <w:between w:val="nil"/>
        </w:pBdr>
        <w:spacing w:after="0" w:line="240" w:lineRule="auto"/>
        <w:ind w:left="1" w:firstLine="5102"/>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Зарубежный консультант</w:t>
      </w:r>
      <w:r w:rsidR="00795768" w:rsidRPr="00830A24">
        <w:rPr>
          <w:rFonts w:ascii="Times New Roman" w:eastAsia="Times New Roman" w:hAnsi="Times New Roman" w:cs="Times New Roman"/>
          <w:sz w:val="28"/>
          <w:szCs w:val="28"/>
          <w:lang w:val="ru-RU"/>
        </w:rPr>
        <w:t>:</w:t>
      </w:r>
    </w:p>
    <w:p w14:paraId="7153CF62" w14:textId="05410C77" w:rsidR="003E722A" w:rsidRPr="00B779B8" w:rsidRDefault="003819A7" w:rsidP="00F943B7">
      <w:pPr>
        <w:pBdr>
          <w:top w:val="nil"/>
          <w:left w:val="nil"/>
          <w:bottom w:val="nil"/>
          <w:right w:val="nil"/>
          <w:between w:val="nil"/>
        </w:pBdr>
        <w:spacing w:after="0" w:line="240" w:lineRule="auto"/>
        <w:ind w:left="1" w:firstLine="5102"/>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Л</w:t>
      </w:r>
      <w:r w:rsidR="00F943B7" w:rsidRPr="00B779B8">
        <w:rPr>
          <w:rFonts w:ascii="Times New Roman" w:eastAsia="Times New Roman" w:hAnsi="Times New Roman" w:cs="Times New Roman"/>
          <w:sz w:val="28"/>
          <w:szCs w:val="28"/>
        </w:rPr>
        <w:t xml:space="preserve">евченко </w:t>
      </w:r>
      <w:r w:rsidRPr="00B779B8">
        <w:rPr>
          <w:rFonts w:ascii="Times New Roman" w:eastAsia="Times New Roman" w:hAnsi="Times New Roman" w:cs="Times New Roman"/>
          <w:sz w:val="28"/>
          <w:szCs w:val="28"/>
        </w:rPr>
        <w:t xml:space="preserve">Т.П. </w:t>
      </w:r>
    </w:p>
    <w:p w14:paraId="3747E607" w14:textId="00E0292C" w:rsidR="003E722A" w:rsidRPr="00B779B8" w:rsidRDefault="00F943B7" w:rsidP="00F943B7">
      <w:pPr>
        <w:pBdr>
          <w:top w:val="nil"/>
          <w:left w:val="nil"/>
          <w:bottom w:val="nil"/>
          <w:right w:val="nil"/>
          <w:between w:val="nil"/>
        </w:pBdr>
        <w:spacing w:after="0" w:line="240" w:lineRule="auto"/>
        <w:ind w:left="1" w:firstLine="5102"/>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док</w:t>
      </w:r>
      <w:r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 xml:space="preserve"> экон</w:t>
      </w:r>
      <w:r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 xml:space="preserve"> наук, проф</w:t>
      </w:r>
      <w:r w:rsidRPr="00B779B8">
        <w:rPr>
          <w:rFonts w:ascii="Times New Roman" w:eastAsia="Times New Roman" w:hAnsi="Times New Roman" w:cs="Times New Roman"/>
          <w:sz w:val="28"/>
          <w:szCs w:val="28"/>
          <w:lang w:val="ru-RU"/>
        </w:rPr>
        <w:t>.</w:t>
      </w:r>
    </w:p>
    <w:p w14:paraId="5C506518" w14:textId="7720DC0A" w:rsidR="003E722A" w:rsidRPr="00B779B8" w:rsidRDefault="003819A7" w:rsidP="00F943B7">
      <w:pPr>
        <w:pBdr>
          <w:top w:val="nil"/>
          <w:left w:val="nil"/>
          <w:bottom w:val="nil"/>
          <w:right w:val="nil"/>
          <w:between w:val="nil"/>
        </w:pBdr>
        <w:spacing w:after="0" w:line="240" w:lineRule="auto"/>
        <w:ind w:left="1" w:firstLine="5102"/>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профессор кафедры </w:t>
      </w:r>
    </w:p>
    <w:p w14:paraId="13433FA9" w14:textId="77777777" w:rsidR="003E722A" w:rsidRPr="00B779B8" w:rsidRDefault="003819A7" w:rsidP="00F943B7">
      <w:pPr>
        <w:pBdr>
          <w:top w:val="nil"/>
          <w:left w:val="nil"/>
          <w:bottom w:val="nil"/>
          <w:right w:val="nil"/>
          <w:between w:val="nil"/>
        </w:pBdr>
        <w:spacing w:after="0" w:line="240" w:lineRule="auto"/>
        <w:ind w:left="1" w:firstLine="5102"/>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гостиничного и ресторанного бизнеса </w:t>
      </w:r>
    </w:p>
    <w:p w14:paraId="15EDE620" w14:textId="77777777" w:rsidR="003E722A" w:rsidRPr="00B779B8" w:rsidRDefault="003819A7" w:rsidP="00F943B7">
      <w:pPr>
        <w:pBdr>
          <w:top w:val="nil"/>
          <w:left w:val="nil"/>
          <w:bottom w:val="nil"/>
          <w:right w:val="nil"/>
          <w:between w:val="nil"/>
        </w:pBdr>
        <w:spacing w:after="0" w:line="240" w:lineRule="auto"/>
        <w:ind w:left="1" w:firstLine="5102"/>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Сочинского Государственного </w:t>
      </w:r>
    </w:p>
    <w:p w14:paraId="62A22826" w14:textId="31FE0C2A" w:rsidR="003E722A" w:rsidRPr="00B779B8" w:rsidRDefault="003819A7" w:rsidP="00F943B7">
      <w:pPr>
        <w:pBdr>
          <w:top w:val="nil"/>
          <w:left w:val="nil"/>
          <w:bottom w:val="nil"/>
          <w:right w:val="nil"/>
          <w:between w:val="nil"/>
        </w:pBdr>
        <w:spacing w:after="0" w:line="240" w:lineRule="auto"/>
        <w:ind w:left="1" w:firstLine="5102"/>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Университета, Сочи, Р</w:t>
      </w:r>
      <w:r w:rsidR="00F943B7" w:rsidRPr="00B779B8">
        <w:rPr>
          <w:rFonts w:ascii="Times New Roman" w:eastAsia="Times New Roman" w:hAnsi="Times New Roman" w:cs="Times New Roman"/>
          <w:sz w:val="28"/>
          <w:szCs w:val="28"/>
          <w:lang w:val="ru-RU"/>
        </w:rPr>
        <w:t xml:space="preserve">Ф </w:t>
      </w:r>
    </w:p>
    <w:p w14:paraId="52F64222" w14:textId="77777777" w:rsidR="003E722A" w:rsidRPr="00B779B8" w:rsidRDefault="003E722A" w:rsidP="00830A24">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p>
    <w:p w14:paraId="4C53FF99" w14:textId="77777777" w:rsidR="003E722A" w:rsidRPr="00B779B8" w:rsidRDefault="003E722A" w:rsidP="00830A24">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rPr>
      </w:pPr>
    </w:p>
    <w:p w14:paraId="4D8163FA" w14:textId="77777777" w:rsidR="003E722A" w:rsidRPr="00B779B8" w:rsidRDefault="003E722A" w:rsidP="00830A24">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rPr>
      </w:pPr>
    </w:p>
    <w:p w14:paraId="77E54E06" w14:textId="77777777" w:rsidR="003E722A" w:rsidRPr="00B779B8" w:rsidRDefault="003819A7" w:rsidP="00830A24">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Республика Казахстан </w:t>
      </w:r>
    </w:p>
    <w:p w14:paraId="32EF4513" w14:textId="3CCF5E60" w:rsidR="003E722A" w:rsidRPr="00B779B8" w:rsidRDefault="003819A7" w:rsidP="00830A24">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Семей, 2026 </w:t>
      </w:r>
    </w:p>
    <w:p w14:paraId="2039BE59" w14:textId="28046DCF" w:rsidR="003E722A" w:rsidRPr="00B779B8" w:rsidRDefault="00F943B7" w:rsidP="00830A24">
      <w:pPr>
        <w:pBdr>
          <w:top w:val="nil"/>
          <w:left w:val="nil"/>
          <w:bottom w:val="nil"/>
          <w:right w:val="nil"/>
          <w:between w:val="nil"/>
        </w:pBdr>
        <w:spacing w:after="0" w:line="240" w:lineRule="auto"/>
        <w:ind w:left="1" w:hanging="3"/>
        <w:jc w:val="center"/>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lastRenderedPageBreak/>
        <w:t>СОДЕРЖАНИЕ</w:t>
      </w:r>
    </w:p>
    <w:p w14:paraId="75078C0D" w14:textId="77777777" w:rsidR="00F943B7" w:rsidRPr="00B779B8" w:rsidRDefault="00F943B7" w:rsidP="00830A24">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p>
    <w:tbl>
      <w:tblPr>
        <w:tblStyle w:val="affffffffffffffffff3"/>
        <w:tblW w:w="9630" w:type="dxa"/>
        <w:tblInd w:w="-5" w:type="dxa"/>
        <w:tblLayout w:type="fixed"/>
        <w:tblLook w:val="0400" w:firstRow="0" w:lastRow="0" w:firstColumn="0" w:lastColumn="0" w:noHBand="0" w:noVBand="1"/>
      </w:tblPr>
      <w:tblGrid>
        <w:gridCol w:w="8931"/>
        <w:gridCol w:w="699"/>
      </w:tblGrid>
      <w:tr w:rsidR="00B779B8" w:rsidRPr="00B779B8" w14:paraId="01016142" w14:textId="77777777" w:rsidTr="005B3C08">
        <w:trPr>
          <w:trHeight w:val="300"/>
        </w:trPr>
        <w:tc>
          <w:tcPr>
            <w:tcW w:w="8931" w:type="dxa"/>
          </w:tcPr>
          <w:p w14:paraId="3C617AD4" w14:textId="6D7A191D"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НОРМАТИВНЫЕ ССЫЛКИ</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02B1FB46" w14:textId="77777777" w:rsidR="003E722A" w:rsidRPr="00B779B8" w:rsidRDefault="003819A7">
            <w:pPr>
              <w:tabs>
                <w:tab w:val="left" w:pos="3306"/>
              </w:tabs>
              <w:spacing w:after="0" w:line="240" w:lineRule="auto"/>
              <w:ind w:left="1" w:hanging="3"/>
              <w:jc w:val="center"/>
              <w:rPr>
                <w:sz w:val="12"/>
                <w:szCs w:val="12"/>
              </w:rPr>
            </w:pPr>
            <w:r w:rsidRPr="00B779B8">
              <w:rPr>
                <w:rFonts w:ascii="Times New Roman" w:eastAsia="Times New Roman" w:hAnsi="Times New Roman" w:cs="Times New Roman"/>
                <w:sz w:val="28"/>
                <w:szCs w:val="28"/>
              </w:rPr>
              <w:t>3</w:t>
            </w:r>
          </w:p>
        </w:tc>
      </w:tr>
      <w:tr w:rsidR="00B779B8" w:rsidRPr="00B779B8" w14:paraId="34B39401" w14:textId="77777777" w:rsidTr="005B3C08">
        <w:trPr>
          <w:trHeight w:val="268"/>
        </w:trPr>
        <w:tc>
          <w:tcPr>
            <w:tcW w:w="8931" w:type="dxa"/>
          </w:tcPr>
          <w:p w14:paraId="76D811C1" w14:textId="6181264F" w:rsidR="00F943B7" w:rsidRPr="00B779B8" w:rsidRDefault="00F943B7" w:rsidP="00F943B7">
            <w:pPr>
              <w:pBdr>
                <w:top w:val="nil"/>
                <w:left w:val="nil"/>
                <w:bottom w:val="nil"/>
                <w:right w:val="nil"/>
                <w:between w:val="nil"/>
              </w:pBdr>
              <w:spacing w:after="0" w:line="240" w:lineRule="auto"/>
              <w:ind w:left="1" w:hanging="3"/>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lang w:val="ru-RU"/>
              </w:rPr>
              <w:t>ОПРЕДЕЛЕНИЯ</w:t>
            </w:r>
            <w:r w:rsidR="00534911" w:rsidRPr="00B779B8">
              <w:rPr>
                <w:rFonts w:ascii="Times New Roman" w:eastAsia="Times New Roman" w:hAnsi="Times New Roman" w:cs="Times New Roman"/>
                <w:sz w:val="28"/>
                <w:szCs w:val="28"/>
                <w:lang w:val="ru-RU"/>
              </w:rPr>
              <w:t>……………………………………………………….……</w:t>
            </w:r>
          </w:p>
        </w:tc>
        <w:tc>
          <w:tcPr>
            <w:tcW w:w="699" w:type="dxa"/>
          </w:tcPr>
          <w:p w14:paraId="5A2E139F" w14:textId="14FFC616" w:rsidR="00F943B7"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lang w:val="ru-RU"/>
              </w:rPr>
              <w:t>5</w:t>
            </w:r>
          </w:p>
        </w:tc>
      </w:tr>
      <w:tr w:rsidR="00B779B8" w:rsidRPr="00B779B8" w14:paraId="19293D93" w14:textId="77777777" w:rsidTr="005B3C08">
        <w:trPr>
          <w:trHeight w:val="268"/>
        </w:trPr>
        <w:tc>
          <w:tcPr>
            <w:tcW w:w="8931" w:type="dxa"/>
          </w:tcPr>
          <w:p w14:paraId="2CFCD6A1" w14:textId="6021151F" w:rsidR="003E722A" w:rsidRPr="00B779B8" w:rsidRDefault="003819A7">
            <w:pPr>
              <w:spacing w:after="0" w:line="240" w:lineRule="auto"/>
              <w:ind w:firstLine="0"/>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ОБОЗНАЧЕНИЯ И СОКРАЩЕНИЯ</w:t>
            </w:r>
            <w:r w:rsidRPr="00B779B8">
              <w:rPr>
                <w:rFonts w:ascii="Times New Roman" w:eastAsia="Times New Roman" w:hAnsi="Times New Roman" w:cs="Times New Roman"/>
                <w:sz w:val="28"/>
                <w:szCs w:val="28"/>
              </w:rPr>
              <w:t xml:space="preserve"> ...................................................</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7AC2AB0E" w14:textId="5BEB64B6" w:rsidR="003E722A"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lang w:val="ru-RU"/>
              </w:rPr>
              <w:t>6</w:t>
            </w:r>
          </w:p>
        </w:tc>
      </w:tr>
      <w:tr w:rsidR="00B779B8" w:rsidRPr="00B779B8" w14:paraId="449A7049" w14:textId="77777777" w:rsidTr="005B3C08">
        <w:trPr>
          <w:trHeight w:val="360"/>
        </w:trPr>
        <w:tc>
          <w:tcPr>
            <w:tcW w:w="8931" w:type="dxa"/>
          </w:tcPr>
          <w:p w14:paraId="5E2BE779" w14:textId="3616928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ВВЕДЕНИЕ</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555BFA34" w14:textId="77777777" w:rsidR="003E722A" w:rsidRPr="00B779B8" w:rsidRDefault="003819A7">
            <w:pPr>
              <w:tabs>
                <w:tab w:val="left" w:pos="3306"/>
              </w:tabs>
              <w:spacing w:after="0" w:line="240" w:lineRule="auto"/>
              <w:ind w:left="1" w:hanging="3"/>
              <w:jc w:val="center"/>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7</w:t>
            </w:r>
          </w:p>
        </w:tc>
      </w:tr>
      <w:tr w:rsidR="00B779B8" w:rsidRPr="00B779B8" w14:paraId="5E71B3E3" w14:textId="77777777" w:rsidTr="005B3C08">
        <w:tc>
          <w:tcPr>
            <w:tcW w:w="8931" w:type="dxa"/>
          </w:tcPr>
          <w:p w14:paraId="73D280BA" w14:textId="1B69F8D5" w:rsidR="003E722A" w:rsidRPr="00B779B8" w:rsidRDefault="003819A7">
            <w:pPr>
              <w:spacing w:after="0" w:line="240" w:lineRule="auto"/>
              <w:ind w:left="1" w:hanging="3"/>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1 ТЕОРЕТИКО-МЕТОДОЛОГИЧЕСКИЕ АСПЕКТЫ ФОРМИРОВАНИЯ ЭКОНОМИЧЕСКИХ МЕХАНИЗМОВ РАЗВИТИЯ ЭКОТУРИЗМА В САКРАЛЬНЫХ МЕСТАХ ВОСТОЧНОГО КАЗАХСТАНА</w:t>
            </w:r>
            <w:r w:rsidR="00534911" w:rsidRPr="00B779B8">
              <w:rPr>
                <w:rFonts w:ascii="Times New Roman" w:eastAsia="Times New Roman" w:hAnsi="Times New Roman" w:cs="Times New Roman"/>
                <w:sz w:val="28"/>
                <w:szCs w:val="28"/>
                <w:lang w:val="ru-RU"/>
              </w:rPr>
              <w:t>…………………………………………..</w:t>
            </w:r>
          </w:p>
        </w:tc>
        <w:tc>
          <w:tcPr>
            <w:tcW w:w="699" w:type="dxa"/>
          </w:tcPr>
          <w:p w14:paraId="02096162" w14:textId="77777777" w:rsidR="003E722A" w:rsidRPr="00B779B8" w:rsidRDefault="003E722A">
            <w:pPr>
              <w:tabs>
                <w:tab w:val="left" w:pos="3306"/>
              </w:tabs>
              <w:spacing w:after="0" w:line="240" w:lineRule="auto"/>
              <w:jc w:val="center"/>
              <w:rPr>
                <w:sz w:val="12"/>
                <w:szCs w:val="12"/>
                <w:lang w:val="ru-RU"/>
              </w:rPr>
            </w:pPr>
          </w:p>
          <w:p w14:paraId="66FD0FFA" w14:textId="77777777" w:rsidR="000F1D67" w:rsidRPr="00B779B8" w:rsidRDefault="000F1D67">
            <w:pPr>
              <w:tabs>
                <w:tab w:val="left" w:pos="3306"/>
              </w:tabs>
              <w:spacing w:after="0" w:line="240" w:lineRule="auto"/>
              <w:jc w:val="center"/>
              <w:rPr>
                <w:sz w:val="12"/>
                <w:szCs w:val="12"/>
                <w:lang w:val="ru-RU"/>
              </w:rPr>
            </w:pPr>
          </w:p>
          <w:p w14:paraId="5830439F" w14:textId="77777777" w:rsidR="000F1D67" w:rsidRPr="00B779B8" w:rsidRDefault="000F1D67">
            <w:pPr>
              <w:tabs>
                <w:tab w:val="left" w:pos="3306"/>
              </w:tabs>
              <w:spacing w:after="0" w:line="240" w:lineRule="auto"/>
              <w:jc w:val="center"/>
              <w:rPr>
                <w:sz w:val="12"/>
                <w:szCs w:val="12"/>
                <w:lang w:val="ru-RU"/>
              </w:rPr>
            </w:pPr>
          </w:p>
          <w:p w14:paraId="49714C39" w14:textId="77777777" w:rsidR="000F1D67" w:rsidRPr="00B779B8" w:rsidRDefault="000F1D67">
            <w:pPr>
              <w:tabs>
                <w:tab w:val="left" w:pos="3306"/>
              </w:tabs>
              <w:spacing w:after="0" w:line="240" w:lineRule="auto"/>
              <w:jc w:val="center"/>
              <w:rPr>
                <w:sz w:val="12"/>
                <w:szCs w:val="12"/>
                <w:lang w:val="ru-RU"/>
              </w:rPr>
            </w:pPr>
          </w:p>
          <w:p w14:paraId="237099C8" w14:textId="77777777" w:rsidR="000F1D67" w:rsidRPr="00B779B8" w:rsidRDefault="000F1D67">
            <w:pPr>
              <w:tabs>
                <w:tab w:val="left" w:pos="3306"/>
              </w:tabs>
              <w:spacing w:after="0" w:line="240" w:lineRule="auto"/>
              <w:jc w:val="center"/>
              <w:rPr>
                <w:sz w:val="12"/>
                <w:szCs w:val="12"/>
                <w:lang w:val="ru-RU"/>
              </w:rPr>
            </w:pPr>
          </w:p>
          <w:p w14:paraId="16FA5EBE" w14:textId="77777777" w:rsidR="000F1D67" w:rsidRPr="00B779B8" w:rsidRDefault="000F1D67" w:rsidP="000F1D67">
            <w:pPr>
              <w:tabs>
                <w:tab w:val="left" w:pos="3306"/>
              </w:tabs>
              <w:spacing w:after="0" w:line="240" w:lineRule="auto"/>
              <w:ind w:firstLine="0"/>
              <w:rPr>
                <w:sz w:val="12"/>
                <w:szCs w:val="12"/>
                <w:lang w:val="ru-RU"/>
              </w:rPr>
            </w:pPr>
          </w:p>
          <w:p w14:paraId="6DA14219" w14:textId="3CC7DED0" w:rsidR="000F1D67" w:rsidRPr="00B779B8" w:rsidRDefault="000F1D67">
            <w:pPr>
              <w:tabs>
                <w:tab w:val="left" w:pos="3306"/>
              </w:tabs>
              <w:spacing w:after="0" w:line="240" w:lineRule="auto"/>
              <w:jc w:val="center"/>
              <w:rPr>
                <w:rFonts w:ascii="Times New Roman" w:hAnsi="Times New Roman" w:cs="Times New Roman"/>
                <w:sz w:val="28"/>
                <w:szCs w:val="28"/>
                <w:lang w:val="ru-RU"/>
              </w:rPr>
            </w:pPr>
            <w:r w:rsidRPr="00B779B8">
              <w:rPr>
                <w:rFonts w:ascii="Times New Roman" w:hAnsi="Times New Roman" w:cs="Times New Roman"/>
                <w:sz w:val="28"/>
                <w:szCs w:val="28"/>
                <w:lang w:val="ru-RU"/>
              </w:rPr>
              <w:t>17</w:t>
            </w:r>
          </w:p>
        </w:tc>
      </w:tr>
      <w:tr w:rsidR="00B779B8" w:rsidRPr="00B779B8" w14:paraId="2B21BD52" w14:textId="77777777" w:rsidTr="005B3C08">
        <w:trPr>
          <w:trHeight w:val="720"/>
        </w:trPr>
        <w:tc>
          <w:tcPr>
            <w:tcW w:w="8931" w:type="dxa"/>
          </w:tcPr>
          <w:p w14:paraId="4B0F0094" w14:textId="297B3C80" w:rsidR="003E722A" w:rsidRPr="00B779B8" w:rsidRDefault="003819A7">
            <w:pP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1.1 Экономическая сущность и особенности организации экотуризма в сакральных локациях</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1BB7F33E" w14:textId="77777777" w:rsidR="000F1D67"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p>
          <w:p w14:paraId="199603F0" w14:textId="6AAE96FA" w:rsidR="003E722A" w:rsidRPr="00B779B8" w:rsidRDefault="003819A7" w:rsidP="000F1D67">
            <w:pPr>
              <w:tabs>
                <w:tab w:val="left" w:pos="3306"/>
              </w:tabs>
              <w:spacing w:after="0" w:line="240" w:lineRule="auto"/>
              <w:ind w:firstLine="0"/>
              <w:jc w:val="center"/>
              <w:rPr>
                <w:sz w:val="12"/>
                <w:szCs w:val="12"/>
                <w:lang w:val="ru-RU"/>
              </w:rPr>
            </w:pPr>
            <w:r w:rsidRPr="00B779B8">
              <w:rPr>
                <w:rFonts w:ascii="Times New Roman" w:eastAsia="Times New Roman" w:hAnsi="Times New Roman" w:cs="Times New Roman"/>
                <w:sz w:val="28"/>
                <w:szCs w:val="28"/>
              </w:rPr>
              <w:t>1</w:t>
            </w:r>
            <w:r w:rsidR="000F1D67" w:rsidRPr="00B779B8">
              <w:rPr>
                <w:rFonts w:ascii="Times New Roman" w:eastAsia="Times New Roman" w:hAnsi="Times New Roman" w:cs="Times New Roman"/>
                <w:sz w:val="28"/>
                <w:szCs w:val="28"/>
                <w:lang w:val="ru-RU"/>
              </w:rPr>
              <w:t>7</w:t>
            </w:r>
          </w:p>
        </w:tc>
      </w:tr>
      <w:tr w:rsidR="00B779B8" w:rsidRPr="00B779B8" w14:paraId="64F6A828" w14:textId="77777777" w:rsidTr="005B3C08">
        <w:trPr>
          <w:trHeight w:val="647"/>
        </w:trPr>
        <w:tc>
          <w:tcPr>
            <w:tcW w:w="8931" w:type="dxa"/>
          </w:tcPr>
          <w:p w14:paraId="4868AFEE" w14:textId="137F27C0" w:rsidR="003E722A" w:rsidRPr="00B779B8" w:rsidRDefault="003819A7">
            <w:pP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1.2 Методы анализа экономического потенциала и эффективности экологического туризма в сакральных местах.............</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02FA2D7D" w14:textId="77777777" w:rsidR="000F1D67"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p>
          <w:p w14:paraId="73321FB0" w14:textId="0E4495FD" w:rsidR="003E722A" w:rsidRPr="00B779B8" w:rsidRDefault="000F1D67">
            <w:pPr>
              <w:tabs>
                <w:tab w:val="left" w:pos="3306"/>
              </w:tabs>
              <w:spacing w:after="0" w:line="240" w:lineRule="auto"/>
              <w:ind w:left="1" w:hanging="3"/>
              <w:jc w:val="center"/>
              <w:rPr>
                <w:sz w:val="12"/>
                <w:szCs w:val="12"/>
                <w:lang w:val="ru-RU"/>
              </w:rPr>
            </w:pPr>
            <w:r w:rsidRPr="00B779B8">
              <w:rPr>
                <w:rFonts w:ascii="Times New Roman" w:eastAsia="Times New Roman" w:hAnsi="Times New Roman" w:cs="Times New Roman"/>
                <w:sz w:val="28"/>
                <w:szCs w:val="28"/>
                <w:lang w:val="ru-RU"/>
              </w:rPr>
              <w:t>42</w:t>
            </w:r>
          </w:p>
        </w:tc>
      </w:tr>
      <w:tr w:rsidR="00B779B8" w:rsidRPr="00B779B8" w14:paraId="5EA45CAB" w14:textId="77777777" w:rsidTr="005B3C08">
        <w:trPr>
          <w:trHeight w:val="699"/>
        </w:trPr>
        <w:tc>
          <w:tcPr>
            <w:tcW w:w="8931" w:type="dxa"/>
          </w:tcPr>
          <w:p w14:paraId="659E053C" w14:textId="774E6FB8" w:rsidR="003E722A" w:rsidRPr="00B779B8" w:rsidRDefault="003819A7">
            <w:pP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1.3 Зарубежный опыт интеграции сакральных зон в экотуристские кластеры в постпандемийный период</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02F6EA01" w14:textId="77777777" w:rsidR="000F1D67"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p>
          <w:p w14:paraId="7A3BAE8D" w14:textId="0985B19D" w:rsidR="003E722A" w:rsidRPr="00B779B8" w:rsidRDefault="003819A7">
            <w:pPr>
              <w:tabs>
                <w:tab w:val="left" w:pos="3306"/>
              </w:tabs>
              <w:spacing w:after="0" w:line="240" w:lineRule="auto"/>
              <w:ind w:left="1" w:hanging="3"/>
              <w:jc w:val="center"/>
              <w:rPr>
                <w:sz w:val="12"/>
                <w:szCs w:val="12"/>
                <w:lang w:val="ru-RU"/>
              </w:rPr>
            </w:pPr>
            <w:r w:rsidRPr="00B779B8">
              <w:rPr>
                <w:rFonts w:ascii="Times New Roman" w:eastAsia="Times New Roman" w:hAnsi="Times New Roman" w:cs="Times New Roman"/>
                <w:sz w:val="28"/>
                <w:szCs w:val="28"/>
              </w:rPr>
              <w:t>4</w:t>
            </w:r>
            <w:r w:rsidR="000F1D67" w:rsidRPr="00B779B8">
              <w:rPr>
                <w:rFonts w:ascii="Times New Roman" w:eastAsia="Times New Roman" w:hAnsi="Times New Roman" w:cs="Times New Roman"/>
                <w:sz w:val="28"/>
                <w:szCs w:val="28"/>
                <w:lang w:val="ru-RU"/>
              </w:rPr>
              <w:t>6</w:t>
            </w:r>
          </w:p>
        </w:tc>
      </w:tr>
      <w:tr w:rsidR="00B779B8" w:rsidRPr="00B779B8" w14:paraId="13AB70D1" w14:textId="77777777" w:rsidTr="005B3C08">
        <w:trPr>
          <w:trHeight w:val="318"/>
        </w:trPr>
        <w:tc>
          <w:tcPr>
            <w:tcW w:w="8931" w:type="dxa"/>
          </w:tcPr>
          <w:p w14:paraId="6283F94A" w14:textId="70BF9681" w:rsidR="003E722A" w:rsidRPr="00B779B8" w:rsidRDefault="003819A7">
            <w:pP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Выводы по первому разделу</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7BFF7EAB" w14:textId="6AEA13F9" w:rsidR="003E722A" w:rsidRPr="00B779B8" w:rsidRDefault="009E505A">
            <w:pPr>
              <w:tabs>
                <w:tab w:val="left" w:pos="3306"/>
              </w:tabs>
              <w:spacing w:after="0" w:line="240" w:lineRule="auto"/>
              <w:ind w:left="1" w:hanging="3"/>
              <w:jc w:val="center"/>
              <w:rPr>
                <w:sz w:val="12"/>
                <w:szCs w:val="12"/>
                <w:lang w:val="ru-RU"/>
              </w:rPr>
            </w:pPr>
            <w:r w:rsidRPr="00B779B8">
              <w:rPr>
                <w:rFonts w:ascii="Times New Roman" w:eastAsia="Times New Roman" w:hAnsi="Times New Roman" w:cs="Times New Roman"/>
                <w:sz w:val="28"/>
                <w:szCs w:val="28"/>
                <w:lang w:val="ru-RU"/>
              </w:rPr>
              <w:t>53</w:t>
            </w:r>
          </w:p>
        </w:tc>
      </w:tr>
      <w:tr w:rsidR="00B779B8" w:rsidRPr="00B779B8" w14:paraId="16E25981" w14:textId="77777777" w:rsidTr="005B3C08">
        <w:trPr>
          <w:trHeight w:val="70"/>
        </w:trPr>
        <w:tc>
          <w:tcPr>
            <w:tcW w:w="8931" w:type="dxa"/>
          </w:tcPr>
          <w:p w14:paraId="3313BDCB" w14:textId="5F5FBBEF" w:rsidR="003E722A" w:rsidRPr="00B779B8" w:rsidRDefault="003819A7">
            <w:pPr>
              <w:spacing w:after="0" w:line="240" w:lineRule="auto"/>
              <w:ind w:left="1" w:hanging="3"/>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2 АНАЛИЗ И ОЦЕНКА СОСТОЯНИЯ И ТЕНДЕНЦИЙ РАЗВИТИЯ ЭКОТУРИЗМА В ВОСТОЧНОМ КАЗАХСТАНЕ</w:t>
            </w:r>
            <w:r w:rsidR="00534911" w:rsidRPr="00B779B8">
              <w:rPr>
                <w:rFonts w:ascii="Times New Roman" w:eastAsia="Times New Roman" w:hAnsi="Times New Roman" w:cs="Times New Roman"/>
                <w:sz w:val="28"/>
                <w:szCs w:val="28"/>
                <w:lang w:val="ru-RU"/>
              </w:rPr>
              <w:t>……………………...</w:t>
            </w:r>
          </w:p>
        </w:tc>
        <w:tc>
          <w:tcPr>
            <w:tcW w:w="699" w:type="dxa"/>
          </w:tcPr>
          <w:p w14:paraId="15C3D02B" w14:textId="77777777" w:rsidR="003E722A" w:rsidRPr="00B779B8" w:rsidRDefault="003E722A">
            <w:pPr>
              <w:tabs>
                <w:tab w:val="left" w:pos="3306"/>
              </w:tabs>
              <w:spacing w:after="0" w:line="240" w:lineRule="auto"/>
              <w:jc w:val="center"/>
              <w:rPr>
                <w:sz w:val="12"/>
                <w:szCs w:val="12"/>
                <w:lang w:val="ru-RU"/>
              </w:rPr>
            </w:pPr>
          </w:p>
          <w:p w14:paraId="216C5F43" w14:textId="77777777" w:rsidR="000F1D67" w:rsidRPr="00B779B8" w:rsidRDefault="000F1D67">
            <w:pPr>
              <w:tabs>
                <w:tab w:val="left" w:pos="3306"/>
              </w:tabs>
              <w:spacing w:after="0" w:line="240" w:lineRule="auto"/>
              <w:jc w:val="center"/>
              <w:rPr>
                <w:sz w:val="12"/>
                <w:szCs w:val="12"/>
                <w:lang w:val="ru-RU"/>
              </w:rPr>
            </w:pPr>
          </w:p>
          <w:p w14:paraId="1764F39C" w14:textId="479058EB" w:rsidR="000F1D67" w:rsidRPr="00B779B8" w:rsidRDefault="000F1D67" w:rsidP="000F1D67">
            <w:pPr>
              <w:tabs>
                <w:tab w:val="left" w:pos="3306"/>
              </w:tabs>
              <w:spacing w:after="0" w:line="240" w:lineRule="auto"/>
              <w:ind w:firstLine="0"/>
              <w:jc w:val="center"/>
              <w:rPr>
                <w:rFonts w:ascii="Times New Roman" w:hAnsi="Times New Roman" w:cs="Times New Roman"/>
                <w:sz w:val="28"/>
                <w:szCs w:val="28"/>
                <w:lang w:val="ru-RU"/>
              </w:rPr>
            </w:pPr>
            <w:r w:rsidRPr="00B779B8">
              <w:rPr>
                <w:rFonts w:ascii="Times New Roman" w:hAnsi="Times New Roman" w:cs="Times New Roman"/>
                <w:sz w:val="28"/>
                <w:szCs w:val="28"/>
                <w:lang w:val="ru-RU"/>
              </w:rPr>
              <w:t>55</w:t>
            </w:r>
          </w:p>
        </w:tc>
      </w:tr>
      <w:tr w:rsidR="00B779B8" w:rsidRPr="00B779B8" w14:paraId="3F91CEE2" w14:textId="77777777" w:rsidTr="005B3C08">
        <w:trPr>
          <w:trHeight w:val="610"/>
        </w:trPr>
        <w:tc>
          <w:tcPr>
            <w:tcW w:w="8931" w:type="dxa"/>
          </w:tcPr>
          <w:p w14:paraId="04905553" w14:textId="7404DB9A" w:rsidR="003E722A" w:rsidRPr="00B779B8" w:rsidRDefault="003819A7">
            <w:pP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2.1 Анализ текущего состояния туристской отрасли Казахстана и ее влияния на развитие экотуризма Восточного Казахстана</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 xml:space="preserve">................. </w:t>
            </w:r>
          </w:p>
        </w:tc>
        <w:tc>
          <w:tcPr>
            <w:tcW w:w="699" w:type="dxa"/>
          </w:tcPr>
          <w:p w14:paraId="3D7FF83F" w14:textId="77777777" w:rsidR="000F1D67"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p>
          <w:p w14:paraId="3026121E" w14:textId="0DBDE083" w:rsidR="003E722A" w:rsidRPr="00B779B8" w:rsidRDefault="003819A7">
            <w:pPr>
              <w:tabs>
                <w:tab w:val="left" w:pos="3306"/>
              </w:tabs>
              <w:spacing w:after="0" w:line="240" w:lineRule="auto"/>
              <w:ind w:left="1" w:hanging="3"/>
              <w:jc w:val="center"/>
              <w:rPr>
                <w:sz w:val="12"/>
                <w:szCs w:val="12"/>
                <w:lang w:val="ru-RU"/>
              </w:rPr>
            </w:pPr>
            <w:r w:rsidRPr="00B779B8">
              <w:rPr>
                <w:rFonts w:ascii="Times New Roman" w:eastAsia="Times New Roman" w:hAnsi="Times New Roman" w:cs="Times New Roman"/>
                <w:sz w:val="28"/>
                <w:szCs w:val="28"/>
              </w:rPr>
              <w:t>5</w:t>
            </w:r>
            <w:r w:rsidR="000F1D67" w:rsidRPr="00B779B8">
              <w:rPr>
                <w:rFonts w:ascii="Times New Roman" w:eastAsia="Times New Roman" w:hAnsi="Times New Roman" w:cs="Times New Roman"/>
                <w:sz w:val="28"/>
                <w:szCs w:val="28"/>
                <w:lang w:val="ru-RU"/>
              </w:rPr>
              <w:t>5</w:t>
            </w:r>
          </w:p>
        </w:tc>
      </w:tr>
      <w:tr w:rsidR="00B779B8" w:rsidRPr="00B779B8" w14:paraId="60F24B8F" w14:textId="77777777" w:rsidTr="005B3C08">
        <w:trPr>
          <w:trHeight w:val="673"/>
        </w:trPr>
        <w:tc>
          <w:tcPr>
            <w:tcW w:w="8931" w:type="dxa"/>
          </w:tcPr>
          <w:p w14:paraId="57BA809A" w14:textId="796998BB" w:rsidR="003E722A" w:rsidRPr="00B779B8" w:rsidRDefault="003819A7">
            <w:pP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2.2</w:t>
            </w:r>
            <w:r w:rsidRPr="00B779B8">
              <w:t xml:space="preserve"> </w:t>
            </w:r>
            <w:r w:rsidRPr="00B779B8">
              <w:rPr>
                <w:rFonts w:ascii="Times New Roman" w:eastAsia="Times New Roman" w:hAnsi="Times New Roman" w:cs="Times New Roman"/>
                <w:sz w:val="28"/>
                <w:szCs w:val="28"/>
              </w:rPr>
              <w:t>Анализ текущего состояния и динамики развития туризма Республики Казахстан и Восточного экономического региона....</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23BEF4A4" w14:textId="77777777" w:rsidR="000F1D67"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p>
          <w:p w14:paraId="180A0031" w14:textId="77777777" w:rsidR="000F1D67"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p>
          <w:p w14:paraId="28E47F3F" w14:textId="2D14F1E1" w:rsidR="003E722A" w:rsidRPr="00B779B8" w:rsidRDefault="003819A7">
            <w:pPr>
              <w:tabs>
                <w:tab w:val="left" w:pos="3306"/>
              </w:tabs>
              <w:spacing w:after="0" w:line="240" w:lineRule="auto"/>
              <w:ind w:left="1" w:hanging="3"/>
              <w:jc w:val="center"/>
              <w:rPr>
                <w:sz w:val="12"/>
                <w:szCs w:val="12"/>
                <w:lang w:val="ru-RU"/>
              </w:rPr>
            </w:pPr>
            <w:r w:rsidRPr="00B779B8">
              <w:rPr>
                <w:rFonts w:ascii="Times New Roman" w:eastAsia="Times New Roman" w:hAnsi="Times New Roman" w:cs="Times New Roman"/>
                <w:sz w:val="28"/>
                <w:szCs w:val="28"/>
              </w:rPr>
              <w:t>7</w:t>
            </w:r>
            <w:r w:rsidR="000F1D67" w:rsidRPr="00B779B8">
              <w:rPr>
                <w:rFonts w:ascii="Times New Roman" w:eastAsia="Times New Roman" w:hAnsi="Times New Roman" w:cs="Times New Roman"/>
                <w:sz w:val="28"/>
                <w:szCs w:val="28"/>
                <w:lang w:val="ru-RU"/>
              </w:rPr>
              <w:t>6</w:t>
            </w:r>
          </w:p>
        </w:tc>
      </w:tr>
      <w:tr w:rsidR="00B779B8" w:rsidRPr="00B779B8" w14:paraId="6901D3C5" w14:textId="77777777" w:rsidTr="005B3C08">
        <w:trPr>
          <w:trHeight w:val="665"/>
        </w:trPr>
        <w:tc>
          <w:tcPr>
            <w:tcW w:w="8931" w:type="dxa"/>
          </w:tcPr>
          <w:p w14:paraId="4A498537" w14:textId="1591E365" w:rsidR="003E722A" w:rsidRPr="00B779B8" w:rsidRDefault="003819A7">
            <w:pPr>
              <w:spacing w:after="0" w:line="240" w:lineRule="auto"/>
              <w:ind w:left="1" w:hanging="3"/>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2.3 Анализ динамики и текущего состояния объектов инфраструктуры туризма Республики Казахстан и Восточного экономического региона</w:t>
            </w:r>
            <w:r w:rsidR="00534911" w:rsidRPr="00B779B8">
              <w:rPr>
                <w:rFonts w:ascii="Times New Roman" w:eastAsia="Times New Roman" w:hAnsi="Times New Roman" w:cs="Times New Roman"/>
                <w:sz w:val="28"/>
                <w:szCs w:val="28"/>
                <w:lang w:val="ru-RU"/>
              </w:rPr>
              <w:t>…</w:t>
            </w:r>
          </w:p>
        </w:tc>
        <w:tc>
          <w:tcPr>
            <w:tcW w:w="699" w:type="dxa"/>
          </w:tcPr>
          <w:p w14:paraId="0E06300C" w14:textId="77777777" w:rsidR="000F1D67"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p>
          <w:p w14:paraId="018867C6" w14:textId="17901870" w:rsidR="003E722A" w:rsidRPr="00B779B8" w:rsidRDefault="003819A7">
            <w:pPr>
              <w:tabs>
                <w:tab w:val="left" w:pos="3306"/>
              </w:tabs>
              <w:spacing w:after="0" w:line="240" w:lineRule="auto"/>
              <w:ind w:left="1" w:hanging="3"/>
              <w:jc w:val="center"/>
              <w:rPr>
                <w:sz w:val="12"/>
                <w:szCs w:val="12"/>
              </w:rPr>
            </w:pPr>
            <w:r w:rsidRPr="00B779B8">
              <w:rPr>
                <w:rFonts w:ascii="Times New Roman" w:eastAsia="Times New Roman" w:hAnsi="Times New Roman" w:cs="Times New Roman"/>
                <w:sz w:val="28"/>
                <w:szCs w:val="28"/>
              </w:rPr>
              <w:t>90</w:t>
            </w:r>
          </w:p>
        </w:tc>
      </w:tr>
      <w:tr w:rsidR="00B779B8" w:rsidRPr="00B779B8" w14:paraId="1B0A6531" w14:textId="77777777" w:rsidTr="005B3C08">
        <w:trPr>
          <w:trHeight w:val="239"/>
        </w:trPr>
        <w:tc>
          <w:tcPr>
            <w:tcW w:w="8931" w:type="dxa"/>
          </w:tcPr>
          <w:p w14:paraId="0626194B" w14:textId="428E998A" w:rsidR="003E722A" w:rsidRPr="00B779B8" w:rsidRDefault="003819A7">
            <w:pP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Выводы по второму разделу</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 xml:space="preserve">....................................................................... </w:t>
            </w:r>
          </w:p>
        </w:tc>
        <w:tc>
          <w:tcPr>
            <w:tcW w:w="699" w:type="dxa"/>
          </w:tcPr>
          <w:p w14:paraId="7EA50053" w14:textId="6F06D73A" w:rsidR="003E722A" w:rsidRPr="00B779B8" w:rsidRDefault="000F1D67">
            <w:pPr>
              <w:tabs>
                <w:tab w:val="left" w:pos="3306"/>
              </w:tabs>
              <w:spacing w:after="0" w:line="240" w:lineRule="auto"/>
              <w:ind w:left="1" w:hanging="3"/>
              <w:jc w:val="center"/>
              <w:rPr>
                <w:sz w:val="12"/>
                <w:szCs w:val="12"/>
                <w:lang w:val="ru-RU"/>
              </w:rPr>
            </w:pPr>
            <w:r w:rsidRPr="00B779B8">
              <w:rPr>
                <w:rFonts w:ascii="Times New Roman" w:eastAsia="Times New Roman" w:hAnsi="Times New Roman" w:cs="Times New Roman"/>
                <w:sz w:val="28"/>
                <w:szCs w:val="28"/>
                <w:lang w:val="ru-RU"/>
              </w:rPr>
              <w:t>112</w:t>
            </w:r>
          </w:p>
        </w:tc>
      </w:tr>
      <w:tr w:rsidR="00B779B8" w:rsidRPr="00B779B8" w14:paraId="554BAB18" w14:textId="77777777" w:rsidTr="005B3C08">
        <w:trPr>
          <w:trHeight w:val="740"/>
        </w:trPr>
        <w:tc>
          <w:tcPr>
            <w:tcW w:w="8931" w:type="dxa"/>
          </w:tcPr>
          <w:p w14:paraId="78D8D826" w14:textId="426627C5" w:rsidR="003E722A" w:rsidRPr="00B779B8" w:rsidRDefault="003819A7" w:rsidP="000F1D67">
            <w:pPr>
              <w:spacing w:after="0" w:line="240" w:lineRule="auto"/>
              <w:ind w:left="1" w:hanging="3"/>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3 ФОРМИРОВАНИЕ ЭКОНОМИЧЕСКИХ МЕХАНИЗМОВ ЭФФЕКТИВНОГО РАЗВИТИЯ И УПРАВЛЕНИЯ ЭКОТУРИЗМОМ В САКРАЛЬНЫХ МЕСТАХ ВОСТОЧНОГО КАЗАХСТАНА</w:t>
            </w:r>
            <w:r w:rsidR="00534911" w:rsidRPr="00B779B8">
              <w:rPr>
                <w:rFonts w:ascii="Times New Roman" w:eastAsia="Times New Roman" w:hAnsi="Times New Roman" w:cs="Times New Roman"/>
                <w:sz w:val="28"/>
                <w:szCs w:val="28"/>
                <w:lang w:val="ru-RU"/>
              </w:rPr>
              <w:t>………………………………………………………………</w:t>
            </w:r>
          </w:p>
        </w:tc>
        <w:tc>
          <w:tcPr>
            <w:tcW w:w="699" w:type="dxa"/>
          </w:tcPr>
          <w:p w14:paraId="77FF97E7" w14:textId="77777777" w:rsidR="003E722A" w:rsidRPr="00B779B8" w:rsidRDefault="003E722A" w:rsidP="000F1D67">
            <w:pPr>
              <w:tabs>
                <w:tab w:val="left" w:pos="3306"/>
              </w:tabs>
              <w:spacing w:after="0" w:line="240" w:lineRule="auto"/>
              <w:ind w:firstLine="0"/>
              <w:jc w:val="center"/>
              <w:rPr>
                <w:sz w:val="12"/>
                <w:szCs w:val="12"/>
                <w:lang w:val="ru-RU"/>
              </w:rPr>
            </w:pPr>
          </w:p>
          <w:p w14:paraId="1C79945C" w14:textId="77777777" w:rsidR="000F1D67" w:rsidRPr="00B779B8" w:rsidRDefault="000F1D67" w:rsidP="000F1D67">
            <w:pPr>
              <w:tabs>
                <w:tab w:val="left" w:pos="3306"/>
              </w:tabs>
              <w:spacing w:after="0" w:line="240" w:lineRule="auto"/>
              <w:ind w:firstLine="0"/>
              <w:jc w:val="center"/>
              <w:rPr>
                <w:sz w:val="12"/>
                <w:szCs w:val="12"/>
                <w:lang w:val="ru-RU"/>
              </w:rPr>
            </w:pPr>
          </w:p>
          <w:p w14:paraId="6FE07BD5" w14:textId="77777777" w:rsidR="000F1D67" w:rsidRPr="00B779B8" w:rsidRDefault="000F1D67" w:rsidP="000F1D67">
            <w:pPr>
              <w:tabs>
                <w:tab w:val="left" w:pos="3306"/>
              </w:tabs>
              <w:spacing w:after="0" w:line="240" w:lineRule="auto"/>
              <w:ind w:firstLine="0"/>
              <w:jc w:val="center"/>
              <w:rPr>
                <w:sz w:val="12"/>
                <w:szCs w:val="12"/>
                <w:lang w:val="ru-RU"/>
              </w:rPr>
            </w:pPr>
          </w:p>
          <w:p w14:paraId="784A0735" w14:textId="77777777" w:rsidR="000F1D67" w:rsidRPr="00B779B8" w:rsidRDefault="000F1D67" w:rsidP="000F1D67">
            <w:pPr>
              <w:tabs>
                <w:tab w:val="left" w:pos="3306"/>
              </w:tabs>
              <w:spacing w:after="0" w:line="240" w:lineRule="auto"/>
              <w:ind w:firstLine="0"/>
              <w:jc w:val="center"/>
              <w:rPr>
                <w:sz w:val="12"/>
                <w:szCs w:val="12"/>
                <w:lang w:val="ru-RU"/>
              </w:rPr>
            </w:pPr>
          </w:p>
          <w:p w14:paraId="5CD66830" w14:textId="77777777" w:rsidR="000F1D67" w:rsidRPr="00B779B8" w:rsidRDefault="000F1D67" w:rsidP="000F1D67">
            <w:pPr>
              <w:tabs>
                <w:tab w:val="left" w:pos="3306"/>
              </w:tabs>
              <w:spacing w:after="0" w:line="240" w:lineRule="auto"/>
              <w:ind w:firstLine="0"/>
              <w:jc w:val="center"/>
              <w:rPr>
                <w:sz w:val="12"/>
                <w:szCs w:val="12"/>
                <w:lang w:val="ru-RU"/>
              </w:rPr>
            </w:pPr>
          </w:p>
          <w:p w14:paraId="67B99AC7" w14:textId="77777777" w:rsidR="000F1D67" w:rsidRPr="00B779B8" w:rsidRDefault="000F1D67" w:rsidP="000F1D67">
            <w:pPr>
              <w:tabs>
                <w:tab w:val="left" w:pos="3306"/>
              </w:tabs>
              <w:spacing w:after="0" w:line="240" w:lineRule="auto"/>
              <w:ind w:firstLine="0"/>
              <w:rPr>
                <w:rFonts w:ascii="Times New Roman" w:hAnsi="Times New Roman" w:cs="Times New Roman"/>
                <w:sz w:val="28"/>
                <w:szCs w:val="28"/>
                <w:lang w:val="ru-RU"/>
              </w:rPr>
            </w:pPr>
          </w:p>
          <w:p w14:paraId="31E9115B" w14:textId="272F96D1" w:rsidR="000F1D67" w:rsidRPr="00B779B8" w:rsidRDefault="000F1D67" w:rsidP="000F1D67">
            <w:pPr>
              <w:tabs>
                <w:tab w:val="left" w:pos="3306"/>
              </w:tabs>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114</w:t>
            </w:r>
          </w:p>
        </w:tc>
      </w:tr>
      <w:tr w:rsidR="00B779B8" w:rsidRPr="00B779B8" w14:paraId="22BA4057" w14:textId="77777777" w:rsidTr="005B3C08">
        <w:trPr>
          <w:trHeight w:val="688"/>
        </w:trPr>
        <w:tc>
          <w:tcPr>
            <w:tcW w:w="8931" w:type="dxa"/>
          </w:tcPr>
          <w:p w14:paraId="52EFAC28" w14:textId="02C56D34" w:rsidR="003E722A" w:rsidRPr="00B779B8" w:rsidRDefault="003819A7">
            <w:pP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3.1 Идентификация ключевых проблем развития экотуризма в сакральных местах Восточного Казахстана и оценка проекта «Коныр-Аулие»</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447E50D9" w14:textId="77777777" w:rsidR="000F1D67"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p>
          <w:p w14:paraId="6C546ADD" w14:textId="77777777" w:rsidR="000F1D67"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p>
          <w:p w14:paraId="4FAC5EB6" w14:textId="292DF926" w:rsidR="003E722A" w:rsidRPr="00B779B8" w:rsidRDefault="003819A7">
            <w:pPr>
              <w:tabs>
                <w:tab w:val="left" w:pos="3306"/>
              </w:tabs>
              <w:spacing w:after="0" w:line="240" w:lineRule="auto"/>
              <w:ind w:left="1" w:hanging="3"/>
              <w:jc w:val="center"/>
              <w:rPr>
                <w:sz w:val="12"/>
                <w:szCs w:val="12"/>
                <w:lang w:val="ru-RU"/>
              </w:rPr>
            </w:pPr>
            <w:r w:rsidRPr="00B779B8">
              <w:rPr>
                <w:rFonts w:ascii="Times New Roman" w:eastAsia="Times New Roman" w:hAnsi="Times New Roman" w:cs="Times New Roman"/>
                <w:sz w:val="28"/>
                <w:szCs w:val="28"/>
              </w:rPr>
              <w:t>1</w:t>
            </w:r>
            <w:r w:rsidR="000F1D67" w:rsidRPr="00B779B8">
              <w:rPr>
                <w:rFonts w:ascii="Times New Roman" w:eastAsia="Times New Roman" w:hAnsi="Times New Roman" w:cs="Times New Roman"/>
                <w:sz w:val="28"/>
                <w:szCs w:val="28"/>
                <w:lang w:val="ru-RU"/>
              </w:rPr>
              <w:t>14</w:t>
            </w:r>
          </w:p>
        </w:tc>
      </w:tr>
      <w:tr w:rsidR="00B779B8" w:rsidRPr="00B779B8" w14:paraId="380B822E" w14:textId="77777777" w:rsidTr="005B3C08">
        <w:trPr>
          <w:trHeight w:val="954"/>
        </w:trPr>
        <w:tc>
          <w:tcPr>
            <w:tcW w:w="8931" w:type="dxa"/>
          </w:tcPr>
          <w:p w14:paraId="5E430360" w14:textId="279510AC" w:rsidR="003E722A" w:rsidRPr="00B779B8" w:rsidRDefault="003819A7">
            <w:pP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3.2 Разработка экономических механизмов устойчивого развития сакральных территорий в экотуристском кластере Восточного Казахстана</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3E29AED9" w14:textId="77777777" w:rsidR="000F1D67"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p>
          <w:p w14:paraId="1AE551C2" w14:textId="77777777" w:rsidR="000F1D67"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p>
          <w:p w14:paraId="4BE55570" w14:textId="060B311A" w:rsidR="003E722A" w:rsidRPr="00B779B8" w:rsidRDefault="003819A7">
            <w:pPr>
              <w:tabs>
                <w:tab w:val="left" w:pos="3306"/>
              </w:tabs>
              <w:spacing w:after="0" w:line="240" w:lineRule="auto"/>
              <w:ind w:left="1" w:hanging="3"/>
              <w:jc w:val="center"/>
              <w:rPr>
                <w:sz w:val="12"/>
                <w:szCs w:val="12"/>
                <w:lang w:val="ru-RU"/>
              </w:rPr>
            </w:pPr>
            <w:r w:rsidRPr="00B779B8">
              <w:rPr>
                <w:rFonts w:ascii="Times New Roman" w:eastAsia="Times New Roman" w:hAnsi="Times New Roman" w:cs="Times New Roman"/>
                <w:sz w:val="28"/>
                <w:szCs w:val="28"/>
              </w:rPr>
              <w:t>12</w:t>
            </w:r>
            <w:r w:rsidR="000F1D67" w:rsidRPr="00B779B8">
              <w:rPr>
                <w:rFonts w:ascii="Times New Roman" w:eastAsia="Times New Roman" w:hAnsi="Times New Roman" w:cs="Times New Roman"/>
                <w:sz w:val="28"/>
                <w:szCs w:val="28"/>
                <w:lang w:val="ru-RU"/>
              </w:rPr>
              <w:t>9</w:t>
            </w:r>
          </w:p>
        </w:tc>
      </w:tr>
      <w:tr w:rsidR="00B779B8" w:rsidRPr="00B779B8" w14:paraId="6E0FA196" w14:textId="77777777" w:rsidTr="005B3C08">
        <w:trPr>
          <w:trHeight w:val="657"/>
        </w:trPr>
        <w:tc>
          <w:tcPr>
            <w:tcW w:w="8931" w:type="dxa"/>
          </w:tcPr>
          <w:p w14:paraId="2C8DE60B" w14:textId="379582EB" w:rsidR="003E722A" w:rsidRPr="00B779B8" w:rsidRDefault="003819A7">
            <w:pP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3.3</w:t>
            </w:r>
            <w:r w:rsidR="00F943B7"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 xml:space="preserve"> Построение модели устойчивого развития экотуристского кластера в сакральных местах Восточного Казахстана</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778742DC" w14:textId="77777777" w:rsidR="000F1D67" w:rsidRPr="00B779B8" w:rsidRDefault="000F1D67">
            <w:pPr>
              <w:tabs>
                <w:tab w:val="left" w:pos="3306"/>
              </w:tabs>
              <w:spacing w:after="0" w:line="240" w:lineRule="auto"/>
              <w:ind w:left="1" w:hanging="3"/>
              <w:jc w:val="center"/>
              <w:rPr>
                <w:rFonts w:ascii="Times New Roman" w:eastAsia="Times New Roman" w:hAnsi="Times New Roman" w:cs="Times New Roman"/>
                <w:sz w:val="28"/>
                <w:szCs w:val="28"/>
                <w:lang w:val="ru-RU"/>
              </w:rPr>
            </w:pPr>
          </w:p>
          <w:p w14:paraId="5ABF0AD6" w14:textId="2E52635D" w:rsidR="003E722A" w:rsidRPr="00B779B8" w:rsidRDefault="003819A7">
            <w:pPr>
              <w:tabs>
                <w:tab w:val="left" w:pos="3306"/>
              </w:tabs>
              <w:spacing w:after="0" w:line="240" w:lineRule="auto"/>
              <w:ind w:left="1" w:hanging="3"/>
              <w:jc w:val="center"/>
              <w:rPr>
                <w:sz w:val="12"/>
                <w:szCs w:val="12"/>
                <w:lang w:val="ru-RU"/>
              </w:rPr>
            </w:pPr>
            <w:r w:rsidRPr="00B779B8">
              <w:rPr>
                <w:rFonts w:ascii="Times New Roman" w:eastAsia="Times New Roman" w:hAnsi="Times New Roman" w:cs="Times New Roman"/>
                <w:sz w:val="28"/>
                <w:szCs w:val="28"/>
              </w:rPr>
              <w:t>1</w:t>
            </w:r>
            <w:r w:rsidR="000F1D67" w:rsidRPr="00B779B8">
              <w:rPr>
                <w:rFonts w:ascii="Times New Roman" w:eastAsia="Times New Roman" w:hAnsi="Times New Roman" w:cs="Times New Roman"/>
                <w:sz w:val="28"/>
                <w:szCs w:val="28"/>
                <w:lang w:val="ru-RU"/>
              </w:rPr>
              <w:t>52</w:t>
            </w:r>
          </w:p>
        </w:tc>
      </w:tr>
      <w:tr w:rsidR="00B779B8" w:rsidRPr="00B779B8" w14:paraId="4180ED85" w14:textId="77777777" w:rsidTr="005B3C08">
        <w:trPr>
          <w:trHeight w:val="304"/>
        </w:trPr>
        <w:tc>
          <w:tcPr>
            <w:tcW w:w="8931" w:type="dxa"/>
          </w:tcPr>
          <w:p w14:paraId="68B6DC45" w14:textId="79932473"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Выводы по третьему разделу</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4A2D28BE" w14:textId="1AB2F2C0" w:rsidR="003E722A" w:rsidRPr="00B779B8" w:rsidRDefault="003819A7">
            <w:pPr>
              <w:tabs>
                <w:tab w:val="left" w:pos="3306"/>
              </w:tabs>
              <w:spacing w:after="0" w:line="240" w:lineRule="auto"/>
              <w:ind w:left="1" w:hanging="3"/>
              <w:jc w:val="center"/>
              <w:rPr>
                <w:sz w:val="12"/>
                <w:szCs w:val="12"/>
                <w:lang w:val="ru-RU"/>
              </w:rPr>
            </w:pPr>
            <w:r w:rsidRPr="00B779B8">
              <w:rPr>
                <w:rFonts w:ascii="Times New Roman" w:eastAsia="Times New Roman" w:hAnsi="Times New Roman" w:cs="Times New Roman"/>
                <w:sz w:val="28"/>
                <w:szCs w:val="28"/>
              </w:rPr>
              <w:t>1</w:t>
            </w:r>
            <w:r w:rsidR="000F1D67" w:rsidRPr="00B779B8">
              <w:rPr>
                <w:rFonts w:ascii="Times New Roman" w:eastAsia="Times New Roman" w:hAnsi="Times New Roman" w:cs="Times New Roman"/>
                <w:sz w:val="28"/>
                <w:szCs w:val="28"/>
                <w:lang w:val="ru-RU"/>
              </w:rPr>
              <w:t>82</w:t>
            </w:r>
          </w:p>
        </w:tc>
      </w:tr>
      <w:tr w:rsidR="00B779B8" w:rsidRPr="00B779B8" w14:paraId="4B3BDE49" w14:textId="77777777" w:rsidTr="005B3C08">
        <w:trPr>
          <w:trHeight w:val="329"/>
        </w:trPr>
        <w:tc>
          <w:tcPr>
            <w:tcW w:w="8931" w:type="dxa"/>
          </w:tcPr>
          <w:p w14:paraId="67276300" w14:textId="4EFB94E3"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ЗАКЛЮЧЕНИЕ</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6D0DF34E" w14:textId="6D0A0F7C" w:rsidR="003E722A" w:rsidRPr="00B779B8" w:rsidRDefault="003819A7">
            <w:pPr>
              <w:tabs>
                <w:tab w:val="left" w:pos="3306"/>
              </w:tabs>
              <w:spacing w:after="0" w:line="240" w:lineRule="auto"/>
              <w:ind w:left="1" w:hanging="3"/>
              <w:jc w:val="center"/>
              <w:rPr>
                <w:sz w:val="12"/>
                <w:szCs w:val="12"/>
                <w:lang w:val="ru-RU"/>
              </w:rPr>
            </w:pPr>
            <w:r w:rsidRPr="00B779B8">
              <w:rPr>
                <w:rFonts w:ascii="Times New Roman" w:eastAsia="Times New Roman" w:hAnsi="Times New Roman" w:cs="Times New Roman"/>
                <w:sz w:val="28"/>
                <w:szCs w:val="28"/>
              </w:rPr>
              <w:t>1</w:t>
            </w:r>
            <w:r w:rsidR="000F1D67" w:rsidRPr="00B779B8">
              <w:rPr>
                <w:rFonts w:ascii="Times New Roman" w:eastAsia="Times New Roman" w:hAnsi="Times New Roman" w:cs="Times New Roman"/>
                <w:sz w:val="28"/>
                <w:szCs w:val="28"/>
                <w:lang w:val="ru-RU"/>
              </w:rPr>
              <w:t>84</w:t>
            </w:r>
          </w:p>
        </w:tc>
      </w:tr>
      <w:tr w:rsidR="00B779B8" w:rsidRPr="00B779B8" w14:paraId="2B9220BF" w14:textId="77777777" w:rsidTr="005B3C08">
        <w:trPr>
          <w:trHeight w:val="284"/>
        </w:trPr>
        <w:tc>
          <w:tcPr>
            <w:tcW w:w="8931" w:type="dxa"/>
          </w:tcPr>
          <w:p w14:paraId="52CB8689" w14:textId="113A1359"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СПИСОК ИСПОЛЬЗОВАННЫХ ИСТОЧНИКОВ</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tc>
        <w:tc>
          <w:tcPr>
            <w:tcW w:w="699" w:type="dxa"/>
          </w:tcPr>
          <w:p w14:paraId="64F524D0" w14:textId="5E0E4ECB" w:rsidR="003E722A" w:rsidRPr="00B779B8" w:rsidRDefault="003819A7">
            <w:pPr>
              <w:tabs>
                <w:tab w:val="left" w:pos="3306"/>
              </w:tabs>
              <w:spacing w:after="0" w:line="240" w:lineRule="auto"/>
              <w:ind w:left="1" w:hanging="3"/>
              <w:jc w:val="center"/>
              <w:rPr>
                <w:sz w:val="12"/>
                <w:szCs w:val="12"/>
                <w:lang w:val="ru-RU"/>
              </w:rPr>
            </w:pPr>
            <w:r w:rsidRPr="00B779B8">
              <w:rPr>
                <w:rFonts w:ascii="Times New Roman" w:eastAsia="Times New Roman" w:hAnsi="Times New Roman" w:cs="Times New Roman"/>
                <w:sz w:val="28"/>
                <w:szCs w:val="28"/>
              </w:rPr>
              <w:t>18</w:t>
            </w:r>
            <w:r w:rsidR="000F1D67" w:rsidRPr="00B779B8">
              <w:rPr>
                <w:rFonts w:ascii="Times New Roman" w:eastAsia="Times New Roman" w:hAnsi="Times New Roman" w:cs="Times New Roman"/>
                <w:sz w:val="28"/>
                <w:szCs w:val="28"/>
                <w:lang w:val="ru-RU"/>
              </w:rPr>
              <w:t>7</w:t>
            </w:r>
          </w:p>
        </w:tc>
      </w:tr>
      <w:tr w:rsidR="00B779B8" w:rsidRPr="00B779B8" w14:paraId="206CBA32" w14:textId="77777777" w:rsidTr="005B3C08">
        <w:trPr>
          <w:trHeight w:val="344"/>
        </w:trPr>
        <w:tc>
          <w:tcPr>
            <w:tcW w:w="8931" w:type="dxa"/>
          </w:tcPr>
          <w:p w14:paraId="16191308" w14:textId="5B8D038A" w:rsidR="003E722A" w:rsidRPr="00B779B8" w:rsidRDefault="003819A7" w:rsidP="00F943B7">
            <w:pPr>
              <w:spacing w:after="0" w:line="240" w:lineRule="auto"/>
              <w:ind w:firstLine="0"/>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ПРИЛОЖЕНИЯ</w:t>
            </w:r>
            <w:r w:rsidR="0053491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b/>
                <w:bCs/>
                <w:sz w:val="28"/>
                <w:szCs w:val="28"/>
              </w:rPr>
              <w:t xml:space="preserve"> </w:t>
            </w:r>
          </w:p>
        </w:tc>
        <w:tc>
          <w:tcPr>
            <w:tcW w:w="699" w:type="dxa"/>
          </w:tcPr>
          <w:p w14:paraId="0CC5EEF4" w14:textId="49E2752C" w:rsidR="003E722A" w:rsidRPr="00B779B8" w:rsidRDefault="003819A7" w:rsidP="00F943B7">
            <w:pPr>
              <w:tabs>
                <w:tab w:val="left" w:pos="3306"/>
              </w:tabs>
              <w:spacing w:after="0" w:line="240" w:lineRule="auto"/>
              <w:ind w:firstLine="0"/>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1</w:t>
            </w:r>
            <w:r w:rsidR="005B3C08" w:rsidRPr="00B779B8">
              <w:rPr>
                <w:rFonts w:ascii="Times New Roman" w:eastAsia="Times New Roman" w:hAnsi="Times New Roman" w:cs="Times New Roman"/>
                <w:sz w:val="28"/>
                <w:szCs w:val="28"/>
                <w:lang w:val="ru-RU"/>
              </w:rPr>
              <w:t>97</w:t>
            </w:r>
          </w:p>
        </w:tc>
      </w:tr>
    </w:tbl>
    <w:p w14:paraId="069A1A9C" w14:textId="2AFBB572" w:rsidR="003E722A" w:rsidRPr="00B779B8" w:rsidRDefault="003819A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НОРМАТИВНЫЕ ССЫЛКИ</w:t>
      </w:r>
    </w:p>
    <w:p w14:paraId="60FB92F5"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14:paraId="2E41BB5D"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настоящей диссертации использованы ссылки на следующие нормативные документы:</w:t>
      </w:r>
    </w:p>
    <w:p w14:paraId="2ABDAA04"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Конституция Республики Казахстан: принята на референдуме 30 августа 1995 года (вступила в силу 5 сентября 1995 года) (с изменениями и дополнениями по состоянию на 01.01.2023 г.).</w:t>
      </w:r>
    </w:p>
    <w:p w14:paraId="49301D04" w14:textId="13D91B30"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Кодекс Республики Казахстан. Гражданский кодекс Республики Казахстан</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принят 27 декабря 1994 года, №268-XIII (с изменениями и дополнениями по состоянию на 12.09.2023 г.).</w:t>
      </w:r>
    </w:p>
    <w:p w14:paraId="55D5F9D2" w14:textId="6BF196C3"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Кодекс Республики Казахстан. Предпринимательский кодекс Республики Казахстан</w:t>
      </w:r>
      <w:r w:rsidRPr="00B779B8">
        <w:rPr>
          <w:rFonts w:ascii="Times New Roman" w:eastAsia="Times New Roman" w:hAnsi="Times New Roman" w:cs="Times New Roman"/>
          <w:b/>
          <w:bCs/>
          <w:sz w:val="28"/>
          <w:szCs w:val="28"/>
        </w:rPr>
        <w:t xml:space="preserve">: </w:t>
      </w:r>
      <w:r w:rsidRPr="00B779B8">
        <w:rPr>
          <w:rFonts w:ascii="Times New Roman" w:eastAsia="Times New Roman" w:hAnsi="Times New Roman" w:cs="Times New Roman"/>
          <w:sz w:val="28"/>
          <w:szCs w:val="28"/>
        </w:rPr>
        <w:t>принят 29 октября 2015 года, №375-V ЗРК (с изменениями и дополнениями по состоянию на 10.09.2023 г.).</w:t>
      </w:r>
    </w:p>
    <w:p w14:paraId="0CDDBF30" w14:textId="2E31AD1E"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Кодекс Республики Казахстан. Налоговый кодекс Республики Казахстан</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принят 18 июля 2025 года, №214-VIII ЗРК. (с изменениями и дополнениями по состоянию на 01.01.2026 г.).</w:t>
      </w:r>
    </w:p>
    <w:p w14:paraId="31FC5C5F" w14:textId="0AF4C9E2"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Закон Республики Казахстан. О туристской деятельности в Республике Казахстан</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принят 13 июня 2001 года, №211-II (с изменениями и дополнениями по состоянию на 01.05.2023 г.).</w:t>
      </w:r>
    </w:p>
    <w:p w14:paraId="39706A60" w14:textId="42CB13EB"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Закон Республики Казахстан. Об особо охраняемых природных территориях</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принят 7 июля 2006 года, №175-III (с изменениями и дополнениями по состоянию на 2023 год).</w:t>
      </w:r>
    </w:p>
    <w:p w14:paraId="28ADB1C1" w14:textId="03C7E4CF"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Закон Республики Казахстан. О государственно-частном партнерстве</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принят 31 октября 2015 года, №379-V ЗРК.</w:t>
      </w:r>
    </w:p>
    <w:p w14:paraId="2A88FA87" w14:textId="26A182C9"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Указ Президента Республики Казахстан.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r w:rsidRPr="00B779B8">
        <w:rPr>
          <w:rFonts w:ascii="Times New Roman" w:eastAsia="Times New Roman" w:hAnsi="Times New Roman" w:cs="Times New Roman"/>
          <w:b/>
          <w:bCs/>
          <w:sz w:val="28"/>
          <w:szCs w:val="28"/>
        </w:rPr>
        <w:t xml:space="preserve"> </w:t>
      </w:r>
      <w:r w:rsidRPr="00B779B8">
        <w:rPr>
          <w:rFonts w:ascii="Times New Roman" w:eastAsia="Times New Roman" w:hAnsi="Times New Roman" w:cs="Times New Roman"/>
          <w:sz w:val="28"/>
          <w:szCs w:val="28"/>
        </w:rPr>
        <w:t>утвержден 15 февраля 2018 года, №636.</w:t>
      </w:r>
    </w:p>
    <w:p w14:paraId="63FFD679" w14:textId="1D232B98"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Указ Президента Республики Казахстан. О Концепции перехода Республики Казахстан к «зеленой экономике»: утвержден 30 мая 2013 года, №577.</w:t>
      </w:r>
    </w:p>
    <w:p w14:paraId="68D3BA18" w14:textId="694C2023"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Постановление Правительства Республики Казахстан. Об утверждении Концепции формирования перспективных национальных кластеров Республики Казахстан до 2020 года</w:t>
      </w:r>
      <w:r w:rsidRPr="00B779B8">
        <w:rPr>
          <w:rFonts w:ascii="Times New Roman" w:eastAsia="Times New Roman" w:hAnsi="Times New Roman" w:cs="Times New Roman"/>
          <w:b/>
          <w:bCs/>
          <w:sz w:val="28"/>
          <w:szCs w:val="28"/>
        </w:rPr>
        <w:t xml:space="preserve">: </w:t>
      </w:r>
      <w:r w:rsidRPr="00B779B8">
        <w:rPr>
          <w:rFonts w:ascii="Times New Roman" w:eastAsia="Times New Roman" w:hAnsi="Times New Roman" w:cs="Times New Roman"/>
          <w:sz w:val="28"/>
          <w:szCs w:val="28"/>
        </w:rPr>
        <w:t>утверждено 11 октября 2013 года, №1092.</w:t>
      </w:r>
    </w:p>
    <w:p w14:paraId="1D971844" w14:textId="2879C83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Постановление Правительства Республики Казахстан. Об утверждении Концепции развития туристской отрасли Республики Казахстан на 2023–2029 годы</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утверждено 28 марта 2023 года, №262.</w:t>
      </w:r>
    </w:p>
    <w:p w14:paraId="488AB19C" w14:textId="6302B63A"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Постановление Правительства Республики Казахстан. Об утверждении планов по созданию и развитию пилотных кластеров в приоритетных секторах экономики</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утверждено 25 июня 2005 года, №633.</w:t>
      </w:r>
    </w:p>
    <w:p w14:paraId="0BCC7D66" w14:textId="7A15BD83"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Постановление Правительства Республики Казахстан. О государственной программе развития регионов на 2020–2025 годы</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утверждено 27 декабря 2019 года, №990.</w:t>
      </w:r>
    </w:p>
    <w:p w14:paraId="3EF36FB9" w14:textId="2F1440C1"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Постановление Правительства Республики Казахстан. О национальном проекте «Туризм индустриясының дамуы» (Развитие индустрии туризма) на 2021–2025 годы</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утверждено 20 октября 2021 года, №727.</w:t>
      </w:r>
    </w:p>
    <w:p w14:paraId="1C11D27E" w14:textId="3704F0D3"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Постановление Правительства Республики Казахстан. О государственной программе «Цифровой Казахстан»</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утверждено 12 декабря 2017 года, №827.</w:t>
      </w:r>
    </w:p>
    <w:p w14:paraId="72C4EDC8"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Программа Организации Объединённых Наций (UNDP) и Глобального экологического фонда (GEF). Проект «Устойчивое управление экосистемами и биоразнообразием Казахстана» (2020-2024 гг.): направлен на развитие экотуризма и сохранение природных территорий.</w:t>
      </w:r>
    </w:p>
    <w:p w14:paraId="07E312D6" w14:textId="539797C8"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Постановление Акимата Восточно-Казахстанской области. Программа развития туристской отрасли Восточно-Казахстанской области на 2019-2025 годы</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утверждено постановлением акимата ВКО от 14 марта 2019 года, №56/202-VI; определяет приоритеты развития экотуризма и сакральных маршрутов (Зыряновский, Катон-Карагайский, Абайский районы).</w:t>
      </w:r>
    </w:p>
    <w:p w14:paraId="2D5654EA" w14:textId="79A6B848"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Постановление Акимата Абайской области. Комплексный план социально-экономического развития Абайской области на 2023-2027 годы</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утверждено постановлением Правительства Республики Казахстан от 9 июня 2023 года, №460; предусматривает создание экотуристских кластеров и развитие инфраструктуры сакральных территорий (Жидебай, Коныр-Аулие, Семей - центр духовного туризма).</w:t>
      </w:r>
    </w:p>
    <w:p w14:paraId="64045F2F" w14:textId="0BF8A030"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Постановление Акимата города Семей. Программа развития туризма города Семей на 2022-2026 годы</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утверждена решением маслихата города Семей от 15 декабря 2022 года, №152-VII; предусматривает развитие внутреннего туризма, создание маршрутов “Святые места Семейского края” и развитие визит-центров.</w:t>
      </w:r>
    </w:p>
    <w:p w14:paraId="16C48789"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Постановление Акимата Катон-Карагайского района. План мероприятий по развитию экотуризма в Катон-Карагайском национальном парке на 2022-2025 годы</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утвержден 20 января 2022 года; направлен на развитие экотроп, этно-маршрутов и поддержание баланса природных экосистем.</w:t>
      </w:r>
    </w:p>
    <w:p w14:paraId="0C90571C"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Постановление Акимата Курчумского района. Программа Развитие сакральных территорий и экологического туризма</w:t>
      </w:r>
      <w:r w:rsidRPr="00B779B8">
        <w:rPr>
          <w:rFonts w:ascii="Times New Roman" w:eastAsia="Times New Roman" w:hAnsi="Times New Roman" w:cs="Times New Roman"/>
          <w:b/>
          <w:bCs/>
          <w:sz w:val="28"/>
          <w:szCs w:val="28"/>
        </w:rPr>
        <w:t>:</w:t>
      </w:r>
      <w:r w:rsidRPr="00B779B8">
        <w:rPr>
          <w:rFonts w:ascii="Times New Roman" w:eastAsia="Times New Roman" w:hAnsi="Times New Roman" w:cs="Times New Roman"/>
          <w:sz w:val="28"/>
          <w:szCs w:val="28"/>
        </w:rPr>
        <w:t xml:space="preserve"> утверждена 10 мая 2023 года; включает мероприятия по популяризации сакральных мест (озеро Маркаколь, долина Кендірлік) и созданию объектов туристской инфраструктуры.</w:t>
      </w:r>
    </w:p>
    <w:p w14:paraId="186A7377"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ab/>
      </w:r>
    </w:p>
    <w:p w14:paraId="46DC48BD" w14:textId="77777777" w:rsidR="003E722A" w:rsidRPr="00B779B8" w:rsidRDefault="003E722A"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p>
    <w:p w14:paraId="0BDF5075" w14:textId="77777777" w:rsidR="003E722A" w:rsidRPr="00B779B8" w:rsidRDefault="003E722A"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p>
    <w:p w14:paraId="111E4B29" w14:textId="77777777" w:rsidR="003E722A" w:rsidRPr="00B779B8" w:rsidRDefault="003E722A"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p>
    <w:p w14:paraId="52360F47" w14:textId="77777777" w:rsidR="003E722A" w:rsidRPr="00B779B8" w:rsidRDefault="003E722A"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p>
    <w:p w14:paraId="7EF4F726"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14:paraId="16BA5D46"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14:paraId="069912A3"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14:paraId="396CA047"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14:paraId="174D8BF4" w14:textId="77777777" w:rsidR="003E722A" w:rsidRPr="00B779B8" w:rsidRDefault="003E722A">
      <w:pPr>
        <w:pBdr>
          <w:top w:val="nil"/>
          <w:left w:val="nil"/>
          <w:bottom w:val="nil"/>
          <w:right w:val="nil"/>
          <w:between w:val="nil"/>
        </w:pBdr>
        <w:spacing w:line="240" w:lineRule="auto"/>
        <w:ind w:firstLine="0"/>
        <w:rPr>
          <w:rFonts w:ascii="Times New Roman" w:eastAsia="Times New Roman" w:hAnsi="Times New Roman" w:cs="Times New Roman"/>
          <w:b/>
          <w:bCs/>
          <w:sz w:val="28"/>
          <w:szCs w:val="28"/>
        </w:rPr>
      </w:pPr>
    </w:p>
    <w:p w14:paraId="336422EB" w14:textId="77777777" w:rsidR="00F943B7" w:rsidRPr="00B779B8" w:rsidRDefault="00F943B7">
      <w:pPr>
        <w:pBdr>
          <w:top w:val="nil"/>
          <w:left w:val="nil"/>
          <w:bottom w:val="nil"/>
          <w:right w:val="nil"/>
          <w:between w:val="nil"/>
        </w:pBdr>
        <w:spacing w:line="240" w:lineRule="auto"/>
        <w:ind w:left="1" w:hanging="3"/>
        <w:jc w:val="center"/>
        <w:rPr>
          <w:rFonts w:ascii="Times New Roman" w:eastAsia="Times New Roman" w:hAnsi="Times New Roman" w:cs="Times New Roman"/>
          <w:b/>
          <w:bCs/>
          <w:sz w:val="28"/>
          <w:szCs w:val="28"/>
        </w:rPr>
      </w:pPr>
      <w:r w:rsidRPr="00B779B8">
        <w:rPr>
          <w:rFonts w:ascii="Times New Roman" w:eastAsia="Times New Roman" w:hAnsi="Times New Roman" w:cs="Times New Roman"/>
          <w:b/>
          <w:bCs/>
          <w:sz w:val="28"/>
          <w:szCs w:val="28"/>
        </w:rPr>
        <w:br w:type="page"/>
      </w:r>
    </w:p>
    <w:p w14:paraId="6679C90E" w14:textId="3F7FAE9C" w:rsidR="00F943B7" w:rsidRPr="00B779B8" w:rsidRDefault="00F943B7" w:rsidP="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lang w:val="ru-RU"/>
        </w:rPr>
        <w:t>ОПРЕДЕЛЕНИЯ</w:t>
      </w:r>
    </w:p>
    <w:p w14:paraId="4A329B30" w14:textId="77777777" w:rsidR="00F943B7" w:rsidRPr="00B779B8" w:rsidRDefault="00F943B7" w:rsidP="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b/>
          <w:bCs/>
          <w:sz w:val="28"/>
          <w:szCs w:val="28"/>
          <w:lang w:val="ru-RU"/>
        </w:rPr>
      </w:pPr>
    </w:p>
    <w:p w14:paraId="4AD449A8" w14:textId="6CC504EA" w:rsidR="00F943B7" w:rsidRPr="00B779B8" w:rsidRDefault="00F943B7" w:rsidP="00F943B7">
      <w:pPr>
        <w:pStyle w:val="a7"/>
        <w:ind w:left="0" w:right="-1" w:firstLine="567"/>
        <w:rPr>
          <w:lang w:val="ru-RU"/>
        </w:rPr>
      </w:pPr>
      <w:r w:rsidRPr="00B779B8">
        <w:t>В</w:t>
      </w:r>
      <w:r w:rsidRPr="00B779B8">
        <w:rPr>
          <w:spacing w:val="1"/>
        </w:rPr>
        <w:t xml:space="preserve"> </w:t>
      </w:r>
      <w:r w:rsidRPr="00B779B8">
        <w:t>настоящей</w:t>
      </w:r>
      <w:r w:rsidRPr="00B779B8">
        <w:rPr>
          <w:spacing w:val="1"/>
        </w:rPr>
        <w:t xml:space="preserve"> </w:t>
      </w:r>
      <w:r w:rsidRPr="00B779B8">
        <w:t>диссертации</w:t>
      </w:r>
      <w:r w:rsidRPr="00B779B8">
        <w:rPr>
          <w:spacing w:val="1"/>
        </w:rPr>
        <w:t xml:space="preserve"> </w:t>
      </w:r>
      <w:r w:rsidRPr="00B779B8">
        <w:t>применяют</w:t>
      </w:r>
      <w:r w:rsidRPr="00B779B8">
        <w:rPr>
          <w:spacing w:val="1"/>
        </w:rPr>
        <w:t xml:space="preserve"> </w:t>
      </w:r>
      <w:r w:rsidRPr="00B779B8">
        <w:t>следующие</w:t>
      </w:r>
      <w:r w:rsidRPr="00B779B8">
        <w:rPr>
          <w:spacing w:val="1"/>
        </w:rPr>
        <w:t xml:space="preserve"> </w:t>
      </w:r>
      <w:r w:rsidRPr="00B779B8">
        <w:t>термины</w:t>
      </w:r>
      <w:r w:rsidRPr="00B779B8">
        <w:rPr>
          <w:spacing w:val="1"/>
        </w:rPr>
        <w:t xml:space="preserve"> </w:t>
      </w:r>
      <w:r w:rsidRPr="00B779B8">
        <w:t>с</w:t>
      </w:r>
      <w:r w:rsidRPr="00B779B8">
        <w:rPr>
          <w:spacing w:val="1"/>
        </w:rPr>
        <w:t xml:space="preserve"> </w:t>
      </w:r>
      <w:r w:rsidRPr="00B779B8">
        <w:t>соответствующими</w:t>
      </w:r>
      <w:r w:rsidRPr="00B779B8">
        <w:rPr>
          <w:spacing w:val="-3"/>
        </w:rPr>
        <w:t xml:space="preserve"> </w:t>
      </w:r>
      <w:r w:rsidRPr="00B779B8">
        <w:t>определениями:</w:t>
      </w:r>
    </w:p>
    <w:p w14:paraId="6E918DC0" w14:textId="7871314A" w:rsidR="00F943B7" w:rsidRPr="00B779B8" w:rsidRDefault="00F943B7" w:rsidP="00F943B7">
      <w:pPr>
        <w:pStyle w:val="a7"/>
        <w:ind w:left="0" w:right="-1" w:firstLine="567"/>
        <w:rPr>
          <w:lang w:val="ru-RU"/>
        </w:rPr>
      </w:pPr>
      <w:r w:rsidRPr="00B779B8">
        <w:rPr>
          <w:b/>
          <w:bCs/>
        </w:rPr>
        <w:t>Экотуризм</w:t>
      </w:r>
      <w:r w:rsidRPr="00B779B8">
        <w:rPr>
          <w:lang w:val="ru-RU"/>
        </w:rPr>
        <w:t xml:space="preserve"> - </w:t>
      </w:r>
      <w:r w:rsidRPr="00B779B8">
        <w:t>Ответственное посещение природных территорий с минимальным воздействием на окружающую среду и сохранением биологического и культурного наследия, с целью рекреации и экологического просвещения людей, а также создание условий, способствующих формированию устойчивой экологичной бизнес-среды</w:t>
      </w:r>
      <w:r w:rsidRPr="00B779B8">
        <w:rPr>
          <w:lang w:val="ru-RU"/>
        </w:rPr>
        <w:t>.</w:t>
      </w:r>
    </w:p>
    <w:p w14:paraId="74A96909" w14:textId="238909CD" w:rsidR="00F943B7" w:rsidRPr="00B779B8" w:rsidRDefault="00F943B7" w:rsidP="00F943B7">
      <w:pPr>
        <w:pStyle w:val="a7"/>
        <w:ind w:left="0" w:right="-1" w:firstLine="567"/>
        <w:rPr>
          <w:lang w:val="ru-RU"/>
        </w:rPr>
      </w:pPr>
      <w:r w:rsidRPr="00B779B8">
        <w:rPr>
          <w:b/>
          <w:bCs/>
        </w:rPr>
        <w:t>Экотуризм по сакральным местам</w:t>
      </w:r>
      <w:r w:rsidRPr="00B779B8">
        <w:rPr>
          <w:b/>
          <w:bCs/>
          <w:lang w:val="ru-RU"/>
        </w:rPr>
        <w:t xml:space="preserve"> </w:t>
      </w:r>
      <w:r w:rsidR="002A3787" w:rsidRPr="00B779B8">
        <w:rPr>
          <w:b/>
          <w:bCs/>
          <w:lang w:val="ru-RU"/>
        </w:rPr>
        <w:t>–</w:t>
      </w:r>
      <w:r w:rsidRPr="00B779B8">
        <w:rPr>
          <w:b/>
          <w:bCs/>
          <w:lang w:val="ru-RU"/>
        </w:rPr>
        <w:t xml:space="preserve"> </w:t>
      </w:r>
      <w:r w:rsidRPr="00B779B8">
        <w:t>Это</w:t>
      </w:r>
      <w:r w:rsidR="002A3787" w:rsidRPr="00B779B8">
        <w:rPr>
          <w:lang w:val="kk-KZ"/>
        </w:rPr>
        <w:t xml:space="preserve"> </w:t>
      </w:r>
      <w:r w:rsidRPr="00B779B8">
        <w:t>ответственное посещение природных территорий, обладающих высоким культурным и духовным значением. Он обеспечивает гармоничное единение с природой, способствует духовному обогащению и оздоровлению, а также направлен на рекреацию и создание условий для формирования устойчивой экономической и экологичной бизнес-среды при минимальном воздействии на окружающую среду</w:t>
      </w:r>
      <w:r w:rsidRPr="00B779B8">
        <w:rPr>
          <w:lang w:val="ru-RU"/>
        </w:rPr>
        <w:t>.</w:t>
      </w:r>
    </w:p>
    <w:p w14:paraId="177F28CE" w14:textId="65550E19" w:rsidR="00F943B7" w:rsidRPr="00B779B8" w:rsidRDefault="00F943B7" w:rsidP="00F943B7">
      <w:pPr>
        <w:pStyle w:val="a7"/>
        <w:ind w:left="0" w:right="-1" w:firstLine="567"/>
        <w:rPr>
          <w:lang w:val="ru-RU"/>
        </w:rPr>
      </w:pPr>
      <w:r w:rsidRPr="00B779B8">
        <w:rPr>
          <w:b/>
          <w:bCs/>
        </w:rPr>
        <w:t>Экономический потенциал сакральных территорий</w:t>
      </w:r>
      <w:r w:rsidRPr="00B779B8">
        <w:rPr>
          <w:b/>
          <w:bCs/>
          <w:lang w:val="ru-RU"/>
        </w:rPr>
        <w:t xml:space="preserve"> - </w:t>
      </w:r>
      <w:r w:rsidRPr="00B779B8">
        <w:t>совокупность природных культурных инфраструктурных и трудовых ресурсов, способных приносить устойчивый социально-экономический эффект</w:t>
      </w:r>
      <w:r w:rsidRPr="00B779B8">
        <w:rPr>
          <w:lang w:val="ru-RU"/>
        </w:rPr>
        <w:t>.</w:t>
      </w:r>
    </w:p>
    <w:p w14:paraId="3601CD18" w14:textId="38AFF2CB" w:rsidR="00F943B7" w:rsidRPr="00B779B8" w:rsidRDefault="00F943B7" w:rsidP="00F943B7">
      <w:pPr>
        <w:pStyle w:val="a7"/>
        <w:ind w:left="0" w:right="-1" w:firstLine="567"/>
        <w:rPr>
          <w:lang w:val="ru-RU"/>
        </w:rPr>
      </w:pPr>
      <w:r w:rsidRPr="00B779B8">
        <w:rPr>
          <w:b/>
          <w:bCs/>
        </w:rPr>
        <w:t>Инвестиционная привлекательность сакральных территорий</w:t>
      </w:r>
      <w:r w:rsidRPr="00B779B8">
        <w:rPr>
          <w:b/>
          <w:bCs/>
          <w:lang w:val="ru-RU"/>
        </w:rPr>
        <w:t xml:space="preserve"> - </w:t>
      </w:r>
      <w:r w:rsidRPr="00B779B8">
        <w:t>готовность региональных экосистем к приему инвестиций и развитию зеленой инфраструктуры</w:t>
      </w:r>
      <w:r w:rsidRPr="00B779B8">
        <w:rPr>
          <w:lang w:val="ru-RU"/>
        </w:rPr>
        <w:t>.</w:t>
      </w:r>
    </w:p>
    <w:p w14:paraId="10FF8074" w14:textId="04EF8960" w:rsidR="00F943B7" w:rsidRPr="00B779B8" w:rsidRDefault="00F943B7" w:rsidP="00F943B7">
      <w:pPr>
        <w:pStyle w:val="a7"/>
        <w:ind w:left="0" w:right="-1" w:firstLine="567"/>
        <w:rPr>
          <w:lang w:val="ru-RU"/>
        </w:rPr>
      </w:pPr>
      <w:r w:rsidRPr="00B779B8">
        <w:rPr>
          <w:b/>
          <w:bCs/>
        </w:rPr>
        <w:t>Кластерный подход в экотуризме</w:t>
      </w:r>
      <w:r w:rsidRPr="00B779B8">
        <w:rPr>
          <w:b/>
          <w:bCs/>
          <w:lang w:val="ru-RU"/>
        </w:rPr>
        <w:t xml:space="preserve"> - </w:t>
      </w:r>
      <w:r w:rsidRPr="00B779B8">
        <w:t>эффективная форма объединения участников рынка, органов власти и местных сообществ для достижения синергетического эффекта развития</w:t>
      </w:r>
      <w:r w:rsidRPr="00B779B8">
        <w:rPr>
          <w:lang w:val="ru-RU"/>
        </w:rPr>
        <w:t>.</w:t>
      </w:r>
    </w:p>
    <w:p w14:paraId="69D70D12" w14:textId="71ABAB05" w:rsidR="00F943B7" w:rsidRPr="00B779B8" w:rsidRDefault="00F943B7" w:rsidP="00F943B7">
      <w:pPr>
        <w:pStyle w:val="a7"/>
        <w:ind w:left="0" w:right="-1" w:firstLine="567"/>
        <w:rPr>
          <w:b/>
          <w:bCs/>
          <w:lang w:val="ru-RU"/>
        </w:rPr>
      </w:pPr>
      <w:r w:rsidRPr="00B779B8">
        <w:rPr>
          <w:b/>
          <w:bCs/>
        </w:rPr>
        <w:t>Сакральный туризм</w:t>
      </w:r>
      <w:r w:rsidRPr="00B779B8">
        <w:rPr>
          <w:b/>
          <w:bCs/>
          <w:lang w:val="ru-RU"/>
        </w:rPr>
        <w:t xml:space="preserve"> - </w:t>
      </w:r>
      <w:r w:rsidRPr="00B779B8">
        <w:t>Посещение духовно-значимых объектов в познавательных целях</w:t>
      </w:r>
    </w:p>
    <w:p w14:paraId="23533B88" w14:textId="77777777" w:rsidR="00F943B7" w:rsidRPr="00B779B8" w:rsidRDefault="00F943B7" w:rsidP="00F943B7">
      <w:pPr>
        <w:pStyle w:val="a7"/>
        <w:ind w:left="0" w:right="-1" w:firstLine="567"/>
        <w:rPr>
          <w:lang w:val="ru-RU"/>
        </w:rPr>
      </w:pPr>
    </w:p>
    <w:p w14:paraId="27EF4218" w14:textId="77777777" w:rsidR="00F943B7" w:rsidRPr="00B779B8" w:rsidRDefault="00F943B7">
      <w:pPr>
        <w:rPr>
          <w:lang w:val="ru-RU"/>
        </w:rPr>
      </w:pPr>
      <w:r w:rsidRPr="00B779B8">
        <w:br w:type="page"/>
      </w:r>
    </w:p>
    <w:p w14:paraId="77D83245" w14:textId="77777777" w:rsidR="00F943B7" w:rsidRPr="00B779B8" w:rsidRDefault="00F943B7" w:rsidP="00F943B7">
      <w:pPr>
        <w:pBdr>
          <w:top w:val="nil"/>
          <w:left w:val="nil"/>
          <w:bottom w:val="nil"/>
          <w:right w:val="nil"/>
          <w:between w:val="nil"/>
        </w:pBdr>
        <w:tabs>
          <w:tab w:val="left" w:pos="567"/>
        </w:tabs>
        <w:spacing w:after="0" w:line="240" w:lineRule="auto"/>
        <w:ind w:left="1" w:hanging="3"/>
        <w:jc w:val="center"/>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ОБОЗНАЧЕНИЯ И СОКРАЩЕНИЯ</w:t>
      </w:r>
    </w:p>
    <w:p w14:paraId="1CFB82DE" w14:textId="77777777" w:rsidR="00F943B7" w:rsidRPr="00B779B8" w:rsidRDefault="00F943B7">
      <w:pPr>
        <w:rPr>
          <w:lang w:val="ru-RU"/>
        </w:rPr>
      </w:pPr>
    </w:p>
    <w:tbl>
      <w:tblPr>
        <w:tblStyle w:val="11"/>
        <w:tblW w:w="9213"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2126"/>
        <w:gridCol w:w="7087"/>
      </w:tblGrid>
      <w:tr w:rsidR="00B779B8" w:rsidRPr="00B779B8" w14:paraId="3C49A391" w14:textId="77777777" w:rsidTr="00F943B7">
        <w:trPr>
          <w:trHeight w:val="70"/>
        </w:trPr>
        <w:tc>
          <w:tcPr>
            <w:tcW w:w="2126" w:type="dxa"/>
          </w:tcPr>
          <w:p w14:paraId="0BE7BDF4" w14:textId="7E29E2D0"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УР</w:t>
            </w:r>
          </w:p>
        </w:tc>
        <w:tc>
          <w:tcPr>
            <w:tcW w:w="7087" w:type="dxa"/>
          </w:tcPr>
          <w:p w14:paraId="546EDE0E"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Устойчивое развитие</w:t>
            </w:r>
          </w:p>
        </w:tc>
      </w:tr>
      <w:tr w:rsidR="00B779B8" w:rsidRPr="00B779B8" w14:paraId="7EC1DD18" w14:textId="77777777" w:rsidTr="00F943B7">
        <w:trPr>
          <w:trHeight w:val="70"/>
        </w:trPr>
        <w:tc>
          <w:tcPr>
            <w:tcW w:w="2126" w:type="dxa"/>
          </w:tcPr>
          <w:p w14:paraId="7014BB67"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ООПТ</w:t>
            </w:r>
          </w:p>
        </w:tc>
        <w:tc>
          <w:tcPr>
            <w:tcW w:w="7087" w:type="dxa"/>
          </w:tcPr>
          <w:p w14:paraId="6666546E"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Особо охраняемые природные территории</w:t>
            </w:r>
          </w:p>
        </w:tc>
      </w:tr>
      <w:tr w:rsidR="00B779B8" w:rsidRPr="00B779B8" w14:paraId="73392D57" w14:textId="77777777" w:rsidTr="00F943B7">
        <w:trPr>
          <w:trHeight w:val="70"/>
        </w:trPr>
        <w:tc>
          <w:tcPr>
            <w:tcW w:w="2126" w:type="dxa"/>
          </w:tcPr>
          <w:p w14:paraId="6E4BD974"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ГЧП</w:t>
            </w:r>
          </w:p>
        </w:tc>
        <w:tc>
          <w:tcPr>
            <w:tcW w:w="7087" w:type="dxa"/>
          </w:tcPr>
          <w:p w14:paraId="6EE21B2B"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Государственно-частное партнёрство</w:t>
            </w:r>
          </w:p>
        </w:tc>
      </w:tr>
      <w:tr w:rsidR="00B779B8" w:rsidRPr="00B779B8" w14:paraId="37A12CD7" w14:textId="77777777" w:rsidTr="00F943B7">
        <w:trPr>
          <w:trHeight w:val="70"/>
        </w:trPr>
        <w:tc>
          <w:tcPr>
            <w:tcW w:w="2126" w:type="dxa"/>
          </w:tcPr>
          <w:p w14:paraId="738D5205"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ВРП</w:t>
            </w:r>
          </w:p>
        </w:tc>
        <w:tc>
          <w:tcPr>
            <w:tcW w:w="7087" w:type="dxa"/>
          </w:tcPr>
          <w:p w14:paraId="0F908DEB"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Валовой региональный продукт</w:t>
            </w:r>
          </w:p>
        </w:tc>
      </w:tr>
      <w:tr w:rsidR="00B779B8" w:rsidRPr="00B779B8" w14:paraId="13F50F2C" w14:textId="77777777" w:rsidTr="00F943B7">
        <w:trPr>
          <w:trHeight w:val="70"/>
        </w:trPr>
        <w:tc>
          <w:tcPr>
            <w:tcW w:w="2126" w:type="dxa"/>
          </w:tcPr>
          <w:p w14:paraId="3D41FDFC"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ВВП</w:t>
            </w:r>
          </w:p>
        </w:tc>
        <w:tc>
          <w:tcPr>
            <w:tcW w:w="7087" w:type="dxa"/>
          </w:tcPr>
          <w:p w14:paraId="27B98A22"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Валовой внутренний продукт</w:t>
            </w:r>
          </w:p>
        </w:tc>
      </w:tr>
      <w:tr w:rsidR="00B779B8" w:rsidRPr="00B779B8" w14:paraId="4526EAF9" w14:textId="77777777" w:rsidTr="00F943B7">
        <w:trPr>
          <w:trHeight w:val="70"/>
        </w:trPr>
        <w:tc>
          <w:tcPr>
            <w:tcW w:w="2126" w:type="dxa"/>
          </w:tcPr>
          <w:p w14:paraId="3B53D623"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UNDP</w:t>
            </w:r>
          </w:p>
        </w:tc>
        <w:tc>
          <w:tcPr>
            <w:tcW w:w="7087" w:type="dxa"/>
          </w:tcPr>
          <w:p w14:paraId="1A4ADDAD"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United Nations Development Programme</w:t>
            </w:r>
          </w:p>
        </w:tc>
      </w:tr>
      <w:tr w:rsidR="00B779B8" w:rsidRPr="00B779B8" w14:paraId="123086B0" w14:textId="77777777" w:rsidTr="00F943B7">
        <w:trPr>
          <w:trHeight w:val="70"/>
        </w:trPr>
        <w:tc>
          <w:tcPr>
            <w:tcW w:w="2126" w:type="dxa"/>
          </w:tcPr>
          <w:p w14:paraId="011123FC"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GEF</w:t>
            </w:r>
          </w:p>
        </w:tc>
        <w:tc>
          <w:tcPr>
            <w:tcW w:w="7087" w:type="dxa"/>
          </w:tcPr>
          <w:p w14:paraId="099E1FA4"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Global Environment Facility</w:t>
            </w:r>
          </w:p>
        </w:tc>
      </w:tr>
      <w:tr w:rsidR="00B779B8" w:rsidRPr="000660F7" w14:paraId="195342EE" w14:textId="77777777" w:rsidTr="00F943B7">
        <w:trPr>
          <w:trHeight w:val="70"/>
        </w:trPr>
        <w:tc>
          <w:tcPr>
            <w:tcW w:w="2126" w:type="dxa"/>
          </w:tcPr>
          <w:p w14:paraId="6AABBE14"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IUCN (МСОП)</w:t>
            </w:r>
          </w:p>
        </w:tc>
        <w:tc>
          <w:tcPr>
            <w:tcW w:w="7087" w:type="dxa"/>
          </w:tcPr>
          <w:p w14:paraId="59A7E6EF" w14:textId="77777777" w:rsidR="003E722A" w:rsidRPr="00B779B8" w:rsidRDefault="003819A7">
            <w:pPr>
              <w:spacing w:after="0" w:line="240" w:lineRule="auto"/>
              <w:ind w:left="1" w:hanging="3"/>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International Union for Conservation of Nature</w:t>
            </w:r>
          </w:p>
        </w:tc>
      </w:tr>
      <w:tr w:rsidR="00B779B8" w:rsidRPr="000660F7" w14:paraId="490712B3" w14:textId="77777777" w:rsidTr="00F943B7">
        <w:trPr>
          <w:trHeight w:val="70"/>
        </w:trPr>
        <w:tc>
          <w:tcPr>
            <w:tcW w:w="2126" w:type="dxa"/>
          </w:tcPr>
          <w:p w14:paraId="2A3B71B7"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WWF</w:t>
            </w:r>
          </w:p>
        </w:tc>
        <w:tc>
          <w:tcPr>
            <w:tcW w:w="7087" w:type="dxa"/>
          </w:tcPr>
          <w:p w14:paraId="4586375F" w14:textId="77777777" w:rsidR="003E722A" w:rsidRPr="00B779B8" w:rsidRDefault="003819A7">
            <w:pPr>
              <w:spacing w:after="0" w:line="240" w:lineRule="auto"/>
              <w:ind w:left="1" w:hanging="3"/>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World Wide Fund for Nature</w:t>
            </w:r>
          </w:p>
        </w:tc>
      </w:tr>
      <w:tr w:rsidR="00B779B8" w:rsidRPr="00B779B8" w14:paraId="096A8603" w14:textId="77777777" w:rsidTr="00F943B7">
        <w:trPr>
          <w:trHeight w:val="70"/>
        </w:trPr>
        <w:tc>
          <w:tcPr>
            <w:tcW w:w="2126" w:type="dxa"/>
          </w:tcPr>
          <w:p w14:paraId="2F65390A"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TIES</w:t>
            </w:r>
          </w:p>
        </w:tc>
        <w:tc>
          <w:tcPr>
            <w:tcW w:w="7087" w:type="dxa"/>
          </w:tcPr>
          <w:p w14:paraId="594A1092"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The International Ecotourism Society</w:t>
            </w:r>
          </w:p>
        </w:tc>
      </w:tr>
      <w:tr w:rsidR="00B779B8" w:rsidRPr="00B779B8" w14:paraId="6ED45CD0" w14:textId="77777777" w:rsidTr="00F943B7">
        <w:trPr>
          <w:trHeight w:val="70"/>
        </w:trPr>
        <w:tc>
          <w:tcPr>
            <w:tcW w:w="2126" w:type="dxa"/>
          </w:tcPr>
          <w:p w14:paraId="56A3D3D1"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SWOT</w:t>
            </w:r>
          </w:p>
        </w:tc>
        <w:tc>
          <w:tcPr>
            <w:tcW w:w="7087" w:type="dxa"/>
          </w:tcPr>
          <w:p w14:paraId="6601D1A4" w14:textId="77777777" w:rsidR="003E722A" w:rsidRPr="00B779B8" w:rsidRDefault="003819A7">
            <w:pP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Метод оценки сильных/слабых сторон, возможностей и угроз</w:t>
            </w:r>
          </w:p>
        </w:tc>
      </w:tr>
      <w:tr w:rsidR="00B779B8" w:rsidRPr="00B779B8" w14:paraId="5AB75DEB" w14:textId="77777777" w:rsidTr="00F943B7">
        <w:trPr>
          <w:trHeight w:val="70"/>
        </w:trPr>
        <w:tc>
          <w:tcPr>
            <w:tcW w:w="2126" w:type="dxa"/>
          </w:tcPr>
          <w:p w14:paraId="63F98867"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PESTEL</w:t>
            </w:r>
          </w:p>
        </w:tc>
        <w:tc>
          <w:tcPr>
            <w:tcW w:w="7087" w:type="dxa"/>
          </w:tcPr>
          <w:p w14:paraId="76F2C689"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Метод анализа макросреды</w:t>
            </w:r>
          </w:p>
        </w:tc>
      </w:tr>
      <w:tr w:rsidR="00B779B8" w:rsidRPr="00B779B8" w14:paraId="12045429" w14:textId="77777777" w:rsidTr="00F943B7">
        <w:trPr>
          <w:trHeight w:val="70"/>
        </w:trPr>
        <w:tc>
          <w:tcPr>
            <w:tcW w:w="2126" w:type="dxa"/>
          </w:tcPr>
          <w:p w14:paraId="479AECCB"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GIS</w:t>
            </w:r>
          </w:p>
        </w:tc>
        <w:tc>
          <w:tcPr>
            <w:tcW w:w="7087" w:type="dxa"/>
          </w:tcPr>
          <w:p w14:paraId="1D7AFB38"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Геоинформационная система</w:t>
            </w:r>
          </w:p>
        </w:tc>
      </w:tr>
      <w:tr w:rsidR="00B779B8" w:rsidRPr="00B779B8" w14:paraId="09BC71CC" w14:textId="77777777" w:rsidTr="00F943B7">
        <w:trPr>
          <w:trHeight w:val="70"/>
        </w:trPr>
        <w:tc>
          <w:tcPr>
            <w:tcW w:w="2126" w:type="dxa"/>
          </w:tcPr>
          <w:p w14:paraId="4B1D60F1"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ИПК</w:t>
            </w:r>
          </w:p>
        </w:tc>
        <w:tc>
          <w:tcPr>
            <w:tcW w:w="7087" w:type="dxa"/>
          </w:tcPr>
          <w:p w14:paraId="411CD24C"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Интегральный показатель конкурентоспособности</w:t>
            </w:r>
          </w:p>
        </w:tc>
      </w:tr>
      <w:tr w:rsidR="00B779B8" w:rsidRPr="00B779B8" w14:paraId="1F502E40" w14:textId="77777777" w:rsidTr="00F943B7">
        <w:trPr>
          <w:trHeight w:val="70"/>
        </w:trPr>
        <w:tc>
          <w:tcPr>
            <w:tcW w:w="2126" w:type="dxa"/>
          </w:tcPr>
          <w:p w14:paraId="1D665DD4"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NPV</w:t>
            </w:r>
          </w:p>
        </w:tc>
        <w:tc>
          <w:tcPr>
            <w:tcW w:w="7087" w:type="dxa"/>
          </w:tcPr>
          <w:p w14:paraId="7B2A42C3"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Чистый приведенный доход</w:t>
            </w:r>
          </w:p>
        </w:tc>
      </w:tr>
      <w:tr w:rsidR="00B779B8" w:rsidRPr="00B779B8" w14:paraId="4BE22FBA" w14:textId="77777777" w:rsidTr="00F943B7">
        <w:trPr>
          <w:trHeight w:val="70"/>
        </w:trPr>
        <w:tc>
          <w:tcPr>
            <w:tcW w:w="2126" w:type="dxa"/>
          </w:tcPr>
          <w:p w14:paraId="620B0705"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IRR</w:t>
            </w:r>
          </w:p>
        </w:tc>
        <w:tc>
          <w:tcPr>
            <w:tcW w:w="7087" w:type="dxa"/>
          </w:tcPr>
          <w:p w14:paraId="5C192661"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Внутренняя норма доходности</w:t>
            </w:r>
          </w:p>
        </w:tc>
      </w:tr>
      <w:tr w:rsidR="00B779B8" w:rsidRPr="00B779B8" w14:paraId="300E2D58" w14:textId="77777777" w:rsidTr="00F943B7">
        <w:trPr>
          <w:trHeight w:val="70"/>
        </w:trPr>
        <w:tc>
          <w:tcPr>
            <w:tcW w:w="2126" w:type="dxa"/>
          </w:tcPr>
          <w:p w14:paraId="3F4DE044"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PI</w:t>
            </w:r>
          </w:p>
        </w:tc>
        <w:tc>
          <w:tcPr>
            <w:tcW w:w="7087" w:type="dxa"/>
          </w:tcPr>
          <w:p w14:paraId="29A1678C"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Индекс прибыльности</w:t>
            </w:r>
          </w:p>
        </w:tc>
      </w:tr>
      <w:tr w:rsidR="00B779B8" w:rsidRPr="00B779B8" w14:paraId="24B8906C" w14:textId="77777777" w:rsidTr="00F943B7">
        <w:trPr>
          <w:trHeight w:val="70"/>
        </w:trPr>
        <w:tc>
          <w:tcPr>
            <w:tcW w:w="2126" w:type="dxa"/>
          </w:tcPr>
          <w:p w14:paraId="2AEE4763"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PBP</w:t>
            </w:r>
          </w:p>
        </w:tc>
        <w:tc>
          <w:tcPr>
            <w:tcW w:w="7087" w:type="dxa"/>
          </w:tcPr>
          <w:p w14:paraId="12356035"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Срок окупаемости</w:t>
            </w:r>
          </w:p>
        </w:tc>
      </w:tr>
      <w:tr w:rsidR="00B779B8" w:rsidRPr="00B779B8" w14:paraId="621BCAE2" w14:textId="77777777" w:rsidTr="00F943B7">
        <w:trPr>
          <w:trHeight w:val="70"/>
        </w:trPr>
        <w:tc>
          <w:tcPr>
            <w:tcW w:w="2126" w:type="dxa"/>
          </w:tcPr>
          <w:p w14:paraId="5789376E"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СВТ </w:t>
            </w:r>
          </w:p>
        </w:tc>
        <w:tc>
          <w:tcPr>
            <w:tcW w:w="7087" w:type="dxa"/>
          </w:tcPr>
          <w:p w14:paraId="462059A4" w14:textId="00207B62" w:rsidR="003E722A" w:rsidRPr="00B779B8" w:rsidRDefault="003819A7">
            <w:pPr>
              <w:spacing w:after="0" w:line="240" w:lineRule="auto"/>
              <w:ind w:left="1" w:hanging="3"/>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социально-воспроизводственная территория (модель СВТ)</w:t>
            </w:r>
          </w:p>
        </w:tc>
      </w:tr>
      <w:tr w:rsidR="003E722A" w:rsidRPr="00B779B8" w14:paraId="277C069B" w14:textId="77777777" w:rsidTr="00F943B7">
        <w:trPr>
          <w:trHeight w:val="500"/>
        </w:trPr>
        <w:tc>
          <w:tcPr>
            <w:tcW w:w="2126" w:type="dxa"/>
          </w:tcPr>
          <w:p w14:paraId="5F4325ED" w14:textId="77777777" w:rsidR="003E722A" w:rsidRPr="00B779B8" w:rsidRDefault="003819A7">
            <w:pPr>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IUCN</w:t>
            </w:r>
          </w:p>
        </w:tc>
        <w:tc>
          <w:tcPr>
            <w:tcW w:w="7087" w:type="dxa"/>
          </w:tcPr>
          <w:p w14:paraId="2E12EF88" w14:textId="77777777" w:rsidR="003E722A" w:rsidRPr="00B779B8" w:rsidRDefault="003819A7">
            <w:pP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en-US"/>
              </w:rPr>
              <w:t xml:space="preserve">(International Union for Conservation of Nature and Natural Resources). </w:t>
            </w:r>
            <w:r w:rsidRPr="00B779B8">
              <w:rPr>
                <w:rFonts w:ascii="Times New Roman" w:eastAsia="Times New Roman" w:hAnsi="Times New Roman" w:cs="Times New Roman"/>
                <w:sz w:val="28"/>
                <w:szCs w:val="28"/>
              </w:rPr>
              <w:t>МСОП — Международный союз охраны природы (русская аббревиатура).</w:t>
            </w:r>
          </w:p>
        </w:tc>
      </w:tr>
    </w:tbl>
    <w:p w14:paraId="7FF0B78B" w14:textId="77777777" w:rsidR="0055404D" w:rsidRPr="00B779B8" w:rsidRDefault="0055404D">
      <w:pPr>
        <w:spacing w:before="240" w:after="240" w:line="276" w:lineRule="auto"/>
        <w:ind w:firstLine="0"/>
        <w:jc w:val="center"/>
        <w:rPr>
          <w:rFonts w:ascii="Times New Roman" w:eastAsia="Times New Roman" w:hAnsi="Times New Roman" w:cs="Times New Roman"/>
          <w:b/>
          <w:bCs/>
          <w:sz w:val="28"/>
          <w:szCs w:val="28"/>
          <w:lang w:val="ru-RU"/>
        </w:rPr>
      </w:pPr>
    </w:p>
    <w:p w14:paraId="2D8BF43A" w14:textId="77777777" w:rsidR="0055404D" w:rsidRPr="00B779B8" w:rsidRDefault="0055404D">
      <w:pPr>
        <w:spacing w:before="240" w:after="240" w:line="276" w:lineRule="auto"/>
        <w:ind w:firstLine="0"/>
        <w:jc w:val="center"/>
        <w:rPr>
          <w:rFonts w:ascii="Times New Roman" w:eastAsia="Times New Roman" w:hAnsi="Times New Roman" w:cs="Times New Roman"/>
          <w:b/>
          <w:bCs/>
          <w:sz w:val="28"/>
          <w:szCs w:val="28"/>
          <w:lang w:val="ru-RU"/>
        </w:rPr>
      </w:pPr>
    </w:p>
    <w:p w14:paraId="45631F61" w14:textId="77777777" w:rsidR="0055404D" w:rsidRPr="00B779B8" w:rsidRDefault="0055404D">
      <w:pPr>
        <w:spacing w:before="240" w:after="240" w:line="276" w:lineRule="auto"/>
        <w:ind w:firstLine="0"/>
        <w:jc w:val="center"/>
        <w:rPr>
          <w:rFonts w:ascii="Times New Roman" w:eastAsia="Times New Roman" w:hAnsi="Times New Roman" w:cs="Times New Roman"/>
          <w:b/>
          <w:bCs/>
          <w:sz w:val="28"/>
          <w:szCs w:val="28"/>
          <w:lang w:val="ru-RU"/>
        </w:rPr>
      </w:pPr>
    </w:p>
    <w:p w14:paraId="4D7F698B" w14:textId="77777777" w:rsidR="0055404D" w:rsidRPr="00B779B8" w:rsidRDefault="0055404D">
      <w:pPr>
        <w:spacing w:before="240" w:after="240" w:line="276" w:lineRule="auto"/>
        <w:ind w:firstLine="0"/>
        <w:jc w:val="center"/>
        <w:rPr>
          <w:rFonts w:ascii="Times New Roman" w:eastAsia="Times New Roman" w:hAnsi="Times New Roman" w:cs="Times New Roman"/>
          <w:b/>
          <w:bCs/>
          <w:sz w:val="28"/>
          <w:szCs w:val="28"/>
          <w:lang w:val="ru-RU"/>
        </w:rPr>
      </w:pPr>
    </w:p>
    <w:p w14:paraId="358D695D" w14:textId="77777777" w:rsidR="0055404D" w:rsidRPr="00B779B8" w:rsidRDefault="0055404D">
      <w:pPr>
        <w:spacing w:before="240" w:after="240" w:line="276" w:lineRule="auto"/>
        <w:ind w:firstLine="0"/>
        <w:jc w:val="center"/>
        <w:rPr>
          <w:rFonts w:ascii="Times New Roman" w:eastAsia="Times New Roman" w:hAnsi="Times New Roman" w:cs="Times New Roman"/>
          <w:b/>
          <w:bCs/>
          <w:sz w:val="28"/>
          <w:szCs w:val="28"/>
          <w:lang w:val="ru-RU"/>
        </w:rPr>
      </w:pPr>
    </w:p>
    <w:p w14:paraId="382DF731" w14:textId="77777777" w:rsidR="0055404D" w:rsidRPr="00B779B8" w:rsidRDefault="0055404D">
      <w:pPr>
        <w:spacing w:before="240" w:after="240" w:line="276" w:lineRule="auto"/>
        <w:ind w:firstLine="0"/>
        <w:jc w:val="center"/>
        <w:rPr>
          <w:rFonts w:ascii="Times New Roman" w:eastAsia="Times New Roman" w:hAnsi="Times New Roman" w:cs="Times New Roman"/>
          <w:b/>
          <w:bCs/>
          <w:sz w:val="28"/>
          <w:szCs w:val="28"/>
          <w:lang w:val="ru-RU"/>
        </w:rPr>
      </w:pPr>
    </w:p>
    <w:p w14:paraId="463B955A" w14:textId="77777777" w:rsidR="0055404D" w:rsidRPr="00B779B8" w:rsidRDefault="0055404D">
      <w:pPr>
        <w:spacing w:before="240" w:after="240" w:line="276" w:lineRule="auto"/>
        <w:ind w:firstLine="0"/>
        <w:jc w:val="center"/>
        <w:rPr>
          <w:rFonts w:ascii="Times New Roman" w:eastAsia="Times New Roman" w:hAnsi="Times New Roman" w:cs="Times New Roman"/>
          <w:b/>
          <w:bCs/>
          <w:sz w:val="28"/>
          <w:szCs w:val="28"/>
          <w:lang w:val="ru-RU"/>
        </w:rPr>
      </w:pPr>
    </w:p>
    <w:p w14:paraId="29DACD76" w14:textId="77777777" w:rsidR="0055404D" w:rsidRPr="00B779B8" w:rsidRDefault="0055404D">
      <w:pPr>
        <w:spacing w:before="240" w:after="240" w:line="276" w:lineRule="auto"/>
        <w:ind w:firstLine="0"/>
        <w:jc w:val="center"/>
        <w:rPr>
          <w:rFonts w:ascii="Times New Roman" w:eastAsia="Times New Roman" w:hAnsi="Times New Roman" w:cs="Times New Roman"/>
          <w:b/>
          <w:bCs/>
          <w:sz w:val="28"/>
          <w:szCs w:val="28"/>
          <w:lang w:val="ru-RU"/>
        </w:rPr>
      </w:pPr>
    </w:p>
    <w:p w14:paraId="51E78439" w14:textId="77777777" w:rsidR="0055404D" w:rsidRPr="00B779B8" w:rsidRDefault="0055404D">
      <w:pPr>
        <w:spacing w:before="240" w:after="240" w:line="276" w:lineRule="auto"/>
        <w:ind w:firstLine="0"/>
        <w:jc w:val="center"/>
        <w:rPr>
          <w:rFonts w:ascii="Times New Roman" w:eastAsia="Times New Roman" w:hAnsi="Times New Roman" w:cs="Times New Roman"/>
          <w:b/>
          <w:bCs/>
          <w:sz w:val="28"/>
          <w:szCs w:val="28"/>
          <w:lang w:val="ru-RU"/>
        </w:rPr>
      </w:pPr>
    </w:p>
    <w:p w14:paraId="71A1797E" w14:textId="207BC55D" w:rsidR="003E722A" w:rsidRPr="00B779B8" w:rsidRDefault="0055404D" w:rsidP="00F943B7">
      <w:pPr>
        <w:spacing w:after="0" w:line="240" w:lineRule="auto"/>
        <w:ind w:firstLine="0"/>
        <w:jc w:val="center"/>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lang w:val="ru-RU"/>
        </w:rPr>
        <w:t>В</w:t>
      </w:r>
      <w:r w:rsidRPr="00B779B8">
        <w:rPr>
          <w:rFonts w:ascii="Times New Roman" w:eastAsia="Times New Roman" w:hAnsi="Times New Roman" w:cs="Times New Roman"/>
          <w:b/>
          <w:bCs/>
          <w:sz w:val="28"/>
          <w:szCs w:val="28"/>
        </w:rPr>
        <w:t>ВЕДЕНИЕ</w:t>
      </w:r>
    </w:p>
    <w:p w14:paraId="4236BADB" w14:textId="77777777" w:rsidR="00F943B7" w:rsidRPr="00B779B8" w:rsidRDefault="00F943B7" w:rsidP="00F943B7">
      <w:pPr>
        <w:spacing w:after="0" w:line="240" w:lineRule="auto"/>
        <w:ind w:firstLine="0"/>
        <w:jc w:val="center"/>
        <w:rPr>
          <w:rFonts w:ascii="Times New Roman" w:eastAsia="Times New Roman" w:hAnsi="Times New Roman" w:cs="Times New Roman"/>
          <w:b/>
          <w:bCs/>
          <w:sz w:val="28"/>
          <w:szCs w:val="28"/>
          <w:lang w:val="ru-RU"/>
        </w:rPr>
      </w:pPr>
    </w:p>
    <w:p w14:paraId="5ABEC0DF"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Актуальность темы исследования.</w:t>
      </w:r>
      <w:r w:rsidRPr="00B779B8">
        <w:rPr>
          <w:rFonts w:ascii="Times New Roman" w:eastAsia="Times New Roman" w:hAnsi="Times New Roman" w:cs="Times New Roman"/>
          <w:sz w:val="28"/>
          <w:szCs w:val="28"/>
        </w:rPr>
        <w:t xml:space="preserve"> Восточный Казахстан обладает исключительным природно-культурным потенциалом, сочетающим богатое биоразнообразие с многочисленными сакральными объектами, имеющими историческое и духовное значение. Экотуризм вблизи сакральных территорий представляет собой перспективное направление, способное обеспечить устойчивое развитие туристского кластера региона, одновременно сохраняя уникальное культурное наследие и позволяющее создать новые экономически эффективные туристские продукты путем повышения спроса у большего количества путешественников. В условиях глобальной переориентации на «зеленую экономику» и возросшего спроса на экотуры после пандемии COVID-19 актуальность данного исследования определяется необходимостью разработки комплекса экономических механизмов, обеспечивающие устойчивое развитие сферы туризма региона.</w:t>
      </w:r>
    </w:p>
    <w:p w14:paraId="62FA0CA4"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отечественной и зарубежной литературе накоплен значительный объем теоретических и эмпирических разработок по проблемам экотуризма. Однако комплексное изучение экономики экотуризма по сакральным территориям остается не рассмотренным, что обусловлено явным пробелом в исследовании экономических инструментов и управленческих моделей экотуризма, специализированных для сакральных ландшафтов. Недостаточно проработаны вопросы интеграции сакральных объектов в экотуристские системы, отсутствуют эмпирически апробированные показатели устойчивости, учитывающие специфику духовно-культурных и экологических аспектов региона. Практическая актуальность исследования обусловлена наличием в Восточном Казахстане таких значимых сакральных объектов, как Жидебай, Қоңыр-Аулие, Баянбай ата и других, обладающих высокой экотуристской привлекательностью, но недостаточно интегрированных в единую региональную экономику.</w:t>
      </w:r>
    </w:p>
    <w:p w14:paraId="2DC3E36B"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Текущее состояние развития экотуризма в регионе характеризуется фрагментарностью усилий, отсутствием координированной стратегии и недостаточным использованием экономического потенциала. Решение этой проблемы требует разработки системы взаимосвязанных механизмов, включающих государственно-частное партнерство, инвестиционное стимулирование, цифровизацию туристских сервисов и активное вовлечение местных сообществ. Научная актуальность исследования определяется необходимостью разрешения фундаментального противоречия между высоким духовно-природным потенциалом сакральных территорий Восточного Казахстана и слабой их экономической интеграцией в экотуристскую инфраструктуру. Разработка комплексной методологии оценки конкурентных преимуществ, построение моделей экономической эффективности экотуристских проектов и формирование системы управленческих инструментов позволят преодолеть это противоречие и обеспечить трансформацию сакральных территорий в факторы ускоренного экономического развития сферы экотуризма региона.</w:t>
      </w:r>
    </w:p>
    <w:p w14:paraId="4EF852AB"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Таким образом, актуальность исследования определяется наличием научного противоречия между высоким природно-ресурсным и духовно-культурным потенциалом сакральных территорий Восточного Казахстана и недостаточной разработанностью экономических механизмов их устойчивой интеграции в систему регионального экотуризма. Отсутствие единой методики оценки конкурентоспособности сакральных объектов, а также экономически обоснованных моделей инвестиционной эффективности и кластерного управления ограничивает возможность формирования устойчивых туристских продуктов и привлечения инвестиций. Настоящее исследование направлено на преодоление указанного разрыва посредством разработки методического инструментария оценки и модели устойчивого развития экотуристского кластера сакральных территорий.</w:t>
      </w:r>
    </w:p>
    <w:p w14:paraId="278838F3"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Степень научной разработанности темы исследования.</w:t>
      </w:r>
      <w:r w:rsidRPr="00B779B8">
        <w:rPr>
          <w:rFonts w:ascii="Times New Roman" w:eastAsia="Times New Roman" w:hAnsi="Times New Roman" w:cs="Times New Roman"/>
          <w:sz w:val="28"/>
          <w:szCs w:val="28"/>
        </w:rPr>
        <w:t xml:space="preserve">  Исследование экотуризма является одной из наиболее активно исследуемых проблем в современной науке как в отечественной, так и в мировой литературе. В период с 1980-х годов по настоящее время сложились несколько устойчивых научных направлений в исследовании данной категории туризма: природный, культурный, духовный и экономический аспекты.</w:t>
      </w:r>
    </w:p>
    <w:p w14:paraId="2FFD790D" w14:textId="12AE9379"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зарубежной науке экотуризм последовательно изучался через призму его основных характеристик. Первостепенная работа Х. Сабалоса-Ласкурэйна (H. Ceballos-Lascuráin [1]) заложили концептуальную основу понимания экотуризма как формы ответственного путешествия по природным территориям, минимизирующей отрицательное воздействие на окружающую среду. Впоследствии исследователи (D. Fennell [</w:t>
      </w:r>
      <w:r w:rsidR="00657BE5" w:rsidRPr="00B779B8">
        <w:rPr>
          <w:rFonts w:ascii="Times New Roman" w:eastAsia="Times New Roman" w:hAnsi="Times New Roman" w:cs="Times New Roman"/>
          <w:sz w:val="28"/>
          <w:szCs w:val="28"/>
          <w:lang w:val="ru-RU"/>
        </w:rPr>
        <w:t>2</w:t>
      </w:r>
      <w:r w:rsidRPr="00B779B8">
        <w:rPr>
          <w:rFonts w:ascii="Times New Roman" w:eastAsia="Times New Roman" w:hAnsi="Times New Roman" w:cs="Times New Roman"/>
          <w:sz w:val="28"/>
          <w:szCs w:val="28"/>
        </w:rPr>
        <w:t>], TIES-The International Ecotourism Society [</w:t>
      </w:r>
      <w:r w:rsidR="00657BE5" w:rsidRPr="00B779B8">
        <w:rPr>
          <w:rFonts w:ascii="Times New Roman" w:eastAsia="Times New Roman" w:hAnsi="Times New Roman" w:cs="Times New Roman"/>
          <w:sz w:val="28"/>
          <w:szCs w:val="28"/>
          <w:lang w:val="ru-RU"/>
        </w:rPr>
        <w:t>3</w:t>
      </w:r>
      <w:r w:rsidRPr="00B779B8">
        <w:rPr>
          <w:rFonts w:ascii="Times New Roman" w:eastAsia="Times New Roman" w:hAnsi="Times New Roman" w:cs="Times New Roman"/>
          <w:sz w:val="28"/>
          <w:szCs w:val="28"/>
        </w:rPr>
        <w:t>], IUCN [</w:t>
      </w:r>
      <w:r w:rsidR="00657BE5" w:rsidRPr="00B779B8">
        <w:rPr>
          <w:rFonts w:ascii="Times New Roman" w:eastAsia="Times New Roman" w:hAnsi="Times New Roman" w:cs="Times New Roman"/>
          <w:sz w:val="28"/>
          <w:szCs w:val="28"/>
          <w:lang w:val="ru-RU"/>
        </w:rPr>
        <w:t>4</w:t>
      </w:r>
      <w:r w:rsidRPr="00B779B8">
        <w:rPr>
          <w:rFonts w:ascii="Times New Roman" w:eastAsia="Times New Roman" w:hAnsi="Times New Roman" w:cs="Times New Roman"/>
          <w:sz w:val="28"/>
          <w:szCs w:val="28"/>
        </w:rPr>
        <w:t>], WWF [</w:t>
      </w:r>
      <w:r w:rsidR="00657BE5" w:rsidRPr="00B779B8">
        <w:rPr>
          <w:rFonts w:ascii="Times New Roman" w:eastAsia="Times New Roman" w:hAnsi="Times New Roman" w:cs="Times New Roman"/>
          <w:sz w:val="28"/>
          <w:szCs w:val="28"/>
          <w:lang w:val="ru-RU"/>
        </w:rPr>
        <w:t>5</w:t>
      </w:r>
      <w:r w:rsidRPr="00B779B8">
        <w:rPr>
          <w:rFonts w:ascii="Times New Roman" w:eastAsia="Times New Roman" w:hAnsi="Times New Roman" w:cs="Times New Roman"/>
          <w:sz w:val="28"/>
          <w:szCs w:val="28"/>
        </w:rPr>
        <w:t>]) развили данный подход, расширив определение экотуризма за счет включения социальных и экономических аспектов [</w:t>
      </w:r>
      <w:r w:rsidR="00395E4F">
        <w:rPr>
          <w:rFonts w:ascii="Times New Roman" w:eastAsia="Times New Roman" w:hAnsi="Times New Roman" w:cs="Times New Roman"/>
          <w:sz w:val="28"/>
          <w:szCs w:val="28"/>
          <w:lang w:val="ru-RU"/>
        </w:rPr>
        <w:t>6</w:t>
      </w:r>
      <w:r w:rsidRPr="00B779B8">
        <w:rPr>
          <w:rFonts w:ascii="Times New Roman" w:eastAsia="Times New Roman" w:hAnsi="Times New Roman" w:cs="Times New Roman"/>
          <w:sz w:val="28"/>
          <w:szCs w:val="28"/>
        </w:rPr>
        <w:t>-8]. В этих работах экотуризм интерпретируется как комплексное явление, интегрирующее рекреацию, охрану природного наследия и активное вовлечение местных сообществ в туристскую деятельность.</w:t>
      </w:r>
    </w:p>
    <w:p w14:paraId="2A19B919" w14:textId="4806CF43"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Современные исследования последних трех лет (UnivDatos 2023</w:t>
      </w:r>
      <w:r w:rsidR="00534911"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w:t>
      </w:r>
      <w:r w:rsidR="00657BE5" w:rsidRPr="00B779B8">
        <w:rPr>
          <w:rFonts w:ascii="Times New Roman" w:eastAsia="Times New Roman" w:hAnsi="Times New Roman" w:cs="Times New Roman"/>
          <w:sz w:val="28"/>
          <w:szCs w:val="28"/>
          <w:lang w:val="ru-RU"/>
        </w:rPr>
        <w:t>6</w:t>
      </w:r>
      <w:r w:rsidR="00395E4F">
        <w:rPr>
          <w:rFonts w:ascii="Times New Roman" w:eastAsia="Times New Roman" w:hAnsi="Times New Roman" w:cs="Times New Roman"/>
          <w:sz w:val="28"/>
          <w:szCs w:val="28"/>
          <w:lang w:val="ru-RU"/>
        </w:rPr>
        <w:t>,р. 10</w:t>
      </w:r>
      <w:r w:rsidRPr="00B779B8">
        <w:rPr>
          <w:rFonts w:ascii="Times New Roman" w:eastAsia="Times New Roman" w:hAnsi="Times New Roman" w:cs="Times New Roman"/>
          <w:sz w:val="28"/>
          <w:szCs w:val="28"/>
        </w:rPr>
        <w:t>], Heidi Karst [</w:t>
      </w:r>
      <w:r w:rsidR="00657BE5" w:rsidRPr="00B779B8">
        <w:rPr>
          <w:rFonts w:ascii="Times New Roman" w:eastAsia="Times New Roman" w:hAnsi="Times New Roman" w:cs="Times New Roman"/>
          <w:sz w:val="28"/>
          <w:szCs w:val="28"/>
          <w:lang w:val="ru-RU"/>
        </w:rPr>
        <w:t>7</w:t>
      </w:r>
      <w:r w:rsidR="00395E4F">
        <w:rPr>
          <w:rFonts w:ascii="Times New Roman" w:eastAsia="Times New Roman" w:hAnsi="Times New Roman" w:cs="Times New Roman"/>
          <w:sz w:val="28"/>
          <w:szCs w:val="28"/>
          <w:lang w:val="ru-RU"/>
        </w:rPr>
        <w:t>,р. 746</w:t>
      </w:r>
      <w:r w:rsidRPr="00B779B8">
        <w:rPr>
          <w:rFonts w:ascii="Times New Roman" w:eastAsia="Times New Roman" w:hAnsi="Times New Roman" w:cs="Times New Roman"/>
          <w:sz w:val="28"/>
          <w:szCs w:val="28"/>
        </w:rPr>
        <w:t>] и другие) смещают фокус анализа на роль экотуризма в постпандемийном восстановлении туристской отрасли и на его потенциал как инструмента устойчивого социально-экономического развития региональных экосистем. Эти работы содержат важные выводы о трансформации спроса туристов и переориентации туристской индустрии на экологичные форматы путешествий, что обусловило выход экотуризма на приоритетные направления государственной туристической политики большинства развитых стран.</w:t>
      </w:r>
    </w:p>
    <w:p w14:paraId="37DEB199" w14:textId="5AE793B8"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казахстанской науке проблема экотуризма рассматривается в контексте стратегии перехода к зеленой экономике и обеспечения устойчивого развития регионов. Значительный вклад в разработку теоретических основ и практических аспектов экотуризма внесли исследователи А.К. Дарибаева [</w:t>
      </w:r>
      <w:r w:rsidR="00AF71B0" w:rsidRPr="00B779B8">
        <w:rPr>
          <w:rFonts w:ascii="Times New Roman" w:eastAsia="Times New Roman" w:hAnsi="Times New Roman" w:cs="Times New Roman"/>
          <w:sz w:val="28"/>
          <w:szCs w:val="28"/>
          <w:lang w:val="ru-RU"/>
        </w:rPr>
        <w:t>8</w:t>
      </w:r>
      <w:r w:rsidR="00395E4F">
        <w:rPr>
          <w:rFonts w:ascii="Times New Roman" w:eastAsia="Times New Roman" w:hAnsi="Times New Roman" w:cs="Times New Roman"/>
          <w:sz w:val="28"/>
          <w:szCs w:val="28"/>
          <w:lang w:val="ru-RU"/>
        </w:rPr>
        <w:t>,с. 39</w:t>
      </w:r>
      <w:r w:rsidRPr="00B779B8">
        <w:rPr>
          <w:rFonts w:ascii="Times New Roman" w:eastAsia="Times New Roman" w:hAnsi="Times New Roman" w:cs="Times New Roman"/>
          <w:sz w:val="28"/>
          <w:szCs w:val="28"/>
        </w:rPr>
        <w:t>], Т.Т. Турсынова, А.К. Балтабекова, А.Ж. Серикова [</w:t>
      </w:r>
      <w:r w:rsidR="00AF71B0" w:rsidRPr="00B779B8">
        <w:rPr>
          <w:rFonts w:ascii="Times New Roman" w:eastAsia="Times New Roman" w:hAnsi="Times New Roman" w:cs="Times New Roman"/>
          <w:sz w:val="28"/>
          <w:szCs w:val="28"/>
          <w:lang w:val="ru-RU"/>
        </w:rPr>
        <w:t>9</w:t>
      </w:r>
      <w:r w:rsidRPr="00B779B8">
        <w:rPr>
          <w:rFonts w:ascii="Times New Roman" w:eastAsia="Times New Roman" w:hAnsi="Times New Roman" w:cs="Times New Roman"/>
          <w:sz w:val="28"/>
          <w:szCs w:val="28"/>
        </w:rPr>
        <w:t>], А.М. Максутова [</w:t>
      </w:r>
      <w:r w:rsidR="00AF71B0" w:rsidRPr="00B779B8">
        <w:rPr>
          <w:rFonts w:ascii="Times New Roman" w:eastAsia="Times New Roman" w:hAnsi="Times New Roman" w:cs="Times New Roman"/>
          <w:sz w:val="28"/>
          <w:szCs w:val="28"/>
          <w:lang w:val="ru-RU"/>
        </w:rPr>
        <w:t>10</w:t>
      </w:r>
      <w:r w:rsidRPr="00B779B8">
        <w:rPr>
          <w:rFonts w:ascii="Times New Roman" w:eastAsia="Times New Roman" w:hAnsi="Times New Roman" w:cs="Times New Roman"/>
          <w:sz w:val="28"/>
          <w:szCs w:val="28"/>
        </w:rPr>
        <w:t>] и другие авторы [1</w:t>
      </w:r>
      <w:r w:rsidR="00395E4F">
        <w:rPr>
          <w:rFonts w:ascii="Times New Roman" w:eastAsia="Times New Roman" w:hAnsi="Times New Roman" w:cs="Times New Roman"/>
          <w:sz w:val="28"/>
          <w:szCs w:val="28"/>
          <w:lang w:val="ru-RU"/>
        </w:rPr>
        <w:t>1</w:t>
      </w:r>
      <w:r w:rsidRPr="00B779B8">
        <w:rPr>
          <w:rFonts w:ascii="Times New Roman" w:eastAsia="Times New Roman" w:hAnsi="Times New Roman" w:cs="Times New Roman"/>
          <w:sz w:val="28"/>
          <w:szCs w:val="28"/>
        </w:rPr>
        <w:t>-2</w:t>
      </w:r>
      <w:r w:rsidR="00AF71B0" w:rsidRPr="00B779B8">
        <w:rPr>
          <w:rFonts w:ascii="Times New Roman" w:eastAsia="Times New Roman" w:hAnsi="Times New Roman" w:cs="Times New Roman"/>
          <w:sz w:val="28"/>
          <w:szCs w:val="28"/>
          <w:lang w:val="ru-RU"/>
        </w:rPr>
        <w:t>0</w:t>
      </w:r>
      <w:r w:rsidRPr="00B779B8">
        <w:rPr>
          <w:rFonts w:ascii="Times New Roman" w:eastAsia="Times New Roman" w:hAnsi="Times New Roman" w:cs="Times New Roman"/>
          <w:sz w:val="28"/>
          <w:szCs w:val="28"/>
        </w:rPr>
        <w:t>]. В работах перечисленных ученых экотуризм позиционируется не только как форма рекреации, но как системный механизм, обеспечивающий баланс между экономическим ростом, сохранением природного капитала и социокультурным развитием локальных сообществ.</w:t>
      </w:r>
    </w:p>
    <w:p w14:paraId="7550194A" w14:textId="7FFAD26E" w:rsidR="003E722A" w:rsidRPr="00B779B8" w:rsidRDefault="003819A7" w:rsidP="00F943B7">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Однако анализ состояния научной разработанности проблемы выявляет существенный пробел: в отечественной и зарубежной литературе экотуризм изучается преимущественно как универсальное явление, охватывающее преимущественно природный туризм, духовный туризм и культурный туризм в отдельности. Исследование экотуризма, специализированного именно на сакральных территориях, с системным анализом его экономических механизмов развития в отечественной науке отсутствует</w:t>
      </w:r>
      <w:r w:rsidR="002C7920" w:rsidRPr="00B779B8">
        <w:rPr>
          <w:rFonts w:ascii="Times New Roman" w:eastAsia="Times New Roman" w:hAnsi="Times New Roman" w:cs="Times New Roman"/>
          <w:sz w:val="28"/>
          <w:szCs w:val="28"/>
          <w:lang w:val="kk-KZ"/>
        </w:rPr>
        <w:t xml:space="preserve"> </w:t>
      </w:r>
      <w:r w:rsidR="002C7920" w:rsidRPr="00B779B8">
        <w:rPr>
          <w:rFonts w:ascii="Times New Roman" w:eastAsia="Times New Roman" w:hAnsi="Times New Roman" w:cs="Times New Roman"/>
          <w:sz w:val="28"/>
          <w:szCs w:val="28"/>
          <w:lang w:val="ru-RU"/>
        </w:rPr>
        <w:t>[21]</w:t>
      </w:r>
      <w:r w:rsidR="00395E4F">
        <w:rPr>
          <w:rFonts w:ascii="Times New Roman" w:eastAsia="Times New Roman" w:hAnsi="Times New Roman" w:cs="Times New Roman"/>
          <w:sz w:val="28"/>
          <w:szCs w:val="28"/>
          <w:lang w:val="ru-RU"/>
        </w:rPr>
        <w:t>.</w:t>
      </w:r>
    </w:p>
    <w:p w14:paraId="1CE71C81"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Современные публикации по состоянию на 2020-2025 годы охватывают, как правило, изолированные компоненты проблемы: природоохранные аспекты экотуризма, культурно-антропологический анализ сакрального туризма, экономико-статистические исследования туристского рынка в целом. При этом государственные программы развития туризма в Казахстане содержат явное признание необходимости интеграции сакральных объектов в туристскую экосистему и обоснование их роли в устойчивом развитии. Данный факт свидетельствует о наличии практического запроса на комплексное исследование механизмов такой интеграции, который пока не получил адекватного теоретического и методического обоснования.</w:t>
      </w:r>
    </w:p>
    <w:p w14:paraId="693D34A3"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Противоречия и проблема исследования.</w:t>
      </w:r>
      <w:r w:rsidRPr="00B779B8">
        <w:rPr>
          <w:rFonts w:ascii="Times New Roman" w:eastAsia="Times New Roman" w:hAnsi="Times New Roman" w:cs="Times New Roman"/>
          <w:sz w:val="28"/>
          <w:szCs w:val="28"/>
        </w:rPr>
        <w:t xml:space="preserve"> Научный пробел состоит в том, что несмотря на накопленный значительный объем знаний об экотуризме как глобальном явлении и наличие отдельных исследований по сакральному туризму и охране природных территорий, отсутствует целостная научная разработка вопроса об экономических механизмах, обеспечивающих устойчивое развитие экотуризма на сакральных территориях, методологии оценки их конкурентоспособности и инвестиционной привлекательности, а также системных моделей управления такими территориями в рамках кластерного подхода.</w:t>
      </w:r>
    </w:p>
    <w:p w14:paraId="6C193EC2"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Проблема исследования</w:t>
      </w:r>
      <w:r w:rsidRPr="00B779B8">
        <w:rPr>
          <w:rFonts w:ascii="Times New Roman" w:eastAsia="Times New Roman" w:hAnsi="Times New Roman" w:cs="Times New Roman"/>
          <w:sz w:val="28"/>
          <w:szCs w:val="28"/>
        </w:rPr>
        <w:t xml:space="preserve"> заключается в недостаточной научной разработанности и отсутствии комплексно-обоснованных экономических механизмов развития экотуризма по сакральным местам, обеспечивающих баланс между экономическим ростом, экологической устойчивостью и сохранением культурно-духовного наследия. Это определяет как научную необходимость разработки теории, методологии и инструментария для изучения нового объекта - экотуризма на сакральных территориях, так и его практическую потребность в научных рекомендациях для государственных органов, инвесторов и туристского бизнеса, занимающихся развитием таких территорий.</w:t>
      </w:r>
    </w:p>
    <w:p w14:paraId="1F8987BF"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 xml:space="preserve">Объект исследования </w:t>
      </w:r>
      <w:r w:rsidRPr="00B779B8">
        <w:rPr>
          <w:rFonts w:ascii="Times New Roman" w:eastAsia="Times New Roman" w:hAnsi="Times New Roman" w:cs="Times New Roman"/>
          <w:sz w:val="28"/>
          <w:szCs w:val="28"/>
        </w:rPr>
        <w:t>- социально-экономические процессы развития экотуризма на сакральных территориях Восточного Казахстана.</w:t>
      </w:r>
    </w:p>
    <w:p w14:paraId="7A297A2F"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Предмет исследования</w:t>
      </w:r>
      <w:r w:rsidRPr="00B779B8">
        <w:rPr>
          <w:rFonts w:ascii="Times New Roman" w:eastAsia="Times New Roman" w:hAnsi="Times New Roman" w:cs="Times New Roman"/>
          <w:sz w:val="28"/>
          <w:szCs w:val="28"/>
        </w:rPr>
        <w:t xml:space="preserve"> - экономические механизмы, обеспечивающие устойчивое развитие экотуризма на сакральных территориях региона.</w:t>
      </w:r>
    </w:p>
    <w:p w14:paraId="24414813"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Цель диссертационного исследования</w:t>
      </w:r>
      <w:r w:rsidRPr="00B779B8">
        <w:rPr>
          <w:rFonts w:ascii="Times New Roman" w:eastAsia="Times New Roman" w:hAnsi="Times New Roman" w:cs="Times New Roman"/>
          <w:sz w:val="28"/>
          <w:szCs w:val="28"/>
        </w:rPr>
        <w:t xml:space="preserve"> заключается в разработке и научном обосновании системы экономических механизмов развития экотуризма по сакральным местам Восточного Казахстана, направленных на формирование устойчивых конкурентных преимуществ на отечественном и зарубежном рынках туристских услуг.</w:t>
      </w:r>
    </w:p>
    <w:p w14:paraId="7776C310" w14:textId="427C4476" w:rsidR="003E722A" w:rsidRPr="00B779B8" w:rsidRDefault="003819A7" w:rsidP="00F943B7">
      <w:pPr>
        <w:spacing w:after="0" w:line="240" w:lineRule="auto"/>
        <w:ind w:firstLine="567"/>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Для достижения цели поставлены следующие задачи</w:t>
      </w:r>
    </w:p>
    <w:p w14:paraId="22262590" w14:textId="4F875C06"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1.Рассмотреть теоретические и методологические подходы к развитию экотуризма и сакрального туризма в контексте устойчивого экономического развития регионов и выявить концептуальные проблемы.</w:t>
      </w:r>
    </w:p>
    <w:p w14:paraId="2C7BDCC1" w14:textId="16E23E14"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2.Оценить современное состояние и динамику развития туристского рынка Республики Казахстан и Восточного региона за период 2020-2024 годов с использованием макроэкономических и отраслевых показателей.</w:t>
      </w:r>
    </w:p>
    <w:p w14:paraId="26D0B0FB" w14:textId="00744E53"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3.Выявить экономические особенности и ограничения развития экотуризма по сакральным местам Восточного Казахстана.</w:t>
      </w:r>
    </w:p>
    <w:p w14:paraId="2F2250FF" w14:textId="2A55C3DC"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4.Разработать методический подход к оценке конкурентоспособности сакральных территорий на основе интегрального показателя туристского потенциала.</w:t>
      </w:r>
    </w:p>
    <w:p w14:paraId="528A08DF" w14:textId="08ED7D74"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5.Провести инвестиционную оценку эффективности развития экотуристских проектов на сакральных объектах Восточного Казахстана с применением методов дисконтированных денежных потоков.</w:t>
      </w:r>
    </w:p>
    <w:p w14:paraId="4A528DAA" w14:textId="073B0D37" w:rsidR="0055404D" w:rsidRPr="00B779B8" w:rsidRDefault="003819A7" w:rsidP="00F943B7">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6.Оценить влияние инвестиционных, кластерных и институциональных механизмов на развитие экотуризма с использованием эконометрических и факторных методов анализа.</w:t>
      </w:r>
    </w:p>
    <w:p w14:paraId="0AA3D31C" w14:textId="0194677D"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7.Разработать модель устойчивого развития экотуристского кластера сакральных территорий Восточного Казахстана и обосновать практические рекомендации по ее реализации.</w:t>
      </w:r>
    </w:p>
    <w:p w14:paraId="49E67E1C"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 xml:space="preserve">Научная новизна. </w:t>
      </w:r>
      <w:r w:rsidRPr="00B779B8">
        <w:rPr>
          <w:rFonts w:ascii="Times New Roman" w:eastAsia="Times New Roman" w:hAnsi="Times New Roman" w:cs="Times New Roman"/>
          <w:sz w:val="28"/>
          <w:szCs w:val="28"/>
        </w:rPr>
        <w:t>Развитие экотуризма на территории сакральных мест с помощью экономических механизмов позволит привлечь инвестиции в сферу туризма Казахстана путем раскрытия туристского потенциала легендарных (мифических) и религиозных объектов в качестве перспективного вида туризма в отечественном экотуристском кластере и на международном рынке туризма.</w:t>
      </w:r>
    </w:p>
    <w:p w14:paraId="2A80E711"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 xml:space="preserve">Гипотеза научного исследования: </w:t>
      </w:r>
      <w:r w:rsidRPr="00B779B8">
        <w:rPr>
          <w:rFonts w:ascii="Times New Roman" w:eastAsia="Times New Roman" w:hAnsi="Times New Roman" w:cs="Times New Roman"/>
          <w:sz w:val="28"/>
          <w:szCs w:val="28"/>
        </w:rPr>
        <w:t>предполагается, что развитие экотуризма по сакральным местам на примере Восточного Казахстана станет устойчивым и экономически результативным при условии формирования интегрированной системы экономических механизмов развития, включающей:</w:t>
      </w:r>
    </w:p>
    <w:p w14:paraId="2E2D4A6C"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w:t>
      </w:r>
      <w:r w:rsidRPr="00B779B8">
        <w:rPr>
          <w:rFonts w:ascii="Times New Roman" w:eastAsia="Times New Roman" w:hAnsi="Times New Roman" w:cs="Times New Roman"/>
          <w:sz w:val="14"/>
          <w:szCs w:val="14"/>
        </w:rPr>
        <w:t xml:space="preserve"> </w:t>
      </w:r>
      <w:r w:rsidRPr="00B779B8">
        <w:rPr>
          <w:rFonts w:ascii="Times New Roman" w:eastAsia="Times New Roman" w:hAnsi="Times New Roman" w:cs="Times New Roman"/>
          <w:sz w:val="28"/>
          <w:szCs w:val="28"/>
        </w:rPr>
        <w:t>кластерное взаимодействие между туристическими предприятиями, органами власти, общественными организациями и местными сообществами;</w:t>
      </w:r>
    </w:p>
    <w:p w14:paraId="1A8CE382"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2)</w:t>
      </w:r>
      <w:r w:rsidRPr="00B779B8">
        <w:rPr>
          <w:rFonts w:ascii="Times New Roman" w:eastAsia="Times New Roman" w:hAnsi="Times New Roman" w:cs="Times New Roman"/>
          <w:sz w:val="14"/>
          <w:szCs w:val="14"/>
        </w:rPr>
        <w:t xml:space="preserve"> </w:t>
      </w:r>
      <w:r w:rsidRPr="00B779B8">
        <w:rPr>
          <w:rFonts w:ascii="Times New Roman" w:eastAsia="Times New Roman" w:hAnsi="Times New Roman" w:cs="Times New Roman"/>
          <w:sz w:val="28"/>
          <w:szCs w:val="28"/>
        </w:rPr>
        <w:t>государственно-частное партнёрство (ГЧП) в создании и модернизации инфраструктуры экотуризма по сакральным местам;</w:t>
      </w:r>
    </w:p>
    <w:p w14:paraId="2A00B6A3"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3) инвестиционные и налоговые стимулы, направленные на привлечение частного капитала и стимулирование малого бизнеса в сфере экотуризма;</w:t>
      </w:r>
    </w:p>
    <w:p w14:paraId="786B5ED5"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4)</w:t>
      </w:r>
      <w:r w:rsidRPr="00B779B8">
        <w:rPr>
          <w:rFonts w:ascii="Times New Roman" w:eastAsia="Times New Roman" w:hAnsi="Times New Roman" w:cs="Times New Roman"/>
          <w:sz w:val="14"/>
          <w:szCs w:val="14"/>
        </w:rPr>
        <w:t xml:space="preserve"> </w:t>
      </w:r>
      <w:r w:rsidRPr="00B779B8">
        <w:rPr>
          <w:rFonts w:ascii="Times New Roman" w:eastAsia="Times New Roman" w:hAnsi="Times New Roman" w:cs="Times New Roman"/>
          <w:sz w:val="28"/>
          <w:szCs w:val="28"/>
        </w:rPr>
        <w:t>вовлечение местных сообществ в процессы планирования, управления и предоставления услуг на основе принципов устойчивого развития.</w:t>
      </w:r>
    </w:p>
    <w:p w14:paraId="4A22067E"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Проверка выдвинутой гипотезы осуществляется с использованием интегрального показателя конкурентоспособности сакральных территорий, методов оценки инвестиционной эффективности, а также эконометрического и факторного анализа.</w:t>
      </w:r>
    </w:p>
    <w:p w14:paraId="165FE605"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Внедрение экономических механизмов в систему регионального развития Восточного Казахстана обеспечит комплексный положительный эффект для социально-экономической динамики региона. В результате ожидается рост занятости и доходов местного населения за счет расширения малого предпринимательства в сфере экотуризма, а также увеличение инвестиционной активности и притока частного капитала в туристскую инфраструктуру. Одновременно будет наблюдаться увеличение туристского потока и повышение узнаваемости региона как центра сакрального и экологического туризма. Кроме того, реализация предложенных механизмов создаст условия для сохранения природно-культурного и духовного потенциала сакральных территорий, что является ключевым фактором устойчивого развития экотуристских зон Восточного Казахстана.</w:t>
      </w:r>
    </w:p>
    <w:p w14:paraId="780803E9" w14:textId="345B3E22" w:rsidR="003E722A" w:rsidRPr="00B779B8" w:rsidRDefault="003819A7" w:rsidP="00F943B7">
      <w:pPr>
        <w:spacing w:after="0" w:line="240" w:lineRule="auto"/>
        <w:ind w:firstLine="567"/>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Положения, выносимые на защиту</w:t>
      </w:r>
    </w:p>
    <w:p w14:paraId="668B0764" w14:textId="77777777" w:rsidR="003E722A" w:rsidRPr="00B779B8" w:rsidRDefault="003819A7" w:rsidP="00F943B7">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w:t>
      </w:r>
      <w:r w:rsidRPr="00B779B8">
        <w:rPr>
          <w:rFonts w:ascii="Times New Roman" w:eastAsia="Times New Roman" w:hAnsi="Times New Roman" w:cs="Times New Roman"/>
          <w:sz w:val="14"/>
          <w:szCs w:val="14"/>
        </w:rPr>
        <w:t xml:space="preserve">  </w:t>
      </w:r>
      <w:r w:rsidRPr="00B779B8">
        <w:rPr>
          <w:rFonts w:ascii="Times New Roman" w:eastAsia="Times New Roman" w:hAnsi="Times New Roman" w:cs="Times New Roman"/>
          <w:sz w:val="28"/>
          <w:szCs w:val="28"/>
        </w:rPr>
        <w:t>Уточнено и научно обосновано понятие «экотуризм по сакральным местам» как самостоятельное направление устойчивого развития, интегрирующее природно-ресурсные, духовно-культурные и экономические компоненты.</w:t>
      </w:r>
    </w:p>
    <w:p w14:paraId="7EA76A01" w14:textId="77777777" w:rsidR="003E722A" w:rsidRPr="00B779B8" w:rsidRDefault="003819A7" w:rsidP="00F943B7">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2.</w:t>
      </w:r>
      <w:r w:rsidRPr="00B779B8">
        <w:rPr>
          <w:rFonts w:ascii="Times New Roman" w:eastAsia="Times New Roman" w:hAnsi="Times New Roman" w:cs="Times New Roman"/>
          <w:sz w:val="14"/>
          <w:szCs w:val="14"/>
        </w:rPr>
        <w:t xml:space="preserve">  </w:t>
      </w:r>
      <w:r w:rsidRPr="00B779B8">
        <w:rPr>
          <w:rFonts w:ascii="Times New Roman" w:eastAsia="Times New Roman" w:hAnsi="Times New Roman" w:cs="Times New Roman"/>
          <w:sz w:val="28"/>
          <w:szCs w:val="28"/>
        </w:rPr>
        <w:t>Разработана комплексная методика оценки конкурентных преимуществ сакральных территорий Восточного Казахстана, основанная на интегральном показателе туристского потенциала и устойчивости.</w:t>
      </w:r>
    </w:p>
    <w:p w14:paraId="779AB108" w14:textId="77777777" w:rsidR="003E722A" w:rsidRPr="00B779B8" w:rsidRDefault="003819A7" w:rsidP="00F943B7">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3.</w:t>
      </w:r>
      <w:r w:rsidRPr="00B779B8">
        <w:rPr>
          <w:rFonts w:ascii="Times New Roman" w:eastAsia="Times New Roman" w:hAnsi="Times New Roman" w:cs="Times New Roman"/>
          <w:sz w:val="14"/>
          <w:szCs w:val="14"/>
        </w:rPr>
        <w:t xml:space="preserve">  </w:t>
      </w:r>
      <w:r w:rsidRPr="00B779B8">
        <w:rPr>
          <w:rFonts w:ascii="Times New Roman" w:eastAsia="Times New Roman" w:hAnsi="Times New Roman" w:cs="Times New Roman"/>
          <w:sz w:val="28"/>
          <w:szCs w:val="28"/>
        </w:rPr>
        <w:t>Выявлены экономические факторы влияющие на развитие экотуризма по сакральным местам Восточного Казахстана, в том числе институциональные, инфраструктурные и инвестиционные.</w:t>
      </w:r>
    </w:p>
    <w:p w14:paraId="048665BD" w14:textId="77777777" w:rsidR="003E722A" w:rsidRPr="00B779B8" w:rsidRDefault="003819A7" w:rsidP="00F943B7">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4.</w:t>
      </w:r>
      <w:r w:rsidRPr="00B779B8">
        <w:rPr>
          <w:rFonts w:ascii="Times New Roman" w:eastAsia="Times New Roman" w:hAnsi="Times New Roman" w:cs="Times New Roman"/>
          <w:sz w:val="14"/>
          <w:szCs w:val="14"/>
        </w:rPr>
        <w:t xml:space="preserve">  </w:t>
      </w:r>
      <w:r w:rsidRPr="00B779B8">
        <w:rPr>
          <w:rFonts w:ascii="Times New Roman" w:eastAsia="Times New Roman" w:hAnsi="Times New Roman" w:cs="Times New Roman"/>
          <w:sz w:val="28"/>
          <w:szCs w:val="28"/>
        </w:rPr>
        <w:t>Доказана экономическая эффективность интеграции сакральных объектов в единый экотуристский кластер на основе инвестиционно-экономических и эконометрических моделей.</w:t>
      </w:r>
    </w:p>
    <w:p w14:paraId="32F9B171" w14:textId="77777777" w:rsidR="003E722A" w:rsidRPr="00B779B8" w:rsidRDefault="003819A7" w:rsidP="00F943B7">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5.</w:t>
      </w:r>
      <w:r w:rsidRPr="00B779B8">
        <w:rPr>
          <w:rFonts w:ascii="Times New Roman" w:eastAsia="Times New Roman" w:hAnsi="Times New Roman" w:cs="Times New Roman"/>
          <w:sz w:val="14"/>
          <w:szCs w:val="14"/>
        </w:rPr>
        <w:t xml:space="preserve">  </w:t>
      </w:r>
      <w:r w:rsidRPr="00B779B8">
        <w:rPr>
          <w:rFonts w:ascii="Times New Roman" w:eastAsia="Times New Roman" w:hAnsi="Times New Roman" w:cs="Times New Roman"/>
          <w:sz w:val="28"/>
          <w:szCs w:val="28"/>
        </w:rPr>
        <w:t>Разработана система экономических механизмов устойчивого развития экотуризма на сакральных территориях Восточного Казахстана, включающая кластерный подход, ГЧП, инвестиционные стимулы и вовлечение местных сообществ.</w:t>
      </w:r>
    </w:p>
    <w:p w14:paraId="30191537" w14:textId="508DB3E9" w:rsidR="003E722A" w:rsidRPr="00B779B8" w:rsidRDefault="003819A7" w:rsidP="00F943B7">
      <w:pPr>
        <w:shd w:val="clear" w:color="auto" w:fill="FFFFFF"/>
        <w:tabs>
          <w:tab w:val="left" w:pos="1134"/>
        </w:tabs>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6.Построена организационно-экономическая модель развития экотуристского кластера сакральных территорий Восточного Казахстана, обеспечивающая координацию субъектов туристской отрасли.</w:t>
      </w:r>
    </w:p>
    <w:p w14:paraId="4D4FBEAA" w14:textId="7B4DAD7A" w:rsidR="003E722A" w:rsidRPr="00B779B8" w:rsidRDefault="003819A7" w:rsidP="00F943B7">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7.Обоснованы практические рекомендации по реализации модели устойчивого развития экотуризма, направленные на повышение инвестиционной привлекательности, занятости и социально-экономической устойчивости региона.</w:t>
      </w:r>
    </w:p>
    <w:p w14:paraId="075257E1" w14:textId="6E050BCA" w:rsidR="003E722A" w:rsidRPr="00B779B8" w:rsidRDefault="003819A7" w:rsidP="00F943B7">
      <w:pPr>
        <w:spacing w:after="0" w:line="240" w:lineRule="auto"/>
        <w:ind w:firstLine="567"/>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Теоретико-методологическая база диссертационного исследования</w:t>
      </w:r>
    </w:p>
    <w:p w14:paraId="7D01F73A"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Теоретическую основу исследования составляют положения теории устойчивого развития, «зеленой экономики», региональной и институциональной экономики, а также кластерного подхода в туризме, раскрывающие закономерности формирования и функционирования эко туристских систем. Исследование опирается на труды отечественных и зарубежных ученых в области экономики туризма, управления природно-культурными ресурсами и регионального развития, что позволило определить экотуризм как важный фактор экономического роста и инструмент рационального использования сакральных территорий Восточного Казахстана. Теоретические принципы устойчивости, комплексности и синергии положены в основу формирования модели экономических механизмов развития экотуризма по сакральным местам региона.</w:t>
      </w:r>
    </w:p>
    <w:p w14:paraId="4F765784"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Методологическую основу исследования</w:t>
      </w:r>
      <w:r w:rsidRPr="00B779B8">
        <w:rPr>
          <w:rFonts w:ascii="Times New Roman" w:eastAsia="Times New Roman" w:hAnsi="Times New Roman" w:cs="Times New Roman"/>
          <w:sz w:val="28"/>
          <w:szCs w:val="28"/>
        </w:rPr>
        <w:t xml:space="preserve"> составляют системный, структурно-функциональный и сравнительный анализы, использованные при оценке макроэкономических показателей и динамики туристской отрасли Казахстана; SWOT- и PEST-анализ для выявления факторов, влияющих на развитие экотуризма; кластерный и инвестиционный анализ для определения потенциала регионов; экономико-математическое моделирование (оценка инвестиционной привлекательности) для оценки эффективности эко туристских проектов. Также применены методы анкетирования, экспертных оценок и геоинформационного анализа (GIS), обеспечившие комплексную оценку текущего состояния и перспектив развития экотуризма по сакральным местам Восточного Казахстана. Был применен метод контент-анализа научных публикаций, позволивший на основе материалов международной базы данных Scopus выявить основные направления, динамику и степень разработанности проблематики экотуризма в мировой научной литературе.</w:t>
      </w:r>
    </w:p>
    <w:p w14:paraId="0A084F14"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Выбор методологического инструментария обусловлен поставленной целью и задачами исследования. Методы системного и сравнительного анализа использованы при формировании теоретических основ исследования. Статистический и трендовый анализ применены для оценки состояния и динамики туристской отрасли Казахстана и Восточного региона. SWOT- и PEST-анализы использованы для выявления факторов внешней и внутренней среды развития экотуризма. Метод интегральной оценки применён для расчёта конкурентоспособности сакральных территорий. Инвестиционный и экономико-математический анализ использованы при оценке эффективности экотуристских проектов. Эконометрические, факторные и кластерные методы положены в основу разработки модели устойчивого развития экотуристского кластера.</w:t>
      </w:r>
    </w:p>
    <w:p w14:paraId="7BCE69DC" w14:textId="77777777" w:rsidR="003E722A" w:rsidRPr="00B779B8" w:rsidRDefault="003819A7" w:rsidP="00F943B7">
      <w:pPr>
        <w:spacing w:after="0" w:line="240" w:lineRule="auto"/>
        <w:ind w:firstLine="567"/>
        <w:jc w:val="both"/>
        <w:rPr>
          <w:rFonts w:ascii="Times New Roman" w:eastAsia="Times New Roman" w:hAnsi="Times New Roman" w:cs="Times New Roman"/>
          <w:b/>
          <w:bCs/>
          <w:sz w:val="28"/>
          <w:szCs w:val="28"/>
        </w:rPr>
      </w:pPr>
      <w:r w:rsidRPr="00B779B8">
        <w:rPr>
          <w:rFonts w:ascii="Times New Roman" w:eastAsia="Times New Roman" w:hAnsi="Times New Roman" w:cs="Times New Roman"/>
          <w:b/>
          <w:bCs/>
          <w:sz w:val="28"/>
          <w:szCs w:val="28"/>
        </w:rPr>
        <w:t>Теоретическая значимость диссертационного исследования</w:t>
      </w:r>
    </w:p>
    <w:p w14:paraId="38C01495"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Основные результаты и выводы исследования могут быть эффективно использованы и адаптированы при проведении последующих теоретических и прикладных исследований по вопросам развития экотуризма по сакральным местам, в том числе в условиях бизнес-среды.</w:t>
      </w:r>
    </w:p>
    <w:p w14:paraId="3BE2751E"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Сформированные научные и практические результаты рекомендуется использовать при разработке лекционных материалов и практических заданий по таким учебным дисциплинам, как «Экономика туризма», «Организация туристских услуг», «Туризм», «Туризм и гостеприимство», «Сфера обслуживания», «Менеджмент в туризме» и другим.</w:t>
      </w:r>
    </w:p>
    <w:p w14:paraId="79B3C355"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Кроме того, результаты исследования могут служить основой для разработки учебного спецкурса «Экономика экологического туризма в сакральных местах» в организациях высшего и послевузовского образования при обучении студентов, магистрантов и докторантов в рамках элективных курсов по экономическому развитию отрасли туризма в Казахстане, а также по дисциплинам «Экономика туризма», «Экономика природопользования», «Экономика регионов» и «Экономика отраслей».</w:t>
      </w:r>
    </w:p>
    <w:p w14:paraId="00598001"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Практическая значимость исследования.</w:t>
      </w:r>
      <w:r w:rsidRPr="00B779B8">
        <w:rPr>
          <w:rFonts w:ascii="Times New Roman" w:eastAsia="Times New Roman" w:hAnsi="Times New Roman" w:cs="Times New Roman"/>
          <w:sz w:val="28"/>
          <w:szCs w:val="28"/>
        </w:rPr>
        <w:t xml:space="preserve"> Результаты работы могут быть использованы при разработке региональных программ развития туризма, формировании экотуристских кластеров, подготовке проектных заявок для участия в конкурсе грантового финансирования и государственно-частное партнерство, Реализация предложенных механизмов позволит обеспечить устойчивое развитие экотуризма по сакральным местам всего Казахстана, повысить инвестиционную привлекательность регионов и укрепить туристский бренд Казахстана на мировом рынке турпродуктов.</w:t>
      </w:r>
    </w:p>
    <w:p w14:paraId="04905E0A"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Апробация результатов исследования.</w:t>
      </w:r>
      <w:r w:rsidRPr="00B779B8">
        <w:rPr>
          <w:rFonts w:ascii="Times New Roman" w:eastAsia="Times New Roman" w:hAnsi="Times New Roman" w:cs="Times New Roman"/>
          <w:sz w:val="28"/>
          <w:szCs w:val="28"/>
        </w:rPr>
        <w:t xml:space="preserve"> Основные результаты диссертационного исследования представлены в 5 (пяти) научных публикациях, в том числе 1 (одной) статье в международном рецензируемом журнале «Revista Iberoamericana de Viticultura Agroindustria y Ruralidad», индексируемом в базе данных Web of Science Core Collection с показателем JCR (Q2) и процентилем по CiteScore 2024 года в базе данных Scopus направления Economics, Econometrics and Finance (miscellaneous), равным 30 (тридцать), а также в 4 (четырех) научных статьях в журналах из Перечня изданий Списка №2, рекомендуемых для публикации основных результатов научной деятельности КОКНВО Республики Казахстан.</w:t>
      </w:r>
    </w:p>
    <w:p w14:paraId="3174578A" w14:textId="68130A4B"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Эмпирическую базу</w:t>
      </w:r>
      <w:r w:rsidRPr="00B779B8">
        <w:rPr>
          <w:rFonts w:ascii="Times New Roman" w:eastAsia="Times New Roman" w:hAnsi="Times New Roman" w:cs="Times New Roman"/>
          <w:sz w:val="28"/>
          <w:szCs w:val="28"/>
        </w:rPr>
        <w:t xml:space="preserve"> составили статистические материалы Бюро национальной статистики РК [</w:t>
      </w:r>
      <w:r w:rsidR="00AF71B0" w:rsidRPr="00B779B8">
        <w:rPr>
          <w:rFonts w:ascii="Times New Roman" w:eastAsia="Times New Roman" w:hAnsi="Times New Roman" w:cs="Times New Roman"/>
          <w:sz w:val="28"/>
          <w:szCs w:val="28"/>
          <w:lang w:val="ru-RU"/>
        </w:rPr>
        <w:t>22</w:t>
      </w:r>
      <w:r w:rsidRPr="00B779B8">
        <w:rPr>
          <w:rFonts w:ascii="Times New Roman" w:eastAsia="Times New Roman" w:hAnsi="Times New Roman" w:cs="Times New Roman"/>
          <w:sz w:val="28"/>
          <w:szCs w:val="28"/>
        </w:rPr>
        <w:t>], Министерства культуры и информации, АО «Kazakh Tourism» [</w:t>
      </w:r>
      <w:r w:rsidR="00AF71B0" w:rsidRPr="00B779B8">
        <w:rPr>
          <w:rFonts w:ascii="Times New Roman" w:eastAsia="Times New Roman" w:hAnsi="Times New Roman" w:cs="Times New Roman"/>
          <w:sz w:val="28"/>
          <w:szCs w:val="28"/>
          <w:lang w:val="kk-KZ"/>
        </w:rPr>
        <w:t>23</w:t>
      </w:r>
      <w:r w:rsidRPr="00B779B8">
        <w:rPr>
          <w:rFonts w:ascii="Times New Roman" w:eastAsia="Times New Roman" w:hAnsi="Times New Roman" w:cs="Times New Roman"/>
          <w:sz w:val="28"/>
          <w:szCs w:val="28"/>
        </w:rPr>
        <w:t>], а также аналитические отчёты международных организаций (UNDP, GEF) [</w:t>
      </w:r>
      <w:r w:rsidR="00AF71B0" w:rsidRPr="00B779B8">
        <w:rPr>
          <w:rFonts w:ascii="Times New Roman" w:eastAsia="Times New Roman" w:hAnsi="Times New Roman" w:cs="Times New Roman"/>
          <w:sz w:val="28"/>
          <w:szCs w:val="28"/>
          <w:lang w:val="kk-KZ"/>
        </w:rPr>
        <w:t>24</w:t>
      </w:r>
      <w:r w:rsidRPr="00B779B8">
        <w:rPr>
          <w:rFonts w:ascii="Times New Roman" w:eastAsia="Times New Roman" w:hAnsi="Times New Roman" w:cs="Times New Roman"/>
          <w:sz w:val="28"/>
          <w:szCs w:val="28"/>
        </w:rPr>
        <w:t>] и региональных управлений туризма области Абай</w:t>
      </w:r>
      <w:r w:rsidR="00395E4F">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w:t>
      </w:r>
      <w:r w:rsidR="00AF71B0" w:rsidRPr="00B779B8">
        <w:rPr>
          <w:rFonts w:ascii="Times New Roman" w:eastAsia="Times New Roman" w:hAnsi="Times New Roman" w:cs="Times New Roman"/>
          <w:sz w:val="28"/>
          <w:szCs w:val="28"/>
          <w:lang w:val="kk-KZ"/>
        </w:rPr>
        <w:t>25</w:t>
      </w:r>
      <w:r w:rsidRPr="00B779B8">
        <w:rPr>
          <w:rFonts w:ascii="Times New Roman" w:eastAsia="Times New Roman" w:hAnsi="Times New Roman" w:cs="Times New Roman"/>
          <w:sz w:val="28"/>
          <w:szCs w:val="28"/>
        </w:rPr>
        <w:t>]</w:t>
      </w:r>
      <w:r w:rsidR="00395E4F">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 xml:space="preserve">     </w:t>
      </w:r>
      <w:r w:rsidRPr="00B779B8">
        <w:rPr>
          <w:rFonts w:ascii="Times New Roman" w:eastAsia="Times New Roman" w:hAnsi="Times New Roman" w:cs="Times New Roman"/>
          <w:sz w:val="28"/>
          <w:szCs w:val="28"/>
        </w:rPr>
        <w:tab/>
        <w:t xml:space="preserve">   </w:t>
      </w:r>
    </w:p>
    <w:p w14:paraId="574F09EE"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Обоснованность и достоверность.</w:t>
      </w:r>
      <w:r w:rsidRPr="00B779B8">
        <w:rPr>
          <w:rFonts w:ascii="Times New Roman" w:eastAsia="Times New Roman" w:hAnsi="Times New Roman" w:cs="Times New Roman"/>
          <w:sz w:val="28"/>
          <w:szCs w:val="28"/>
        </w:rPr>
        <w:t xml:space="preserve"> Степень обоснованности положений и выводов диссертационного исследования характеризуется методологическим единством исследования, выражающимся в последовательном применении системного подхода к анализу экономических механизмов развития экотуризма на сакральных территориях, логической взаимосвязью поставленной цели, сформулированных задач исследования и полученных научных результатов, выносимых на защиту, а также в согласованности теоретических положений с эмпирическими данными и практическими рекомендациями.</w:t>
      </w:r>
    </w:p>
    <w:p w14:paraId="0E3CDD59"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Достоверность результатов обеспечена применением апробированных в экономической науке методов исследования, включая методы экономико-статистического анализа, эконометрического моделирования, дисконтированных денежных потоков и факторного анализа. Информационную базу исследования составили статистические данные Бюро национальной статистики Агентства по стратегическому планированию и реформам Республики Казахстан за период 2018-2024 годов, данные Казахского туристского бюро и официальных сайтов туристских предприятий Восточного Казахстана, материалы отраслевых научных исследований, опубликованные в рецензируемых журналах Web of Science и Scopus, а также действующие нормативно-правовые акты, регулирующие туристскую деятельность в Республике Казахстан. Результаты исследования получены на основе обработки первичных и вторичных данных, анкетирования экспертов, туристов и представителей местных сообществ.</w:t>
      </w:r>
    </w:p>
    <w:p w14:paraId="50044E16" w14:textId="77777777" w:rsidR="003E722A" w:rsidRPr="00B779B8" w:rsidRDefault="003819A7" w:rsidP="00F943B7">
      <w:pPr>
        <w:spacing w:after="0" w:line="240" w:lineRule="auto"/>
        <w:ind w:firstLine="567"/>
        <w:jc w:val="both"/>
        <w:rPr>
          <w:rFonts w:ascii="Times New Roman" w:eastAsia="Times New Roman" w:hAnsi="Times New Roman" w:cs="Times New Roman"/>
          <w:b/>
          <w:bCs/>
          <w:sz w:val="28"/>
          <w:szCs w:val="28"/>
        </w:rPr>
      </w:pPr>
      <w:r w:rsidRPr="00B779B8">
        <w:rPr>
          <w:rFonts w:ascii="Times New Roman" w:eastAsia="Times New Roman" w:hAnsi="Times New Roman" w:cs="Times New Roman"/>
          <w:b/>
          <w:bCs/>
          <w:sz w:val="28"/>
          <w:szCs w:val="28"/>
        </w:rPr>
        <w:t>К наиболее важным научным результатам проведенного исследования можно отнести следующее:</w:t>
      </w:r>
    </w:p>
    <w:p w14:paraId="50348905" w14:textId="52A248EE" w:rsidR="003E722A" w:rsidRPr="00B779B8" w:rsidRDefault="003819A7" w:rsidP="00F943B7">
      <w:pPr>
        <w:spacing w:after="0" w:line="240" w:lineRule="auto"/>
        <w:ind w:firstLine="567"/>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1. Раскрыта экономическая сущность экотуризма по сакральным местам и предложено авторское определение данного понятия</w:t>
      </w:r>
    </w:p>
    <w:p w14:paraId="0A79554B"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рамках исследования экотуризм по сакральным местам обоснован как самостоятельное направление экономической деятельности, интегрирующее природно-ресурсные, духовно-культурные и социально-экономические компоненты устойчивого регионального развития. В отличие от традиционных трактовок экотуризма, авторское определение акцентирует внимание на экономических механизмах вовлечения сакральных территорий в туристский оборот при сохранении их культурной и духовной ценности. Это позволило расширить теоретические представления о роли сакральных территорий в экономике туризма и регионального развития.</w:t>
      </w:r>
    </w:p>
    <w:p w14:paraId="6BC9D4DE" w14:textId="36D4B8BD" w:rsidR="003E722A" w:rsidRPr="00B779B8" w:rsidRDefault="003819A7" w:rsidP="00F943B7">
      <w:pPr>
        <w:spacing w:after="0" w:line="240" w:lineRule="auto"/>
        <w:ind w:firstLine="567"/>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2. Обобщён и адаптирован зарубежный опыт интеграции сакральных территорий в экотуристские кластеры</w:t>
      </w:r>
    </w:p>
    <w:p w14:paraId="109535D2" w14:textId="77777777" w:rsidR="00B00366" w:rsidRPr="00B779B8" w:rsidRDefault="00B00366" w:rsidP="00F943B7">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В рамках исследования обобщён и систематизирован зарубежный опыт развития экотуризма на сакральных территориях на примере Коста-Рики, Непала, Индии, Греции, Норвегии, Швейцарии и Новой Зеландии. Выявлены ключевые институциональные, экономические и управленческие механизмы, включая применение кластерного подхода, сочетание государственного регулирования с активным участием местных сообществ и приоритет соблюдения экологических стандартов. Установлено, что интеграция сакральных объектов в экотуристские кластеры способствует устойчивости туристских систем и долгосрочному сохранению природно-культурного наследия. Проведена адаптация выявленных подходов к социально-экономическим условиям Восточного Казахстана с обоснованием возможностей их практического применения в региональной системе развития экотуризма.</w:t>
      </w:r>
    </w:p>
    <w:p w14:paraId="02789BD7" w14:textId="19C0022E" w:rsidR="0055404D" w:rsidRPr="00B779B8" w:rsidRDefault="003819A7" w:rsidP="00F943B7">
      <w:pPr>
        <w:spacing w:after="0" w:line="240" w:lineRule="auto"/>
        <w:ind w:firstLine="567"/>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3. Проведён анализ состояния и динамики развития экотуризма Восточного Казахстана</w:t>
      </w:r>
    </w:p>
    <w:p w14:paraId="04185033" w14:textId="7620582E" w:rsidR="00B00366" w:rsidRPr="00B779B8" w:rsidRDefault="00B00366" w:rsidP="00F943B7">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В ходе исследования выполнен комплексный анализ ключевых показателей развития туристской отрасли Восточного Казахстана, включая динамику туристского потока, объёмы инвестиций, структуру туристских услуг и пространственное распределение экотуристской активности. Выявлена устойчивая положительная динамика инвестиционной активности в сфере экотуризма, а также рост интереса к экотуристским маршрутам, ориентированным на посещение сакральных объектов. Установлено, что интеграция сакральных территорий в экотуристские маршруты способствует диверсификации туристского продукта и увеличению туристской привлекательности региона. Полученные результаты подтвердили целесообразность и эффективность применения кластерного подхода как инструмента активизации регионального развития и повышения конкурентоспособности туристской отрасли Восточного Казахстана.</w:t>
      </w:r>
    </w:p>
    <w:p w14:paraId="2EF704BB" w14:textId="3662B721" w:rsidR="003E722A" w:rsidRPr="00B779B8" w:rsidRDefault="003819A7" w:rsidP="00F943B7">
      <w:pPr>
        <w:spacing w:after="0" w:line="240" w:lineRule="auto"/>
        <w:ind w:firstLine="567"/>
        <w:jc w:val="both"/>
        <w:rPr>
          <w:rFonts w:ascii="Times New Roman" w:eastAsia="Times New Roman" w:hAnsi="Times New Roman" w:cs="Times New Roman"/>
          <w:b/>
          <w:bCs/>
          <w:sz w:val="28"/>
          <w:szCs w:val="28"/>
        </w:rPr>
      </w:pPr>
      <w:r w:rsidRPr="00B779B8">
        <w:rPr>
          <w:rFonts w:ascii="Times New Roman" w:eastAsia="Times New Roman" w:hAnsi="Times New Roman" w:cs="Times New Roman"/>
          <w:b/>
          <w:bCs/>
          <w:sz w:val="28"/>
          <w:szCs w:val="28"/>
        </w:rPr>
        <w:t>4. Разработана и апробирована методика интегральной оценки конкурентоспособности сакральных территорий.</w:t>
      </w:r>
    </w:p>
    <w:p w14:paraId="00845B4D" w14:textId="77777777" w:rsidR="00B00366" w:rsidRPr="00B779B8" w:rsidRDefault="00B00366" w:rsidP="00F943B7">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Предложенная методика базируется на системе нормализованных показателей, учёте весовых коэффициентов и агрегировании частных индикаторов в сводный интегральный показатель конкурентоспособности сакральных территорий. Методика учитывает совокупность природно-ресурсных, инфраструктурных, институциональных и инвестиционно-экономических факторов, определяющих потенциал развития экотуризма. Апробация методики на примере сакральных территорий Восточного Казахстана позволила выявить их сравнительные конкурентные преимущества, а также диспропорции в уровне инфраструктурного и институционального обеспечения. Полученные результаты могут быть использованы для обоснования приоритетов государственной поддержки, инвестиционных решений и формирования программ развития экотуризма на региональном уровне.</w:t>
      </w:r>
    </w:p>
    <w:p w14:paraId="28D0D45D" w14:textId="77777777" w:rsidR="00F943B7" w:rsidRPr="00B779B8" w:rsidRDefault="003819A7" w:rsidP="00F943B7">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b/>
          <w:bCs/>
          <w:sz w:val="28"/>
          <w:szCs w:val="28"/>
        </w:rPr>
        <w:t>5. Выполнена инвестиционная оценка эффективности экотуристских проектов</w:t>
      </w:r>
    </w:p>
    <w:p w14:paraId="42BBF358" w14:textId="5E98D92F"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 основе методов инвестиционно-экономического анализа рассчитаны показатели NPV, IRR, PI и срока окупаемости для ключевых экотуристских проектов региона. Доказана экономическая целесообразность расширения маршрута «Духовное кольцо Абая», выражающаяся в росте показателей рентабельности инвестиций (ROI), интегрального показателя конкурентоспособности (ΣИПК) и мультипликативного эффекта для региональной экономики. Это подтверждает возможность формирования устойчивых экотуристских продуктов на базе сакральных территорий.</w:t>
      </w:r>
    </w:p>
    <w:p w14:paraId="3F7359CD"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6. Выявлены ключевые проблемы развития экотуризма по сакральным местам Восточного Казахстана.</w:t>
      </w:r>
    </w:p>
    <w:p w14:paraId="4748D75A"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результате анализа установлено, что развитие экотуризма сдерживается институциональной фрагментарностью управления, недостаточным уровнем инфраструктурного обеспечения и ограниченным вовлечением местных сообществ в туристскую деятельность. Дополнительными барьерами выступают несогласованность стратегических документов и недостаточная интеграция сакральных объектов в единое туристское пространство. Выявленные проблемы позволили сформировать обоснованные направления совершенствования экономических механизмов развития экотуризма.</w:t>
      </w:r>
    </w:p>
    <w:p w14:paraId="507A7548" w14:textId="3D7EDA0E" w:rsidR="003E722A" w:rsidRPr="00395E4F" w:rsidRDefault="003819A7" w:rsidP="00F943B7">
      <w:pPr>
        <w:spacing w:after="0" w:line="240" w:lineRule="auto"/>
        <w:ind w:firstLine="567"/>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7. Разработана организационно-экономическая модель устойчивого развития экотуристского кластера сакральных территорий Восточного Казахстана</w:t>
      </w:r>
    </w:p>
    <w:p w14:paraId="57C184F9" w14:textId="34331253" w:rsidR="003E722A" w:rsidRPr="00B779B8" w:rsidRDefault="0055404D"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Предложенная модель основана на принципах кластерного управления, институциональной координации и экономической мотивации участников и направлена на формирование целостной системы развития экотуризма с учетом природно-культурной и духовной специфики сакральных территорий. Модель предусматривает интеграцию сакральных объектов, туристской инфраструктуры, органов управления и бизнеса в единый экотуристский кластер с четким распределением функций и ответственности. Экономическая составляющая модели базируется на применении инвестиционных и эконометрических инструментов оценки эффективности, что обеспечивает привлечение инвестиций и повышение управляемости развития экотуризма. Реализация модели способствует рациональному использованию ресурсов, сохранению сакрального наследия, формированию долгосрочного социально-экономического эффекта и укреплению роли сакральных территорий Восточного Казахстана в системе регионального развития.</w:t>
      </w:r>
    </w:p>
    <w:p w14:paraId="3617256A" w14:textId="77777777" w:rsidR="003E722A" w:rsidRPr="00B779B8" w:rsidRDefault="003E722A" w:rsidP="00F943B7">
      <w:pPr>
        <w:spacing w:after="0" w:line="240" w:lineRule="auto"/>
        <w:ind w:firstLine="567"/>
        <w:jc w:val="both"/>
        <w:rPr>
          <w:rFonts w:ascii="Times New Roman" w:eastAsia="Times New Roman" w:hAnsi="Times New Roman" w:cs="Times New Roman"/>
          <w:sz w:val="28"/>
          <w:szCs w:val="28"/>
        </w:rPr>
      </w:pPr>
    </w:p>
    <w:p w14:paraId="31032EFF" w14:textId="77777777" w:rsidR="003E722A" w:rsidRPr="00B779B8" w:rsidRDefault="003E722A" w:rsidP="00F943B7">
      <w:pPr>
        <w:spacing w:after="0" w:line="240" w:lineRule="auto"/>
        <w:ind w:firstLine="567"/>
        <w:jc w:val="both"/>
        <w:rPr>
          <w:rFonts w:ascii="Times New Roman" w:eastAsia="Times New Roman" w:hAnsi="Times New Roman" w:cs="Times New Roman"/>
          <w:sz w:val="28"/>
          <w:szCs w:val="28"/>
        </w:rPr>
      </w:pPr>
    </w:p>
    <w:p w14:paraId="622EBE28" w14:textId="77777777" w:rsidR="003E722A" w:rsidRPr="00B779B8" w:rsidRDefault="003E722A" w:rsidP="00F943B7">
      <w:pPr>
        <w:spacing w:after="0" w:line="240" w:lineRule="auto"/>
        <w:ind w:firstLine="567"/>
        <w:jc w:val="both"/>
        <w:rPr>
          <w:rFonts w:ascii="Times New Roman" w:eastAsia="Times New Roman" w:hAnsi="Times New Roman" w:cs="Times New Roman"/>
          <w:sz w:val="28"/>
          <w:szCs w:val="28"/>
        </w:rPr>
      </w:pPr>
    </w:p>
    <w:p w14:paraId="3641F659" w14:textId="77777777" w:rsidR="003E722A" w:rsidRPr="00B779B8" w:rsidRDefault="003E722A" w:rsidP="00F943B7">
      <w:pPr>
        <w:spacing w:after="0" w:line="240" w:lineRule="auto"/>
        <w:ind w:firstLine="567"/>
        <w:jc w:val="both"/>
        <w:rPr>
          <w:rFonts w:ascii="Times New Roman" w:eastAsia="Times New Roman" w:hAnsi="Times New Roman" w:cs="Times New Roman"/>
          <w:sz w:val="28"/>
          <w:szCs w:val="28"/>
        </w:rPr>
      </w:pPr>
    </w:p>
    <w:p w14:paraId="1B948ACD" w14:textId="77777777" w:rsidR="003E722A" w:rsidRPr="00B779B8" w:rsidRDefault="003E722A" w:rsidP="00F943B7">
      <w:pPr>
        <w:spacing w:after="0" w:line="240" w:lineRule="auto"/>
        <w:ind w:firstLine="567"/>
        <w:jc w:val="both"/>
        <w:rPr>
          <w:rFonts w:ascii="Times New Roman" w:eastAsia="Times New Roman" w:hAnsi="Times New Roman" w:cs="Times New Roman"/>
          <w:sz w:val="28"/>
          <w:szCs w:val="28"/>
        </w:rPr>
      </w:pPr>
    </w:p>
    <w:p w14:paraId="2C9DA57A" w14:textId="77777777" w:rsidR="003E722A" w:rsidRPr="00B779B8" w:rsidRDefault="003E722A" w:rsidP="0055404D">
      <w:pPr>
        <w:spacing w:after="0" w:line="276" w:lineRule="auto"/>
        <w:ind w:firstLine="720"/>
        <w:jc w:val="both"/>
        <w:rPr>
          <w:rFonts w:ascii="Times New Roman" w:eastAsia="Times New Roman" w:hAnsi="Times New Roman" w:cs="Times New Roman"/>
          <w:sz w:val="28"/>
          <w:szCs w:val="28"/>
        </w:rPr>
      </w:pPr>
    </w:p>
    <w:p w14:paraId="36E20C57" w14:textId="77777777" w:rsidR="003E722A" w:rsidRPr="00B779B8" w:rsidRDefault="003E722A" w:rsidP="0055404D">
      <w:pPr>
        <w:spacing w:after="0" w:line="276" w:lineRule="auto"/>
        <w:ind w:firstLine="720"/>
        <w:jc w:val="both"/>
        <w:rPr>
          <w:rFonts w:ascii="Times New Roman" w:eastAsia="Times New Roman" w:hAnsi="Times New Roman" w:cs="Times New Roman"/>
          <w:sz w:val="28"/>
          <w:szCs w:val="28"/>
        </w:rPr>
      </w:pPr>
    </w:p>
    <w:p w14:paraId="19004956" w14:textId="77777777" w:rsidR="003E722A" w:rsidRPr="00B779B8" w:rsidRDefault="003E722A" w:rsidP="0055404D">
      <w:pPr>
        <w:spacing w:after="0" w:line="276" w:lineRule="auto"/>
        <w:ind w:firstLine="720"/>
        <w:jc w:val="both"/>
        <w:rPr>
          <w:rFonts w:ascii="Times New Roman" w:eastAsia="Times New Roman" w:hAnsi="Times New Roman" w:cs="Times New Roman"/>
          <w:sz w:val="28"/>
          <w:szCs w:val="28"/>
        </w:rPr>
      </w:pPr>
    </w:p>
    <w:p w14:paraId="3B0A3904" w14:textId="77777777" w:rsidR="003E722A" w:rsidRPr="00B779B8" w:rsidRDefault="003E722A" w:rsidP="0055404D">
      <w:pPr>
        <w:spacing w:after="0" w:line="276" w:lineRule="auto"/>
        <w:ind w:firstLine="720"/>
        <w:jc w:val="both"/>
        <w:rPr>
          <w:rFonts w:ascii="Times New Roman" w:eastAsia="Times New Roman" w:hAnsi="Times New Roman" w:cs="Times New Roman"/>
          <w:sz w:val="28"/>
          <w:szCs w:val="28"/>
        </w:rPr>
      </w:pPr>
    </w:p>
    <w:p w14:paraId="123A20F4" w14:textId="77777777" w:rsidR="003E722A" w:rsidRPr="00B779B8" w:rsidRDefault="003E722A" w:rsidP="0055404D">
      <w:pPr>
        <w:spacing w:after="0" w:line="276" w:lineRule="auto"/>
        <w:ind w:firstLine="720"/>
        <w:jc w:val="both"/>
        <w:rPr>
          <w:rFonts w:ascii="Times New Roman" w:eastAsia="Times New Roman" w:hAnsi="Times New Roman" w:cs="Times New Roman"/>
          <w:sz w:val="28"/>
          <w:szCs w:val="28"/>
        </w:rPr>
      </w:pPr>
    </w:p>
    <w:p w14:paraId="5B0EE397" w14:textId="77777777" w:rsidR="003E722A" w:rsidRPr="00B779B8" w:rsidRDefault="003E722A" w:rsidP="0055404D">
      <w:pPr>
        <w:spacing w:after="0" w:line="276" w:lineRule="auto"/>
        <w:ind w:firstLine="720"/>
        <w:jc w:val="both"/>
        <w:rPr>
          <w:rFonts w:ascii="Times New Roman" w:eastAsia="Times New Roman" w:hAnsi="Times New Roman" w:cs="Times New Roman"/>
          <w:sz w:val="28"/>
          <w:szCs w:val="28"/>
        </w:rPr>
      </w:pPr>
    </w:p>
    <w:p w14:paraId="653E0579" w14:textId="77777777" w:rsidR="003E722A" w:rsidRPr="00B779B8" w:rsidRDefault="003E722A" w:rsidP="0055404D">
      <w:pPr>
        <w:spacing w:after="0" w:line="276" w:lineRule="auto"/>
        <w:ind w:firstLine="720"/>
        <w:jc w:val="both"/>
        <w:rPr>
          <w:rFonts w:ascii="Times New Roman" w:eastAsia="Times New Roman" w:hAnsi="Times New Roman" w:cs="Times New Roman"/>
          <w:sz w:val="28"/>
          <w:szCs w:val="28"/>
        </w:rPr>
      </w:pPr>
    </w:p>
    <w:p w14:paraId="1764E932" w14:textId="77777777" w:rsidR="003E722A" w:rsidRPr="00B779B8" w:rsidRDefault="003E722A" w:rsidP="0055404D">
      <w:pPr>
        <w:spacing w:after="0" w:line="276" w:lineRule="auto"/>
        <w:ind w:firstLine="720"/>
        <w:jc w:val="both"/>
        <w:rPr>
          <w:rFonts w:ascii="Times New Roman" w:eastAsia="Times New Roman" w:hAnsi="Times New Roman" w:cs="Times New Roman"/>
          <w:sz w:val="28"/>
          <w:szCs w:val="28"/>
        </w:rPr>
      </w:pPr>
    </w:p>
    <w:p w14:paraId="1552EEC5" w14:textId="77777777" w:rsidR="003E722A" w:rsidRPr="00B779B8" w:rsidRDefault="003E722A" w:rsidP="0055404D">
      <w:pPr>
        <w:spacing w:after="0" w:line="276" w:lineRule="auto"/>
        <w:ind w:firstLine="720"/>
        <w:jc w:val="both"/>
        <w:rPr>
          <w:rFonts w:ascii="Times New Roman" w:eastAsia="Times New Roman" w:hAnsi="Times New Roman" w:cs="Times New Roman"/>
          <w:sz w:val="28"/>
          <w:szCs w:val="28"/>
        </w:rPr>
      </w:pPr>
    </w:p>
    <w:p w14:paraId="299EB99C" w14:textId="77777777" w:rsidR="003E722A" w:rsidRPr="00B779B8" w:rsidRDefault="003E722A" w:rsidP="0055404D">
      <w:pPr>
        <w:spacing w:after="0" w:line="276" w:lineRule="auto"/>
        <w:ind w:firstLine="720"/>
        <w:jc w:val="both"/>
        <w:rPr>
          <w:rFonts w:ascii="Times New Roman" w:eastAsia="Times New Roman" w:hAnsi="Times New Roman" w:cs="Times New Roman"/>
          <w:sz w:val="28"/>
          <w:szCs w:val="28"/>
        </w:rPr>
      </w:pPr>
    </w:p>
    <w:p w14:paraId="4943586F" w14:textId="77777777" w:rsidR="003E722A" w:rsidRPr="00B779B8" w:rsidRDefault="003E722A" w:rsidP="0055404D">
      <w:pPr>
        <w:spacing w:after="0" w:line="276" w:lineRule="auto"/>
        <w:ind w:firstLine="720"/>
        <w:jc w:val="both"/>
        <w:rPr>
          <w:rFonts w:ascii="Times New Roman" w:eastAsia="Times New Roman" w:hAnsi="Times New Roman" w:cs="Times New Roman"/>
          <w:sz w:val="28"/>
          <w:szCs w:val="28"/>
        </w:rPr>
      </w:pPr>
    </w:p>
    <w:p w14:paraId="67BB008A" w14:textId="77777777" w:rsidR="00F943B7" w:rsidRPr="00B779B8" w:rsidRDefault="00F943B7">
      <w:pPr>
        <w:spacing w:before="240" w:after="0" w:line="240" w:lineRule="auto"/>
        <w:ind w:firstLine="720"/>
        <w:jc w:val="both"/>
        <w:rPr>
          <w:rFonts w:ascii="Times New Roman" w:eastAsia="Times New Roman" w:hAnsi="Times New Roman" w:cs="Times New Roman"/>
          <w:b/>
          <w:bCs/>
          <w:sz w:val="28"/>
          <w:szCs w:val="28"/>
        </w:rPr>
      </w:pPr>
      <w:r w:rsidRPr="00B779B8">
        <w:rPr>
          <w:rFonts w:ascii="Times New Roman" w:eastAsia="Times New Roman" w:hAnsi="Times New Roman" w:cs="Times New Roman"/>
          <w:b/>
          <w:bCs/>
          <w:sz w:val="28"/>
          <w:szCs w:val="28"/>
        </w:rPr>
        <w:br w:type="page"/>
      </w:r>
    </w:p>
    <w:p w14:paraId="71B08D36" w14:textId="3397F5BC" w:rsidR="003E722A" w:rsidRPr="00B779B8" w:rsidRDefault="003819A7" w:rsidP="00F943B7">
      <w:pPr>
        <w:spacing w:before="240" w:after="0" w:line="240" w:lineRule="auto"/>
        <w:ind w:firstLine="567"/>
        <w:jc w:val="both"/>
        <w:rPr>
          <w:rFonts w:ascii="Times New Roman" w:eastAsia="Times New Roman" w:hAnsi="Times New Roman" w:cs="Times New Roman"/>
          <w:b/>
          <w:bCs/>
          <w:sz w:val="28"/>
          <w:szCs w:val="28"/>
        </w:rPr>
      </w:pPr>
      <w:r w:rsidRPr="00B779B8">
        <w:rPr>
          <w:rFonts w:ascii="Times New Roman" w:eastAsia="Times New Roman" w:hAnsi="Times New Roman" w:cs="Times New Roman"/>
          <w:b/>
          <w:bCs/>
          <w:sz w:val="28"/>
          <w:szCs w:val="28"/>
        </w:rPr>
        <w:t xml:space="preserve">1 ТЕОРЕТИКО-МЕТОДОЛОГИЧЕСКИЕ АСПЕКТЫ ЭКОЛОГИЧЕСКОГО ТУРИЗМА В САКРАЛЬНЫХ </w:t>
      </w:r>
    </w:p>
    <w:p w14:paraId="1D264AAE" w14:textId="77777777" w:rsidR="003E722A" w:rsidRPr="00B779B8" w:rsidRDefault="003E722A" w:rsidP="00F943B7">
      <w:pPr>
        <w:pBdr>
          <w:top w:val="nil"/>
          <w:left w:val="nil"/>
          <w:bottom w:val="nil"/>
          <w:right w:val="nil"/>
          <w:between w:val="nil"/>
        </w:pBdr>
        <w:spacing w:after="0" w:line="240" w:lineRule="auto"/>
        <w:ind w:left="1" w:firstLine="567"/>
        <w:jc w:val="both"/>
        <w:rPr>
          <w:rFonts w:ascii="Times New Roman" w:eastAsia="Times New Roman" w:hAnsi="Times New Roman" w:cs="Times New Roman"/>
          <w:b/>
          <w:bCs/>
          <w:sz w:val="28"/>
          <w:szCs w:val="28"/>
        </w:rPr>
      </w:pPr>
    </w:p>
    <w:p w14:paraId="610BA4A4" w14:textId="77777777"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1.1 Экономическая сущность организации экотуризма в сакральных локациях</w:t>
      </w:r>
    </w:p>
    <w:p w14:paraId="16B80099" w14:textId="45C58616"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Экотуризм в третьем десятилетии XXI века стал одной из наиболее динамично развивающихся форм туристско-рекреационной деятельности в мировой индустрии туризма. Его важность заключается в способности гармонично сочетать экономическую выгоду с охраной окружающей среды и культурного наследия. Экотуризм предоставляет путешественникам возможность познакомиться с природными ландшафтами и биоразнообразием, одновременно внося вклад в их сохранение [1</w:t>
      </w:r>
      <w:r w:rsidR="00A54C13" w:rsidRPr="00B779B8">
        <w:rPr>
          <w:rFonts w:ascii="Times New Roman" w:eastAsia="Times New Roman" w:hAnsi="Times New Roman" w:cs="Times New Roman"/>
          <w:sz w:val="28"/>
          <w:szCs w:val="28"/>
          <w:lang w:val="kk-KZ"/>
        </w:rPr>
        <w:t>,</w:t>
      </w:r>
      <w:r w:rsidR="00395E4F">
        <w:rPr>
          <w:rFonts w:ascii="Times New Roman" w:eastAsia="Times New Roman" w:hAnsi="Times New Roman" w:cs="Times New Roman"/>
          <w:sz w:val="28"/>
          <w:szCs w:val="28"/>
          <w:lang w:val="kk-KZ"/>
        </w:rPr>
        <w:t>р.</w:t>
      </w:r>
      <w:r w:rsidR="00A54C13" w:rsidRPr="00B779B8">
        <w:rPr>
          <w:rFonts w:ascii="Times New Roman" w:eastAsia="Times New Roman" w:hAnsi="Times New Roman" w:cs="Times New Roman"/>
          <w:sz w:val="28"/>
          <w:szCs w:val="28"/>
          <w:lang w:val="kk-KZ"/>
        </w:rPr>
        <w:t xml:space="preserve"> 8</w:t>
      </w:r>
      <w:r w:rsidRPr="00B779B8">
        <w:rPr>
          <w:rFonts w:ascii="Times New Roman" w:eastAsia="Times New Roman" w:hAnsi="Times New Roman" w:cs="Times New Roman"/>
          <w:sz w:val="28"/>
          <w:szCs w:val="28"/>
        </w:rPr>
        <w:t>].</w:t>
      </w:r>
    </w:p>
    <w:p w14:paraId="2BFB98F8" w14:textId="346CDCCB"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Термин «экотуризм» был введен в 1980-х годах мексиканским экологом Гектором Себальос-Ласкурайном (Héctor Ceballos-Lascuráin) как форма путешествий, ориентированных на посещение природных территорий с целью изучения, наслаждения и уважения окружающей среды при минимизации воздействия на природу </w:t>
      </w:r>
      <w:r w:rsidR="00A54C13" w:rsidRPr="00B779B8">
        <w:rPr>
          <w:rFonts w:ascii="Times New Roman" w:eastAsia="Times New Roman" w:hAnsi="Times New Roman" w:cs="Times New Roman"/>
          <w:sz w:val="28"/>
          <w:szCs w:val="28"/>
        </w:rPr>
        <w:t>[1</w:t>
      </w:r>
      <w:r w:rsidR="00395E4F">
        <w:rPr>
          <w:rFonts w:ascii="Times New Roman" w:eastAsia="Times New Roman" w:hAnsi="Times New Roman" w:cs="Times New Roman"/>
          <w:sz w:val="28"/>
          <w:szCs w:val="28"/>
          <w:lang w:val="kk-KZ"/>
        </w:rPr>
        <w:t>,р.</w:t>
      </w:r>
      <w:r w:rsidR="00A54C13" w:rsidRPr="00B779B8">
        <w:rPr>
          <w:rFonts w:ascii="Times New Roman" w:eastAsia="Times New Roman" w:hAnsi="Times New Roman" w:cs="Times New Roman"/>
          <w:sz w:val="28"/>
          <w:szCs w:val="28"/>
          <w:lang w:val="kk-KZ"/>
        </w:rPr>
        <w:t xml:space="preserve"> 8</w:t>
      </w:r>
      <w:r w:rsidR="00A54C13" w:rsidRPr="00B779B8">
        <w:rPr>
          <w:rFonts w:ascii="Times New Roman" w:eastAsia="Times New Roman" w:hAnsi="Times New Roman" w:cs="Times New Roman"/>
          <w:sz w:val="28"/>
          <w:szCs w:val="28"/>
        </w:rPr>
        <w:t>]</w:t>
      </w:r>
      <w:r w:rsidRPr="00B779B8">
        <w:rPr>
          <w:rFonts w:ascii="Times New Roman" w:eastAsia="Times New Roman" w:hAnsi="Times New Roman" w:cs="Times New Roman"/>
          <w:sz w:val="28"/>
          <w:szCs w:val="28"/>
        </w:rPr>
        <w:t>.</w:t>
      </w:r>
    </w:p>
    <w:p w14:paraId="6E281C16" w14:textId="02328AD3"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На основе изучения научного толкования понятия «Экотуризма», сделанными экспертами-исследователями, представлен собственный авторский   аналитический свод всех изученных определений экотуризма и выделены аспекты фокусирования, на которые авторы делают упор при составлении определения экотуризма (Приложение А, </w:t>
      </w:r>
      <w:r w:rsidR="00395E4F" w:rsidRPr="00B779B8">
        <w:rPr>
          <w:rFonts w:ascii="Times New Roman" w:eastAsia="Times New Roman" w:hAnsi="Times New Roman" w:cs="Times New Roman"/>
          <w:sz w:val="28"/>
          <w:szCs w:val="28"/>
        </w:rPr>
        <w:t>т</w:t>
      </w:r>
      <w:r w:rsidRPr="00B779B8">
        <w:rPr>
          <w:rFonts w:ascii="Times New Roman" w:eastAsia="Times New Roman" w:hAnsi="Times New Roman" w:cs="Times New Roman"/>
          <w:sz w:val="28"/>
          <w:szCs w:val="28"/>
        </w:rPr>
        <w:t>аблица А.1).</w:t>
      </w:r>
    </w:p>
    <w:p w14:paraId="13CA6876" w14:textId="77777777"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большинстве трактовок экотуризм понимается как ответственное путешествие, ориентированное на сохранение природных ресурсов и минимизацию негативного воздействия на окружающую среду. Одновременно подчеркивается его познавательный и просветительский характер, связанный с изучением природы, экологическим воспитанием и формированием экологического мировоззрения.</w:t>
      </w:r>
    </w:p>
    <w:p w14:paraId="57164311" w14:textId="77777777"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Среди многообразия трактовок определений экотуризма (Приложение А) условно выделим четыре группы авторов и организаций в зависимости от исследовательского фокуса их определений экотуризма. </w:t>
      </w:r>
    </w:p>
    <w:p w14:paraId="0C17D8F7" w14:textId="23906234"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bookmarkStart w:id="3" w:name="_heading=h.wmm52wsj3830" w:colFirst="0" w:colLast="0"/>
      <w:bookmarkEnd w:id="3"/>
      <w:r w:rsidRPr="00B779B8">
        <w:rPr>
          <w:rFonts w:ascii="Times New Roman" w:eastAsia="Times New Roman" w:hAnsi="Times New Roman" w:cs="Times New Roman"/>
          <w:sz w:val="28"/>
          <w:szCs w:val="28"/>
        </w:rPr>
        <w:t>Первая группа - международные организации и национальные стратегические документы, для которых ключевыми являются принципы ответственности и сохранения среды. К ним относятся определения Международного союза охраны природы IUCN [</w:t>
      </w:r>
      <w:r w:rsidR="00844434" w:rsidRPr="00B779B8">
        <w:rPr>
          <w:rFonts w:ascii="Times New Roman" w:eastAsia="Times New Roman" w:hAnsi="Times New Roman" w:cs="Times New Roman"/>
          <w:sz w:val="28"/>
          <w:szCs w:val="28"/>
          <w:lang w:val="kk-KZ"/>
        </w:rPr>
        <w:t>26</w:t>
      </w:r>
      <w:r w:rsidRPr="00B779B8">
        <w:rPr>
          <w:rFonts w:ascii="Times New Roman" w:eastAsia="Times New Roman" w:hAnsi="Times New Roman" w:cs="Times New Roman"/>
          <w:sz w:val="28"/>
          <w:szCs w:val="28"/>
        </w:rPr>
        <w:t>,</w:t>
      </w:r>
      <w:r w:rsidR="00844434" w:rsidRPr="00B779B8">
        <w:rPr>
          <w:rFonts w:ascii="Times New Roman" w:eastAsia="Times New Roman" w:hAnsi="Times New Roman" w:cs="Times New Roman"/>
          <w:sz w:val="28"/>
          <w:szCs w:val="28"/>
          <w:lang w:val="kk-KZ"/>
        </w:rPr>
        <w:t>27</w:t>
      </w:r>
      <w:r w:rsidR="000E04B2"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 Международное общество экотуризма TIES [</w:t>
      </w:r>
      <w:r w:rsidR="00844434" w:rsidRPr="00B779B8">
        <w:rPr>
          <w:rFonts w:ascii="Times New Roman" w:eastAsia="Times New Roman" w:hAnsi="Times New Roman" w:cs="Times New Roman"/>
          <w:sz w:val="28"/>
          <w:szCs w:val="28"/>
          <w:lang w:val="kk-KZ"/>
        </w:rPr>
        <w:t>3</w:t>
      </w:r>
      <w:r w:rsidR="00395E4F">
        <w:rPr>
          <w:rFonts w:ascii="Times New Roman" w:eastAsia="Times New Roman" w:hAnsi="Times New Roman" w:cs="Times New Roman"/>
          <w:sz w:val="28"/>
          <w:szCs w:val="28"/>
          <w:lang w:val="kk-KZ"/>
        </w:rPr>
        <w:t>,р.</w:t>
      </w:r>
      <w:r w:rsidR="00395E4F" w:rsidRPr="00B779B8">
        <w:rPr>
          <w:rFonts w:ascii="Times New Roman" w:eastAsia="Times New Roman" w:hAnsi="Times New Roman" w:cs="Times New Roman"/>
          <w:sz w:val="28"/>
          <w:szCs w:val="28"/>
          <w:lang w:val="kk-KZ"/>
        </w:rPr>
        <w:t xml:space="preserve"> </w:t>
      </w:r>
      <w:r w:rsidR="00844434" w:rsidRPr="00B779B8">
        <w:rPr>
          <w:rFonts w:ascii="Times New Roman" w:eastAsia="Times New Roman" w:hAnsi="Times New Roman" w:cs="Times New Roman"/>
          <w:sz w:val="28"/>
          <w:szCs w:val="28"/>
          <w:lang w:val="kk-KZ"/>
        </w:rPr>
        <w:t>8</w:t>
      </w:r>
      <w:r w:rsidRPr="00B779B8">
        <w:rPr>
          <w:rFonts w:ascii="Times New Roman" w:eastAsia="Times New Roman" w:hAnsi="Times New Roman" w:cs="Times New Roman"/>
          <w:sz w:val="28"/>
          <w:szCs w:val="28"/>
        </w:rPr>
        <w:t>], The Ecotourism Society [</w:t>
      </w:r>
      <w:r w:rsidR="00844434" w:rsidRPr="00B779B8">
        <w:rPr>
          <w:rFonts w:ascii="Times New Roman" w:eastAsia="Times New Roman" w:hAnsi="Times New Roman" w:cs="Times New Roman"/>
          <w:sz w:val="28"/>
          <w:szCs w:val="28"/>
          <w:lang w:val="kk-KZ"/>
        </w:rPr>
        <w:t>6</w:t>
      </w:r>
      <w:r w:rsidR="00395E4F">
        <w:rPr>
          <w:rFonts w:ascii="Times New Roman" w:eastAsia="Times New Roman" w:hAnsi="Times New Roman" w:cs="Times New Roman"/>
          <w:sz w:val="28"/>
          <w:szCs w:val="28"/>
          <w:lang w:val="kk-KZ"/>
        </w:rPr>
        <w:t>,р.</w:t>
      </w:r>
      <w:r w:rsidR="00395E4F" w:rsidRPr="00B779B8">
        <w:rPr>
          <w:rFonts w:ascii="Times New Roman" w:eastAsia="Times New Roman" w:hAnsi="Times New Roman" w:cs="Times New Roman"/>
          <w:sz w:val="28"/>
          <w:szCs w:val="28"/>
          <w:lang w:val="kk-KZ"/>
        </w:rPr>
        <w:t xml:space="preserve"> </w:t>
      </w:r>
      <w:r w:rsidR="00844434" w:rsidRPr="00B779B8">
        <w:rPr>
          <w:rFonts w:ascii="Times New Roman" w:eastAsia="Times New Roman" w:hAnsi="Times New Roman" w:cs="Times New Roman"/>
          <w:sz w:val="28"/>
          <w:szCs w:val="28"/>
          <w:lang w:val="kk-KZ"/>
        </w:rPr>
        <w:t>8</w:t>
      </w:r>
      <w:r w:rsidRPr="00B779B8">
        <w:rPr>
          <w:rFonts w:ascii="Times New Roman" w:eastAsia="Times New Roman" w:hAnsi="Times New Roman" w:cs="Times New Roman"/>
          <w:sz w:val="28"/>
          <w:szCs w:val="28"/>
        </w:rPr>
        <w:t>], Всемирный фонд дикой природы</w:t>
      </w:r>
      <w:r w:rsidRPr="00B779B8">
        <w:rPr>
          <w:rFonts w:ascii="Times New Roman" w:eastAsia="Times New Roman" w:hAnsi="Times New Roman" w:cs="Times New Roman"/>
          <w:b/>
          <w:bCs/>
          <w:sz w:val="28"/>
          <w:szCs w:val="28"/>
        </w:rPr>
        <w:t xml:space="preserve"> </w:t>
      </w:r>
      <w:r w:rsidRPr="00B779B8">
        <w:rPr>
          <w:rFonts w:ascii="Times New Roman" w:eastAsia="Times New Roman" w:hAnsi="Times New Roman" w:cs="Times New Roman"/>
          <w:sz w:val="28"/>
          <w:szCs w:val="28"/>
        </w:rPr>
        <w:t>WWF [8</w:t>
      </w:r>
      <w:r w:rsidR="00395E4F">
        <w:rPr>
          <w:rFonts w:ascii="Times New Roman" w:eastAsia="Times New Roman" w:hAnsi="Times New Roman" w:cs="Times New Roman"/>
          <w:sz w:val="28"/>
          <w:szCs w:val="28"/>
          <w:lang w:val="kk-KZ"/>
        </w:rPr>
        <w:t xml:space="preserve">,с. </w:t>
      </w:r>
      <w:r w:rsidR="00300729" w:rsidRPr="00B779B8">
        <w:rPr>
          <w:rFonts w:ascii="Times New Roman" w:eastAsia="Times New Roman" w:hAnsi="Times New Roman" w:cs="Times New Roman"/>
          <w:sz w:val="28"/>
          <w:szCs w:val="28"/>
          <w:lang w:val="ru-RU"/>
        </w:rPr>
        <w:t>8</w:t>
      </w:r>
      <w:r w:rsidRPr="00B779B8">
        <w:rPr>
          <w:rFonts w:ascii="Times New Roman" w:eastAsia="Times New Roman" w:hAnsi="Times New Roman" w:cs="Times New Roman"/>
          <w:sz w:val="28"/>
          <w:szCs w:val="28"/>
        </w:rPr>
        <w:t>], Национальной стратегии экотуризма Австралии [</w:t>
      </w:r>
      <w:r w:rsidR="00844434" w:rsidRPr="00B779B8">
        <w:rPr>
          <w:rFonts w:ascii="Times New Roman" w:eastAsia="Times New Roman" w:hAnsi="Times New Roman" w:cs="Times New Roman"/>
          <w:sz w:val="28"/>
          <w:szCs w:val="28"/>
          <w:lang w:val="kk-KZ"/>
        </w:rPr>
        <w:t>28</w:t>
      </w:r>
      <w:r w:rsidRPr="00B779B8">
        <w:rPr>
          <w:rFonts w:ascii="Times New Roman" w:eastAsia="Times New Roman" w:hAnsi="Times New Roman" w:cs="Times New Roman"/>
          <w:sz w:val="28"/>
          <w:szCs w:val="28"/>
        </w:rPr>
        <w:t>] и Национальной стратегии Казахстана в области туризм</w:t>
      </w:r>
      <w:r w:rsidR="009802E4"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w:t>
      </w:r>
      <w:r w:rsidR="00844434" w:rsidRPr="00B779B8">
        <w:rPr>
          <w:rFonts w:ascii="Times New Roman" w:eastAsia="Times New Roman" w:hAnsi="Times New Roman" w:cs="Times New Roman"/>
          <w:sz w:val="28"/>
          <w:szCs w:val="28"/>
          <w:lang w:val="kk-KZ"/>
        </w:rPr>
        <w:t>26,</w:t>
      </w:r>
      <w:r w:rsidR="00395E4F">
        <w:rPr>
          <w:rFonts w:ascii="Times New Roman" w:eastAsia="Times New Roman" w:hAnsi="Times New Roman" w:cs="Times New Roman"/>
          <w:sz w:val="28"/>
          <w:szCs w:val="28"/>
          <w:lang w:val="kk-KZ"/>
        </w:rPr>
        <w:t>р</w:t>
      </w:r>
      <w:r w:rsidR="00844434" w:rsidRPr="00B779B8">
        <w:rPr>
          <w:rFonts w:ascii="Times New Roman" w:eastAsia="Times New Roman" w:hAnsi="Times New Roman" w:cs="Times New Roman"/>
          <w:sz w:val="28"/>
          <w:szCs w:val="28"/>
          <w:lang w:val="kk-KZ"/>
        </w:rPr>
        <w:t>.  17</w:t>
      </w:r>
      <w:r w:rsidRPr="00B779B8">
        <w:rPr>
          <w:rFonts w:ascii="Times New Roman" w:eastAsia="Times New Roman" w:hAnsi="Times New Roman" w:cs="Times New Roman"/>
          <w:sz w:val="28"/>
          <w:szCs w:val="28"/>
        </w:rPr>
        <w:t>]. В этих формулировках экотуризм трактуется как ответственное путешествие в природные районы, ориентированное на сохранение окружающей среды, поддержку благосостояния местного населения и реализацию образовательных программ. Главный акцент делается на сочетании природоохранной функции с социально ориентированным развитием территорий.</w:t>
      </w:r>
    </w:p>
    <w:p w14:paraId="09EB43E4" w14:textId="2B52C008"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Вторая группа - авторы, акцентирующие природоохранный и экосистемный подход. В работах D. Fennell, Нюренбергер Л.Б., Шнорр Ж.П., Щетининой Н.А., Шириновой М.М., Ахмедова Б.И., Глушанок Т.М., Плотниковой В.С., Барковой А.О., Оборина М.С., Янковской Ю.С. и Гаджиева Г.А. экотуризм выступает как форма устойчивого туризма, минимизирующая антропогенное воздействие на хрупкие и зачастую охраняемые природные территории, поддерживающая сохранение биоразнообразия и целостности экосистем [9</w:t>
      </w:r>
      <w:r w:rsidR="00395E4F">
        <w:rPr>
          <w:rFonts w:ascii="Times New Roman" w:eastAsia="Times New Roman" w:hAnsi="Times New Roman" w:cs="Times New Roman"/>
          <w:sz w:val="28"/>
          <w:szCs w:val="28"/>
          <w:lang w:val="ru-RU"/>
        </w:rPr>
        <w:t>,б. 65</w:t>
      </w:r>
      <w:r w:rsidRPr="00B779B8">
        <w:rPr>
          <w:rFonts w:ascii="Times New Roman" w:eastAsia="Times New Roman" w:hAnsi="Times New Roman" w:cs="Times New Roman"/>
          <w:sz w:val="28"/>
          <w:szCs w:val="28"/>
        </w:rPr>
        <w:t>]. В этих работах экотуризм рассматривается прежде всего как инструмент устойчивого природопользования и охраны природного наследия.</w:t>
      </w:r>
    </w:p>
    <w:p w14:paraId="2198323C" w14:textId="6A01A02C"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Третья группа - исследования с выраженным социально-экономическим фокусом. Дарибаева А.К., Шуленбаева Ф.А., Турсынова Т.Т., Балтабекова А.К., Барышникова Е.М., Кистаубаева А.У., Брагина Т.М., Плохих Р.В., Heidi Karst подчёркивают роль экотуризма в создании рабочих мест, формировании источников дохода для местного населения, развитии малого и среднего бизнеса, улучшении имиджа территории и интеграции регионов в международные экологические сети [</w:t>
      </w:r>
      <w:r w:rsidR="00F81D4B" w:rsidRPr="00B779B8">
        <w:rPr>
          <w:rFonts w:ascii="Times New Roman" w:eastAsia="Times New Roman" w:hAnsi="Times New Roman" w:cs="Times New Roman"/>
          <w:sz w:val="28"/>
          <w:szCs w:val="28"/>
          <w:lang w:val="kk-KZ"/>
        </w:rPr>
        <w:t>7,</w:t>
      </w:r>
      <w:r w:rsidR="00395E4F">
        <w:rPr>
          <w:rFonts w:ascii="Times New Roman" w:eastAsia="Times New Roman" w:hAnsi="Times New Roman" w:cs="Times New Roman"/>
          <w:sz w:val="28"/>
          <w:szCs w:val="28"/>
          <w:lang w:val="kk-KZ"/>
        </w:rPr>
        <w:t>р</w:t>
      </w:r>
      <w:r w:rsidR="006F6985" w:rsidRPr="00B779B8">
        <w:rPr>
          <w:rFonts w:ascii="Times New Roman" w:eastAsia="Times New Roman" w:hAnsi="Times New Roman" w:cs="Times New Roman"/>
          <w:sz w:val="28"/>
          <w:szCs w:val="28"/>
          <w:lang w:val="kk-KZ"/>
        </w:rPr>
        <w:t xml:space="preserve">. </w:t>
      </w:r>
      <w:r w:rsidR="00395E4F">
        <w:rPr>
          <w:rFonts w:ascii="Times New Roman" w:eastAsia="Times New Roman" w:hAnsi="Times New Roman" w:cs="Times New Roman"/>
          <w:sz w:val="28"/>
          <w:szCs w:val="28"/>
          <w:lang w:val="kk-KZ"/>
        </w:rPr>
        <w:t>746</w:t>
      </w:r>
      <w:r w:rsidRPr="00B779B8">
        <w:rPr>
          <w:rFonts w:ascii="Times New Roman" w:eastAsia="Times New Roman" w:hAnsi="Times New Roman" w:cs="Times New Roman"/>
          <w:sz w:val="28"/>
          <w:szCs w:val="28"/>
        </w:rPr>
        <w:t>]. Экотуризм трактуется как важный фактор территориального развития, повышения инвестиционной привлекательности и диверсификации экономики.</w:t>
      </w:r>
    </w:p>
    <w:p w14:paraId="66CBE84F" w14:textId="2BB69C1C"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Четвёртая группа - авторы, делающие акцент на образовательной, воспитательной и культурно-ценностной функции экотуризма. В работах Гордияновой Г.В., Лаптевой И.В., Максутовой А.М., Садыковой Ж.М., Утешевой Г.Т., Виноградовой А.А., Васильевой М.И. экотуризм понимается как форма путешествий, которая не только обеспечивает отдых и рекреацию, но и способствует экологическому просвещению, формированию бережного отношения к природе, сохранению культурного и этнокультурного наследия и гармонизации взаимоотношений человека и природной среды [1</w:t>
      </w:r>
      <w:r w:rsidR="009358B9" w:rsidRPr="00B779B8">
        <w:rPr>
          <w:rFonts w:ascii="Times New Roman" w:eastAsia="Times New Roman" w:hAnsi="Times New Roman" w:cs="Times New Roman"/>
          <w:sz w:val="28"/>
          <w:szCs w:val="28"/>
          <w:lang w:val="kk-KZ"/>
        </w:rPr>
        <w:t>1</w:t>
      </w:r>
      <w:r w:rsidR="00395E4F">
        <w:rPr>
          <w:rFonts w:ascii="Times New Roman" w:eastAsia="Times New Roman" w:hAnsi="Times New Roman" w:cs="Times New Roman"/>
          <w:sz w:val="28"/>
          <w:szCs w:val="28"/>
          <w:lang w:val="kk-KZ"/>
        </w:rPr>
        <w:t>,</w:t>
      </w:r>
      <w:r w:rsidR="009358B9" w:rsidRPr="00B779B8">
        <w:rPr>
          <w:rFonts w:ascii="Times New Roman" w:eastAsia="Times New Roman" w:hAnsi="Times New Roman" w:cs="Times New Roman"/>
          <w:sz w:val="28"/>
          <w:szCs w:val="28"/>
          <w:lang w:val="kk-KZ"/>
        </w:rPr>
        <w:t>с</w:t>
      </w:r>
      <w:r w:rsidR="00395E4F">
        <w:rPr>
          <w:rFonts w:ascii="Times New Roman" w:eastAsia="Times New Roman" w:hAnsi="Times New Roman" w:cs="Times New Roman"/>
          <w:sz w:val="28"/>
          <w:szCs w:val="28"/>
          <w:lang w:val="kk-KZ"/>
        </w:rPr>
        <w:t>.</w:t>
      </w:r>
      <w:r w:rsidR="009358B9" w:rsidRPr="00B779B8">
        <w:rPr>
          <w:rFonts w:ascii="Times New Roman" w:eastAsia="Times New Roman" w:hAnsi="Times New Roman" w:cs="Times New Roman"/>
          <w:sz w:val="28"/>
          <w:szCs w:val="28"/>
          <w:lang w:val="kk-KZ"/>
        </w:rPr>
        <w:t xml:space="preserve"> </w:t>
      </w:r>
      <w:r w:rsidR="00395E4F">
        <w:rPr>
          <w:rFonts w:ascii="Times New Roman" w:eastAsia="Times New Roman" w:hAnsi="Times New Roman" w:cs="Times New Roman"/>
          <w:sz w:val="28"/>
          <w:szCs w:val="28"/>
          <w:lang w:val="kk-KZ"/>
        </w:rPr>
        <w:t>90</w:t>
      </w:r>
      <w:r w:rsidRPr="00B779B8">
        <w:rPr>
          <w:rFonts w:ascii="Times New Roman" w:eastAsia="Times New Roman" w:hAnsi="Times New Roman" w:cs="Times New Roman"/>
          <w:sz w:val="28"/>
          <w:szCs w:val="28"/>
        </w:rPr>
        <w:t>]. Здесь в центре внимания - трансформация ценностных установок и экологическое воспитание.</w:t>
      </w:r>
    </w:p>
    <w:p w14:paraId="379C079A" w14:textId="199D2E6F" w:rsidR="003E722A" w:rsidRPr="00B779B8" w:rsidRDefault="003819A7" w:rsidP="00F943B7">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Обобщая рассмотренные подходы, можно констатировать то, что во всех группах присутствует общая концептуальная основа: экотуризм трактуется как ответственная деятельность на природных территориях, сочетающая охрану окружающей среды, вовлечение местных сообществ и выполнение познавательно-просветительской функции. В казахстанском контексте (</w:t>
      </w:r>
      <w:r w:rsidRPr="00B779B8">
        <w:rPr>
          <w:rFonts w:ascii="Times New Roman" w:eastAsia="Times New Roman" w:hAnsi="Times New Roman" w:cs="Times New Roman"/>
          <w:b/>
          <w:bCs/>
          <w:sz w:val="28"/>
          <w:szCs w:val="28"/>
        </w:rPr>
        <w:t>Дарибаева А.К. и Шуленбаева Ф.А.</w:t>
      </w:r>
      <w:r w:rsidRPr="00B779B8">
        <w:rPr>
          <w:rFonts w:ascii="Times New Roman" w:eastAsia="Times New Roman" w:hAnsi="Times New Roman" w:cs="Times New Roman"/>
          <w:sz w:val="28"/>
          <w:szCs w:val="28"/>
        </w:rPr>
        <w:t xml:space="preserve"> отмечают, что экотуризм включает все формы природного туризма, при которых основной мотивацией служат наблюдение и приобщение к природе [</w:t>
      </w:r>
      <w:r w:rsidR="0008579E" w:rsidRPr="00B779B8">
        <w:rPr>
          <w:rFonts w:ascii="Times New Roman" w:eastAsia="Times New Roman" w:hAnsi="Times New Roman" w:cs="Times New Roman"/>
          <w:sz w:val="28"/>
          <w:szCs w:val="28"/>
          <w:lang w:val="kk-KZ"/>
        </w:rPr>
        <w:t>8</w:t>
      </w:r>
      <w:r w:rsidR="00395E4F">
        <w:rPr>
          <w:rFonts w:ascii="Times New Roman" w:eastAsia="Times New Roman" w:hAnsi="Times New Roman" w:cs="Times New Roman"/>
          <w:sz w:val="28"/>
          <w:szCs w:val="28"/>
          <w:lang w:val="kk-KZ"/>
        </w:rPr>
        <w:t>,р.</w:t>
      </w:r>
      <w:r w:rsidR="0008579E" w:rsidRPr="00B779B8">
        <w:rPr>
          <w:rFonts w:ascii="Times New Roman" w:eastAsia="Times New Roman" w:hAnsi="Times New Roman" w:cs="Times New Roman"/>
          <w:sz w:val="28"/>
          <w:szCs w:val="28"/>
          <w:lang w:val="kk-KZ"/>
        </w:rPr>
        <w:t xml:space="preserve"> 8</w:t>
      </w:r>
      <w:r w:rsidRPr="00B779B8">
        <w:rPr>
          <w:rFonts w:ascii="Times New Roman" w:eastAsia="Times New Roman" w:hAnsi="Times New Roman" w:cs="Times New Roman"/>
          <w:sz w:val="28"/>
          <w:szCs w:val="28"/>
        </w:rPr>
        <w:t xml:space="preserve">]. </w:t>
      </w:r>
      <w:r w:rsidRPr="00B779B8">
        <w:rPr>
          <w:rFonts w:ascii="Times New Roman" w:eastAsia="Times New Roman" w:hAnsi="Times New Roman" w:cs="Times New Roman"/>
          <w:b/>
          <w:bCs/>
          <w:sz w:val="28"/>
          <w:szCs w:val="28"/>
        </w:rPr>
        <w:t>Турсынова Т.Т. и Балтабекова А.К.,</w:t>
      </w:r>
      <w:r w:rsidRPr="00B779B8">
        <w:rPr>
          <w:rFonts w:ascii="Times New Roman" w:eastAsia="Times New Roman" w:hAnsi="Times New Roman" w:cs="Times New Roman"/>
          <w:sz w:val="28"/>
          <w:szCs w:val="28"/>
        </w:rPr>
        <w:t xml:space="preserve"> изучая внутренние процессы развития туризма и его социально экономическое будущее, определяют экотуризм как форму природного туризма, при которой основная цель заключается в наблюдении за природой, а также в создании источников дохода для местного населения</w:t>
      </w:r>
      <w:r w:rsidR="006A0E5C"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w:t>
      </w:r>
      <w:r w:rsidR="00C11E16" w:rsidRPr="00B779B8">
        <w:rPr>
          <w:rFonts w:ascii="Times New Roman" w:eastAsia="Times New Roman" w:hAnsi="Times New Roman" w:cs="Times New Roman"/>
          <w:sz w:val="28"/>
          <w:szCs w:val="28"/>
          <w:lang w:val="kk-KZ"/>
        </w:rPr>
        <w:t>9,</w:t>
      </w:r>
      <w:r w:rsidR="00395E4F">
        <w:rPr>
          <w:rFonts w:ascii="Times New Roman" w:eastAsia="Times New Roman" w:hAnsi="Times New Roman" w:cs="Times New Roman"/>
          <w:sz w:val="28"/>
          <w:szCs w:val="28"/>
          <w:lang w:val="kk-KZ"/>
        </w:rPr>
        <w:t>б.</w:t>
      </w:r>
      <w:r w:rsidR="00C11E16" w:rsidRPr="00B779B8">
        <w:rPr>
          <w:rFonts w:ascii="Times New Roman" w:eastAsia="Times New Roman" w:hAnsi="Times New Roman" w:cs="Times New Roman"/>
          <w:sz w:val="28"/>
          <w:szCs w:val="28"/>
          <w:lang w:val="kk-KZ"/>
        </w:rPr>
        <w:t xml:space="preserve"> 8</w:t>
      </w:r>
      <w:r w:rsidRPr="00B779B8">
        <w:rPr>
          <w:rFonts w:ascii="Times New Roman" w:eastAsia="Times New Roman" w:hAnsi="Times New Roman" w:cs="Times New Roman"/>
          <w:sz w:val="28"/>
          <w:szCs w:val="28"/>
        </w:rPr>
        <w:t>].</w:t>
      </w:r>
    </w:p>
    <w:p w14:paraId="77DC5DCF" w14:textId="6F50A960" w:rsidR="003E722A" w:rsidRPr="00B779B8" w:rsidRDefault="003819A7" w:rsidP="00F943B7">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Кистаубаева А.У. и Турсынова Т.Т.,</w:t>
      </w:r>
      <w:r w:rsidRPr="00B779B8">
        <w:rPr>
          <w:rFonts w:ascii="Times New Roman" w:eastAsia="Times New Roman" w:hAnsi="Times New Roman" w:cs="Times New Roman"/>
          <w:sz w:val="28"/>
          <w:szCs w:val="28"/>
        </w:rPr>
        <w:t xml:space="preserve"> изучая туристско-рекреационный потенциал Республики Казахстан, дают следующее определение экотуризма: это форма туризма, направленная на ответственное посещение природных территорий с целью их изучения и сохранения, при этом минимизируется негативное воздействие на окружающую среду. Экотуризм способствует удовлетворению потребностей туристов, формированию регионального экологического продукта и созданию международных экологических сетей, а также повышает имидж природных территорий [</w:t>
      </w:r>
      <w:r w:rsidR="00DF376A" w:rsidRPr="00B779B8">
        <w:rPr>
          <w:rFonts w:ascii="Times New Roman" w:eastAsia="Times New Roman" w:hAnsi="Times New Roman" w:cs="Times New Roman"/>
          <w:sz w:val="28"/>
          <w:szCs w:val="28"/>
          <w:lang w:val="kk-KZ"/>
        </w:rPr>
        <w:t>19</w:t>
      </w:r>
      <w:r w:rsidR="00FE5F37" w:rsidRPr="00B779B8">
        <w:rPr>
          <w:rFonts w:ascii="Times New Roman" w:eastAsia="Times New Roman" w:hAnsi="Times New Roman" w:cs="Times New Roman"/>
          <w:sz w:val="28"/>
          <w:szCs w:val="28"/>
          <w:lang w:val="ru-RU"/>
        </w:rPr>
        <w:t>,</w:t>
      </w:r>
      <w:r w:rsidR="00395E4F">
        <w:rPr>
          <w:rFonts w:ascii="Times New Roman" w:eastAsia="Times New Roman" w:hAnsi="Times New Roman" w:cs="Times New Roman"/>
          <w:sz w:val="28"/>
          <w:szCs w:val="28"/>
          <w:lang w:val="kk-KZ"/>
        </w:rPr>
        <w:t>с. 364</w:t>
      </w:r>
      <w:r w:rsidRPr="00B779B8">
        <w:rPr>
          <w:rFonts w:ascii="Times New Roman" w:eastAsia="Times New Roman" w:hAnsi="Times New Roman" w:cs="Times New Roman"/>
          <w:sz w:val="28"/>
          <w:szCs w:val="28"/>
        </w:rPr>
        <w:t>] к этим компонентам добавляется культурно-духовная составляющая, особенно значимая для территорий с сакральными объектами природно-культурного наследия.</w:t>
      </w:r>
    </w:p>
    <w:p w14:paraId="5C07B73F" w14:textId="77777777" w:rsidR="003E722A" w:rsidRPr="00B779B8" w:rsidRDefault="003819A7" w:rsidP="00F943B7">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Проведённый анализ научных источников показал, что в трудах отечественных и зарубежных исследователей достаточно подробно рассматриваются вопросы развития экотуризма, устойчивого туризма и кластерных моделей в туристской отрасли. Вместе с тем, существующие исследования преимущественно ориентированы на природно-рекреационные территории и не учитывают в полной мере экономическую специфику сакральных объектов, сочетающих духовно-культурную и туристскую функции. Недостаточно разработанными остаются методические подходы к оценке конкурентоспособности сакральных территорий и обоснованию экономических механизмов их интеграции в экотуристские кластеры. Это определяет необходимость дальнейших исследований, направленных на разработку комплексного инструментария оценки и моделей устойчивого развития экотуризма по сакральным местам Восточного Казахстана.</w:t>
      </w:r>
    </w:p>
    <w:p w14:paraId="2F0DDF34" w14:textId="77777777"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 основе вышеизложенного, мною выделены ключевые определения, раскрывающие сущность экотуризма:</w:t>
      </w:r>
    </w:p>
    <w:p w14:paraId="42389646" w14:textId="793E4D65"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международный союз охраны природы (МСОП/IUCN) определяет экотуризм как «ответственный туризм в природных районах, который сохраняет окружающую среду и поддерживает благосостояние местного населения» [</w:t>
      </w:r>
      <w:r w:rsidR="005640CE" w:rsidRPr="00B779B8">
        <w:rPr>
          <w:rFonts w:ascii="Times New Roman" w:eastAsia="Times New Roman" w:hAnsi="Times New Roman" w:cs="Times New Roman"/>
          <w:sz w:val="28"/>
          <w:szCs w:val="28"/>
          <w:lang w:val="kk-KZ"/>
        </w:rPr>
        <w:t>27</w:t>
      </w:r>
      <w:r w:rsidR="00395E4F">
        <w:rPr>
          <w:rFonts w:ascii="Times New Roman" w:eastAsia="Times New Roman" w:hAnsi="Times New Roman" w:cs="Times New Roman"/>
          <w:sz w:val="28"/>
          <w:szCs w:val="28"/>
          <w:lang w:val="kk-KZ"/>
        </w:rPr>
        <w:t xml:space="preserve">,с. </w:t>
      </w:r>
      <w:r w:rsidR="005640CE" w:rsidRPr="00B779B8">
        <w:rPr>
          <w:rFonts w:ascii="Times New Roman" w:eastAsia="Times New Roman" w:hAnsi="Times New Roman" w:cs="Times New Roman"/>
          <w:sz w:val="28"/>
          <w:szCs w:val="28"/>
          <w:lang w:val="kk-KZ"/>
        </w:rPr>
        <w:t xml:space="preserve"> 17</w:t>
      </w:r>
      <w:r w:rsidRPr="00B779B8">
        <w:rPr>
          <w:rFonts w:ascii="Times New Roman" w:eastAsia="Times New Roman" w:hAnsi="Times New Roman" w:cs="Times New Roman"/>
          <w:sz w:val="28"/>
          <w:szCs w:val="28"/>
        </w:rPr>
        <w:t>];</w:t>
      </w:r>
    </w:p>
    <w:p w14:paraId="0FE9C0BE" w14:textId="44DAF614"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международное общество экотуризма рассматривает его как «ответственное путешествие на природные территории, содействующее охране природы, минимизирующее воздействие на окружающую среду и укрепляющее благосостояние местных сообществ» [</w:t>
      </w:r>
      <w:r w:rsidR="005640CE" w:rsidRPr="00B779B8">
        <w:rPr>
          <w:rFonts w:ascii="Times New Roman" w:eastAsia="Times New Roman" w:hAnsi="Times New Roman" w:cs="Times New Roman"/>
          <w:sz w:val="28"/>
          <w:szCs w:val="28"/>
          <w:lang w:val="kk-KZ"/>
        </w:rPr>
        <w:t>3</w:t>
      </w:r>
      <w:r w:rsidR="00395E4F">
        <w:rPr>
          <w:rFonts w:ascii="Times New Roman" w:eastAsia="Times New Roman" w:hAnsi="Times New Roman" w:cs="Times New Roman"/>
          <w:sz w:val="28"/>
          <w:szCs w:val="28"/>
          <w:lang w:val="kk-KZ"/>
        </w:rPr>
        <w:t>,р.</w:t>
      </w:r>
      <w:r w:rsidR="00395E4F" w:rsidRPr="00B779B8">
        <w:rPr>
          <w:rFonts w:ascii="Times New Roman" w:eastAsia="Times New Roman" w:hAnsi="Times New Roman" w:cs="Times New Roman"/>
          <w:sz w:val="28"/>
          <w:szCs w:val="28"/>
          <w:lang w:val="kk-KZ"/>
        </w:rPr>
        <w:t xml:space="preserve"> </w:t>
      </w:r>
      <w:r w:rsidR="005640CE" w:rsidRPr="00B779B8">
        <w:rPr>
          <w:rFonts w:ascii="Times New Roman" w:eastAsia="Times New Roman" w:hAnsi="Times New Roman" w:cs="Times New Roman"/>
          <w:sz w:val="28"/>
          <w:szCs w:val="28"/>
          <w:lang w:val="kk-KZ"/>
        </w:rPr>
        <w:t>8</w:t>
      </w:r>
      <w:r w:rsidRPr="00B779B8">
        <w:rPr>
          <w:rFonts w:ascii="Times New Roman" w:eastAsia="Times New Roman" w:hAnsi="Times New Roman" w:cs="Times New Roman"/>
          <w:sz w:val="28"/>
          <w:szCs w:val="28"/>
        </w:rPr>
        <w:t>];</w:t>
      </w:r>
    </w:p>
    <w:p w14:paraId="1593ED2D" w14:textId="0950127B"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всемирный фонд дикой природы определяет экотуризм как «ответственное путешествие в природные зоны, которое сохраняет окружающую среду, поддерживает благосостояние местного населения и включает в себя разъяснения и обучение» [</w:t>
      </w:r>
      <w:r w:rsidR="005640CE" w:rsidRPr="00B779B8">
        <w:rPr>
          <w:rFonts w:ascii="Times New Roman" w:eastAsia="Times New Roman" w:hAnsi="Times New Roman" w:cs="Times New Roman"/>
          <w:sz w:val="28"/>
          <w:szCs w:val="28"/>
          <w:lang w:val="kk-KZ"/>
        </w:rPr>
        <w:t>5</w:t>
      </w:r>
      <w:r w:rsidR="00395E4F">
        <w:rPr>
          <w:rFonts w:ascii="Times New Roman" w:eastAsia="Times New Roman" w:hAnsi="Times New Roman" w:cs="Times New Roman"/>
          <w:sz w:val="28"/>
          <w:szCs w:val="28"/>
          <w:lang w:val="kk-KZ"/>
        </w:rPr>
        <w:t>,р.</w:t>
      </w:r>
      <w:r w:rsidR="00395E4F" w:rsidRPr="00B779B8">
        <w:rPr>
          <w:rFonts w:ascii="Times New Roman" w:eastAsia="Times New Roman" w:hAnsi="Times New Roman" w:cs="Times New Roman"/>
          <w:sz w:val="28"/>
          <w:szCs w:val="28"/>
          <w:lang w:val="kk-KZ"/>
        </w:rPr>
        <w:t xml:space="preserve"> </w:t>
      </w:r>
      <w:r w:rsidR="005640CE" w:rsidRPr="00B779B8">
        <w:rPr>
          <w:rFonts w:ascii="Times New Roman" w:eastAsia="Times New Roman" w:hAnsi="Times New Roman" w:cs="Times New Roman"/>
          <w:sz w:val="28"/>
          <w:szCs w:val="28"/>
          <w:lang w:val="kk-KZ"/>
        </w:rPr>
        <w:t>8</w:t>
      </w:r>
      <w:r w:rsidRPr="00B779B8">
        <w:rPr>
          <w:rFonts w:ascii="Times New Roman" w:eastAsia="Times New Roman" w:hAnsi="Times New Roman" w:cs="Times New Roman"/>
          <w:sz w:val="28"/>
          <w:szCs w:val="28"/>
        </w:rPr>
        <w:t>];</w:t>
      </w:r>
    </w:p>
    <w:p w14:paraId="66FE9B01" w14:textId="6D2C6E5E"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Концепция развития туристской отрасли Республики Казахстан на 2023 – 2029 годы определяет экотуризм как ответственное путешествие в природные зоны, обеспечивающее сохранение окружающей среды, поддержку благосостояния местного сообщества и реализацию экскурсионных и образовательных мероприятий [</w:t>
      </w:r>
      <w:r w:rsidR="005640CE" w:rsidRPr="00B779B8">
        <w:rPr>
          <w:rFonts w:ascii="Times New Roman" w:eastAsia="Times New Roman" w:hAnsi="Times New Roman" w:cs="Times New Roman"/>
          <w:sz w:val="28"/>
          <w:szCs w:val="28"/>
          <w:lang w:val="kk-KZ"/>
        </w:rPr>
        <w:t>26</w:t>
      </w:r>
      <w:r w:rsidR="00395E4F">
        <w:rPr>
          <w:rFonts w:ascii="Times New Roman" w:eastAsia="Times New Roman" w:hAnsi="Times New Roman" w:cs="Times New Roman"/>
          <w:sz w:val="28"/>
          <w:szCs w:val="28"/>
          <w:lang w:val="kk-KZ"/>
        </w:rPr>
        <w:t>,р.</w:t>
      </w:r>
      <w:r w:rsidR="00395E4F" w:rsidRPr="00B779B8">
        <w:rPr>
          <w:rFonts w:ascii="Times New Roman" w:eastAsia="Times New Roman" w:hAnsi="Times New Roman" w:cs="Times New Roman"/>
          <w:sz w:val="28"/>
          <w:szCs w:val="28"/>
          <w:lang w:val="kk-KZ"/>
        </w:rPr>
        <w:t xml:space="preserve"> </w:t>
      </w:r>
      <w:r w:rsidR="005640CE" w:rsidRPr="00B779B8">
        <w:rPr>
          <w:rFonts w:ascii="Times New Roman" w:eastAsia="Times New Roman" w:hAnsi="Times New Roman" w:cs="Times New Roman"/>
          <w:sz w:val="28"/>
          <w:szCs w:val="28"/>
          <w:lang w:val="kk-KZ"/>
        </w:rPr>
        <w:t>17</w:t>
      </w:r>
      <w:r w:rsidRPr="00B779B8">
        <w:rPr>
          <w:rFonts w:ascii="Times New Roman" w:eastAsia="Times New Roman" w:hAnsi="Times New Roman" w:cs="Times New Roman"/>
          <w:sz w:val="28"/>
          <w:szCs w:val="28"/>
        </w:rPr>
        <w:t>];</w:t>
      </w:r>
    </w:p>
    <w:p w14:paraId="508D7664" w14:textId="10C944F6"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среди научных подходов выделяется определение David Fennell, который подчеркивает ключевые компоненты экотуризма: природная основа, минимальное воздействие на окружающую среду, вклад в охрану природы и поддержку местных сообществ [</w:t>
      </w:r>
      <w:r w:rsidR="005640CE" w:rsidRPr="00B779B8">
        <w:rPr>
          <w:rFonts w:ascii="Times New Roman" w:eastAsia="Times New Roman" w:hAnsi="Times New Roman" w:cs="Times New Roman"/>
          <w:sz w:val="28"/>
          <w:szCs w:val="28"/>
          <w:lang w:val="kk-KZ"/>
        </w:rPr>
        <w:t>2</w:t>
      </w:r>
      <w:r w:rsidR="00395E4F">
        <w:rPr>
          <w:rFonts w:ascii="Times New Roman" w:eastAsia="Times New Roman" w:hAnsi="Times New Roman" w:cs="Times New Roman"/>
          <w:sz w:val="28"/>
          <w:szCs w:val="28"/>
          <w:lang w:val="kk-KZ"/>
        </w:rPr>
        <w:t>,р.</w:t>
      </w:r>
      <w:r w:rsidR="00395E4F" w:rsidRPr="00B779B8">
        <w:rPr>
          <w:rFonts w:ascii="Times New Roman" w:eastAsia="Times New Roman" w:hAnsi="Times New Roman" w:cs="Times New Roman"/>
          <w:sz w:val="28"/>
          <w:szCs w:val="28"/>
          <w:lang w:val="kk-KZ"/>
        </w:rPr>
        <w:t xml:space="preserve"> </w:t>
      </w:r>
      <w:r w:rsidR="005640CE" w:rsidRPr="00B779B8">
        <w:rPr>
          <w:rFonts w:ascii="Times New Roman" w:eastAsia="Times New Roman" w:hAnsi="Times New Roman" w:cs="Times New Roman"/>
          <w:sz w:val="28"/>
          <w:szCs w:val="28"/>
          <w:lang w:val="kk-KZ"/>
        </w:rPr>
        <w:t>8</w:t>
      </w:r>
      <w:r w:rsidRPr="00B779B8">
        <w:rPr>
          <w:rFonts w:ascii="Times New Roman" w:eastAsia="Times New Roman" w:hAnsi="Times New Roman" w:cs="Times New Roman"/>
          <w:sz w:val="28"/>
          <w:szCs w:val="28"/>
        </w:rPr>
        <w:t>];</w:t>
      </w:r>
    </w:p>
    <w:p w14:paraId="5E03ABEC" w14:textId="1043297E"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Дарибаева А.К. и Шуленбаева Ф.А. отмечают, что экотуризм включает все формы природного туризма, при которых основной мотивацией служат наблюдение и приобщение к природе, а также сознательная минимизация негативного воздействия [</w:t>
      </w:r>
      <w:r w:rsidR="005640CE" w:rsidRPr="00B779B8">
        <w:rPr>
          <w:rFonts w:ascii="Times New Roman" w:eastAsia="Times New Roman" w:hAnsi="Times New Roman" w:cs="Times New Roman"/>
          <w:sz w:val="28"/>
          <w:szCs w:val="28"/>
          <w:lang w:val="kk-KZ"/>
        </w:rPr>
        <w:t>8</w:t>
      </w:r>
      <w:r w:rsidR="00395E4F">
        <w:rPr>
          <w:rFonts w:ascii="Times New Roman" w:eastAsia="Times New Roman" w:hAnsi="Times New Roman" w:cs="Times New Roman"/>
          <w:sz w:val="28"/>
          <w:szCs w:val="28"/>
          <w:lang w:val="kk-KZ"/>
        </w:rPr>
        <w:t>,с.</w:t>
      </w:r>
      <w:r w:rsidR="00395E4F" w:rsidRPr="00B779B8">
        <w:rPr>
          <w:rFonts w:ascii="Times New Roman" w:eastAsia="Times New Roman" w:hAnsi="Times New Roman" w:cs="Times New Roman"/>
          <w:sz w:val="28"/>
          <w:szCs w:val="28"/>
          <w:lang w:val="kk-KZ"/>
        </w:rPr>
        <w:t xml:space="preserve"> </w:t>
      </w:r>
      <w:r w:rsidR="005640CE" w:rsidRPr="00B779B8">
        <w:rPr>
          <w:rFonts w:ascii="Times New Roman" w:eastAsia="Times New Roman" w:hAnsi="Times New Roman" w:cs="Times New Roman"/>
          <w:sz w:val="28"/>
          <w:szCs w:val="28"/>
          <w:lang w:val="kk-KZ"/>
        </w:rPr>
        <w:t>8</w:t>
      </w:r>
      <w:r w:rsidRPr="00B779B8">
        <w:rPr>
          <w:rFonts w:ascii="Times New Roman" w:eastAsia="Times New Roman" w:hAnsi="Times New Roman" w:cs="Times New Roman"/>
          <w:sz w:val="28"/>
          <w:szCs w:val="28"/>
        </w:rPr>
        <w:t>];</w:t>
      </w:r>
    </w:p>
    <w:p w14:paraId="4DE77585" w14:textId="727455F6"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Васильева М.И. дает расширенное юридическое определение экотуризма как путешествия на природные территории с научной, познавательной, рекреационной и культурной ценностью, осуществляемого природосберегающими методами [</w:t>
      </w:r>
      <w:r w:rsidR="005640CE" w:rsidRPr="00B779B8">
        <w:rPr>
          <w:rFonts w:ascii="Times New Roman" w:eastAsia="Times New Roman" w:hAnsi="Times New Roman" w:cs="Times New Roman"/>
          <w:sz w:val="28"/>
          <w:szCs w:val="28"/>
          <w:lang w:val="kk-KZ"/>
        </w:rPr>
        <w:t>15</w:t>
      </w:r>
      <w:r w:rsidR="00395E4F">
        <w:rPr>
          <w:rFonts w:ascii="Times New Roman" w:eastAsia="Times New Roman" w:hAnsi="Times New Roman" w:cs="Times New Roman"/>
          <w:sz w:val="28"/>
          <w:szCs w:val="28"/>
          <w:lang w:val="kk-KZ"/>
        </w:rPr>
        <w:t>,с.</w:t>
      </w:r>
      <w:r w:rsidR="00395E4F" w:rsidRPr="00B779B8">
        <w:rPr>
          <w:rFonts w:ascii="Times New Roman" w:eastAsia="Times New Roman" w:hAnsi="Times New Roman" w:cs="Times New Roman"/>
          <w:sz w:val="28"/>
          <w:szCs w:val="28"/>
          <w:lang w:val="kk-KZ"/>
        </w:rPr>
        <w:t xml:space="preserve"> </w:t>
      </w:r>
      <w:r w:rsidR="005640CE" w:rsidRPr="00B779B8">
        <w:rPr>
          <w:rFonts w:ascii="Times New Roman" w:eastAsia="Times New Roman" w:hAnsi="Times New Roman" w:cs="Times New Roman"/>
          <w:sz w:val="28"/>
          <w:szCs w:val="28"/>
          <w:lang w:val="kk-KZ"/>
        </w:rPr>
        <w:t>8</w:t>
      </w:r>
      <w:r w:rsidRPr="00B779B8">
        <w:rPr>
          <w:rFonts w:ascii="Times New Roman" w:eastAsia="Times New Roman" w:hAnsi="Times New Roman" w:cs="Times New Roman"/>
          <w:sz w:val="28"/>
          <w:szCs w:val="28"/>
        </w:rPr>
        <w:t>].</w:t>
      </w:r>
    </w:p>
    <w:p w14:paraId="439441AA" w14:textId="77777777"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Исходя из вышеизложенных трактовок, автор предлагает следующее определение экотуризма: Экотуризм - это форма туризма, представляющая собой ответственное путешествие на природные территории, с минимальным воздействием на окружающую среду, с сохранением биологического разнообразия и культурно-духовного наследия, формирующее экологическое мировоззрение и благополучные условия для создания туристской бизнес-среды.</w:t>
      </w:r>
    </w:p>
    <w:p w14:paraId="29A7E223" w14:textId="77777777"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Данное определение акцентирует не только рекреационный и образовательный аспекты, но и необходимость развития эко-инфраструктуры при активном участии местного сообщества и малого/среднего бизнеса.</w:t>
      </w:r>
    </w:p>
    <w:p w14:paraId="289B2837" w14:textId="77777777" w:rsidR="003E722A" w:rsidRPr="00B779B8" w:rsidRDefault="003819A7" w:rsidP="00F943B7">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Экотуризм как направление устойчивого туризма требует комплексного подхода к организации. Рассмотрим его ключевые механизмы, классификации и модели. Классификация видов экотуризма представлена в таблице 1.1, она основана на следующих критериях: в зависимости от целей, объектов и форм активности:</w:t>
      </w:r>
    </w:p>
    <w:p w14:paraId="6362951A"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p>
    <w:p w14:paraId="57FEFF74" w14:textId="77777777" w:rsidR="003E722A" w:rsidRPr="00B779B8" w:rsidRDefault="003819A7">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1.1 - Виды экотуризма</w:t>
      </w:r>
    </w:p>
    <w:p w14:paraId="6C9AEC64"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tbl>
      <w:tblPr>
        <w:tblStyle w:val="affffffffffffffffff5"/>
        <w:tblW w:w="9639" w:type="dxa"/>
        <w:tblInd w:w="-5" w:type="dxa"/>
        <w:tblLayout w:type="fixed"/>
        <w:tblLook w:val="0000" w:firstRow="0" w:lastRow="0" w:firstColumn="0" w:lastColumn="0" w:noHBand="0" w:noVBand="0"/>
      </w:tblPr>
      <w:tblGrid>
        <w:gridCol w:w="1472"/>
        <w:gridCol w:w="4198"/>
        <w:gridCol w:w="3969"/>
      </w:tblGrid>
      <w:tr w:rsidR="00B779B8" w:rsidRPr="00B779B8" w14:paraId="1018578F" w14:textId="77777777" w:rsidTr="00F943B7">
        <w:trPr>
          <w:tblHeader/>
        </w:trPr>
        <w:tc>
          <w:tcPr>
            <w:tcW w:w="1472" w:type="dxa"/>
            <w:tcBorders>
              <w:top w:val="single" w:sz="4" w:space="0" w:color="000000"/>
              <w:left w:val="single" w:sz="4" w:space="0" w:color="000000"/>
              <w:bottom w:val="single" w:sz="4" w:space="0" w:color="000000"/>
              <w:right w:val="single" w:sz="4" w:space="0" w:color="000000"/>
            </w:tcBorders>
          </w:tcPr>
          <w:p w14:paraId="0E6B9DB6"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Критерий</w:t>
            </w:r>
          </w:p>
        </w:tc>
        <w:tc>
          <w:tcPr>
            <w:tcW w:w="4198" w:type="dxa"/>
            <w:tcBorders>
              <w:top w:val="single" w:sz="4" w:space="0" w:color="000000"/>
              <w:left w:val="single" w:sz="4" w:space="0" w:color="000000"/>
              <w:bottom w:val="single" w:sz="4" w:space="0" w:color="000000"/>
              <w:right w:val="single" w:sz="4" w:space="0" w:color="000000"/>
            </w:tcBorders>
          </w:tcPr>
          <w:p w14:paraId="518DF973"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Виды</w:t>
            </w:r>
          </w:p>
        </w:tc>
        <w:tc>
          <w:tcPr>
            <w:tcW w:w="3969" w:type="dxa"/>
            <w:tcBorders>
              <w:top w:val="single" w:sz="4" w:space="0" w:color="000000"/>
              <w:left w:val="single" w:sz="4" w:space="0" w:color="000000"/>
              <w:bottom w:val="single" w:sz="4" w:space="0" w:color="000000"/>
              <w:right w:val="single" w:sz="4" w:space="0" w:color="000000"/>
            </w:tcBorders>
          </w:tcPr>
          <w:p w14:paraId="4EA7A2AB"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Примеры</w:t>
            </w:r>
          </w:p>
        </w:tc>
      </w:tr>
      <w:tr w:rsidR="00B779B8" w:rsidRPr="00B779B8" w14:paraId="55E1363F" w14:textId="77777777" w:rsidTr="00F943B7">
        <w:trPr>
          <w:trHeight w:val="239"/>
        </w:trPr>
        <w:tc>
          <w:tcPr>
            <w:tcW w:w="1472" w:type="dxa"/>
            <w:tcBorders>
              <w:top w:val="single" w:sz="4" w:space="0" w:color="000000"/>
              <w:left w:val="single" w:sz="4" w:space="0" w:color="000000"/>
              <w:bottom w:val="single" w:sz="4" w:space="0" w:color="000000"/>
              <w:right w:val="single" w:sz="4" w:space="0" w:color="000000"/>
            </w:tcBorders>
          </w:tcPr>
          <w:p w14:paraId="10E3CFD6"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 цели</w:t>
            </w:r>
          </w:p>
        </w:tc>
        <w:tc>
          <w:tcPr>
            <w:tcW w:w="4198" w:type="dxa"/>
            <w:tcBorders>
              <w:top w:val="single" w:sz="4" w:space="0" w:color="000000"/>
              <w:left w:val="single" w:sz="4" w:space="0" w:color="000000"/>
              <w:bottom w:val="single" w:sz="4" w:space="0" w:color="000000"/>
              <w:right w:val="single" w:sz="4" w:space="0" w:color="000000"/>
            </w:tcBorders>
          </w:tcPr>
          <w:p w14:paraId="0EA8F1C7"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Природно-познавательный, научно-исследовательский, оздоровительный, волонтёрский, агротуризм, спортивный</w:t>
            </w:r>
          </w:p>
        </w:tc>
        <w:tc>
          <w:tcPr>
            <w:tcW w:w="3969" w:type="dxa"/>
            <w:tcBorders>
              <w:top w:val="single" w:sz="4" w:space="0" w:color="000000"/>
              <w:left w:val="single" w:sz="4" w:space="0" w:color="000000"/>
              <w:bottom w:val="single" w:sz="4" w:space="0" w:color="000000"/>
              <w:right w:val="single" w:sz="4" w:space="0" w:color="000000"/>
            </w:tcBorders>
          </w:tcPr>
          <w:p w14:paraId="02501924"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Наблюдение за птицами, археологические экспедиции, экологические лагеря</w:t>
            </w:r>
          </w:p>
        </w:tc>
      </w:tr>
      <w:tr w:rsidR="00B779B8" w:rsidRPr="00B779B8" w14:paraId="03A5E8DE" w14:textId="77777777" w:rsidTr="00F943B7">
        <w:trPr>
          <w:trHeight w:val="110"/>
        </w:trPr>
        <w:tc>
          <w:tcPr>
            <w:tcW w:w="1472" w:type="dxa"/>
            <w:tcBorders>
              <w:top w:val="single" w:sz="4" w:space="0" w:color="000000"/>
              <w:left w:val="single" w:sz="4" w:space="0" w:color="000000"/>
              <w:bottom w:val="single" w:sz="4" w:space="0" w:color="000000"/>
              <w:right w:val="single" w:sz="4" w:space="0" w:color="000000"/>
            </w:tcBorders>
          </w:tcPr>
          <w:p w14:paraId="3BEAE342"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 активности</w:t>
            </w:r>
          </w:p>
        </w:tc>
        <w:tc>
          <w:tcPr>
            <w:tcW w:w="4198" w:type="dxa"/>
            <w:tcBorders>
              <w:top w:val="single" w:sz="4" w:space="0" w:color="000000"/>
              <w:left w:val="single" w:sz="4" w:space="0" w:color="000000"/>
              <w:bottom w:val="single" w:sz="4" w:space="0" w:color="000000"/>
              <w:right w:val="single" w:sz="4" w:space="0" w:color="000000"/>
            </w:tcBorders>
          </w:tcPr>
          <w:p w14:paraId="3D1D39B0"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Пассивный (экскурсии), активный (пеший, конный, водный), экстремальный (альпинизм, дайвинг).</w:t>
            </w:r>
          </w:p>
        </w:tc>
        <w:tc>
          <w:tcPr>
            <w:tcW w:w="3969" w:type="dxa"/>
            <w:tcBorders>
              <w:top w:val="single" w:sz="4" w:space="0" w:color="000000"/>
              <w:left w:val="single" w:sz="4" w:space="0" w:color="000000"/>
              <w:bottom w:val="single" w:sz="4" w:space="0" w:color="000000"/>
              <w:right w:val="single" w:sz="4" w:space="0" w:color="000000"/>
            </w:tcBorders>
          </w:tcPr>
          <w:p w14:paraId="253ADF32"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Походы по экомаршрутам, рафтинг, спелеотуризм</w:t>
            </w:r>
          </w:p>
          <w:p w14:paraId="5E9134DD"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tc>
      </w:tr>
      <w:tr w:rsidR="00B779B8" w:rsidRPr="00B779B8" w14:paraId="5DE1F0F5" w14:textId="77777777" w:rsidTr="00F943B7">
        <w:trPr>
          <w:trHeight w:val="1370"/>
        </w:trPr>
        <w:tc>
          <w:tcPr>
            <w:tcW w:w="1472" w:type="dxa"/>
            <w:tcBorders>
              <w:top w:val="single" w:sz="4" w:space="0" w:color="000000"/>
              <w:left w:val="single" w:sz="4" w:space="0" w:color="000000"/>
              <w:bottom w:val="single" w:sz="4" w:space="0" w:color="000000"/>
              <w:right w:val="single" w:sz="4" w:space="0" w:color="000000"/>
            </w:tcBorders>
          </w:tcPr>
          <w:p w14:paraId="0EE33351"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 объекту</w:t>
            </w:r>
          </w:p>
          <w:p w14:paraId="3D345369"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p w14:paraId="1B70CAB3"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p w14:paraId="511CE98D"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tc>
        <w:tc>
          <w:tcPr>
            <w:tcW w:w="4198" w:type="dxa"/>
            <w:tcBorders>
              <w:top w:val="single" w:sz="4" w:space="0" w:color="000000"/>
              <w:left w:val="single" w:sz="4" w:space="0" w:color="000000"/>
              <w:bottom w:val="single" w:sz="4" w:space="0" w:color="000000"/>
              <w:right w:val="single" w:sz="4" w:space="0" w:color="000000"/>
            </w:tcBorders>
          </w:tcPr>
          <w:p w14:paraId="5D38ACB9"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На охраняемых территориях (заповедники), вне их (культурные ландшафты, сельские местности): биологические, этно-культурные, геологические </w:t>
            </w:r>
          </w:p>
        </w:tc>
        <w:tc>
          <w:tcPr>
            <w:tcW w:w="3969" w:type="dxa"/>
            <w:tcBorders>
              <w:top w:val="single" w:sz="4" w:space="0" w:color="000000"/>
              <w:left w:val="single" w:sz="4" w:space="0" w:color="000000"/>
              <w:bottom w:val="single" w:sz="4" w:space="0" w:color="000000"/>
              <w:right w:val="single" w:sz="4" w:space="0" w:color="000000"/>
            </w:tcBorders>
          </w:tcPr>
          <w:p w14:paraId="624721A0" w14:textId="5CEB3AB8"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Посещение нацпарков, Наблюдение за китами, бабочками. Агротуры, этнографические экспедиции в деревни. Спелеотуризм, геологические маршруты [</w:t>
            </w:r>
            <w:r w:rsidR="00B45C4F" w:rsidRPr="00B779B8">
              <w:rPr>
                <w:rFonts w:ascii="Times New Roman" w:eastAsia="Times New Roman" w:hAnsi="Times New Roman" w:cs="Times New Roman"/>
                <w:sz w:val="24"/>
                <w:szCs w:val="24"/>
                <w:lang w:val="kk-KZ"/>
              </w:rPr>
              <w:t>29</w:t>
            </w:r>
            <w:r w:rsidRPr="00B779B8">
              <w:rPr>
                <w:rFonts w:ascii="Times New Roman" w:eastAsia="Times New Roman" w:hAnsi="Times New Roman" w:cs="Times New Roman"/>
                <w:sz w:val="24"/>
                <w:szCs w:val="24"/>
              </w:rPr>
              <w:t>]</w:t>
            </w:r>
          </w:p>
        </w:tc>
      </w:tr>
      <w:tr w:rsidR="00B779B8" w:rsidRPr="00B779B8" w14:paraId="6AF3B768" w14:textId="77777777" w:rsidTr="00F943B7">
        <w:trPr>
          <w:cantSplit/>
        </w:trPr>
        <w:tc>
          <w:tcPr>
            <w:tcW w:w="1472" w:type="dxa"/>
            <w:vMerge w:val="restart"/>
            <w:tcBorders>
              <w:top w:val="single" w:sz="4" w:space="0" w:color="000000"/>
              <w:left w:val="single" w:sz="4" w:space="0" w:color="000000"/>
              <w:bottom w:val="single" w:sz="4" w:space="0" w:color="000000"/>
              <w:right w:val="single" w:sz="4" w:space="0" w:color="000000"/>
            </w:tcBorders>
          </w:tcPr>
          <w:p w14:paraId="3FE5CE2E"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p w14:paraId="6E23991E"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p w14:paraId="1E564699" w14:textId="246E1B77" w:rsidR="003E722A" w:rsidRPr="00B779B8" w:rsidRDefault="003819A7" w:rsidP="00F943B7">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По направлению</w:t>
            </w:r>
          </w:p>
        </w:tc>
        <w:tc>
          <w:tcPr>
            <w:tcW w:w="4198" w:type="dxa"/>
            <w:tcBorders>
              <w:top w:val="single" w:sz="4" w:space="0" w:color="000000"/>
              <w:left w:val="single" w:sz="4" w:space="0" w:color="000000"/>
              <w:bottom w:val="single" w:sz="4" w:space="0" w:color="000000"/>
              <w:right w:val="single" w:sz="4" w:space="0" w:color="000000"/>
            </w:tcBorders>
          </w:tcPr>
          <w:p w14:paraId="6EDF0C5C"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Культурный экотуризм </w:t>
            </w:r>
          </w:p>
          <w:p w14:paraId="7DEA08C6"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165F8EBD"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Изучение традиций местных сообществ</w:t>
            </w:r>
          </w:p>
        </w:tc>
      </w:tr>
      <w:tr w:rsidR="00B779B8" w:rsidRPr="00B779B8" w14:paraId="44B12F19" w14:textId="77777777" w:rsidTr="00F943B7">
        <w:trPr>
          <w:cantSplit/>
          <w:trHeight w:val="451"/>
        </w:trPr>
        <w:tc>
          <w:tcPr>
            <w:tcW w:w="1472" w:type="dxa"/>
            <w:vMerge/>
            <w:tcBorders>
              <w:top w:val="single" w:sz="4" w:space="0" w:color="000000"/>
              <w:left w:val="single" w:sz="4" w:space="0" w:color="000000"/>
              <w:bottom w:val="single" w:sz="4" w:space="0" w:color="000000"/>
              <w:right w:val="single" w:sz="4" w:space="0" w:color="000000"/>
            </w:tcBorders>
          </w:tcPr>
          <w:p w14:paraId="22D00D50"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4198" w:type="dxa"/>
            <w:tcBorders>
              <w:top w:val="single" w:sz="4" w:space="0" w:color="000000"/>
              <w:left w:val="single" w:sz="4" w:space="0" w:color="000000"/>
              <w:bottom w:val="single" w:sz="4" w:space="0" w:color="000000"/>
              <w:right w:val="single" w:sz="4" w:space="0" w:color="000000"/>
            </w:tcBorders>
          </w:tcPr>
          <w:p w14:paraId="229B8BB5"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Волонтёрский экотуризм </w:t>
            </w:r>
          </w:p>
          <w:p w14:paraId="444B69D5"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p w14:paraId="1C27EA5F"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1D6B9EA0" w14:textId="2F2066C5" w:rsidR="003E722A" w:rsidRPr="00B779B8" w:rsidRDefault="003819A7" w:rsidP="00F943B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Участие в природоохранных проектах (уборка мусора, восстановление лесов)</w:t>
            </w:r>
          </w:p>
        </w:tc>
      </w:tr>
      <w:tr w:rsidR="00B779B8" w:rsidRPr="00B779B8" w14:paraId="7976FFCB" w14:textId="77777777" w:rsidTr="00F943B7">
        <w:trPr>
          <w:cantSplit/>
          <w:trHeight w:val="70"/>
        </w:trPr>
        <w:tc>
          <w:tcPr>
            <w:tcW w:w="9639" w:type="dxa"/>
            <w:gridSpan w:val="3"/>
            <w:tcBorders>
              <w:top w:val="single" w:sz="4" w:space="0" w:color="000000"/>
              <w:left w:val="single" w:sz="4" w:space="0" w:color="000000"/>
              <w:bottom w:val="single" w:sz="4" w:space="0" w:color="000000"/>
              <w:right w:val="single" w:sz="4" w:space="0" w:color="000000"/>
            </w:tcBorders>
          </w:tcPr>
          <w:p w14:paraId="7D9287F7" w14:textId="2F60A386" w:rsidR="00F943B7" w:rsidRPr="00B779B8" w:rsidRDefault="00F943B7" w:rsidP="00F943B7">
            <w:pPr>
              <w:pBdr>
                <w:top w:val="nil"/>
                <w:left w:val="nil"/>
                <w:bottom w:val="nil"/>
                <w:right w:val="nil"/>
                <w:between w:val="nil"/>
              </w:pBdr>
              <w:spacing w:after="0" w:line="240" w:lineRule="auto"/>
              <w:ind w:left="1" w:firstLine="446"/>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 на основе источников [</w:t>
            </w:r>
            <w:r w:rsidR="005640CE" w:rsidRPr="00B779B8">
              <w:rPr>
                <w:rFonts w:ascii="Times New Roman" w:eastAsia="Times New Roman" w:hAnsi="Times New Roman" w:cs="Times New Roman"/>
                <w:sz w:val="24"/>
                <w:szCs w:val="24"/>
                <w:lang w:val="kk-KZ"/>
              </w:rPr>
              <w:t>30</w:t>
            </w:r>
            <w:r w:rsidR="00395E4F">
              <w:rPr>
                <w:rFonts w:ascii="Times New Roman" w:eastAsia="Times New Roman" w:hAnsi="Times New Roman" w:cs="Times New Roman"/>
                <w:sz w:val="24"/>
                <w:szCs w:val="24"/>
                <w:lang w:val="ru-RU"/>
              </w:rPr>
              <w:t>-</w:t>
            </w:r>
            <w:r w:rsidR="005640CE" w:rsidRPr="00B779B8">
              <w:rPr>
                <w:rFonts w:ascii="Times New Roman" w:eastAsia="Times New Roman" w:hAnsi="Times New Roman" w:cs="Times New Roman"/>
                <w:sz w:val="24"/>
                <w:szCs w:val="24"/>
                <w:lang w:val="kk-KZ"/>
              </w:rPr>
              <w:t>32</w:t>
            </w:r>
            <w:r w:rsidRPr="00B779B8">
              <w:rPr>
                <w:rFonts w:ascii="Times New Roman" w:eastAsia="Times New Roman" w:hAnsi="Times New Roman" w:cs="Times New Roman"/>
                <w:sz w:val="24"/>
                <w:szCs w:val="24"/>
              </w:rPr>
              <w:t>]</w:t>
            </w:r>
          </w:p>
        </w:tc>
      </w:tr>
    </w:tbl>
    <w:p w14:paraId="392D70A9"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14:paraId="249D05D9" w14:textId="44058E48" w:rsidR="003E722A" w:rsidRPr="00B779B8" w:rsidRDefault="003819A7" w:rsidP="00F943B7">
      <w:pPr>
        <w:pBdr>
          <w:top w:val="nil"/>
          <w:left w:val="nil"/>
          <w:bottom w:val="nil"/>
          <w:right w:val="nil"/>
          <w:between w:val="nil"/>
        </w:pBdr>
        <w:tabs>
          <w:tab w:val="left" w:pos="567"/>
        </w:tabs>
        <w:spacing w:after="0" w:line="240" w:lineRule="auto"/>
        <w:ind w:left="1" w:hanging="3"/>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b/>
          <w:bCs/>
          <w:sz w:val="28"/>
          <w:szCs w:val="28"/>
        </w:rPr>
        <w:t xml:space="preserve">  </w:t>
      </w:r>
      <w:r w:rsidRPr="00B779B8">
        <w:rPr>
          <w:rFonts w:ascii="Times New Roman" w:eastAsia="Times New Roman" w:hAnsi="Times New Roman" w:cs="Times New Roman"/>
          <w:b/>
          <w:bCs/>
          <w:sz w:val="28"/>
          <w:szCs w:val="28"/>
        </w:rPr>
        <w:tab/>
      </w:r>
      <w:r w:rsidRPr="00B779B8">
        <w:rPr>
          <w:rFonts w:ascii="Times New Roman" w:eastAsia="Times New Roman" w:hAnsi="Times New Roman" w:cs="Times New Roman"/>
          <w:sz w:val="28"/>
          <w:szCs w:val="28"/>
        </w:rPr>
        <w:t>Рассмотрим ключевые элементы экотуризма, обеспечивающие устойчивость экотуризма: принципы экотуризма, управленческие инструменты, природные ресурсы. Данный материал в виде структурной модели представлен на рисунке 1.1:</w:t>
      </w:r>
    </w:p>
    <w:p w14:paraId="36F61D3D" w14:textId="77777777" w:rsidR="003E722A" w:rsidRPr="00B779B8" w:rsidRDefault="003819A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rPr>
      </w:pPr>
      <w:r w:rsidRPr="00B779B8">
        <w:rPr>
          <w:noProof/>
          <w:lang w:val="ru-RU" w:eastAsia="ru-RU"/>
        </w:rPr>
        <w:drawing>
          <wp:inline distT="0" distB="0" distL="0" distR="0" wp14:anchorId="32AF6A45" wp14:editId="0E8C9576">
            <wp:extent cx="6031230" cy="3223758"/>
            <wp:effectExtent l="0" t="0" r="0" b="0"/>
            <wp:docPr id="1137497243" name="image146.jpg"/>
            <wp:cNvGraphicFramePr/>
            <a:graphic xmlns:a="http://schemas.openxmlformats.org/drawingml/2006/main">
              <a:graphicData uri="http://schemas.openxmlformats.org/drawingml/2006/picture">
                <pic:pic xmlns:pic="http://schemas.openxmlformats.org/drawingml/2006/picture">
                  <pic:nvPicPr>
                    <pic:cNvPr id="0" name="image146.jpg"/>
                    <pic:cNvPicPr preferRelativeResize="0"/>
                  </pic:nvPicPr>
                  <pic:blipFill>
                    <a:blip r:embed="rId9"/>
                    <a:srcRect/>
                    <a:stretch>
                      <a:fillRect/>
                    </a:stretch>
                  </pic:blipFill>
                  <pic:spPr>
                    <a:xfrm>
                      <a:off x="0" y="0"/>
                      <a:ext cx="6031230" cy="3223758"/>
                    </a:xfrm>
                    <a:prstGeom prst="rect">
                      <a:avLst/>
                    </a:prstGeom>
                    <a:ln/>
                  </pic:spPr>
                </pic:pic>
              </a:graphicData>
            </a:graphic>
          </wp:inline>
        </w:drawing>
      </w:r>
    </w:p>
    <w:p w14:paraId="6972BA34" w14:textId="77777777" w:rsidR="00F943B7" w:rsidRPr="00B779B8" w:rsidRDefault="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p>
    <w:p w14:paraId="1ACC8AF9" w14:textId="24303BCC" w:rsidR="003E722A" w:rsidRPr="00B779B8" w:rsidRDefault="003819A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1.1 - Ключевые элементы, обеспечивающие устойчивость экотуризма</w:t>
      </w:r>
    </w:p>
    <w:p w14:paraId="597D71BC" w14:textId="77777777" w:rsidR="00F943B7" w:rsidRPr="00B779B8" w:rsidRDefault="00F943B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p>
    <w:p w14:paraId="33FC35D2" w14:textId="3A34E2F1" w:rsidR="003E722A" w:rsidRPr="00B779B8" w:rsidRDefault="003819A7" w:rsidP="00F943B7">
      <w:pPr>
        <w:pBdr>
          <w:top w:val="nil"/>
          <w:left w:val="nil"/>
          <w:bottom w:val="nil"/>
          <w:right w:val="nil"/>
          <w:between w:val="nil"/>
        </w:pBdr>
        <w:spacing w:after="0" w:line="240" w:lineRule="auto"/>
        <w:ind w:left="1" w:firstLine="566"/>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00F943B7"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F943B7" w:rsidRPr="00B779B8">
        <w:rPr>
          <w:rFonts w:ascii="Times New Roman" w:eastAsia="Times New Roman" w:hAnsi="Times New Roman" w:cs="Times New Roman"/>
          <w:sz w:val="24"/>
          <w:szCs w:val="24"/>
        </w:rPr>
        <w:t>С</w:t>
      </w:r>
      <w:r w:rsidRPr="00B779B8">
        <w:rPr>
          <w:rFonts w:ascii="Times New Roman" w:eastAsia="Times New Roman" w:hAnsi="Times New Roman" w:cs="Times New Roman"/>
          <w:sz w:val="24"/>
          <w:szCs w:val="24"/>
        </w:rPr>
        <w:t>оставлено автором на основе источников [</w:t>
      </w:r>
      <w:r w:rsidR="009F6D4D" w:rsidRPr="00B779B8">
        <w:rPr>
          <w:rFonts w:ascii="Times New Roman" w:eastAsia="Times New Roman" w:hAnsi="Times New Roman" w:cs="Times New Roman"/>
          <w:sz w:val="24"/>
          <w:szCs w:val="24"/>
          <w:lang w:val="kk-KZ"/>
        </w:rPr>
        <w:t>29</w:t>
      </w:r>
      <w:r w:rsidR="00395E4F">
        <w:rPr>
          <w:rFonts w:ascii="Times New Roman" w:eastAsia="Times New Roman" w:hAnsi="Times New Roman" w:cs="Times New Roman"/>
          <w:sz w:val="24"/>
          <w:szCs w:val="24"/>
          <w:lang w:val="kk-KZ"/>
        </w:rPr>
        <w:t>,р</w:t>
      </w:r>
      <w:r w:rsidR="009F6D4D" w:rsidRPr="00B779B8">
        <w:rPr>
          <w:rFonts w:ascii="Times New Roman" w:eastAsia="Times New Roman" w:hAnsi="Times New Roman" w:cs="Times New Roman"/>
          <w:sz w:val="24"/>
          <w:szCs w:val="24"/>
          <w:lang w:val="kk-KZ"/>
        </w:rPr>
        <w:t>. 20</w:t>
      </w:r>
      <w:r w:rsidRPr="00B779B8">
        <w:rPr>
          <w:rFonts w:ascii="Times New Roman" w:eastAsia="Times New Roman" w:hAnsi="Times New Roman" w:cs="Times New Roman"/>
          <w:sz w:val="24"/>
          <w:szCs w:val="24"/>
        </w:rPr>
        <w:t>]</w:t>
      </w:r>
    </w:p>
    <w:p w14:paraId="6DA97814" w14:textId="77777777" w:rsidR="003E722A" w:rsidRPr="00B779B8" w:rsidRDefault="003E722A">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rPr>
      </w:pPr>
    </w:p>
    <w:p w14:paraId="19707959"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Основополагающие принципы организации экотуризма базируются на системе взаимосвязанных принципов, обеспечивающих его устойчивость. Принцип минимизации воздействия реализуется через организацию специализированных эко маршрутов, запрет одноразовых материалов и ограничение группового размера до 15 человек. Важнейшим элементом является экологическое просвещение, включающее обязательные лекции сертифицированных гидов-экологов и интерактивные программы для детей. Экономическая составляющая предусматривает прямую поддержку местных сообществ по модели CBT с направлением до 70% доходов в местные бюджеты. Фундаментом всей системы выступает соблюдение международных нормативов, в частности использование стандартов IUCN для регулярной оценки рекреационной нагрузки на экосистемы. Такой комплексный подход позволяет гармонично сочетать познавательную функцию туризма с сохранением природного потенциала территорий и устойчивым развитием локальных экономик.  </w:t>
      </w:r>
    </w:p>
    <w:p w14:paraId="0AEC1C55" w14:textId="362129F5"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К ключевым элементам устойчивого экотуризма относятся принципы экотуризма, управленческие инструменты и природные ресурсы </w:t>
      </w:r>
      <w:r w:rsidR="00395E4F">
        <w:rPr>
          <w:rFonts w:ascii="Times New Roman" w:eastAsia="Times New Roman" w:hAnsi="Times New Roman" w:cs="Times New Roman"/>
          <w:sz w:val="28"/>
          <w:szCs w:val="28"/>
        </w:rPr>
        <w:t xml:space="preserve">(рисунок </w:t>
      </w:r>
      <w:r w:rsidRPr="00B779B8">
        <w:rPr>
          <w:rFonts w:ascii="Times New Roman" w:eastAsia="Times New Roman" w:hAnsi="Times New Roman" w:cs="Times New Roman"/>
          <w:sz w:val="28"/>
          <w:szCs w:val="28"/>
        </w:rPr>
        <w:t>1.2). Принцип минимизации воздействия реализуется через организацию специализированных экомаршрутов, ограничение размера групп, отказ от одноразовых материалов. Экологическое просвещение обеспечивается лекциями сертифицированных гидов-экологов и интерактивными программами, особенно для детей. Экономическая составляющая предусматривает поддержку местных сообществ по модели CBT, вплоть до направления значительной доли доходов в местные бюджеты. В качестве базиса выступают международные нормативы, включая стандарты IUCN по оценке рекреационной нагрузки.</w:t>
      </w:r>
    </w:p>
    <w:p w14:paraId="1F07A9EB" w14:textId="77777777" w:rsidR="003E722A" w:rsidRPr="00B779B8" w:rsidRDefault="003819A7" w:rsidP="00F943B7">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Экотуризм, как одно из ключевых направлений устойчивого туризма, представляет собой не только возможность знакомства с природным богатством планеты, но и средство для более глубокого осмысления культурного и духовного наследия человечества. </w:t>
      </w:r>
    </w:p>
    <w:p w14:paraId="040E6954" w14:textId="77777777" w:rsidR="003E722A" w:rsidRPr="00B779B8" w:rsidRDefault="003819A7" w:rsidP="00F943B7">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Изучение экотуризма в контексте сакральных мест поднимает ряд вопросов, связанных с сохранением уникальных природных ландшафтов, уважением к традициям местного населения и обеспечением устойчивого использования данных территорий. В данной главе анализируются особенности эко туристической деятельности в сакральных зонах, ее влияние на экологическую и культурную среду, а также предлагаются подходы, направленные на гармоничное сочетание туристических целей с сохранением духовного и природного наследия.</w:t>
      </w:r>
    </w:p>
    <w:p w14:paraId="37EB5D89" w14:textId="77777777"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bookmarkStart w:id="4" w:name="_heading=h.gshnocloi1jr" w:colFirst="0" w:colLast="0"/>
      <w:bookmarkEnd w:id="4"/>
      <w:r w:rsidRPr="00B779B8">
        <w:rPr>
          <w:rFonts w:ascii="Times New Roman" w:eastAsia="Times New Roman" w:hAnsi="Times New Roman" w:cs="Times New Roman"/>
          <w:sz w:val="28"/>
          <w:szCs w:val="28"/>
        </w:rPr>
        <w:t>Сакральный туризм представляет собой синтез элементов религиозного паломничества и культурно-познавательного туризма, что предоставляет возможность более глубокого осознания духовного наследия исследуемых регионов. Современный этап развития туристической отрасли характеризуется акцентом на развитие экотуризма в сакральных местах, что обусловлено значительным потенциалом Казахстана в данной области. Богатое историко-культурное наследие, а также возросший интерес со стороны туристов и паломников к сакральным объектам актуализируют необходимость оценки потенциала развития сакрального туризма.</w:t>
      </w:r>
    </w:p>
    <w:p w14:paraId="5B701614" w14:textId="6549FFA3" w:rsidR="003E722A" w:rsidRPr="00B779B8" w:rsidRDefault="003819A7" w:rsidP="00F943B7">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Сакральный туризм представляет собой вид туризма, связанный с посещением священных мест и религиозных объектов, находящихся за пределами обычной среды туристов [</w:t>
      </w:r>
      <w:r w:rsidR="00543C84" w:rsidRPr="00B779B8">
        <w:rPr>
          <w:rFonts w:ascii="Times New Roman" w:eastAsia="Times New Roman" w:hAnsi="Times New Roman" w:cs="Times New Roman"/>
          <w:sz w:val="28"/>
          <w:szCs w:val="28"/>
          <w:lang w:val="kk-KZ"/>
        </w:rPr>
        <w:t>33</w:t>
      </w:r>
      <w:r w:rsidRPr="00B779B8">
        <w:rPr>
          <w:rFonts w:ascii="Times New Roman" w:eastAsia="Times New Roman" w:hAnsi="Times New Roman" w:cs="Times New Roman"/>
          <w:sz w:val="28"/>
          <w:szCs w:val="28"/>
        </w:rPr>
        <w:t>]. Он ориентирован на удовлетворение духовных потребностей человека и включает посещение святых мест, участие в религиозных церемониях и получение культурно-духовного опыта [</w:t>
      </w:r>
      <w:r w:rsidR="00543C84" w:rsidRPr="00B779B8">
        <w:rPr>
          <w:rFonts w:ascii="Times New Roman" w:eastAsia="Times New Roman" w:hAnsi="Times New Roman" w:cs="Times New Roman"/>
          <w:sz w:val="28"/>
          <w:szCs w:val="28"/>
          <w:lang w:val="kk-KZ"/>
        </w:rPr>
        <w:t>34</w:t>
      </w:r>
      <w:r w:rsidRPr="00B779B8">
        <w:rPr>
          <w:rFonts w:ascii="Times New Roman" w:eastAsia="Times New Roman" w:hAnsi="Times New Roman" w:cs="Times New Roman"/>
          <w:sz w:val="28"/>
          <w:szCs w:val="28"/>
        </w:rPr>
        <w:t>].</w:t>
      </w:r>
    </w:p>
    <w:p w14:paraId="760BD7C7" w14:textId="67B75778" w:rsidR="003E722A" w:rsidRPr="00B779B8" w:rsidRDefault="003819A7" w:rsidP="00F943B7">
      <w:pPr>
        <w:pBdr>
          <w:top w:val="nil"/>
          <w:left w:val="nil"/>
          <w:bottom w:val="nil"/>
          <w:right w:val="nil"/>
          <w:between w:val="nil"/>
        </w:pBd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Казахстане сакральный туризм рассматривается как приоритетное направление развития туристских услуг, способствующее приобщению туристов к культурным, историческим и духовным ценностям страны [</w:t>
      </w:r>
      <w:r w:rsidR="00543C84" w:rsidRPr="00B779B8">
        <w:rPr>
          <w:rFonts w:ascii="Times New Roman" w:eastAsia="Times New Roman" w:hAnsi="Times New Roman" w:cs="Times New Roman"/>
          <w:sz w:val="28"/>
          <w:szCs w:val="28"/>
          <w:lang w:val="kk-KZ"/>
        </w:rPr>
        <w:t>35</w:t>
      </w:r>
      <w:r w:rsidRPr="00B779B8">
        <w:rPr>
          <w:rFonts w:ascii="Times New Roman" w:eastAsia="Times New Roman" w:hAnsi="Times New Roman" w:cs="Times New Roman"/>
          <w:sz w:val="28"/>
          <w:szCs w:val="28"/>
        </w:rPr>
        <w:t>].</w:t>
      </w:r>
    </w:p>
    <w:p w14:paraId="3F61D751" w14:textId="77777777" w:rsidR="003E722A" w:rsidRPr="00B779B8" w:rsidRDefault="003819A7" w:rsidP="00F943B7">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Сакральный туризм объединяет в себе элементы духовного обогащения и культурного познания, что делает его значимым компонентом мирового туристического сектора. Эти территории играют важную роль в формировании национальной и культурной идентичности, одновременно становясь центром притяжения для путешественников, стремящихся к установлению глубокой связи с природой и культурой.</w:t>
      </w:r>
    </w:p>
    <w:p w14:paraId="278E192A" w14:textId="5B700223" w:rsidR="003E722A" w:rsidRPr="00B779B8" w:rsidRDefault="003819A7" w:rsidP="00F943B7">
      <w:pP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современных исследований показывает, что понятие сакрального туризма рассматривается учёными в нескольких ключевых фокусах, отражающих различные аспекты его влияния на социально-культурные, экономические и пространственные процессы. Несмотря на разнообразие подходов, можно выделить четыре доминирующих направления научного анализа: религиозно-паломнический, архитектурно-культурный, экономико-региональный, маркетингово</w:t>
      </w:r>
      <w:r w:rsidR="0045788B"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w:t>
      </w:r>
      <w:r w:rsidR="0045788B"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брендинговый.</w:t>
      </w:r>
    </w:p>
    <w:p w14:paraId="116838D4"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Рассмотрим несколько определений сакрального туризма представленные в таблице 1.2, которые раскрывают основную сущность сакрального туризма:</w:t>
      </w:r>
    </w:p>
    <w:p w14:paraId="6658C4F3"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14:paraId="7688975C" w14:textId="77777777" w:rsidR="003E722A" w:rsidRPr="00B779B8" w:rsidRDefault="003819A7">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1.2 – Определения сакрального туризма</w:t>
      </w:r>
    </w:p>
    <w:p w14:paraId="712392A4"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tbl>
      <w:tblPr>
        <w:tblStyle w:val="affffffffffffffffff6"/>
        <w:tblW w:w="9639" w:type="dxa"/>
        <w:tblInd w:w="-5" w:type="dxa"/>
        <w:tblLayout w:type="fixed"/>
        <w:tblLook w:val="0000" w:firstRow="0" w:lastRow="0" w:firstColumn="0" w:lastColumn="0" w:noHBand="0" w:noVBand="0"/>
      </w:tblPr>
      <w:tblGrid>
        <w:gridCol w:w="4962"/>
        <w:gridCol w:w="4677"/>
      </w:tblGrid>
      <w:tr w:rsidR="00B779B8" w:rsidRPr="00B779B8" w14:paraId="6B1A8BE5" w14:textId="77777777" w:rsidTr="00F943B7">
        <w:trPr>
          <w:tblHeader/>
        </w:trPr>
        <w:tc>
          <w:tcPr>
            <w:tcW w:w="4962" w:type="dxa"/>
            <w:tcBorders>
              <w:top w:val="single" w:sz="4" w:space="0" w:color="000000"/>
              <w:left w:val="single" w:sz="4" w:space="0" w:color="000000"/>
              <w:bottom w:val="single" w:sz="4" w:space="0" w:color="000000"/>
              <w:right w:val="single" w:sz="4" w:space="0" w:color="000000"/>
            </w:tcBorders>
          </w:tcPr>
          <w:p w14:paraId="7CBD7EE8" w14:textId="77777777" w:rsidR="003E722A" w:rsidRPr="00B779B8" w:rsidRDefault="003819A7" w:rsidP="00F943B7">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Определение</w:t>
            </w:r>
          </w:p>
        </w:tc>
        <w:tc>
          <w:tcPr>
            <w:tcW w:w="4677" w:type="dxa"/>
            <w:tcBorders>
              <w:top w:val="single" w:sz="4" w:space="0" w:color="000000"/>
              <w:left w:val="single" w:sz="4" w:space="0" w:color="000000"/>
              <w:bottom w:val="single" w:sz="4" w:space="0" w:color="000000"/>
              <w:right w:val="single" w:sz="4" w:space="0" w:color="000000"/>
            </w:tcBorders>
          </w:tcPr>
          <w:p w14:paraId="0CBA88B0" w14:textId="77777777" w:rsidR="003E722A" w:rsidRPr="00B779B8" w:rsidRDefault="003819A7" w:rsidP="00F943B7">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Автор/Источник</w:t>
            </w:r>
          </w:p>
        </w:tc>
      </w:tr>
      <w:tr w:rsidR="00B779B8" w:rsidRPr="00B779B8" w14:paraId="704E97D9" w14:textId="77777777" w:rsidTr="00F943B7">
        <w:tc>
          <w:tcPr>
            <w:tcW w:w="4962" w:type="dxa"/>
            <w:tcBorders>
              <w:top w:val="single" w:sz="4" w:space="0" w:color="000000"/>
              <w:left w:val="single" w:sz="4" w:space="0" w:color="000000"/>
              <w:bottom w:val="single" w:sz="4" w:space="0" w:color="000000"/>
              <w:right w:val="single" w:sz="4" w:space="0" w:color="000000"/>
            </w:tcBorders>
          </w:tcPr>
          <w:p w14:paraId="7475C6BA" w14:textId="3FA37BB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bookmarkStart w:id="5" w:name="_heading=h.bqrvf9eboi2l" w:colFirst="0" w:colLast="0"/>
            <w:bookmarkEnd w:id="5"/>
            <w:r w:rsidRPr="00B779B8">
              <w:rPr>
                <w:rFonts w:ascii="Times New Roman" w:eastAsia="Times New Roman" w:hAnsi="Times New Roman" w:cs="Times New Roman"/>
                <w:sz w:val="24"/>
                <w:szCs w:val="24"/>
              </w:rPr>
              <w:t>Сакральный туризм — это разновидность туризма, связанная с посещением священных мест и религиозных центров.</w:t>
            </w:r>
          </w:p>
        </w:tc>
        <w:tc>
          <w:tcPr>
            <w:tcW w:w="4677" w:type="dxa"/>
            <w:tcBorders>
              <w:top w:val="single" w:sz="4" w:space="0" w:color="000000"/>
              <w:left w:val="single" w:sz="4" w:space="0" w:color="000000"/>
              <w:bottom w:val="single" w:sz="4" w:space="0" w:color="000000"/>
              <w:right w:val="single" w:sz="4" w:space="0" w:color="000000"/>
            </w:tcBorders>
          </w:tcPr>
          <w:p w14:paraId="6555B532"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studbooks.net</w:t>
            </w:r>
          </w:p>
          <w:p w14:paraId="24152119" w14:textId="77777777" w:rsidR="003E722A" w:rsidRPr="00B779B8" w:rsidRDefault="00480C8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hyperlink r:id="rId10">
              <w:r w:rsidR="003E722A" w:rsidRPr="00B779B8">
                <w:rPr>
                  <w:rFonts w:ascii="Times New Roman" w:eastAsia="Times New Roman" w:hAnsi="Times New Roman" w:cs="Times New Roman"/>
                  <w:sz w:val="24"/>
                  <w:szCs w:val="24"/>
                </w:rPr>
                <w:t>https://tourlib.net/statti_ukr/tarasova.htm</w:t>
              </w:r>
            </w:hyperlink>
          </w:p>
          <w:p w14:paraId="59A37F11"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tc>
      </w:tr>
      <w:tr w:rsidR="00B779B8" w:rsidRPr="00B779B8" w14:paraId="0C795A07" w14:textId="77777777" w:rsidTr="00F943B7">
        <w:tc>
          <w:tcPr>
            <w:tcW w:w="4962" w:type="dxa"/>
            <w:tcBorders>
              <w:top w:val="single" w:sz="4" w:space="0" w:color="000000"/>
              <w:left w:val="single" w:sz="4" w:space="0" w:color="000000"/>
              <w:bottom w:val="single" w:sz="4" w:space="0" w:color="000000"/>
              <w:right w:val="single" w:sz="4" w:space="0" w:color="000000"/>
            </w:tcBorders>
          </w:tcPr>
          <w:p w14:paraId="12245686" w14:textId="7A24B38D"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bookmarkStart w:id="6" w:name="_heading=h.la0q48rfcxj4" w:colFirst="0" w:colLast="0"/>
            <w:bookmarkEnd w:id="6"/>
            <w:r w:rsidRPr="00B779B8">
              <w:rPr>
                <w:rFonts w:ascii="Times New Roman" w:eastAsia="Times New Roman" w:hAnsi="Times New Roman" w:cs="Times New Roman"/>
                <w:sz w:val="24"/>
                <w:szCs w:val="24"/>
              </w:rPr>
              <w:t>Ориентирован на удовлетворение духовных потребностей человека, включает посещение святых мест, участие в религиозных церемониях и получение духовного опыта.</w:t>
            </w:r>
          </w:p>
        </w:tc>
        <w:tc>
          <w:tcPr>
            <w:tcW w:w="4677" w:type="dxa"/>
            <w:tcBorders>
              <w:top w:val="single" w:sz="4" w:space="0" w:color="000000"/>
              <w:left w:val="single" w:sz="4" w:space="0" w:color="000000"/>
              <w:bottom w:val="single" w:sz="4" w:space="0" w:color="000000"/>
              <w:right w:val="single" w:sz="4" w:space="0" w:color="000000"/>
            </w:tcBorders>
          </w:tcPr>
          <w:p w14:paraId="1717FB5E"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cyberleninka.ru</w:t>
            </w:r>
          </w:p>
          <w:p w14:paraId="0E1310D4" w14:textId="77777777" w:rsidR="003E722A" w:rsidRPr="00B779B8" w:rsidRDefault="00480C8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hyperlink r:id="rId11">
              <w:r w:rsidR="003E722A" w:rsidRPr="00B779B8">
                <w:rPr>
                  <w:rFonts w:ascii="Times New Roman" w:eastAsia="Times New Roman" w:hAnsi="Times New Roman" w:cs="Times New Roman"/>
                  <w:sz w:val="24"/>
                  <w:szCs w:val="24"/>
                </w:rPr>
                <w:t>https://cyberleninka.ru/article/n/sakralnye-istochniki-kak-obekty-kulturnogo-naslediya-k-voprosu-o-klassifikatsii</w:t>
              </w:r>
            </w:hyperlink>
          </w:p>
        </w:tc>
      </w:tr>
      <w:tr w:rsidR="00B779B8" w:rsidRPr="00B779B8" w14:paraId="6BFDC1C2" w14:textId="77777777" w:rsidTr="00F943B7">
        <w:tc>
          <w:tcPr>
            <w:tcW w:w="4962" w:type="dxa"/>
            <w:tcBorders>
              <w:top w:val="single" w:sz="4" w:space="0" w:color="000000"/>
              <w:left w:val="single" w:sz="4" w:space="0" w:color="000000"/>
              <w:bottom w:val="single" w:sz="4" w:space="0" w:color="000000"/>
              <w:right w:val="single" w:sz="4" w:space="0" w:color="000000"/>
            </w:tcBorders>
          </w:tcPr>
          <w:p w14:paraId="267F7D2F" w14:textId="1E1FE08C"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bookmarkStart w:id="7" w:name="_heading=h.gn67rv7bxecx" w:colFirst="0" w:colLast="0"/>
            <w:bookmarkEnd w:id="7"/>
            <w:r w:rsidRPr="00B779B8">
              <w:rPr>
                <w:rFonts w:ascii="Times New Roman" w:eastAsia="Times New Roman" w:hAnsi="Times New Roman" w:cs="Times New Roman"/>
                <w:sz w:val="24"/>
                <w:szCs w:val="24"/>
              </w:rPr>
              <w:t>В Казахстане сакральный туризм способствует приобщению туристов к культурным, историческим и духовным ценностям страны.</w:t>
            </w:r>
          </w:p>
        </w:tc>
        <w:tc>
          <w:tcPr>
            <w:tcW w:w="4677" w:type="dxa"/>
            <w:tcBorders>
              <w:top w:val="single" w:sz="4" w:space="0" w:color="000000"/>
              <w:left w:val="single" w:sz="4" w:space="0" w:color="000000"/>
              <w:bottom w:val="single" w:sz="4" w:space="0" w:color="000000"/>
              <w:right w:val="single" w:sz="4" w:space="0" w:color="000000"/>
            </w:tcBorders>
          </w:tcPr>
          <w:p w14:paraId="03F24839"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rrhumanities.ru</w:t>
            </w:r>
          </w:p>
          <w:p w14:paraId="00C96583" w14:textId="77777777" w:rsidR="003E722A" w:rsidRPr="00B779B8" w:rsidRDefault="00480C8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hyperlink r:id="rId12">
              <w:r w:rsidR="003E722A" w:rsidRPr="00B779B8">
                <w:rPr>
                  <w:rFonts w:ascii="Times New Roman" w:eastAsia="Times New Roman" w:hAnsi="Times New Roman" w:cs="Times New Roman"/>
                  <w:sz w:val="24"/>
                  <w:szCs w:val="24"/>
                </w:rPr>
                <w:t>https://rrhumanities.ru/journal/article/3481/</w:t>
              </w:r>
            </w:hyperlink>
            <w:r w:rsidR="003E722A" w:rsidRPr="00B779B8">
              <w:rPr>
                <w:rFonts w:ascii="Times New Roman" w:eastAsia="Times New Roman" w:hAnsi="Times New Roman" w:cs="Times New Roman"/>
                <w:sz w:val="24"/>
                <w:szCs w:val="24"/>
              </w:rPr>
              <w:br/>
            </w:r>
          </w:p>
          <w:p w14:paraId="49480BE9"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tc>
      </w:tr>
      <w:tr w:rsidR="00B779B8" w:rsidRPr="00B779B8" w14:paraId="03C97FA0" w14:textId="77777777" w:rsidTr="00F943B7">
        <w:trPr>
          <w:trHeight w:val="1170"/>
        </w:trPr>
        <w:tc>
          <w:tcPr>
            <w:tcW w:w="4962" w:type="dxa"/>
            <w:tcBorders>
              <w:top w:val="single" w:sz="4" w:space="0" w:color="000000"/>
              <w:left w:val="single" w:sz="4" w:space="0" w:color="000000"/>
              <w:bottom w:val="single" w:sz="4" w:space="0" w:color="000000"/>
              <w:right w:val="single" w:sz="4" w:space="0" w:color="000000"/>
            </w:tcBorders>
          </w:tcPr>
          <w:p w14:paraId="00FF2C29" w14:textId="31E1BC8C"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bookmarkStart w:id="8" w:name="_heading=h.jh2lvi210pyi" w:colFirst="0" w:colLast="0"/>
            <w:bookmarkEnd w:id="8"/>
            <w:r w:rsidRPr="00B779B8">
              <w:rPr>
                <w:rFonts w:ascii="Times New Roman" w:eastAsia="Times New Roman" w:hAnsi="Times New Roman" w:cs="Times New Roman"/>
                <w:sz w:val="24"/>
                <w:szCs w:val="24"/>
              </w:rPr>
              <w:t>Объединяет элементы религиозного паломничества и культурно-познавательного туризма, позволяя глубже понять духовное наследие регионов.</w:t>
            </w:r>
          </w:p>
        </w:tc>
        <w:tc>
          <w:tcPr>
            <w:tcW w:w="4677" w:type="dxa"/>
            <w:tcBorders>
              <w:top w:val="single" w:sz="4" w:space="0" w:color="000000"/>
              <w:left w:val="single" w:sz="4" w:space="0" w:color="000000"/>
              <w:bottom w:val="single" w:sz="4" w:space="0" w:color="000000"/>
              <w:right w:val="single" w:sz="4" w:space="0" w:color="000000"/>
            </w:tcBorders>
          </w:tcPr>
          <w:p w14:paraId="584DDDF6"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cyberleninka.ru</w:t>
            </w:r>
          </w:p>
          <w:p w14:paraId="3E4901A2" w14:textId="77777777" w:rsidR="003E722A" w:rsidRPr="00B779B8" w:rsidRDefault="00480C8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hyperlink r:id="rId13">
              <w:r w:rsidR="003E722A" w:rsidRPr="00B779B8">
                <w:rPr>
                  <w:rFonts w:ascii="Times New Roman" w:eastAsia="Times New Roman" w:hAnsi="Times New Roman" w:cs="Times New Roman"/>
                  <w:sz w:val="24"/>
                  <w:szCs w:val="24"/>
                </w:rPr>
                <w:t>https://tourlib.net/statti_ukr/tarasova.htm</w:t>
              </w:r>
            </w:hyperlink>
          </w:p>
          <w:p w14:paraId="11D06BF0" w14:textId="77777777" w:rsidR="003E722A" w:rsidRPr="00B779B8" w:rsidRDefault="00480C8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hyperlink r:id="rId14">
              <w:r w:rsidR="003E722A" w:rsidRPr="00B779B8">
                <w:rPr>
                  <w:rFonts w:ascii="Times New Roman" w:eastAsia="Times New Roman" w:hAnsi="Times New Roman" w:cs="Times New Roman"/>
                  <w:sz w:val="24"/>
                  <w:szCs w:val="24"/>
                </w:rPr>
                <w:t>https://geo.knu.ua/wp-content/uploads/2023/05/zbirka-sakralne-ta-turyzm.pdf</w:t>
              </w:r>
            </w:hyperlink>
          </w:p>
        </w:tc>
      </w:tr>
      <w:tr w:rsidR="00B779B8" w:rsidRPr="00B779B8" w14:paraId="0872077F" w14:textId="77777777" w:rsidTr="00F943B7">
        <w:trPr>
          <w:trHeight w:val="153"/>
        </w:trPr>
        <w:tc>
          <w:tcPr>
            <w:tcW w:w="9639" w:type="dxa"/>
            <w:gridSpan w:val="2"/>
            <w:tcBorders>
              <w:top w:val="single" w:sz="4" w:space="0" w:color="000000"/>
              <w:left w:val="single" w:sz="4" w:space="0" w:color="000000"/>
              <w:bottom w:val="single" w:sz="4" w:space="0" w:color="000000"/>
              <w:right w:val="single" w:sz="4" w:space="0" w:color="000000"/>
            </w:tcBorders>
          </w:tcPr>
          <w:p w14:paraId="7389CC5D" w14:textId="03FF875C" w:rsidR="00F943B7" w:rsidRPr="00B779B8" w:rsidRDefault="00F943B7" w:rsidP="00F943B7">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 на основе источников [</w:t>
            </w:r>
            <w:r w:rsidR="00EC0CA0" w:rsidRPr="00B779B8">
              <w:rPr>
                <w:rFonts w:ascii="Times New Roman" w:eastAsia="Times New Roman" w:hAnsi="Times New Roman" w:cs="Times New Roman"/>
                <w:sz w:val="24"/>
                <w:szCs w:val="24"/>
                <w:lang w:val="kk-KZ"/>
              </w:rPr>
              <w:t>36</w:t>
            </w:r>
            <w:r w:rsidR="00395E4F">
              <w:rPr>
                <w:rFonts w:ascii="Times New Roman" w:eastAsia="Times New Roman" w:hAnsi="Times New Roman" w:cs="Times New Roman"/>
                <w:sz w:val="24"/>
                <w:szCs w:val="24"/>
                <w:lang w:val="kk-KZ"/>
              </w:rPr>
              <w:t>-</w:t>
            </w:r>
            <w:r w:rsidRPr="00B779B8">
              <w:rPr>
                <w:rFonts w:ascii="Times New Roman" w:eastAsia="Times New Roman" w:hAnsi="Times New Roman" w:cs="Times New Roman"/>
                <w:sz w:val="24"/>
                <w:szCs w:val="24"/>
              </w:rPr>
              <w:t>3</w:t>
            </w:r>
            <w:r w:rsidR="00EC0CA0" w:rsidRPr="00B779B8">
              <w:rPr>
                <w:rFonts w:ascii="Times New Roman" w:eastAsia="Times New Roman" w:hAnsi="Times New Roman" w:cs="Times New Roman"/>
                <w:sz w:val="24"/>
                <w:szCs w:val="24"/>
                <w:lang w:val="kk-KZ"/>
              </w:rPr>
              <w:t>9</w:t>
            </w:r>
            <w:r w:rsidRPr="00B779B8">
              <w:rPr>
                <w:rFonts w:ascii="Times New Roman" w:eastAsia="Times New Roman" w:hAnsi="Times New Roman" w:cs="Times New Roman"/>
                <w:sz w:val="24"/>
                <w:szCs w:val="24"/>
              </w:rPr>
              <w:t>]</w:t>
            </w:r>
          </w:p>
        </w:tc>
      </w:tr>
    </w:tbl>
    <w:p w14:paraId="68AEB800" w14:textId="77777777" w:rsidR="003E722A" w:rsidRPr="00B779B8" w:rsidRDefault="003E722A" w:rsidP="00F943B7">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14:paraId="11D5C0C1" w14:textId="5C1E8933"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Во-первых, значительная часть исследований посвящена религиозно-паломническому аспекту, где сакральный туризм рассматривается как форма духовной мобильности. Так, Чабьова Л.В. подчеркивает роль мест паломничества в Словакии, отмечая их популярность среди местных жителей и влияние на социальное воспитание, региональную экономику и логистику, несмотря на относительно низкую известность за пределами страны</w:t>
      </w:r>
      <w:r w:rsidR="00EC0CA0" w:rsidRPr="00B779B8">
        <w:rPr>
          <w:rFonts w:ascii="Times New Roman" w:eastAsia="Times New Roman" w:hAnsi="Times New Roman" w:cs="Times New Roman"/>
          <w:sz w:val="28"/>
          <w:szCs w:val="28"/>
          <w:lang w:val="kk-KZ"/>
        </w:rPr>
        <w:t xml:space="preserve"> </w:t>
      </w:r>
      <w:r w:rsidRPr="00B779B8">
        <w:rPr>
          <w:rFonts w:ascii="Times New Roman" w:eastAsia="Times New Roman" w:hAnsi="Times New Roman" w:cs="Times New Roman"/>
          <w:sz w:val="28"/>
          <w:szCs w:val="28"/>
        </w:rPr>
        <w:t>[</w:t>
      </w:r>
      <w:r w:rsidR="00EC0CA0" w:rsidRPr="00B779B8">
        <w:rPr>
          <w:rFonts w:ascii="Times New Roman" w:eastAsia="Times New Roman" w:hAnsi="Times New Roman" w:cs="Times New Roman"/>
          <w:sz w:val="28"/>
          <w:szCs w:val="28"/>
          <w:lang w:val="kk-KZ"/>
        </w:rPr>
        <w:t>40</w:t>
      </w:r>
      <w:r w:rsidRPr="00B779B8">
        <w:rPr>
          <w:rFonts w:ascii="Times New Roman" w:eastAsia="Times New Roman" w:hAnsi="Times New Roman" w:cs="Times New Roman"/>
          <w:sz w:val="28"/>
          <w:szCs w:val="28"/>
        </w:rPr>
        <w:t>]. Аналогично, Яременко С. и Нездойминов С. анализируют деревянную сакральную архитектуру Украины, связывая её с ростом паломнических потоков и укреплением связей между религиозными общинами и локальными сообществами [</w:t>
      </w:r>
      <w:r w:rsidR="00EC0CA0" w:rsidRPr="00B779B8">
        <w:rPr>
          <w:rFonts w:ascii="Times New Roman" w:eastAsia="Times New Roman" w:hAnsi="Times New Roman" w:cs="Times New Roman"/>
          <w:sz w:val="28"/>
          <w:szCs w:val="28"/>
          <w:lang w:val="kk-KZ"/>
        </w:rPr>
        <w:t>41</w:t>
      </w:r>
      <w:r w:rsidRPr="00B779B8">
        <w:rPr>
          <w:rFonts w:ascii="Times New Roman" w:eastAsia="Times New Roman" w:hAnsi="Times New Roman" w:cs="Times New Roman"/>
          <w:sz w:val="28"/>
          <w:szCs w:val="28"/>
        </w:rPr>
        <w:t>]. В этом же направлении работает исследование Кузнецовой Е.В., Фахрутдинова Р.Р. и Фахрутдинова Б., где паломничество рассматривается как фактор развития экотуризма и региональной экономики Ульяновской области [</w:t>
      </w:r>
      <w:r w:rsidR="00EC0CA0" w:rsidRPr="00B779B8">
        <w:rPr>
          <w:rFonts w:ascii="Times New Roman" w:eastAsia="Times New Roman" w:hAnsi="Times New Roman" w:cs="Times New Roman"/>
          <w:sz w:val="28"/>
          <w:szCs w:val="28"/>
          <w:lang w:val="kk-KZ"/>
        </w:rPr>
        <w:t>42</w:t>
      </w:r>
      <w:r w:rsidRPr="00B779B8">
        <w:rPr>
          <w:rFonts w:ascii="Times New Roman" w:eastAsia="Times New Roman" w:hAnsi="Times New Roman" w:cs="Times New Roman"/>
          <w:sz w:val="28"/>
          <w:szCs w:val="28"/>
        </w:rPr>
        <w:t>].</w:t>
      </w:r>
    </w:p>
    <w:p w14:paraId="50505D0A" w14:textId="0D48671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Во-вторых, в ряде работ сакральный туризм изучается через архитектурно-культурный фокус, в котором ключевой акцент делается на роли сакральных объектов как элементов культурного и исторического наследия. Марек Гус подробно исследует происхождение и символику малой сакральной архитектуры, подчёркивая её функциональную связь с природной средой, в частности с древесной растительностью, формирующей уникальный культурный ландшафт [</w:t>
      </w:r>
      <w:r w:rsidR="00EC0CA0" w:rsidRPr="00B779B8">
        <w:rPr>
          <w:rFonts w:ascii="Times New Roman" w:eastAsia="Times New Roman" w:hAnsi="Times New Roman" w:cs="Times New Roman"/>
          <w:sz w:val="28"/>
          <w:szCs w:val="28"/>
          <w:lang w:val="kk-KZ"/>
        </w:rPr>
        <w:t>43</w:t>
      </w:r>
      <w:r w:rsidRPr="00B779B8">
        <w:rPr>
          <w:rFonts w:ascii="Times New Roman" w:eastAsia="Times New Roman" w:hAnsi="Times New Roman" w:cs="Times New Roman"/>
          <w:sz w:val="28"/>
          <w:szCs w:val="28"/>
        </w:rPr>
        <w:t>]. Халайова Д. и Халай П. анализируют потенциал малой сакральной архитектуры региона Спиш, где сакральные сооружения становятся ядрами туристских маршрутов [</w:t>
      </w:r>
      <w:r w:rsidR="00EC0CA0" w:rsidRPr="00B779B8">
        <w:rPr>
          <w:rFonts w:ascii="Times New Roman" w:eastAsia="Times New Roman" w:hAnsi="Times New Roman" w:cs="Times New Roman"/>
          <w:sz w:val="28"/>
          <w:szCs w:val="28"/>
          <w:lang w:val="kk-KZ"/>
        </w:rPr>
        <w:t>44</w:t>
      </w:r>
      <w:r w:rsidRPr="00B779B8">
        <w:rPr>
          <w:rFonts w:ascii="Times New Roman" w:eastAsia="Times New Roman" w:hAnsi="Times New Roman" w:cs="Times New Roman"/>
          <w:sz w:val="28"/>
          <w:szCs w:val="28"/>
        </w:rPr>
        <w:t>]. Будай П., Лыса Д., Дроппа М. и Маджик П. также подчеркивают значимость сакральных зданий в сельской местности, где они способствуют развитию экотуризма и культурного наследия [</w:t>
      </w:r>
      <w:r w:rsidR="00EC0CA0" w:rsidRPr="00B779B8">
        <w:rPr>
          <w:rFonts w:ascii="Times New Roman" w:eastAsia="Times New Roman" w:hAnsi="Times New Roman" w:cs="Times New Roman"/>
          <w:sz w:val="28"/>
          <w:szCs w:val="28"/>
          <w:lang w:val="kk-KZ"/>
        </w:rPr>
        <w:t>45</w:t>
      </w:r>
      <w:r w:rsidRPr="00B779B8">
        <w:rPr>
          <w:rFonts w:ascii="Times New Roman" w:eastAsia="Times New Roman" w:hAnsi="Times New Roman" w:cs="Times New Roman"/>
          <w:sz w:val="28"/>
          <w:szCs w:val="28"/>
        </w:rPr>
        <w:t>].</w:t>
      </w:r>
    </w:p>
    <w:p w14:paraId="360E39ED" w14:textId="08276E2E"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Третье направление исследований отражает экономико-региональный фокус, где сакральный туризм рассматривается как фактор социально-экономического развития территорий. Так, Ваврухова Г., Пержичкова В. и Машичек Т. демонстрируют роль сакрального компонента в освоении геологических памятников и заброшенных поселений Моравии и Силезии, подчеркивая возможности устойчивого отдыха в отдалённых регионах [</w:t>
      </w:r>
      <w:r w:rsidR="00EC0CA0" w:rsidRPr="00B779B8">
        <w:rPr>
          <w:rFonts w:ascii="Times New Roman" w:eastAsia="Times New Roman" w:hAnsi="Times New Roman" w:cs="Times New Roman"/>
          <w:sz w:val="28"/>
          <w:szCs w:val="28"/>
          <w:lang w:val="kk-KZ"/>
        </w:rPr>
        <w:t>46</w:t>
      </w:r>
      <w:r w:rsidRPr="00B779B8">
        <w:rPr>
          <w:rFonts w:ascii="Times New Roman" w:eastAsia="Times New Roman" w:hAnsi="Times New Roman" w:cs="Times New Roman"/>
          <w:sz w:val="28"/>
          <w:szCs w:val="28"/>
        </w:rPr>
        <w:t>]. Кузнецова Е.В. и коллеги показывают экономический потенциал паломничества для регионального развития [</w:t>
      </w:r>
      <w:r w:rsidR="00EC0CA0" w:rsidRPr="00B779B8">
        <w:rPr>
          <w:rFonts w:ascii="Times New Roman" w:eastAsia="Times New Roman" w:hAnsi="Times New Roman" w:cs="Times New Roman"/>
          <w:sz w:val="28"/>
          <w:szCs w:val="28"/>
          <w:lang w:val="kk-KZ"/>
        </w:rPr>
        <w:t>42</w:t>
      </w:r>
      <w:r w:rsidR="00395E4F">
        <w:rPr>
          <w:rFonts w:ascii="Times New Roman" w:eastAsia="Times New Roman" w:hAnsi="Times New Roman" w:cs="Times New Roman"/>
          <w:sz w:val="28"/>
          <w:szCs w:val="28"/>
          <w:lang w:val="kk-KZ"/>
        </w:rPr>
        <w:t>,с</w:t>
      </w:r>
      <w:r w:rsidR="00307934" w:rsidRPr="00B779B8">
        <w:rPr>
          <w:rFonts w:ascii="Times New Roman" w:eastAsia="Times New Roman" w:hAnsi="Times New Roman" w:cs="Times New Roman"/>
          <w:sz w:val="28"/>
          <w:szCs w:val="28"/>
          <w:lang w:val="kk-KZ"/>
        </w:rPr>
        <w:t>. 23</w:t>
      </w:r>
      <w:r w:rsidRPr="00B779B8">
        <w:rPr>
          <w:rFonts w:ascii="Times New Roman" w:eastAsia="Times New Roman" w:hAnsi="Times New Roman" w:cs="Times New Roman"/>
          <w:sz w:val="28"/>
          <w:szCs w:val="28"/>
        </w:rPr>
        <w:t>], а исследования Павловича С. и Весича М. фиксируют влияние сакральных элементов культурных достопримечательностей Белграда на туристическое предложение и локальную экономику [</w:t>
      </w:r>
      <w:r w:rsidR="00EC0CA0" w:rsidRPr="00B779B8">
        <w:rPr>
          <w:rFonts w:ascii="Times New Roman" w:eastAsia="Times New Roman" w:hAnsi="Times New Roman" w:cs="Times New Roman"/>
          <w:sz w:val="28"/>
          <w:szCs w:val="28"/>
          <w:lang w:val="kk-KZ"/>
        </w:rPr>
        <w:t>47</w:t>
      </w:r>
      <w:r w:rsidRPr="00B779B8">
        <w:rPr>
          <w:rFonts w:ascii="Times New Roman" w:eastAsia="Times New Roman" w:hAnsi="Times New Roman" w:cs="Times New Roman"/>
          <w:sz w:val="28"/>
          <w:szCs w:val="28"/>
        </w:rPr>
        <w:t>]. Эти работы подчеркивают, что сакральный туризм создает новые рабочие места, стимулирует развитие инфраструктуры и повышает экономическую привлекательность территорий.</w:t>
      </w:r>
    </w:p>
    <w:p w14:paraId="5AD10526" w14:textId="19A43223"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Наконец, часть авторов рассматривает сакральный туризм через маркетингово-брендинговый фокус, в котором сакральные территории интерпретируются как элементы туристского бренда. В частности, Хильперт М. анализирует использование религиозного и сакрального контента в региональном туристическом маркетинге, исследуя процессы брендирования сакрального ландшафта в постсекулярном обществе [40</w:t>
      </w:r>
      <w:r w:rsidR="00395E4F">
        <w:rPr>
          <w:rFonts w:ascii="Times New Roman" w:eastAsia="Times New Roman" w:hAnsi="Times New Roman" w:cs="Times New Roman"/>
          <w:sz w:val="28"/>
          <w:szCs w:val="28"/>
          <w:lang w:val="kk-KZ"/>
        </w:rPr>
        <w:t>,с</w:t>
      </w:r>
      <w:r w:rsidR="00395E4F" w:rsidRPr="00B779B8">
        <w:rPr>
          <w:rFonts w:ascii="Times New Roman" w:eastAsia="Times New Roman" w:hAnsi="Times New Roman" w:cs="Times New Roman"/>
          <w:sz w:val="28"/>
          <w:szCs w:val="28"/>
          <w:lang w:val="kk-KZ"/>
        </w:rPr>
        <w:t xml:space="preserve">. </w:t>
      </w:r>
      <w:r w:rsidR="006A08A7" w:rsidRPr="00B779B8">
        <w:rPr>
          <w:rFonts w:ascii="Times New Roman" w:eastAsia="Times New Roman" w:hAnsi="Times New Roman" w:cs="Times New Roman"/>
          <w:sz w:val="28"/>
          <w:szCs w:val="28"/>
          <w:lang w:val="kk-KZ"/>
        </w:rPr>
        <w:t>23</w:t>
      </w:r>
      <w:r w:rsidRPr="00B779B8">
        <w:rPr>
          <w:rFonts w:ascii="Times New Roman" w:eastAsia="Times New Roman" w:hAnsi="Times New Roman" w:cs="Times New Roman"/>
          <w:sz w:val="28"/>
          <w:szCs w:val="28"/>
        </w:rPr>
        <w:t>]. Такое позиционирование усиливает привлекательность региона, способствуя формированию уникального туристского образа и развитию экотуристских маршрутов.</w:t>
      </w:r>
    </w:p>
    <w:p w14:paraId="1FBF6AA8" w14:textId="17B8B563"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Как мы видим, многие исследователи сакрального туризма отмечают тенденцию единения сакрального туризма и экотуризма, влияния данного процесса на экономику и логистику регионов, социальный аспект этих процессов, появление новых инфраструктур, рабочих мест - все это подводит к мысли, что развитие экотуризма по сакральным местам имеет важное экономическое значение для развития регионов [</w:t>
      </w:r>
      <w:r w:rsidR="00831F59" w:rsidRPr="00B779B8">
        <w:rPr>
          <w:rFonts w:ascii="Times New Roman" w:eastAsia="Times New Roman" w:hAnsi="Times New Roman" w:cs="Times New Roman"/>
          <w:sz w:val="28"/>
          <w:szCs w:val="28"/>
          <w:lang w:val="ru-RU"/>
        </w:rPr>
        <w:t>48</w:t>
      </w:r>
      <w:r w:rsidRPr="00B779B8">
        <w:rPr>
          <w:rFonts w:ascii="Times New Roman" w:eastAsia="Times New Roman" w:hAnsi="Times New Roman" w:cs="Times New Roman"/>
          <w:sz w:val="28"/>
          <w:szCs w:val="28"/>
        </w:rPr>
        <w:t>].</w:t>
      </w:r>
    </w:p>
    <w:p w14:paraId="0D6B7F6F"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 основании вышеизложенного можно заключить, что сакральный туризм обладает рядом характерных черт, определяющих его сущность и специфику. Прежде всего, данный вид туризма имеет выраженный религиозный аспект, поскольку связан с посещением храмов, монастырей, мечетей, святых источников, священных гор и иных объектов, представляющих значимость для религиозных традиций. Наряду с этим существенную роль играет культурный компонент, предполагающий знакомство с обычаями, обрядами и традициями, сформировавшимися вокруг сакральных мест на протяжении длительного исторического периода. Не менее важной является духовная составляющая, ориентированная на удовлетворение потребности путешествующих в углублении собственных духовных практик, медитации, саморазвитии и поиске внутреннего смысла. Дополняет структуру сакрального туризма его историческая значимость, проявляющаяся в изучении объектов, которые одновременно являются элементами религиозного, культурного и исторического наследия. Следовательно, сакральный туризм представляет собой многокомпонентное явление, объединяющее религиозные, культурные, духовные и исторические мотивы путешествий.</w:t>
      </w:r>
    </w:p>
    <w:p w14:paraId="700474FA" w14:textId="0438E13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Учитывая информацию по экотуризму, приведенную выше, проведем корреляцию определений экотуризма и сакрального туризма на основе 6 критериев, чтобы определить их схожесть. Сравнение сакрального туризма и экотуризма (Приложение А) показывает, что, несмотря на различия в содержании и доминирующих мотивах, оба направления имеют общую ценностную основу. </w:t>
      </w:r>
    </w:p>
    <w:p w14:paraId="760888BD"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Сакральный туризм ориентирован преимущественно на духовные потребности человека и обращен к религиозным и культовым объектам, тогда как экотуризм фокусируется на изучении природных территорий, сохранении экосистем и поддержке местных сообществ. Тем не менее, оба вида туризма основаны на принципах уважительного, осознанного отношения к посещаемым местам и стремлении к минимизации вреда - будь то духовное наследие или природная среда.</w:t>
      </w:r>
    </w:p>
    <w:p w14:paraId="4072A67B"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Содержательное сравнение показывает и близость образовательных задач: сакральный туризм способствует изучению культурных и духовных ценностей, в то время как экотуризм формирует экологическое сознание и повышает уровень знаний о необходимости охраны природы. Оба направления выполняют важную воспитательную функцию и способствуют личностному росту путешественников, обеспечивая эмоциональное и мировоззренческое воздействие.</w:t>
      </w:r>
    </w:p>
    <w:p w14:paraId="0969A536"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Кроме того, обе формы туризма включают элементы устойчивого развития: сакральный туризм ориентирован на сохранение культурно-духовного наследия, тогда как экотуризм - на природоохранную деятельность и поддержку местных жителей. Следовательно, несмотря на различие в объектах, аудитории и мотивах путешествий, сакральный туризм и экотуризм имеют значительную концептуальную близость и могут эффективно взаимодополнять друг друга при формировании комплексных туристских маршрутов в регионах, обладающих одновременно природной и духовной ценностью.</w:t>
      </w:r>
    </w:p>
    <w:p w14:paraId="34F3CB01"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Проведенный сравнительный анализ существующих научных подходов позволяет установить, что сакральный туризм и экотуризм обладают рядом концептуальных сходств. Оба направления ориентированы на осознанные формы путешествий, предполагающие ответственное поведение туристов и уважительное отношение к среде пребывания. Кроме того, им присуща общая направленность на сохранение и поддержание объектов культурного или природного наследия, что подчеркивает их вклад в долгосрочное устойчивое развитие территорий. Существенной является и образовательная составляющая, поскольку посещение сакральных и природных объектов способствует расширению знаний, формированию экологической и культурной грамотности, а также повышению степени вовлеченности путешественников в процессы сохранения наследия. Еще одной точкой пересечения выступает их потенциал для личностного и эмоционального развития, поскольку оба вида туризма создают условия для глубоких переживаний, рефлексии и духовного либо ценностного роста. В совокупности данные характеристики указывают на структурную и ценностную близость сакрального туризма и экотуризма, несмотря на различие их первичных целей и функциональных акцентов.</w:t>
      </w:r>
    </w:p>
    <w:p w14:paraId="07BFBCA9"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Однако, необходимо отметить, что различие лежит в фокусе интереса: сакральный туризм сосредоточен на духовных и культурных ценностях, а экотуризм - на природе и экосистемах.</w:t>
      </w:r>
    </w:p>
    <w:p w14:paraId="61B543F5"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Примеры сакрального туризма: паломничество в Мекку для мусульман, посещение Ватикана и собора Святого Петра для христиан, туристические поездки к буддийским монастырям, например, в Тибете, экскурсии по древним храмам Майя или Инков.</w:t>
      </w:r>
    </w:p>
    <w:p w14:paraId="01FD006C"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Исходя из вышеизложенного, автором предлагается внедрить в науку новое определение экологического туризма по сакральным местам:</w:t>
      </w:r>
    </w:p>
    <w:p w14:paraId="6205F0B8"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Экологический туризм по сакральным местам — это вид туризма, предполагающий формирование рекреационных территорий, организованных вблизи объектов сакрального туризма, которые в совокупности создают условия для повышения привлекательности экологических путешествий и развитие новой устойчивой бизнес-среды для экономики туризма.</w:t>
      </w:r>
    </w:p>
    <w:p w14:paraId="18F0B99C" w14:textId="4306F939"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Место сакрального туризма в концепциях развития регионов зависит от целого ряда обстоятельств, которые можно классифицировать, с одной стороны, как обусловленные историей и природой, а с другой стороны, как обусловленные человеческим фактором. В том числе это наличие религиозных святынь, памятников духовной культуры и сакральной природы, духовно-нравственное состояние население, соответствующие действия и подготовленность местного духовенствах [4</w:t>
      </w:r>
      <w:r w:rsidR="00831F59" w:rsidRPr="00B779B8">
        <w:rPr>
          <w:rFonts w:ascii="Times New Roman" w:eastAsia="Times New Roman" w:hAnsi="Times New Roman" w:cs="Times New Roman"/>
          <w:sz w:val="28"/>
          <w:szCs w:val="28"/>
          <w:lang w:val="ru-RU"/>
        </w:rPr>
        <w:t>4</w:t>
      </w:r>
      <w:r w:rsidR="00395E4F">
        <w:rPr>
          <w:rFonts w:ascii="Times New Roman" w:eastAsia="Times New Roman" w:hAnsi="Times New Roman" w:cs="Times New Roman"/>
          <w:sz w:val="28"/>
          <w:szCs w:val="28"/>
          <w:lang w:val="kk-KZ"/>
        </w:rPr>
        <w:t>,с</w:t>
      </w:r>
      <w:r w:rsidR="00395E4F" w:rsidRPr="00B779B8">
        <w:rPr>
          <w:rFonts w:ascii="Times New Roman" w:eastAsia="Times New Roman" w:hAnsi="Times New Roman" w:cs="Times New Roman"/>
          <w:sz w:val="28"/>
          <w:szCs w:val="28"/>
          <w:lang w:val="kk-KZ"/>
        </w:rPr>
        <w:t xml:space="preserve">. </w:t>
      </w:r>
      <w:r w:rsidR="00CC6A4A" w:rsidRPr="00B779B8">
        <w:rPr>
          <w:rFonts w:ascii="Times New Roman" w:eastAsia="Times New Roman" w:hAnsi="Times New Roman" w:cs="Times New Roman"/>
          <w:sz w:val="28"/>
          <w:szCs w:val="28"/>
          <w:lang w:val="kk-KZ"/>
        </w:rPr>
        <w:t>23</w:t>
      </w:r>
      <w:r w:rsidRPr="00B779B8">
        <w:rPr>
          <w:rFonts w:ascii="Times New Roman" w:eastAsia="Times New Roman" w:hAnsi="Times New Roman" w:cs="Times New Roman"/>
          <w:sz w:val="28"/>
          <w:szCs w:val="28"/>
        </w:rPr>
        <w:t>].</w:t>
      </w:r>
    </w:p>
    <w:p w14:paraId="660D5C54" w14:textId="77777777" w:rsidR="003E722A" w:rsidRPr="00B779B8" w:rsidRDefault="003819A7" w:rsidP="00F943B7">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Полевые и социологические исследования, проведенные в 2012-2022 гг. в Назарбаев Интеллектуальной школе по теме «Сакральные места области Абай (тогда еще ВКО)», показывают, что сакральный туризм пользуется спросом у местного населения. В области Абай много сакральных мест, которые не входят в список республиканских сакральных ценностей, однако обладают историческим потенциалом и целебными свойствами, которые привлекают туристов и местное население. Это: пещера Қоңыр-Аулие, Урочище Аулие, Кажы Байыс Баянбай ата, Мавзолей Ыргызбай-ата</w:t>
      </w:r>
      <w:r w:rsidRPr="00395E4F">
        <w:rPr>
          <w:rFonts w:ascii="Times New Roman" w:eastAsia="Times New Roman" w:hAnsi="Times New Roman" w:cs="Times New Roman"/>
          <w:sz w:val="28"/>
          <w:szCs w:val="28"/>
        </w:rPr>
        <w:t>,</w:t>
      </w:r>
      <w:r w:rsidRPr="00B779B8">
        <w:rPr>
          <w:rFonts w:ascii="Times New Roman" w:eastAsia="Times New Roman" w:hAnsi="Times New Roman" w:cs="Times New Roman"/>
          <w:b/>
          <w:bCs/>
          <w:sz w:val="28"/>
          <w:szCs w:val="28"/>
        </w:rPr>
        <w:t xml:space="preserve"> </w:t>
      </w:r>
      <w:r w:rsidRPr="00B779B8">
        <w:rPr>
          <w:rFonts w:ascii="Times New Roman" w:eastAsia="Times New Roman" w:hAnsi="Times New Roman" w:cs="Times New Roman"/>
          <w:sz w:val="28"/>
          <w:szCs w:val="28"/>
        </w:rPr>
        <w:t xml:space="preserve">Святой ключ. Они характеризуются живописными и нетронутыми природными пейзажами, а также наличием подземных водных источников с лечебными свойствами и уникальной энергетикой. Результаты проведенных исследований свидетельствуют о том, что в этих регионах наблюдается синергия сакрального и экологического туризма, что соответствует современным потребностям общества. </w:t>
      </w:r>
    </w:p>
    <w:p w14:paraId="299BE75F" w14:textId="77777777" w:rsidR="003E722A" w:rsidRPr="00B779B8" w:rsidRDefault="003819A7" w:rsidP="00F943B7">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Экономическая сущность организации экотуризма в сакральных локациях. С экономических позиций организация экотуризма в сакральных локациях представляет собой особую форму использования территориального и культурно-духовного потенциала, в которой сакральные пространства превращаются в специфический экономический ресурс. </w:t>
      </w:r>
    </w:p>
    <w:p w14:paraId="5D07EDB8" w14:textId="77777777"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Объектами экотуристских отношений выступают сакральные локации как комплексный ресурс: земельные участки и природные ландшафты, относящиеся в ряде случаев к категории особо охраняемых природных территорий (ООПТ), а также материальные и нематериальные объекты культурного наследия (мавзолеи, святые источники, пещеры, мемориальные комплексы, места паломничества). Эти объекты одновременно несут духовную, культурную и рекреационную ценность и формируют основу территориального «туристского продукта».</w:t>
      </w:r>
    </w:p>
    <w:p w14:paraId="14378D41" w14:textId="77777777"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Субъектная структура экотуризма в сакральных локациях включает государственные органы (центральные и региональные), органы местного самоуправления, субъектов малого и среднего бизнеса (МСБ) в сфере туризма и смежных отраслей, местные сообщества и домохозяйства, некоммерческие организации и инициативные группы, религиозные организации, а также туроператоров и турфирмы. Государство формирует институциональную и нормативно-правовую рамку, обеспечивает охранный режим и базовую инфраструктуру. МСБ и местные сообщества реализуют конкретные продукты и услуги (размещение, питание, транспорт, экскурсионное обслуживание, производство сувенирной и этнопродукции). НПО и религиозные организации выступают носителями и хранителями духовных ценностей, а также партнерами в разработке правил посещения и программ экопросвещения. Туроператоры выполняют функцию интеграции указанных ресурсов в целостные турпродукты и их продвижения на рынок.</w:t>
      </w:r>
    </w:p>
    <w:p w14:paraId="3232AF2F" w14:textId="77777777"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Экономические отношения и механизмы, определяющие организацию экотуризма в сакральных локациях, формируют сложную систему взаимодействия между государством, бизнесом, местными сообществами и религиозными организациями. В её основе лежит использование сакральных территорий как экономического ресурса при одновременном сохранении их духовной и природоохранной ценности. Ключевым инструментом выступает государственно-частное партнёрство (ГЧП), позволяющее создавать необходимую инфраструктуру: визит-центры, подъездные дороги, эко-отели, эко-дома, кемпинги, смотровые площадки; инженерные сети: с распределением рисков и выгод между государством и бизнесом. </w:t>
      </w:r>
    </w:p>
    <w:p w14:paraId="5D777D3B" w14:textId="77777777" w:rsidR="003E722A" w:rsidRPr="00B779B8" w:rsidRDefault="003819A7" w:rsidP="00F943B7">
      <w:pPr>
        <w:spacing w:after="0" w:line="240" w:lineRule="auto"/>
        <w:ind w:firstLine="566"/>
        <w:jc w:val="both"/>
        <w:rPr>
          <w:rFonts w:ascii="Times New Roman" w:eastAsia="Times New Roman" w:hAnsi="Times New Roman" w:cs="Times New Roman"/>
          <w:b/>
          <w:bCs/>
          <w:sz w:val="28"/>
          <w:szCs w:val="28"/>
        </w:rPr>
      </w:pPr>
      <w:r w:rsidRPr="00B779B8">
        <w:rPr>
          <w:rFonts w:ascii="Times New Roman" w:eastAsia="Times New Roman" w:hAnsi="Times New Roman" w:cs="Times New Roman"/>
          <w:sz w:val="28"/>
          <w:szCs w:val="28"/>
        </w:rPr>
        <w:t>Существенную роль играет кластерный подход, объединяющий сакральные объекты, природные территории и сервисную инфраструктуру в единую эко туристскую систему региона, что обеспечивает синергетический эффект и способствует формированию устойчивых туристских маршрутов. Значимое место занимает модель Community Based Tourism (CBT), основанная на прямом участии местного населения в предоставлении туристских услуг и получении ими доли доходов; такая модель укрепляет экономическую самостоятельность сообществ и повышает устойчивость локальной экономики. Экономическая система экотуризма включает также налоговые и неналоговые поступления - налоги с субъектов МСБ, платежи за посещение ООПТ, экологические сборы - которые формируют дополнительную финансовую базу для развития территории. Существенное значение имеет и система платных услуг: экскурсионное обслуживание, размещение, транспорт, лечебно-оздоровительные программы, культурные мероприятия, производство этно- и сувенирной продукции. Завершающим элементом выступают инвестиции в инфраструктуру и нематериальные активы, включая брендинг сакральных территорий, продвижение маршрутов, разработку цифровых сервисов навигации и бронирования. В совокупности эти механизмы обеспечивают включение сакральных локаций в хозяйственный оборот, формируя устойчивую экономическую модель, одновременно ориентированную на охрану природного и духовного наследия.</w:t>
      </w:r>
    </w:p>
    <w:p w14:paraId="4C0C347F" w14:textId="77777777"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Экономические эффекты организации экотуризма в сакральных местах проявляются на нескольких уровнях. На микроуровне формируются доходы предприятий туриндустрии и домохозяйств, обеспечивается рост занятости, в том числе сезонной и неполной. На мезоуровне (уровень региона и муниципалитетов) возникает мультипликативный эффект для смежных отраслей: транспорта, торговли, сельского хозяйства, строительства, ремесленного производства; увеличиваются налоговые и неналоговые поступления в местные бюджеты, растет валовой региональный продукт (ВРП). На макроуровне формируется новая эко бизнес-среда, связанная с развитием эко туристских кластеров, повышением инвестиционной привлекательности территорий и укреплением национального туристского бренда. Таким образом, экотуризм по сакральным местам становится одним из инструментов диверсификации экономики и пространственного развития регионов.</w:t>
      </w:r>
    </w:p>
    <w:p w14:paraId="0B46D3D7" w14:textId="77777777"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Вместе с тем специфика сакральных локаций накладывает существенные ограничения на экономическую эксплуатацию этих территорий. Во-первых, действуют режимы охраны - как природоохранные (для ООПТ), так и культово-религиозные (регламенты поведения, дресс-код, зоны, закрытые для посещения), что требует строгого нормирования туристской нагрузки и применения концепции предельно допустимой рекреационной нагрузки. Во-вторых, высокая символическая и брендовая ценность сакрального места создает риск его коммерциализации и переэксплуатации: чрезмерное увеличение потока посетителей может привести к деградации природной среды, утрате аутентичности и конфликтам с местным сообществом и верующими. В-третьих, принятие управленческих решений должно учитывать не только стоимостные показатели, но и нематериальные эффекты - сохранение духовного капитала, укрепление социальной сплочённости, межпоколенческую передачу культурных практик.</w:t>
      </w:r>
    </w:p>
    <w:p w14:paraId="3739A191" w14:textId="77777777"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Следовательно, экономическая сущность организации экотуризма в сакральных локациях заключается в трансформации сакральных территорий в особый вид экономического ресурса при одновременном сохранении их духовного, культурного и природного потенциала. Такой подход требует баланса между стремлением к росту доходов и необходимостью строгого соблюдения принципов устойчивого развития и уважения к сакральному статусу территорий.</w:t>
      </w:r>
    </w:p>
    <w:p w14:paraId="38F815F0" w14:textId="2CA5FAAE"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Потенциал Казахстана в развитии экотуризма по сакральным местам заключается в концепции устойчивого развития, на которой базируется экотуризм, была сформулирована в докладе Комиссии ООН «Наше общее будущее» (1987), где подчеркивается необходимость сбалансированного учета экономических, социальных и экологических интересов [</w:t>
      </w:r>
      <w:r w:rsidR="00B86A63" w:rsidRPr="00B779B8">
        <w:rPr>
          <w:rFonts w:ascii="Times New Roman" w:eastAsia="Times New Roman" w:hAnsi="Times New Roman" w:cs="Times New Roman"/>
          <w:sz w:val="28"/>
          <w:szCs w:val="28"/>
          <w:lang w:val="ru-RU"/>
        </w:rPr>
        <w:t>47</w:t>
      </w:r>
      <w:r w:rsidR="00395E4F">
        <w:rPr>
          <w:rFonts w:ascii="Times New Roman" w:eastAsia="Times New Roman" w:hAnsi="Times New Roman" w:cs="Times New Roman"/>
          <w:sz w:val="28"/>
          <w:szCs w:val="28"/>
          <w:lang w:val="kk-KZ"/>
        </w:rPr>
        <w:t>,с</w:t>
      </w:r>
      <w:r w:rsidR="00395E4F" w:rsidRPr="00B779B8">
        <w:rPr>
          <w:rFonts w:ascii="Times New Roman" w:eastAsia="Times New Roman" w:hAnsi="Times New Roman" w:cs="Times New Roman"/>
          <w:sz w:val="28"/>
          <w:szCs w:val="28"/>
          <w:lang w:val="kk-KZ"/>
        </w:rPr>
        <w:t xml:space="preserve">. </w:t>
      </w:r>
      <w:r w:rsidR="006A482E" w:rsidRPr="00B779B8">
        <w:rPr>
          <w:rFonts w:ascii="Times New Roman" w:eastAsia="Times New Roman" w:hAnsi="Times New Roman" w:cs="Times New Roman"/>
          <w:sz w:val="28"/>
          <w:szCs w:val="28"/>
          <w:lang w:val="kk-KZ"/>
        </w:rPr>
        <w:t>24</w:t>
      </w:r>
      <w:r w:rsidRPr="00B779B8">
        <w:rPr>
          <w:rFonts w:ascii="Times New Roman" w:eastAsia="Times New Roman" w:hAnsi="Times New Roman" w:cs="Times New Roman"/>
          <w:sz w:val="28"/>
          <w:szCs w:val="28"/>
        </w:rPr>
        <w:t>]. Экотуризм непосредственно опирается на эти принципы, сочетая задачи сохранения экосистем с развитием локальной экономики и экологического просвещения.</w:t>
      </w:r>
    </w:p>
    <w:p w14:paraId="206E5EFF" w14:textId="7B62D749"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Экологический туризм в Казахстане обладает значительным потенциалом, обусловленным разнообразием природных ландшафтов и богатым биоразнообразием. По данным Программы развития ООН, экотуризм является одним из наиболее быстрорастущих сегментов мировой туристской индустрии: на его долю приходится около 25 % мирового туризма, при этом ежегодный прирост числа экотуристов достигает 20 % [</w:t>
      </w:r>
      <w:r w:rsidR="00B86A63" w:rsidRPr="00B779B8">
        <w:rPr>
          <w:rFonts w:ascii="Times New Roman" w:eastAsia="Times New Roman" w:hAnsi="Times New Roman" w:cs="Times New Roman"/>
          <w:sz w:val="28"/>
          <w:szCs w:val="28"/>
          <w:lang w:val="ru-RU"/>
        </w:rPr>
        <w:t>49</w:t>
      </w:r>
      <w:r w:rsidRPr="00B779B8">
        <w:rPr>
          <w:rFonts w:ascii="Times New Roman" w:eastAsia="Times New Roman" w:hAnsi="Times New Roman" w:cs="Times New Roman"/>
          <w:sz w:val="28"/>
          <w:szCs w:val="28"/>
        </w:rPr>
        <w:t>].</w:t>
      </w:r>
    </w:p>
    <w:p w14:paraId="453F2910" w14:textId="3C65DC1E"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Казахстане, несмотря на обширные природные ресурсы и наличие крупных ООПТ, экотуризм пока не реализует в полной мере свой экономический потенциал. Общая площадь ООПТ составляет около 26 млн га, однако количество туристов, посещающих эти территории, существенно ниже уровней ведущих стран-лидеров в сфере экотуризма [</w:t>
      </w:r>
      <w:r w:rsidR="00B86A63" w:rsidRPr="00B779B8">
        <w:rPr>
          <w:rFonts w:ascii="Times New Roman" w:eastAsia="Times New Roman" w:hAnsi="Times New Roman" w:cs="Times New Roman"/>
          <w:sz w:val="28"/>
          <w:szCs w:val="28"/>
          <w:lang w:val="ru-RU"/>
        </w:rPr>
        <w:t>50</w:t>
      </w:r>
      <w:r w:rsidRPr="00B779B8">
        <w:rPr>
          <w:rFonts w:ascii="Times New Roman" w:eastAsia="Times New Roman" w:hAnsi="Times New Roman" w:cs="Times New Roman"/>
          <w:sz w:val="28"/>
          <w:szCs w:val="28"/>
        </w:rPr>
        <w:t>]. По данным Жунусовой А.А., Аяпбековой А.Е. и Курманкуловой Н.Ж. (2022 г.), развитию экотуризма препятствуют недостаточная инфраструктура, слабая информированность населения о преимуществах экологического туризма и отсутствие четких организационных подходов [</w:t>
      </w:r>
      <w:r w:rsidR="00B86A63" w:rsidRPr="00B779B8">
        <w:rPr>
          <w:rFonts w:ascii="Times New Roman" w:eastAsia="Times New Roman" w:hAnsi="Times New Roman" w:cs="Times New Roman"/>
          <w:sz w:val="28"/>
          <w:szCs w:val="28"/>
          <w:lang w:val="ru-RU"/>
        </w:rPr>
        <w:t>51</w:t>
      </w:r>
      <w:r w:rsidRPr="00B779B8">
        <w:rPr>
          <w:rFonts w:ascii="Times New Roman" w:eastAsia="Times New Roman" w:hAnsi="Times New Roman" w:cs="Times New Roman"/>
          <w:sz w:val="28"/>
          <w:szCs w:val="28"/>
        </w:rPr>
        <w:t>].</w:t>
      </w:r>
    </w:p>
    <w:p w14:paraId="23172F25" w14:textId="17E3F3EA"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2023 г. Министерство культуры и спорта РК прогнозировало рост валовой добавленной стоимости от экотуризма до 6,3 трлн тенге к 2029 г., что свидетельствует о высоком экономическом потенциале сектора [</w:t>
      </w:r>
      <w:r w:rsidR="00B86A63" w:rsidRPr="00B779B8">
        <w:rPr>
          <w:rFonts w:ascii="Times New Roman" w:eastAsia="Times New Roman" w:hAnsi="Times New Roman" w:cs="Times New Roman"/>
          <w:sz w:val="28"/>
          <w:szCs w:val="28"/>
          <w:lang w:val="ru-RU"/>
        </w:rPr>
        <w:t>52</w:t>
      </w:r>
      <w:r w:rsidRPr="00B779B8">
        <w:rPr>
          <w:rFonts w:ascii="Times New Roman" w:eastAsia="Times New Roman" w:hAnsi="Times New Roman" w:cs="Times New Roman"/>
          <w:sz w:val="28"/>
          <w:szCs w:val="28"/>
        </w:rPr>
        <w:t>]. Объем мирового рынка экотуризма в 2022 г. оценивался в 215,76 млрд долл., при ожидаемом среднегодовом темпе роста 16,13 % в 2023–2028 гг. [</w:t>
      </w:r>
      <w:r w:rsidR="00B86A63" w:rsidRPr="00B779B8">
        <w:rPr>
          <w:rFonts w:ascii="Times New Roman" w:eastAsia="Times New Roman" w:hAnsi="Times New Roman" w:cs="Times New Roman"/>
          <w:sz w:val="28"/>
          <w:szCs w:val="28"/>
          <w:lang w:val="ru-RU"/>
        </w:rPr>
        <w:t>53</w:t>
      </w:r>
      <w:r w:rsidRPr="00B779B8">
        <w:rPr>
          <w:rFonts w:ascii="Times New Roman" w:eastAsia="Times New Roman" w:hAnsi="Times New Roman" w:cs="Times New Roman"/>
          <w:sz w:val="28"/>
          <w:szCs w:val="28"/>
        </w:rPr>
        <w:t>]. Экотуризм в Казахстане и других странах демонстрирует положительное влияние на экономическое развитие и социальное благосостояние местных сообществ, создавая рабочие места, улучшая инфраструктуру и способствуя сохранению культурного наследия при минимизации негативного воздействия на экосистемы.</w:t>
      </w:r>
    </w:p>
    <w:p w14:paraId="4B785A3C" w14:textId="6451E918"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Современные инструменты управления экотуризмом включают SMART-мониторинг показателей устойчивого развития, сертификацию по стандартам качества и экологической безопасности, а также совершенствование законодательной базы [</w:t>
      </w:r>
      <w:r w:rsidR="00B86A63" w:rsidRPr="00B779B8">
        <w:rPr>
          <w:rFonts w:ascii="Times New Roman" w:eastAsia="Times New Roman" w:hAnsi="Times New Roman" w:cs="Times New Roman"/>
          <w:sz w:val="28"/>
          <w:szCs w:val="28"/>
          <w:lang w:val="ru-RU"/>
        </w:rPr>
        <w:t>54</w:t>
      </w:r>
      <w:r w:rsidRPr="00B779B8">
        <w:rPr>
          <w:rFonts w:ascii="Times New Roman" w:eastAsia="Times New Roman" w:hAnsi="Times New Roman" w:cs="Times New Roman"/>
          <w:sz w:val="28"/>
          <w:szCs w:val="28"/>
        </w:rPr>
        <w:t>]. Интеграция этих инструментов формирует комплексную систему управления, обеспечивающую сохранение природного наследия и высокое качество туристических услуг.</w:t>
      </w:r>
    </w:p>
    <w:p w14:paraId="632A87B0" w14:textId="3C4A5822"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обоснования развития экотуризма по сакральным местам необходимо проанализировать сакральный турпотенциал Казахстана. Анализ природных ресурсов по регионам (Подробные аналитические данные по природным и сакральным ресурсам Казахстана представлены в Приложении Б</w:t>
      </w:r>
      <w:r w:rsidR="00145B01"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 показывает, что сакральные аспекты присутствуют во всех регионах страны, а потенциал развития горного, водного и лесного экотуризма позволяет формировать модели экотуров по сакральным локациям.</w:t>
      </w:r>
    </w:p>
    <w:p w14:paraId="71A4473F" w14:textId="5C17FAFA"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Восточный регион характеризуется богатством рек и озёр, высокогорными территориями Алтая и Тарбагатая и включает такие сакральные объекты, как Катон-Карагай, Рахмановские ключи, Долина Царей, гора Белуха, Жидебай, Борили, Коныр-Аулие и Ыргызбай-ата [5</w:t>
      </w:r>
      <w:r w:rsidR="00B86A63" w:rsidRPr="00B779B8">
        <w:rPr>
          <w:rFonts w:ascii="Times New Roman" w:eastAsia="Times New Roman" w:hAnsi="Times New Roman" w:cs="Times New Roman"/>
          <w:sz w:val="28"/>
          <w:szCs w:val="28"/>
          <w:lang w:val="ru-RU"/>
        </w:rPr>
        <w:t>5</w:t>
      </w:r>
      <w:r w:rsidRPr="00B779B8">
        <w:rPr>
          <w:rFonts w:ascii="Times New Roman" w:eastAsia="Times New Roman" w:hAnsi="Times New Roman" w:cs="Times New Roman"/>
          <w:sz w:val="28"/>
          <w:szCs w:val="28"/>
        </w:rPr>
        <w:t>]. Западный Казахстан, хотя и преимущественно равнинный, содержит Устюртский заповедник и ряд историко-культовых объектов [5</w:t>
      </w:r>
      <w:r w:rsidR="00B86A63" w:rsidRPr="00B779B8">
        <w:rPr>
          <w:rFonts w:ascii="Times New Roman" w:eastAsia="Times New Roman" w:hAnsi="Times New Roman" w:cs="Times New Roman"/>
          <w:sz w:val="28"/>
          <w:szCs w:val="28"/>
          <w:lang w:val="ru-RU"/>
        </w:rPr>
        <w:t>6</w:t>
      </w:r>
      <w:r w:rsidRPr="00B779B8">
        <w:rPr>
          <w:rFonts w:ascii="Times New Roman" w:eastAsia="Times New Roman" w:hAnsi="Times New Roman" w:cs="Times New Roman"/>
          <w:sz w:val="28"/>
          <w:szCs w:val="28"/>
        </w:rPr>
        <w:t>]. Север страны сочетает многочисленные озера, невысокие горные массивы и известные национальные парки Бурабай, Баянаул и Наурзум, а также объекты культурного наследия, включая резиденцию Абылай-хана [5</w:t>
      </w:r>
      <w:r w:rsidR="00B86A63" w:rsidRPr="00B779B8">
        <w:rPr>
          <w:rFonts w:ascii="Times New Roman" w:eastAsia="Times New Roman" w:hAnsi="Times New Roman" w:cs="Times New Roman"/>
          <w:sz w:val="28"/>
          <w:szCs w:val="28"/>
          <w:lang w:val="ru-RU"/>
        </w:rPr>
        <w:t>7</w:t>
      </w:r>
      <w:r w:rsidRPr="00B779B8">
        <w:rPr>
          <w:rFonts w:ascii="Times New Roman" w:eastAsia="Times New Roman" w:hAnsi="Times New Roman" w:cs="Times New Roman"/>
          <w:sz w:val="28"/>
          <w:szCs w:val="28"/>
        </w:rPr>
        <w:t>]. В Центральном Казахстане преобладают зоны мелкосопочника и природные территории Улытау и Каркаралы с уникальными сакральными объектами (Бектау-Ата и др.) [5</w:t>
      </w:r>
      <w:r w:rsidR="00B86A63" w:rsidRPr="00B779B8">
        <w:rPr>
          <w:rFonts w:ascii="Times New Roman" w:eastAsia="Times New Roman" w:hAnsi="Times New Roman" w:cs="Times New Roman"/>
          <w:sz w:val="28"/>
          <w:szCs w:val="28"/>
          <w:lang w:val="ru-RU"/>
        </w:rPr>
        <w:t>8</w:t>
      </w:r>
      <w:r w:rsidRPr="00B779B8">
        <w:rPr>
          <w:rFonts w:ascii="Times New Roman" w:eastAsia="Times New Roman" w:hAnsi="Times New Roman" w:cs="Times New Roman"/>
          <w:sz w:val="28"/>
          <w:szCs w:val="28"/>
        </w:rPr>
        <w:t>]. Южный регион объединяет высокогорные массивы Тянь-Шаня, горные озёра, крупные национальные парки и выдающиеся сакральные памятники (мавзолей Ходжи Ахмеда Яссауи, Арыстанбаб, комплексы петроглифов и др.) [5</w:t>
      </w:r>
      <w:r w:rsidR="00B86A63" w:rsidRPr="00B779B8">
        <w:rPr>
          <w:rFonts w:ascii="Times New Roman" w:eastAsia="Times New Roman" w:hAnsi="Times New Roman" w:cs="Times New Roman"/>
          <w:sz w:val="28"/>
          <w:szCs w:val="28"/>
          <w:lang w:val="ru-RU"/>
        </w:rPr>
        <w:t>9</w:t>
      </w:r>
      <w:r w:rsidRPr="00B779B8">
        <w:rPr>
          <w:rFonts w:ascii="Times New Roman" w:eastAsia="Times New Roman" w:hAnsi="Times New Roman" w:cs="Times New Roman"/>
          <w:sz w:val="28"/>
          <w:szCs w:val="28"/>
        </w:rPr>
        <w:t>].</w:t>
      </w:r>
    </w:p>
    <w:p w14:paraId="464E33B2" w14:textId="77777777"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Таким образом, каждый регион Казахстана обладает сочетанием природных ресурсов и сакральных объектов, а наибольший потенциал интеграции экотуризма и сакрального туризма наблюдается в восточном и южном регионах. Это территориальное разнообразие формирует прочную основу для устойчивого развития туризма и интеграции природных и культурных ресурсов в единые туристские маршруты.</w:t>
      </w:r>
    </w:p>
    <w:p w14:paraId="41221E96" w14:textId="5E0905F8"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Несмотря на значительный потенциал, экотуризм сталкивается с рядом экологических вызовов: недостаточным финансированием природоохранных мероприятий, негативными последствиями антропогенной деятельности и низким уровнем инфраструктурного развития в природных зонах. В то же время существуют значительные возможности, связанные с устойчивым использованием природных ресурсов сакральных, мифических и религиозных территорий, внедрением современных технологий охраны окружающей среды и активным участием государства в создании благоприятных условий для туристов [</w:t>
      </w:r>
      <w:r w:rsidR="008F4CD1" w:rsidRPr="00B779B8">
        <w:rPr>
          <w:rFonts w:ascii="Times New Roman" w:eastAsia="Times New Roman" w:hAnsi="Times New Roman" w:cs="Times New Roman"/>
          <w:sz w:val="28"/>
          <w:szCs w:val="28"/>
          <w:lang w:val="ru-RU"/>
        </w:rPr>
        <w:t>60</w:t>
      </w:r>
      <w:r w:rsidRPr="00B779B8">
        <w:rPr>
          <w:rFonts w:ascii="Times New Roman" w:eastAsia="Times New Roman" w:hAnsi="Times New Roman" w:cs="Times New Roman"/>
          <w:sz w:val="28"/>
          <w:szCs w:val="28"/>
        </w:rPr>
        <w:t>].</w:t>
      </w:r>
    </w:p>
    <w:p w14:paraId="54FC420C" w14:textId="07A33E99"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Сакральные места Казахстана, такие как Туркестан, Бекет-Ата, Улытау, Тамгалы, Каинды, Коныр-Аулие, Баянбай-Ата, Жидебай, Святой ключ и др., совмещают духовную значимость и высокую природную ценность [</w:t>
      </w:r>
      <w:r w:rsidR="00C075C3" w:rsidRPr="00B779B8">
        <w:rPr>
          <w:rFonts w:ascii="Times New Roman" w:eastAsia="Times New Roman" w:hAnsi="Times New Roman" w:cs="Times New Roman"/>
          <w:sz w:val="28"/>
          <w:szCs w:val="28"/>
          <w:lang w:val="ru-RU"/>
        </w:rPr>
        <w:t>61</w:t>
      </w:r>
      <w:r w:rsidR="00395E4F">
        <w:rPr>
          <w:rFonts w:ascii="Times New Roman" w:eastAsia="Times New Roman" w:hAnsi="Times New Roman" w:cs="Times New Roman"/>
          <w:sz w:val="28"/>
          <w:szCs w:val="28"/>
          <w:lang w:val="ru-RU"/>
        </w:rPr>
        <w:t>-</w:t>
      </w:r>
      <w:r w:rsidR="00C075C3" w:rsidRPr="00B779B8">
        <w:rPr>
          <w:rFonts w:ascii="Times New Roman" w:eastAsia="Times New Roman" w:hAnsi="Times New Roman" w:cs="Times New Roman"/>
          <w:sz w:val="28"/>
          <w:szCs w:val="28"/>
          <w:lang w:val="ru-RU"/>
        </w:rPr>
        <w:t>6</w:t>
      </w:r>
      <w:r w:rsidR="00BD6B6F" w:rsidRPr="00B779B8">
        <w:rPr>
          <w:rFonts w:ascii="Times New Roman" w:eastAsia="Times New Roman" w:hAnsi="Times New Roman" w:cs="Times New Roman"/>
          <w:sz w:val="28"/>
          <w:szCs w:val="28"/>
          <w:lang w:val="ru-RU"/>
        </w:rPr>
        <w:t>4</w:t>
      </w:r>
      <w:r w:rsidRPr="00B779B8">
        <w:rPr>
          <w:rFonts w:ascii="Times New Roman" w:eastAsia="Times New Roman" w:hAnsi="Times New Roman" w:cs="Times New Roman"/>
          <w:sz w:val="28"/>
          <w:szCs w:val="28"/>
        </w:rPr>
        <w:t>]. Вокруг них формируется экологически ориентированная туристская среда, включающая безопасные маршруты, специализированную эко-инфраструктуру и системы экопросвещения. Экономический потенциал экобизнес-среды охватывает развитие экологичных средств размещения (эко-отели, глэмпинги), услуг профессиональных гидов, производство этно- и сувенирной продукции, организацию пеших, природоведческих и этнографических туров.</w:t>
      </w:r>
    </w:p>
    <w:p w14:paraId="6C7EB33A" w14:textId="6D8241ED" w:rsidR="003E722A" w:rsidRPr="00B779B8" w:rsidRDefault="00145B01"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ru-RU"/>
        </w:rPr>
        <w:t>Полевые и социологические и</w:t>
      </w:r>
      <w:r w:rsidRPr="00B779B8">
        <w:rPr>
          <w:rFonts w:ascii="Times New Roman" w:eastAsia="Times New Roman" w:hAnsi="Times New Roman" w:cs="Times New Roman"/>
          <w:sz w:val="28"/>
          <w:szCs w:val="28"/>
        </w:rPr>
        <w:t>сследования, проведённые в 2012-2022 гг. в Назарбаев Интеллектуальной школе по теме «Сакральные места области Абай (тогда ещё ВКО)», показали высокий спрос на сакральный туризм у местного населения. Ряд сакральных мест (пещера Қоңыр-Аулие, урочище Аулие, Кажы Байыс Баянбай ата, мавзолей Ыргызбай-ата, Святой ключ) пока не включены в список республиканских сакральных ценностей, но обладают значительным историческим и целебным потенциалом, что привлекает как туристов, так и местных жителей. В этих регионах наблюдается синергия сакрального и экологического туризма, соответствующая современным общественным запросам.</w:t>
      </w:r>
    </w:p>
    <w:p w14:paraId="53AEB559" w14:textId="3EDC35F8"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Динамика спроса на экотуризм и кластерный подход. В последние годы в Казахстане фиксируется устойчивый рост посещаемости национальных парков и ООПТ. Согласно данным Министерства экологии и природных ресурсов, в 2021 г. национальные парки посетило около 1,5 млн человек, в 2022 г. - свыше 2 млн человек (рост на 25 %), а в 2023 г. общее число посетителей превысило 2,4 млн человек [</w:t>
      </w:r>
      <w:r w:rsidR="006D78C9" w:rsidRPr="00B779B8">
        <w:rPr>
          <w:rFonts w:ascii="Times New Roman" w:eastAsia="Times New Roman" w:hAnsi="Times New Roman" w:cs="Times New Roman"/>
          <w:sz w:val="28"/>
          <w:szCs w:val="28"/>
          <w:lang w:val="ru-RU"/>
        </w:rPr>
        <w:t>65</w:t>
      </w:r>
      <w:r w:rsidRPr="00B779B8">
        <w:rPr>
          <w:rFonts w:ascii="Times New Roman" w:eastAsia="Times New Roman" w:hAnsi="Times New Roman" w:cs="Times New Roman"/>
          <w:sz w:val="28"/>
          <w:szCs w:val="28"/>
        </w:rPr>
        <w:t>]. За девять месяцев 2024 г. особо охраняемые природные территории посетило около 2,1 млн человек [6</w:t>
      </w:r>
      <w:r w:rsidR="006D78C9" w:rsidRPr="00B779B8">
        <w:rPr>
          <w:rFonts w:ascii="Times New Roman" w:eastAsia="Times New Roman" w:hAnsi="Times New Roman" w:cs="Times New Roman"/>
          <w:sz w:val="28"/>
          <w:szCs w:val="28"/>
          <w:lang w:val="ru-RU"/>
        </w:rPr>
        <w:t>6</w:t>
      </w:r>
      <w:r w:rsidRPr="00B779B8">
        <w:rPr>
          <w:rFonts w:ascii="Times New Roman" w:eastAsia="Times New Roman" w:hAnsi="Times New Roman" w:cs="Times New Roman"/>
          <w:sz w:val="28"/>
          <w:szCs w:val="28"/>
        </w:rPr>
        <w:t>]. Рост спроса связан, в том числе, с развитием визит-центров и улучшением инфраструктуры в ключевых национальных парках, а также с расширением внутреннего туризма и интереса к активным формам природного отдыха [</w:t>
      </w:r>
      <w:r w:rsidR="006D78C9" w:rsidRPr="00B779B8">
        <w:rPr>
          <w:rFonts w:ascii="Times New Roman" w:eastAsia="Times New Roman" w:hAnsi="Times New Roman" w:cs="Times New Roman"/>
          <w:sz w:val="28"/>
          <w:szCs w:val="28"/>
          <w:lang w:val="ru-RU"/>
        </w:rPr>
        <w:t>67</w:t>
      </w:r>
      <w:r w:rsidRPr="00B779B8">
        <w:rPr>
          <w:rFonts w:ascii="Times New Roman" w:eastAsia="Times New Roman" w:hAnsi="Times New Roman" w:cs="Times New Roman"/>
          <w:sz w:val="28"/>
          <w:szCs w:val="28"/>
        </w:rPr>
        <w:t>,</w:t>
      </w:r>
      <w:r w:rsidR="006D78C9" w:rsidRPr="00B779B8">
        <w:rPr>
          <w:rFonts w:ascii="Times New Roman" w:eastAsia="Times New Roman" w:hAnsi="Times New Roman" w:cs="Times New Roman"/>
          <w:sz w:val="28"/>
          <w:szCs w:val="28"/>
          <w:lang w:val="ru-RU"/>
        </w:rPr>
        <w:t>68</w:t>
      </w:r>
      <w:r w:rsidRPr="00B779B8">
        <w:rPr>
          <w:rFonts w:ascii="Times New Roman" w:eastAsia="Times New Roman" w:hAnsi="Times New Roman" w:cs="Times New Roman"/>
          <w:sz w:val="28"/>
          <w:szCs w:val="28"/>
        </w:rPr>
        <w:t>].</w:t>
      </w:r>
    </w:p>
    <w:p w14:paraId="70700C25" w14:textId="1FD218EA"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Отечественные исследователи подчеркивают перспективность кластерной организации экотуризма в Казахстане на основе создания центрального органа регулирования туристской деятельности в зонах ООПТ, координирующего работу турбаз и служб сервиса. Это позволяет снизить уровень безработицы в близлежащих населенных пунктах, повысить конкурентоспособность экотуризма на ООПТ и, как следствие, увеличить вклад туризма в ВВП [</w:t>
      </w:r>
      <w:r w:rsidR="006D78C9" w:rsidRPr="00B779B8">
        <w:rPr>
          <w:rFonts w:ascii="Times New Roman" w:eastAsia="Times New Roman" w:hAnsi="Times New Roman" w:cs="Times New Roman"/>
          <w:sz w:val="28"/>
          <w:szCs w:val="28"/>
          <w:lang w:val="ru-RU"/>
        </w:rPr>
        <w:t>69</w:t>
      </w:r>
      <w:r w:rsidRPr="00B779B8">
        <w:rPr>
          <w:rFonts w:ascii="Times New Roman" w:eastAsia="Times New Roman" w:hAnsi="Times New Roman" w:cs="Times New Roman"/>
          <w:sz w:val="28"/>
          <w:szCs w:val="28"/>
        </w:rPr>
        <w:t>].</w:t>
      </w:r>
    </w:p>
    <w:p w14:paraId="158EC81A" w14:textId="77777777"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современном туризме усиливается тенденция к интеграции различных его видов, что способствует формированию комплексных туристских продуктов. Сочетание экотуризма и сакрального туризма отражает растущий спрос на путешествия, удовлетворяющие одновременно духовные, познавательные и рекреационные потребности. Для Казахстана, обладающего значительным природным и культурно-историческим потенциалом, данная тенденция проявляется в развитии комбинированных маршрутов, включающих национальные парки, сакральные объекты, святые источники и историко-культовые комплексы.</w:t>
      </w:r>
    </w:p>
    <w:p w14:paraId="219F4D36" w14:textId="77777777"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Интеграция экотуризма и сакрального туризма способствует устойчивому развитию регионов за счет расширения экономической активности, поддержки местных сообществ и стимулирования сохранения природного и культурного наследия. Развитие данного направления формирует мультипликативный эффект для региональной экономики, выражающийся в росте занятости, развитии малого и среднего бизнеса, увеличении инвестиций в туристскую и транспортную инфраструктуру. Местное население получает дополнительные источники дохода через предоставление туристских услуг, развитие ремесленного производства, общественного питания и реализации экологически чистой продукции.</w:t>
      </w:r>
    </w:p>
    <w:p w14:paraId="7761DA32" w14:textId="77777777"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Синергия экотуризма и сакрального туризма также способствует привлечению внутренних и внешних инвестиций, в том числе в строительство эко-отелей, паломнических центров и объектов сервисной инфраструктуры. Это повышает туристскую привлекательность страны, укрепляет её международный имидж и расширяет участие в глобальном туристском рынке. Одновременно активизируется внутренний туризм, что особенно важно для социально-экономического развития удалённых и сельских территорий.</w:t>
      </w:r>
    </w:p>
    <w:p w14:paraId="7FFC983C" w14:textId="3BA77B91"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Таким образом, объединение экотуризма и сакрального туризма формирует устойчивую модель территориального развития, способствует диверсификации экономики и снижению зависимости от традиционных сырьевых отраслей. При условии государственной поддержки, участия местных сообществ и инвестиций в устойчивую инфраструктуру данная модель обеспечивает долгосрочные социально-экономические выгоды для страны и населения.</w:t>
      </w:r>
    </w:p>
    <w:p w14:paraId="1869418A" w14:textId="5DC01281"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Тематика исследования экотуризма как отрасли экономики и народного хозяйства туристического комплекса является актуальной для мирового научного сообщества. Доказательством этого могут служить данные материалов базы Scopus. В целях определения роли экотуризма как объекта научных исследований необходимо провести контент-анализ научных исследований/публикаций в базе Scopus по тематике экотуризма. </w:t>
      </w:r>
    </w:p>
    <w:p w14:paraId="19041BD5"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Данные по контент-анализу:</w:t>
      </w:r>
    </w:p>
    <w:p w14:paraId="4DAC85E8"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 Дата наблюдения: 31.12.2025 г.</w:t>
      </w:r>
    </w:p>
    <w:p w14:paraId="6E99F2B7"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2. Период наблюдения: 1990 г. – 2025 г.</w:t>
      </w:r>
    </w:p>
    <w:p w14:paraId="230143BA"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3. Количество наблюдений: 14 710.</w:t>
      </w:r>
    </w:p>
    <w:p w14:paraId="02900A1F"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4. Поиск проводился по поиску названия «ecotourism/экотуризм» в названиях статей и рефератов и/или в списке ключевых слов в статьях/рефератов. </w:t>
      </w:r>
    </w:p>
    <w:p w14:paraId="6AE0E8AD" w14:textId="14400358"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Результаты контент-анализа представлены ниже в таблицах </w:t>
      </w:r>
      <w:r w:rsidR="00B00366" w:rsidRPr="00B779B8">
        <w:rPr>
          <w:rFonts w:ascii="Times New Roman" w:eastAsia="Times New Roman" w:hAnsi="Times New Roman" w:cs="Times New Roman"/>
          <w:sz w:val="28"/>
          <w:szCs w:val="28"/>
          <w:lang w:val="ru-RU"/>
        </w:rPr>
        <w:t>1.3-1.10</w:t>
      </w:r>
      <w:r w:rsidR="00145B01" w:rsidRPr="00B779B8">
        <w:rPr>
          <w:rFonts w:ascii="Times New Roman" w:eastAsia="Times New Roman" w:hAnsi="Times New Roman" w:cs="Times New Roman"/>
          <w:sz w:val="28"/>
          <w:szCs w:val="28"/>
          <w:lang w:val="ru-RU"/>
        </w:rPr>
        <w:t>.</w:t>
      </w:r>
    </w:p>
    <w:p w14:paraId="514B3580"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4D505B9F" w14:textId="59897183" w:rsidR="003E722A" w:rsidRPr="00B779B8" w:rsidRDefault="003819A7" w:rsidP="00F943B7">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1.3 – Количество публикаций в базе Scopus по тематике экотуризма по годам</w:t>
      </w:r>
    </w:p>
    <w:p w14:paraId="1ED7C0B9" w14:textId="77777777" w:rsidR="003E722A" w:rsidRPr="00B779B8" w:rsidRDefault="003E722A">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tbl>
      <w:tblPr>
        <w:tblStyle w:val="affffffffffffffffff7"/>
        <w:tblW w:w="9629" w:type="dxa"/>
        <w:tblInd w:w="5" w:type="dxa"/>
        <w:tblLayout w:type="fixed"/>
        <w:tblLook w:val="0400" w:firstRow="0" w:lastRow="0" w:firstColumn="0" w:lastColumn="0" w:noHBand="0" w:noVBand="1"/>
      </w:tblPr>
      <w:tblGrid>
        <w:gridCol w:w="3959"/>
        <w:gridCol w:w="5670"/>
      </w:tblGrid>
      <w:tr w:rsidR="00B779B8" w:rsidRPr="00B779B8" w14:paraId="582583B8"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3D7C13C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w:t>
            </w:r>
          </w:p>
        </w:tc>
        <w:tc>
          <w:tcPr>
            <w:tcW w:w="5670" w:type="dxa"/>
            <w:tcBorders>
              <w:top w:val="single" w:sz="4" w:space="0" w:color="auto"/>
              <w:left w:val="single" w:sz="4" w:space="0" w:color="auto"/>
              <w:bottom w:val="single" w:sz="4" w:space="0" w:color="auto"/>
              <w:right w:val="single" w:sz="4" w:space="0" w:color="auto"/>
            </w:tcBorders>
            <w:vAlign w:val="center"/>
          </w:tcPr>
          <w:p w14:paraId="5C0F75C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публикаций</w:t>
            </w:r>
          </w:p>
        </w:tc>
      </w:tr>
      <w:tr w:rsidR="00B779B8" w:rsidRPr="00B779B8" w14:paraId="208AF11D"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2AC1F6B2" w14:textId="0D50A54D" w:rsidR="00F943B7" w:rsidRPr="00B779B8" w:rsidRDefault="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5670" w:type="dxa"/>
            <w:tcBorders>
              <w:top w:val="single" w:sz="4" w:space="0" w:color="auto"/>
              <w:left w:val="single" w:sz="4" w:space="0" w:color="auto"/>
              <w:bottom w:val="single" w:sz="4" w:space="0" w:color="auto"/>
              <w:right w:val="single" w:sz="4" w:space="0" w:color="auto"/>
            </w:tcBorders>
            <w:vAlign w:val="center"/>
          </w:tcPr>
          <w:p w14:paraId="6E21C4E1" w14:textId="69E2448D" w:rsidR="00F943B7" w:rsidRPr="00B779B8" w:rsidRDefault="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r>
      <w:tr w:rsidR="00B779B8" w:rsidRPr="00B779B8" w14:paraId="4E59B028"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1D98DBC8"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1990</w:t>
            </w:r>
          </w:p>
        </w:tc>
        <w:tc>
          <w:tcPr>
            <w:tcW w:w="5670" w:type="dxa"/>
            <w:tcBorders>
              <w:top w:val="single" w:sz="4" w:space="0" w:color="auto"/>
              <w:left w:val="single" w:sz="4" w:space="0" w:color="auto"/>
              <w:bottom w:val="single" w:sz="4" w:space="0" w:color="auto"/>
              <w:right w:val="single" w:sz="4" w:space="0" w:color="auto"/>
            </w:tcBorders>
            <w:vAlign w:val="center"/>
          </w:tcPr>
          <w:p w14:paraId="0C3452D0"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367A41EB"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489DF357"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1991</w:t>
            </w:r>
          </w:p>
        </w:tc>
        <w:tc>
          <w:tcPr>
            <w:tcW w:w="5670" w:type="dxa"/>
            <w:tcBorders>
              <w:top w:val="single" w:sz="4" w:space="0" w:color="auto"/>
              <w:left w:val="single" w:sz="4" w:space="0" w:color="auto"/>
              <w:bottom w:val="single" w:sz="4" w:space="0" w:color="auto"/>
              <w:right w:val="single" w:sz="4" w:space="0" w:color="auto"/>
            </w:tcBorders>
            <w:vAlign w:val="center"/>
          </w:tcPr>
          <w:p w14:paraId="6E8D1C0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r>
      <w:tr w:rsidR="00B779B8" w:rsidRPr="00B779B8" w14:paraId="669A6AE9"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22D7B8A4"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1992</w:t>
            </w:r>
          </w:p>
        </w:tc>
        <w:tc>
          <w:tcPr>
            <w:tcW w:w="5670" w:type="dxa"/>
            <w:tcBorders>
              <w:top w:val="single" w:sz="4" w:space="0" w:color="auto"/>
              <w:left w:val="single" w:sz="4" w:space="0" w:color="auto"/>
              <w:bottom w:val="single" w:sz="4" w:space="0" w:color="auto"/>
              <w:right w:val="single" w:sz="4" w:space="0" w:color="auto"/>
            </w:tcBorders>
            <w:vAlign w:val="center"/>
          </w:tcPr>
          <w:p w14:paraId="48D320B4"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r>
      <w:tr w:rsidR="00B779B8" w:rsidRPr="00B779B8" w14:paraId="35EBBCE9"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3BA8AB5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1993</w:t>
            </w:r>
          </w:p>
        </w:tc>
        <w:tc>
          <w:tcPr>
            <w:tcW w:w="5670" w:type="dxa"/>
            <w:tcBorders>
              <w:top w:val="single" w:sz="4" w:space="0" w:color="auto"/>
              <w:left w:val="single" w:sz="4" w:space="0" w:color="auto"/>
              <w:bottom w:val="single" w:sz="4" w:space="0" w:color="auto"/>
              <w:right w:val="single" w:sz="4" w:space="0" w:color="auto"/>
            </w:tcBorders>
            <w:vAlign w:val="center"/>
          </w:tcPr>
          <w:p w14:paraId="50C1CD3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w:t>
            </w:r>
          </w:p>
        </w:tc>
      </w:tr>
      <w:tr w:rsidR="00B779B8" w:rsidRPr="00B779B8" w14:paraId="6AA260F8"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322FE7D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1994</w:t>
            </w:r>
          </w:p>
        </w:tc>
        <w:tc>
          <w:tcPr>
            <w:tcW w:w="5670" w:type="dxa"/>
            <w:tcBorders>
              <w:top w:val="single" w:sz="4" w:space="0" w:color="auto"/>
              <w:left w:val="single" w:sz="4" w:space="0" w:color="auto"/>
              <w:bottom w:val="single" w:sz="4" w:space="0" w:color="auto"/>
              <w:right w:val="single" w:sz="4" w:space="0" w:color="auto"/>
            </w:tcBorders>
            <w:vAlign w:val="center"/>
          </w:tcPr>
          <w:p w14:paraId="72DEDBC7"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w:t>
            </w:r>
          </w:p>
        </w:tc>
      </w:tr>
      <w:tr w:rsidR="00B779B8" w:rsidRPr="00B779B8" w14:paraId="2D1FDC8B"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2621F75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1995</w:t>
            </w:r>
          </w:p>
        </w:tc>
        <w:tc>
          <w:tcPr>
            <w:tcW w:w="5670" w:type="dxa"/>
            <w:tcBorders>
              <w:top w:val="single" w:sz="4" w:space="0" w:color="auto"/>
              <w:left w:val="single" w:sz="4" w:space="0" w:color="auto"/>
              <w:bottom w:val="single" w:sz="4" w:space="0" w:color="auto"/>
              <w:right w:val="single" w:sz="4" w:space="0" w:color="auto"/>
            </w:tcBorders>
            <w:vAlign w:val="center"/>
          </w:tcPr>
          <w:p w14:paraId="001B29D1"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r>
      <w:tr w:rsidR="00B779B8" w:rsidRPr="00B779B8" w14:paraId="61A5E587"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08E82B5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1996</w:t>
            </w:r>
          </w:p>
        </w:tc>
        <w:tc>
          <w:tcPr>
            <w:tcW w:w="5670" w:type="dxa"/>
            <w:tcBorders>
              <w:top w:val="single" w:sz="4" w:space="0" w:color="auto"/>
              <w:left w:val="single" w:sz="4" w:space="0" w:color="auto"/>
              <w:bottom w:val="single" w:sz="4" w:space="0" w:color="auto"/>
              <w:right w:val="single" w:sz="4" w:space="0" w:color="auto"/>
            </w:tcBorders>
            <w:vAlign w:val="center"/>
          </w:tcPr>
          <w:p w14:paraId="4DD43945"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w:t>
            </w:r>
          </w:p>
        </w:tc>
      </w:tr>
      <w:tr w:rsidR="00B779B8" w:rsidRPr="00B779B8" w14:paraId="68212442"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648A469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1997</w:t>
            </w:r>
          </w:p>
        </w:tc>
        <w:tc>
          <w:tcPr>
            <w:tcW w:w="5670" w:type="dxa"/>
            <w:tcBorders>
              <w:top w:val="single" w:sz="4" w:space="0" w:color="auto"/>
              <w:left w:val="single" w:sz="4" w:space="0" w:color="auto"/>
              <w:bottom w:val="single" w:sz="4" w:space="0" w:color="auto"/>
              <w:right w:val="single" w:sz="4" w:space="0" w:color="auto"/>
            </w:tcBorders>
            <w:vAlign w:val="center"/>
          </w:tcPr>
          <w:p w14:paraId="27C2681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w:t>
            </w:r>
          </w:p>
        </w:tc>
      </w:tr>
      <w:tr w:rsidR="00B779B8" w:rsidRPr="00B779B8" w14:paraId="5D339E57"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69F33B21"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1998</w:t>
            </w:r>
          </w:p>
        </w:tc>
        <w:tc>
          <w:tcPr>
            <w:tcW w:w="5670" w:type="dxa"/>
            <w:tcBorders>
              <w:top w:val="single" w:sz="4" w:space="0" w:color="auto"/>
              <w:left w:val="single" w:sz="4" w:space="0" w:color="auto"/>
              <w:bottom w:val="single" w:sz="4" w:space="0" w:color="auto"/>
              <w:right w:val="single" w:sz="4" w:space="0" w:color="auto"/>
            </w:tcBorders>
            <w:vAlign w:val="center"/>
          </w:tcPr>
          <w:p w14:paraId="333040D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w:t>
            </w:r>
          </w:p>
        </w:tc>
      </w:tr>
      <w:tr w:rsidR="00B779B8" w:rsidRPr="00B779B8" w14:paraId="1C4303DD"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78A911F5"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1999</w:t>
            </w:r>
          </w:p>
        </w:tc>
        <w:tc>
          <w:tcPr>
            <w:tcW w:w="5670" w:type="dxa"/>
            <w:tcBorders>
              <w:top w:val="single" w:sz="4" w:space="0" w:color="auto"/>
              <w:left w:val="single" w:sz="4" w:space="0" w:color="auto"/>
              <w:bottom w:val="single" w:sz="4" w:space="0" w:color="auto"/>
              <w:right w:val="single" w:sz="4" w:space="0" w:color="auto"/>
            </w:tcBorders>
            <w:vAlign w:val="center"/>
          </w:tcPr>
          <w:p w14:paraId="0922EF4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r>
      <w:tr w:rsidR="00B779B8" w:rsidRPr="00B779B8" w14:paraId="6505AB97"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3038E08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2000</w:t>
            </w:r>
          </w:p>
        </w:tc>
        <w:tc>
          <w:tcPr>
            <w:tcW w:w="5670" w:type="dxa"/>
            <w:tcBorders>
              <w:top w:val="single" w:sz="4" w:space="0" w:color="auto"/>
              <w:left w:val="single" w:sz="4" w:space="0" w:color="auto"/>
              <w:bottom w:val="single" w:sz="4" w:space="0" w:color="auto"/>
              <w:right w:val="single" w:sz="4" w:space="0" w:color="auto"/>
            </w:tcBorders>
            <w:vAlign w:val="center"/>
          </w:tcPr>
          <w:p w14:paraId="110AC3C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w:t>
            </w:r>
          </w:p>
        </w:tc>
      </w:tr>
      <w:tr w:rsidR="00B779B8" w:rsidRPr="00B779B8" w14:paraId="721D56B6"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55DDF987"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2001</w:t>
            </w:r>
          </w:p>
        </w:tc>
        <w:tc>
          <w:tcPr>
            <w:tcW w:w="5670" w:type="dxa"/>
            <w:tcBorders>
              <w:top w:val="single" w:sz="4" w:space="0" w:color="auto"/>
              <w:left w:val="single" w:sz="4" w:space="0" w:color="auto"/>
              <w:bottom w:val="single" w:sz="4" w:space="0" w:color="auto"/>
              <w:right w:val="single" w:sz="4" w:space="0" w:color="auto"/>
            </w:tcBorders>
            <w:vAlign w:val="center"/>
          </w:tcPr>
          <w:p w14:paraId="3FBA88C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w:t>
            </w:r>
          </w:p>
        </w:tc>
      </w:tr>
      <w:tr w:rsidR="00B779B8" w:rsidRPr="00B779B8" w14:paraId="127A7B6B"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5C57CA1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2002</w:t>
            </w:r>
          </w:p>
        </w:tc>
        <w:tc>
          <w:tcPr>
            <w:tcW w:w="5670" w:type="dxa"/>
            <w:tcBorders>
              <w:top w:val="single" w:sz="4" w:space="0" w:color="auto"/>
              <w:left w:val="single" w:sz="4" w:space="0" w:color="auto"/>
              <w:bottom w:val="single" w:sz="4" w:space="0" w:color="auto"/>
              <w:right w:val="single" w:sz="4" w:space="0" w:color="auto"/>
            </w:tcBorders>
            <w:vAlign w:val="center"/>
          </w:tcPr>
          <w:p w14:paraId="2EF1EF6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r>
      <w:tr w:rsidR="00B779B8" w:rsidRPr="00B779B8" w14:paraId="12933D27"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6F20C7D5"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2003</w:t>
            </w:r>
          </w:p>
        </w:tc>
        <w:tc>
          <w:tcPr>
            <w:tcW w:w="5670" w:type="dxa"/>
            <w:tcBorders>
              <w:top w:val="single" w:sz="4" w:space="0" w:color="auto"/>
              <w:left w:val="single" w:sz="4" w:space="0" w:color="auto"/>
              <w:bottom w:val="single" w:sz="4" w:space="0" w:color="auto"/>
              <w:right w:val="single" w:sz="4" w:space="0" w:color="auto"/>
            </w:tcBorders>
            <w:vAlign w:val="center"/>
          </w:tcPr>
          <w:p w14:paraId="579F3A7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131</w:t>
            </w:r>
          </w:p>
        </w:tc>
      </w:tr>
      <w:tr w:rsidR="00B779B8" w:rsidRPr="00B779B8" w14:paraId="11835774"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018368F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2004</w:t>
            </w:r>
          </w:p>
        </w:tc>
        <w:tc>
          <w:tcPr>
            <w:tcW w:w="5670" w:type="dxa"/>
            <w:tcBorders>
              <w:top w:val="single" w:sz="4" w:space="0" w:color="auto"/>
              <w:left w:val="single" w:sz="4" w:space="0" w:color="auto"/>
              <w:bottom w:val="single" w:sz="4" w:space="0" w:color="auto"/>
              <w:right w:val="single" w:sz="4" w:space="0" w:color="auto"/>
            </w:tcBorders>
            <w:vAlign w:val="center"/>
          </w:tcPr>
          <w:p w14:paraId="295DE0B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w:t>
            </w:r>
          </w:p>
        </w:tc>
      </w:tr>
      <w:tr w:rsidR="00B779B8" w:rsidRPr="00B779B8" w14:paraId="0FB448E2"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0F54BEF0"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2005</w:t>
            </w:r>
          </w:p>
        </w:tc>
        <w:tc>
          <w:tcPr>
            <w:tcW w:w="5670" w:type="dxa"/>
            <w:tcBorders>
              <w:top w:val="single" w:sz="4" w:space="0" w:color="auto"/>
              <w:left w:val="single" w:sz="4" w:space="0" w:color="auto"/>
              <w:bottom w:val="single" w:sz="4" w:space="0" w:color="auto"/>
              <w:right w:val="single" w:sz="4" w:space="0" w:color="auto"/>
            </w:tcBorders>
            <w:vAlign w:val="center"/>
          </w:tcPr>
          <w:p w14:paraId="412DA8D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126</w:t>
            </w:r>
          </w:p>
        </w:tc>
      </w:tr>
      <w:tr w:rsidR="00B779B8" w:rsidRPr="00B779B8" w14:paraId="16662C1F" w14:textId="77777777" w:rsidTr="00F943B7">
        <w:trPr>
          <w:trHeight w:val="310"/>
        </w:trPr>
        <w:tc>
          <w:tcPr>
            <w:tcW w:w="3959" w:type="dxa"/>
            <w:tcBorders>
              <w:top w:val="single" w:sz="4" w:space="0" w:color="auto"/>
              <w:left w:val="single" w:sz="4" w:space="0" w:color="auto"/>
              <w:right w:val="single" w:sz="4" w:space="0" w:color="auto"/>
            </w:tcBorders>
            <w:vAlign w:val="center"/>
          </w:tcPr>
          <w:p w14:paraId="0B33E9D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2006</w:t>
            </w:r>
          </w:p>
        </w:tc>
        <w:tc>
          <w:tcPr>
            <w:tcW w:w="5670" w:type="dxa"/>
            <w:tcBorders>
              <w:top w:val="single" w:sz="4" w:space="0" w:color="auto"/>
              <w:left w:val="single" w:sz="4" w:space="0" w:color="auto"/>
              <w:right w:val="single" w:sz="4" w:space="0" w:color="auto"/>
            </w:tcBorders>
            <w:vAlign w:val="center"/>
          </w:tcPr>
          <w:p w14:paraId="619E711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w:t>
            </w:r>
          </w:p>
        </w:tc>
      </w:tr>
    </w:tbl>
    <w:p w14:paraId="7CB00E5B" w14:textId="77777777" w:rsidR="00F943B7" w:rsidRPr="00B779B8" w:rsidRDefault="00F943B7">
      <w:pPr>
        <w:rPr>
          <w:lang w:val="ru-RU"/>
        </w:rPr>
      </w:pPr>
      <w:r w:rsidRPr="00B779B8">
        <w:br w:type="page"/>
      </w:r>
    </w:p>
    <w:p w14:paraId="38032E0E" w14:textId="2B276C2B" w:rsidR="00F943B7" w:rsidRPr="00B779B8" w:rsidRDefault="00F943B7" w:rsidP="00F943B7">
      <w:pPr>
        <w:spacing w:after="0" w:line="240" w:lineRule="auto"/>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1.3</w:t>
      </w:r>
    </w:p>
    <w:p w14:paraId="2C5A63C4" w14:textId="77777777" w:rsidR="00F943B7" w:rsidRPr="00B779B8" w:rsidRDefault="00F943B7" w:rsidP="00F943B7">
      <w:pPr>
        <w:spacing w:after="0" w:line="240" w:lineRule="auto"/>
        <w:rPr>
          <w:rFonts w:ascii="Times New Roman" w:hAnsi="Times New Roman" w:cs="Times New Roman"/>
          <w:sz w:val="28"/>
          <w:szCs w:val="28"/>
          <w:lang w:val="ru-RU"/>
        </w:rPr>
      </w:pPr>
    </w:p>
    <w:tbl>
      <w:tblPr>
        <w:tblStyle w:val="affffffffffffffffff7"/>
        <w:tblW w:w="9629" w:type="dxa"/>
        <w:tblInd w:w="5" w:type="dxa"/>
        <w:tblLayout w:type="fixed"/>
        <w:tblLook w:val="0400" w:firstRow="0" w:lastRow="0" w:firstColumn="0" w:lastColumn="0" w:noHBand="0" w:noVBand="1"/>
      </w:tblPr>
      <w:tblGrid>
        <w:gridCol w:w="3959"/>
        <w:gridCol w:w="5670"/>
      </w:tblGrid>
      <w:tr w:rsidR="00B779B8" w:rsidRPr="00B779B8" w14:paraId="3F2A19FD"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3E786105" w14:textId="39D784C3"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5670" w:type="dxa"/>
            <w:tcBorders>
              <w:top w:val="single" w:sz="4" w:space="0" w:color="auto"/>
              <w:left w:val="single" w:sz="4" w:space="0" w:color="auto"/>
              <w:bottom w:val="single" w:sz="4" w:space="0" w:color="auto"/>
              <w:right w:val="single" w:sz="4" w:space="0" w:color="auto"/>
            </w:tcBorders>
            <w:vAlign w:val="center"/>
          </w:tcPr>
          <w:p w14:paraId="2B2ED83B" w14:textId="1C0D0D80"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r>
      <w:tr w:rsidR="00B779B8" w:rsidRPr="00B779B8" w14:paraId="01D5763F"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5CD5E159" w14:textId="5195D8EE"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2007</w:t>
            </w:r>
          </w:p>
        </w:tc>
        <w:tc>
          <w:tcPr>
            <w:tcW w:w="5670" w:type="dxa"/>
            <w:tcBorders>
              <w:top w:val="single" w:sz="4" w:space="0" w:color="auto"/>
              <w:left w:val="single" w:sz="4" w:space="0" w:color="auto"/>
              <w:bottom w:val="single" w:sz="4" w:space="0" w:color="auto"/>
              <w:right w:val="single" w:sz="4" w:space="0" w:color="auto"/>
            </w:tcBorders>
            <w:vAlign w:val="center"/>
          </w:tcPr>
          <w:p w14:paraId="1432F45E"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249</w:t>
            </w:r>
          </w:p>
        </w:tc>
      </w:tr>
      <w:tr w:rsidR="00B779B8" w:rsidRPr="00B779B8" w14:paraId="006445EE"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4C5850ED"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2008</w:t>
            </w:r>
          </w:p>
        </w:tc>
        <w:tc>
          <w:tcPr>
            <w:tcW w:w="5670" w:type="dxa"/>
            <w:tcBorders>
              <w:top w:val="single" w:sz="4" w:space="0" w:color="auto"/>
              <w:left w:val="single" w:sz="4" w:space="0" w:color="auto"/>
              <w:bottom w:val="single" w:sz="4" w:space="0" w:color="auto"/>
              <w:right w:val="single" w:sz="4" w:space="0" w:color="auto"/>
            </w:tcBorders>
            <w:vAlign w:val="center"/>
          </w:tcPr>
          <w:p w14:paraId="73257E1E"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307</w:t>
            </w:r>
          </w:p>
        </w:tc>
      </w:tr>
      <w:tr w:rsidR="00B779B8" w:rsidRPr="00B779B8" w14:paraId="3BE7F7A2"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79054CD3"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2009</w:t>
            </w:r>
          </w:p>
        </w:tc>
        <w:tc>
          <w:tcPr>
            <w:tcW w:w="5670" w:type="dxa"/>
            <w:tcBorders>
              <w:top w:val="single" w:sz="4" w:space="0" w:color="auto"/>
              <w:left w:val="single" w:sz="4" w:space="0" w:color="auto"/>
              <w:bottom w:val="single" w:sz="4" w:space="0" w:color="auto"/>
              <w:right w:val="single" w:sz="4" w:space="0" w:color="auto"/>
            </w:tcBorders>
            <w:vAlign w:val="center"/>
          </w:tcPr>
          <w:p w14:paraId="5B613981"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320</w:t>
            </w:r>
          </w:p>
        </w:tc>
      </w:tr>
      <w:tr w:rsidR="00B779B8" w:rsidRPr="00B779B8" w14:paraId="68E268CD"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0E78401F"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2010</w:t>
            </w:r>
          </w:p>
        </w:tc>
        <w:tc>
          <w:tcPr>
            <w:tcW w:w="5670" w:type="dxa"/>
            <w:tcBorders>
              <w:top w:val="single" w:sz="4" w:space="0" w:color="auto"/>
              <w:left w:val="single" w:sz="4" w:space="0" w:color="auto"/>
              <w:bottom w:val="single" w:sz="4" w:space="0" w:color="auto"/>
              <w:right w:val="single" w:sz="4" w:space="0" w:color="auto"/>
            </w:tcBorders>
            <w:vAlign w:val="center"/>
          </w:tcPr>
          <w:p w14:paraId="3640A40D"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396</w:t>
            </w:r>
          </w:p>
        </w:tc>
      </w:tr>
      <w:tr w:rsidR="00B779B8" w:rsidRPr="00B779B8" w14:paraId="091B9EDB"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0E8E2DEA"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2011</w:t>
            </w:r>
          </w:p>
        </w:tc>
        <w:tc>
          <w:tcPr>
            <w:tcW w:w="5670" w:type="dxa"/>
            <w:tcBorders>
              <w:top w:val="single" w:sz="4" w:space="0" w:color="auto"/>
              <w:left w:val="single" w:sz="4" w:space="0" w:color="auto"/>
              <w:bottom w:val="single" w:sz="4" w:space="0" w:color="auto"/>
              <w:right w:val="single" w:sz="4" w:space="0" w:color="auto"/>
            </w:tcBorders>
            <w:vAlign w:val="center"/>
          </w:tcPr>
          <w:p w14:paraId="7F8414B7"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410</w:t>
            </w:r>
          </w:p>
        </w:tc>
      </w:tr>
      <w:tr w:rsidR="00B779B8" w:rsidRPr="00B779B8" w14:paraId="632A0CF3"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2620E72C"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2012</w:t>
            </w:r>
          </w:p>
        </w:tc>
        <w:tc>
          <w:tcPr>
            <w:tcW w:w="5670" w:type="dxa"/>
            <w:tcBorders>
              <w:top w:val="single" w:sz="4" w:space="0" w:color="auto"/>
              <w:left w:val="single" w:sz="4" w:space="0" w:color="auto"/>
              <w:bottom w:val="single" w:sz="4" w:space="0" w:color="auto"/>
              <w:right w:val="single" w:sz="4" w:space="0" w:color="auto"/>
            </w:tcBorders>
            <w:vAlign w:val="center"/>
          </w:tcPr>
          <w:p w14:paraId="575140A6"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479</w:t>
            </w:r>
          </w:p>
        </w:tc>
      </w:tr>
      <w:tr w:rsidR="00B779B8" w:rsidRPr="00B779B8" w14:paraId="48119386"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291C177C"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2013</w:t>
            </w:r>
          </w:p>
        </w:tc>
        <w:tc>
          <w:tcPr>
            <w:tcW w:w="5670" w:type="dxa"/>
            <w:tcBorders>
              <w:top w:val="single" w:sz="4" w:space="0" w:color="auto"/>
              <w:left w:val="single" w:sz="4" w:space="0" w:color="auto"/>
              <w:bottom w:val="single" w:sz="4" w:space="0" w:color="auto"/>
              <w:right w:val="single" w:sz="4" w:space="0" w:color="auto"/>
            </w:tcBorders>
            <w:vAlign w:val="center"/>
          </w:tcPr>
          <w:p w14:paraId="35BDA938"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408</w:t>
            </w:r>
          </w:p>
        </w:tc>
      </w:tr>
      <w:tr w:rsidR="00B779B8" w:rsidRPr="00B779B8" w14:paraId="0B729CF4"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14BBECA1"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2014</w:t>
            </w:r>
          </w:p>
        </w:tc>
        <w:tc>
          <w:tcPr>
            <w:tcW w:w="5670" w:type="dxa"/>
            <w:tcBorders>
              <w:top w:val="single" w:sz="4" w:space="0" w:color="auto"/>
              <w:left w:val="single" w:sz="4" w:space="0" w:color="auto"/>
              <w:bottom w:val="single" w:sz="4" w:space="0" w:color="auto"/>
              <w:right w:val="single" w:sz="4" w:space="0" w:color="auto"/>
            </w:tcBorders>
            <w:vAlign w:val="center"/>
          </w:tcPr>
          <w:p w14:paraId="0871A925"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406</w:t>
            </w:r>
          </w:p>
        </w:tc>
      </w:tr>
      <w:tr w:rsidR="00B779B8" w:rsidRPr="00B779B8" w14:paraId="2B51713D"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499C478E"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2015</w:t>
            </w:r>
          </w:p>
        </w:tc>
        <w:tc>
          <w:tcPr>
            <w:tcW w:w="5670" w:type="dxa"/>
            <w:tcBorders>
              <w:top w:val="single" w:sz="4" w:space="0" w:color="auto"/>
              <w:left w:val="single" w:sz="4" w:space="0" w:color="auto"/>
              <w:bottom w:val="single" w:sz="4" w:space="0" w:color="auto"/>
              <w:right w:val="single" w:sz="4" w:space="0" w:color="auto"/>
            </w:tcBorders>
            <w:vAlign w:val="center"/>
          </w:tcPr>
          <w:p w14:paraId="0B71E456"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392</w:t>
            </w:r>
          </w:p>
        </w:tc>
      </w:tr>
      <w:tr w:rsidR="00B779B8" w:rsidRPr="00B779B8" w14:paraId="7365A804"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25C12BD5"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2016</w:t>
            </w:r>
          </w:p>
        </w:tc>
        <w:tc>
          <w:tcPr>
            <w:tcW w:w="5670" w:type="dxa"/>
            <w:tcBorders>
              <w:top w:val="single" w:sz="4" w:space="0" w:color="auto"/>
              <w:left w:val="single" w:sz="4" w:space="0" w:color="auto"/>
              <w:bottom w:val="single" w:sz="4" w:space="0" w:color="auto"/>
              <w:right w:val="single" w:sz="4" w:space="0" w:color="auto"/>
            </w:tcBorders>
            <w:vAlign w:val="center"/>
          </w:tcPr>
          <w:p w14:paraId="7EBB52D5"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511</w:t>
            </w:r>
          </w:p>
        </w:tc>
      </w:tr>
      <w:tr w:rsidR="00B779B8" w:rsidRPr="00B779B8" w14:paraId="7CB344FF"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73270177"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2017</w:t>
            </w:r>
          </w:p>
        </w:tc>
        <w:tc>
          <w:tcPr>
            <w:tcW w:w="5670" w:type="dxa"/>
            <w:tcBorders>
              <w:top w:val="single" w:sz="4" w:space="0" w:color="auto"/>
              <w:left w:val="single" w:sz="4" w:space="0" w:color="auto"/>
              <w:bottom w:val="single" w:sz="4" w:space="0" w:color="auto"/>
              <w:right w:val="single" w:sz="4" w:space="0" w:color="auto"/>
            </w:tcBorders>
            <w:vAlign w:val="center"/>
          </w:tcPr>
          <w:p w14:paraId="3A702E76"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582</w:t>
            </w:r>
          </w:p>
        </w:tc>
      </w:tr>
      <w:tr w:rsidR="00B779B8" w:rsidRPr="00B779B8" w14:paraId="3F58D23F"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150228F5"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2018</w:t>
            </w:r>
          </w:p>
        </w:tc>
        <w:tc>
          <w:tcPr>
            <w:tcW w:w="5670" w:type="dxa"/>
            <w:tcBorders>
              <w:top w:val="single" w:sz="4" w:space="0" w:color="auto"/>
              <w:left w:val="single" w:sz="4" w:space="0" w:color="auto"/>
              <w:bottom w:val="single" w:sz="4" w:space="0" w:color="auto"/>
              <w:right w:val="single" w:sz="4" w:space="0" w:color="auto"/>
            </w:tcBorders>
            <w:vAlign w:val="center"/>
          </w:tcPr>
          <w:p w14:paraId="0EE9EDEA"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662</w:t>
            </w:r>
          </w:p>
        </w:tc>
      </w:tr>
      <w:tr w:rsidR="00B779B8" w:rsidRPr="00B779B8" w14:paraId="443FD395"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3C60F3A2"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2019</w:t>
            </w:r>
          </w:p>
        </w:tc>
        <w:tc>
          <w:tcPr>
            <w:tcW w:w="5670" w:type="dxa"/>
            <w:tcBorders>
              <w:top w:val="single" w:sz="4" w:space="0" w:color="auto"/>
              <w:left w:val="single" w:sz="4" w:space="0" w:color="auto"/>
              <w:bottom w:val="single" w:sz="4" w:space="0" w:color="auto"/>
              <w:right w:val="single" w:sz="4" w:space="0" w:color="auto"/>
            </w:tcBorders>
            <w:vAlign w:val="center"/>
          </w:tcPr>
          <w:p w14:paraId="6E6F709B"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825</w:t>
            </w:r>
          </w:p>
        </w:tc>
      </w:tr>
      <w:tr w:rsidR="00B779B8" w:rsidRPr="00B779B8" w14:paraId="00C859F1"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52BBB20E"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5670" w:type="dxa"/>
            <w:tcBorders>
              <w:top w:val="single" w:sz="4" w:space="0" w:color="auto"/>
              <w:left w:val="single" w:sz="4" w:space="0" w:color="auto"/>
              <w:bottom w:val="single" w:sz="4" w:space="0" w:color="auto"/>
              <w:right w:val="single" w:sz="4" w:space="0" w:color="auto"/>
            </w:tcBorders>
            <w:vAlign w:val="center"/>
          </w:tcPr>
          <w:p w14:paraId="05AAB402"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1 074</w:t>
            </w:r>
          </w:p>
        </w:tc>
      </w:tr>
      <w:tr w:rsidR="00B779B8" w:rsidRPr="00B779B8" w14:paraId="5A6503BF"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2842F2AF"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5670" w:type="dxa"/>
            <w:tcBorders>
              <w:top w:val="single" w:sz="4" w:space="0" w:color="auto"/>
              <w:left w:val="single" w:sz="4" w:space="0" w:color="auto"/>
              <w:bottom w:val="single" w:sz="4" w:space="0" w:color="auto"/>
              <w:right w:val="single" w:sz="4" w:space="0" w:color="auto"/>
            </w:tcBorders>
            <w:vAlign w:val="center"/>
          </w:tcPr>
          <w:p w14:paraId="2B64F057"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1 099</w:t>
            </w:r>
          </w:p>
        </w:tc>
      </w:tr>
      <w:tr w:rsidR="00B779B8" w:rsidRPr="00B779B8" w14:paraId="396F01FC"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6BFA5353"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5670" w:type="dxa"/>
            <w:tcBorders>
              <w:top w:val="single" w:sz="4" w:space="0" w:color="auto"/>
              <w:left w:val="single" w:sz="4" w:space="0" w:color="auto"/>
              <w:bottom w:val="single" w:sz="4" w:space="0" w:color="auto"/>
              <w:right w:val="single" w:sz="4" w:space="0" w:color="auto"/>
            </w:tcBorders>
            <w:vAlign w:val="center"/>
          </w:tcPr>
          <w:p w14:paraId="7D5B7A47"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1 096</w:t>
            </w:r>
          </w:p>
        </w:tc>
      </w:tr>
      <w:tr w:rsidR="00B779B8" w:rsidRPr="00B779B8" w14:paraId="781D67DD"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49D70377"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5670" w:type="dxa"/>
            <w:tcBorders>
              <w:top w:val="single" w:sz="4" w:space="0" w:color="auto"/>
              <w:left w:val="single" w:sz="4" w:space="0" w:color="auto"/>
              <w:bottom w:val="single" w:sz="4" w:space="0" w:color="auto"/>
              <w:right w:val="single" w:sz="4" w:space="0" w:color="auto"/>
            </w:tcBorders>
            <w:vAlign w:val="center"/>
          </w:tcPr>
          <w:p w14:paraId="58ACCC10"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1 150</w:t>
            </w:r>
          </w:p>
        </w:tc>
      </w:tr>
      <w:tr w:rsidR="00B779B8" w:rsidRPr="00B779B8" w14:paraId="173BDE14"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2CFA3A40"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5670" w:type="dxa"/>
            <w:tcBorders>
              <w:top w:val="single" w:sz="4" w:space="0" w:color="auto"/>
              <w:left w:val="single" w:sz="4" w:space="0" w:color="auto"/>
              <w:bottom w:val="single" w:sz="4" w:space="0" w:color="auto"/>
              <w:right w:val="single" w:sz="4" w:space="0" w:color="auto"/>
            </w:tcBorders>
            <w:vAlign w:val="center"/>
          </w:tcPr>
          <w:p w14:paraId="16996EC9"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1 386</w:t>
            </w:r>
          </w:p>
        </w:tc>
      </w:tr>
      <w:tr w:rsidR="00B779B8" w:rsidRPr="00B779B8" w14:paraId="52234186" w14:textId="77777777" w:rsidTr="00F943B7">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57C2DC19"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5670" w:type="dxa"/>
            <w:tcBorders>
              <w:top w:val="single" w:sz="4" w:space="0" w:color="auto"/>
              <w:left w:val="single" w:sz="4" w:space="0" w:color="auto"/>
              <w:bottom w:val="single" w:sz="4" w:space="0" w:color="auto"/>
              <w:right w:val="single" w:sz="4" w:space="0" w:color="auto"/>
            </w:tcBorders>
            <w:vAlign w:val="center"/>
          </w:tcPr>
          <w:p w14:paraId="6982988D"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1 634</w:t>
            </w:r>
          </w:p>
        </w:tc>
      </w:tr>
      <w:tr w:rsidR="00B779B8" w:rsidRPr="00B779B8" w14:paraId="437A320C" w14:textId="77777777" w:rsidTr="00395E4F">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2D958587"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5670" w:type="dxa"/>
            <w:tcBorders>
              <w:top w:val="nil"/>
              <w:left w:val="single" w:sz="4" w:space="0" w:color="auto"/>
              <w:bottom w:val="single" w:sz="4" w:space="0" w:color="auto"/>
              <w:right w:val="single" w:sz="4" w:space="0" w:color="000000"/>
            </w:tcBorders>
            <w:vAlign w:val="center"/>
          </w:tcPr>
          <w:p w14:paraId="5C304955"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14 710</w:t>
            </w:r>
          </w:p>
        </w:tc>
      </w:tr>
      <w:tr w:rsidR="00F943B7" w:rsidRPr="00B779B8" w14:paraId="6C5BEFF2" w14:textId="77777777" w:rsidTr="00395E4F">
        <w:trPr>
          <w:trHeight w:val="310"/>
        </w:trPr>
        <w:tc>
          <w:tcPr>
            <w:tcW w:w="9629" w:type="dxa"/>
            <w:gridSpan w:val="2"/>
            <w:tcBorders>
              <w:top w:val="single" w:sz="4" w:space="0" w:color="auto"/>
              <w:left w:val="single" w:sz="4" w:space="0" w:color="auto"/>
              <w:bottom w:val="single" w:sz="4" w:space="0" w:color="auto"/>
              <w:right w:val="single" w:sz="4" w:space="0" w:color="auto"/>
            </w:tcBorders>
            <w:vAlign w:val="center"/>
          </w:tcPr>
          <w:p w14:paraId="3567DB7C" w14:textId="16204098" w:rsidR="00F943B7" w:rsidRPr="00B779B8" w:rsidRDefault="00F943B7" w:rsidP="00F943B7">
            <w:pPr>
              <w:pBdr>
                <w:top w:val="nil"/>
                <w:left w:val="nil"/>
                <w:bottom w:val="nil"/>
                <w:right w:val="nil"/>
                <w:between w:val="nil"/>
              </w:pBdr>
              <w:spacing w:after="0" w:line="240" w:lineRule="auto"/>
              <w:ind w:left="1" w:firstLine="446"/>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 на основе источника [</w:t>
            </w:r>
            <w:r w:rsidR="00EC234C" w:rsidRPr="00B779B8">
              <w:rPr>
                <w:rFonts w:ascii="Times New Roman" w:eastAsia="Times New Roman" w:hAnsi="Times New Roman" w:cs="Times New Roman"/>
                <w:sz w:val="24"/>
                <w:szCs w:val="24"/>
                <w:lang w:val="ru-RU"/>
              </w:rPr>
              <w:t>70</w:t>
            </w:r>
            <w:r w:rsidRPr="00B779B8">
              <w:rPr>
                <w:rFonts w:ascii="Times New Roman" w:eastAsia="Times New Roman" w:hAnsi="Times New Roman" w:cs="Times New Roman"/>
                <w:sz w:val="24"/>
                <w:szCs w:val="24"/>
              </w:rPr>
              <w:t>]</w:t>
            </w:r>
          </w:p>
        </w:tc>
      </w:tr>
    </w:tbl>
    <w:p w14:paraId="1B6A6BC3" w14:textId="77777777" w:rsidR="003E722A" w:rsidRPr="00B779B8" w:rsidRDefault="003E722A">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6CADB6DF" w14:textId="36F34837" w:rsidR="00145B01" w:rsidRPr="00B779B8" w:rsidRDefault="00145B01"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w:t>
      </w:r>
      <w:r w:rsidRPr="00B779B8">
        <w:rPr>
          <w:rFonts w:ascii="Times New Roman" w:eastAsia="Times New Roman" w:hAnsi="Times New Roman" w:cs="Times New Roman"/>
          <w:sz w:val="28"/>
          <w:szCs w:val="28"/>
          <w:lang w:val="ru-RU"/>
        </w:rPr>
        <w:t xml:space="preserve">1.3 </w:t>
      </w:r>
      <w:r w:rsidRPr="00B779B8">
        <w:rPr>
          <w:rFonts w:ascii="Times New Roman" w:eastAsia="Times New Roman" w:hAnsi="Times New Roman" w:cs="Times New Roman"/>
          <w:sz w:val="28"/>
          <w:szCs w:val="28"/>
        </w:rPr>
        <w:t xml:space="preserve">демонстрирует выпуск статей в названиях статей и рефератов или в списке ключевых слов в статьях/рефератов присутствует слово «ecotourism/экотуризм» на момент индексации научных издательств и журналов в базе Scopus.  Первой работой по текущей индексации по тематике экотуризма является научная работа опубликованная в 1990 году, а именно статья авторов Flores M., Valentine F., Nabhan G.P. в журнале «Cultural Survival Quarterly» – название работы «Managing cultural resources in Sonoran Desert biosphere reserves». Один из соавторов Nabhan G.P. является ученым в Университете Аризона, США с общим количеством цитирований в 4 107 единиц в 99 работах с индексом Хирша (h-индекс) 26. По </w:t>
      </w:r>
      <w:r w:rsidRPr="00B779B8">
        <w:rPr>
          <w:rFonts w:ascii="Times New Roman" w:eastAsia="Times New Roman" w:hAnsi="Times New Roman" w:cs="Times New Roman"/>
          <w:sz w:val="28"/>
          <w:szCs w:val="28"/>
          <w:lang w:val="ru-RU"/>
        </w:rPr>
        <w:t xml:space="preserve">результатам данных таблицы 1.3 </w:t>
      </w:r>
      <w:r w:rsidRPr="00B779B8">
        <w:rPr>
          <w:rFonts w:ascii="Times New Roman" w:eastAsia="Times New Roman" w:hAnsi="Times New Roman" w:cs="Times New Roman"/>
          <w:sz w:val="28"/>
          <w:szCs w:val="28"/>
        </w:rPr>
        <w:t>можно заметить ежегодный рост публикаций на тему экотуризма, что свидетельствует о возросшем интересе академического сообщества к данной тематике.</w:t>
      </w:r>
    </w:p>
    <w:p w14:paraId="2266ABE1"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57DCA077" w14:textId="250FF2D6" w:rsidR="003E722A" w:rsidRPr="00B779B8" w:rsidRDefault="003819A7" w:rsidP="00F943B7">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1.4 – CAGR количества публикаций в базе Scopus по тематике экотуризма</w:t>
      </w:r>
    </w:p>
    <w:p w14:paraId="4604EB3E" w14:textId="77777777" w:rsidR="003E722A" w:rsidRPr="00B779B8" w:rsidRDefault="003E722A">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tbl>
      <w:tblPr>
        <w:tblStyle w:val="affffffffffffffffff8"/>
        <w:tblW w:w="9634" w:type="dxa"/>
        <w:tblInd w:w="5" w:type="dxa"/>
        <w:tblLayout w:type="fixed"/>
        <w:tblLook w:val="0400" w:firstRow="0" w:lastRow="0" w:firstColumn="0" w:lastColumn="0" w:noHBand="0" w:noVBand="1"/>
      </w:tblPr>
      <w:tblGrid>
        <w:gridCol w:w="3930"/>
        <w:gridCol w:w="5704"/>
      </w:tblGrid>
      <w:tr w:rsidR="00B779B8" w:rsidRPr="00B779B8" w14:paraId="110DED24" w14:textId="77777777" w:rsidTr="00F943B7">
        <w:trPr>
          <w:trHeight w:val="310"/>
        </w:trPr>
        <w:tc>
          <w:tcPr>
            <w:tcW w:w="3930" w:type="dxa"/>
            <w:tcBorders>
              <w:top w:val="single" w:sz="4" w:space="0" w:color="auto"/>
              <w:left w:val="single" w:sz="4" w:space="0" w:color="auto"/>
              <w:bottom w:val="single" w:sz="4" w:space="0" w:color="auto"/>
              <w:right w:val="single" w:sz="4" w:space="0" w:color="auto"/>
            </w:tcBorders>
            <w:vAlign w:val="center"/>
          </w:tcPr>
          <w:p w14:paraId="2C54F2E6"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5704" w:type="dxa"/>
            <w:tcBorders>
              <w:top w:val="single" w:sz="4" w:space="0" w:color="000000"/>
              <w:left w:val="single" w:sz="4" w:space="0" w:color="auto"/>
              <w:bottom w:val="single" w:sz="4" w:space="0" w:color="000000"/>
              <w:right w:val="single" w:sz="4" w:space="0" w:color="000000"/>
            </w:tcBorders>
            <w:vAlign w:val="center"/>
          </w:tcPr>
          <w:p w14:paraId="51F72331"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Значение, %</w:t>
            </w:r>
          </w:p>
        </w:tc>
      </w:tr>
      <w:tr w:rsidR="00B779B8" w:rsidRPr="00B779B8" w14:paraId="03C108F7" w14:textId="77777777" w:rsidTr="00F943B7">
        <w:trPr>
          <w:trHeight w:val="310"/>
        </w:trPr>
        <w:tc>
          <w:tcPr>
            <w:tcW w:w="3930" w:type="dxa"/>
            <w:tcBorders>
              <w:top w:val="single" w:sz="4" w:space="0" w:color="auto"/>
              <w:left w:val="single" w:sz="4" w:space="0" w:color="auto"/>
              <w:bottom w:val="single" w:sz="4" w:space="0" w:color="auto"/>
              <w:right w:val="single" w:sz="4" w:space="0" w:color="auto"/>
            </w:tcBorders>
            <w:vAlign w:val="center"/>
          </w:tcPr>
          <w:p w14:paraId="7B0358C6" w14:textId="1F81A6A0"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5704" w:type="dxa"/>
            <w:tcBorders>
              <w:top w:val="nil"/>
              <w:left w:val="single" w:sz="4" w:space="0" w:color="auto"/>
              <w:bottom w:val="single" w:sz="4" w:space="0" w:color="000000"/>
              <w:right w:val="single" w:sz="4" w:space="0" w:color="000000"/>
            </w:tcBorders>
            <w:vAlign w:val="center"/>
          </w:tcPr>
          <w:p w14:paraId="4A719DD6" w14:textId="4BE2191F"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r>
      <w:tr w:rsidR="00B779B8" w:rsidRPr="00B779B8" w14:paraId="797BB2BA" w14:textId="77777777" w:rsidTr="00F943B7">
        <w:trPr>
          <w:trHeight w:val="310"/>
        </w:trPr>
        <w:tc>
          <w:tcPr>
            <w:tcW w:w="3930" w:type="dxa"/>
            <w:tcBorders>
              <w:top w:val="single" w:sz="4" w:space="0" w:color="auto"/>
              <w:left w:val="single" w:sz="4" w:space="0" w:color="auto"/>
              <w:bottom w:val="single" w:sz="4" w:space="0" w:color="auto"/>
              <w:right w:val="single" w:sz="4" w:space="0" w:color="auto"/>
            </w:tcBorders>
            <w:vAlign w:val="center"/>
          </w:tcPr>
          <w:p w14:paraId="1D5E1B15"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CAGR 1990-1994 г.</w:t>
            </w:r>
          </w:p>
        </w:tc>
        <w:tc>
          <w:tcPr>
            <w:tcW w:w="5704" w:type="dxa"/>
            <w:tcBorders>
              <w:top w:val="nil"/>
              <w:left w:val="single" w:sz="4" w:space="0" w:color="auto"/>
              <w:bottom w:val="single" w:sz="4" w:space="0" w:color="000000"/>
              <w:right w:val="single" w:sz="4" w:space="0" w:color="000000"/>
            </w:tcBorders>
            <w:vAlign w:val="center"/>
          </w:tcPr>
          <w:p w14:paraId="3E41B2F8"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108,1</w:t>
            </w:r>
          </w:p>
        </w:tc>
      </w:tr>
      <w:tr w:rsidR="00B779B8" w:rsidRPr="00B779B8" w14:paraId="336B2338" w14:textId="77777777" w:rsidTr="00F943B7">
        <w:trPr>
          <w:trHeight w:val="310"/>
        </w:trPr>
        <w:tc>
          <w:tcPr>
            <w:tcW w:w="3930" w:type="dxa"/>
            <w:tcBorders>
              <w:top w:val="single" w:sz="4" w:space="0" w:color="auto"/>
              <w:left w:val="single" w:sz="4" w:space="0" w:color="auto"/>
              <w:right w:val="single" w:sz="4" w:space="0" w:color="auto"/>
            </w:tcBorders>
            <w:vAlign w:val="center"/>
          </w:tcPr>
          <w:p w14:paraId="094509A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CAGR 1995-1999 г.</w:t>
            </w:r>
          </w:p>
        </w:tc>
        <w:tc>
          <w:tcPr>
            <w:tcW w:w="5704" w:type="dxa"/>
            <w:tcBorders>
              <w:top w:val="nil"/>
              <w:left w:val="single" w:sz="4" w:space="0" w:color="auto"/>
              <w:right w:val="single" w:sz="4" w:space="0" w:color="000000"/>
            </w:tcBorders>
            <w:vAlign w:val="center"/>
          </w:tcPr>
          <w:p w14:paraId="389125F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w:t>
            </w:r>
          </w:p>
        </w:tc>
      </w:tr>
    </w:tbl>
    <w:p w14:paraId="0E437725" w14:textId="570486E3" w:rsidR="00F943B7" w:rsidRPr="00B779B8" w:rsidRDefault="00F943B7" w:rsidP="00F943B7">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1.4</w:t>
      </w:r>
    </w:p>
    <w:p w14:paraId="41012432" w14:textId="77777777" w:rsidR="00F943B7" w:rsidRPr="00B779B8" w:rsidRDefault="00F943B7" w:rsidP="00F943B7">
      <w:pPr>
        <w:spacing w:after="0" w:line="240" w:lineRule="auto"/>
        <w:ind w:firstLine="0"/>
        <w:rPr>
          <w:rFonts w:ascii="Times New Roman" w:hAnsi="Times New Roman" w:cs="Times New Roman"/>
          <w:sz w:val="28"/>
          <w:szCs w:val="28"/>
          <w:lang w:val="ru-RU"/>
        </w:rPr>
      </w:pPr>
    </w:p>
    <w:tbl>
      <w:tblPr>
        <w:tblStyle w:val="affffffffffffffffff8"/>
        <w:tblW w:w="9634" w:type="dxa"/>
        <w:tblInd w:w="5" w:type="dxa"/>
        <w:tblLayout w:type="fixed"/>
        <w:tblLook w:val="0400" w:firstRow="0" w:lastRow="0" w:firstColumn="0" w:lastColumn="0" w:noHBand="0" w:noVBand="1"/>
      </w:tblPr>
      <w:tblGrid>
        <w:gridCol w:w="3930"/>
        <w:gridCol w:w="5704"/>
      </w:tblGrid>
      <w:tr w:rsidR="00B779B8" w:rsidRPr="00B779B8" w14:paraId="66DA4788" w14:textId="77777777" w:rsidTr="00F943B7">
        <w:trPr>
          <w:trHeight w:val="310"/>
        </w:trPr>
        <w:tc>
          <w:tcPr>
            <w:tcW w:w="3930" w:type="dxa"/>
            <w:tcBorders>
              <w:top w:val="single" w:sz="4" w:space="0" w:color="auto"/>
              <w:left w:val="single" w:sz="4" w:space="0" w:color="auto"/>
              <w:bottom w:val="single" w:sz="4" w:space="0" w:color="auto"/>
              <w:right w:val="single" w:sz="4" w:space="0" w:color="auto"/>
            </w:tcBorders>
            <w:vAlign w:val="center"/>
          </w:tcPr>
          <w:p w14:paraId="4C9DA76C" w14:textId="7F791571"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5704" w:type="dxa"/>
            <w:tcBorders>
              <w:top w:val="single" w:sz="4" w:space="0" w:color="auto"/>
              <w:left w:val="single" w:sz="4" w:space="0" w:color="auto"/>
              <w:bottom w:val="single" w:sz="4" w:space="0" w:color="auto"/>
              <w:right w:val="single" w:sz="4" w:space="0" w:color="auto"/>
            </w:tcBorders>
            <w:vAlign w:val="center"/>
          </w:tcPr>
          <w:p w14:paraId="572CA59C" w14:textId="63389BDD"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r>
      <w:tr w:rsidR="00B779B8" w:rsidRPr="00B779B8" w14:paraId="260EC31B" w14:textId="77777777" w:rsidTr="00F943B7">
        <w:trPr>
          <w:trHeight w:val="310"/>
        </w:trPr>
        <w:tc>
          <w:tcPr>
            <w:tcW w:w="3930" w:type="dxa"/>
            <w:tcBorders>
              <w:top w:val="single" w:sz="4" w:space="0" w:color="auto"/>
              <w:left w:val="single" w:sz="4" w:space="0" w:color="auto"/>
              <w:bottom w:val="single" w:sz="4" w:space="0" w:color="auto"/>
              <w:right w:val="single" w:sz="4" w:space="0" w:color="auto"/>
            </w:tcBorders>
            <w:vAlign w:val="center"/>
          </w:tcPr>
          <w:p w14:paraId="29D5ED36" w14:textId="1C65F3B7" w:rsidR="00F943B7" w:rsidRPr="00B779B8" w:rsidRDefault="00F943B7" w:rsidP="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CAGR 2000-2004 г.</w:t>
            </w:r>
          </w:p>
        </w:tc>
        <w:tc>
          <w:tcPr>
            <w:tcW w:w="5704" w:type="dxa"/>
            <w:tcBorders>
              <w:top w:val="nil"/>
              <w:left w:val="single" w:sz="4" w:space="0" w:color="auto"/>
              <w:bottom w:val="single" w:sz="4" w:space="0" w:color="auto"/>
              <w:right w:val="single" w:sz="4" w:space="0" w:color="000000"/>
            </w:tcBorders>
            <w:vAlign w:val="center"/>
          </w:tcPr>
          <w:p w14:paraId="0EF9F3E8"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w:t>
            </w:r>
          </w:p>
        </w:tc>
      </w:tr>
      <w:tr w:rsidR="00B779B8" w:rsidRPr="00B779B8" w14:paraId="0ACEE47C" w14:textId="77777777" w:rsidTr="00F943B7">
        <w:trPr>
          <w:trHeight w:val="310"/>
        </w:trPr>
        <w:tc>
          <w:tcPr>
            <w:tcW w:w="3930" w:type="dxa"/>
            <w:tcBorders>
              <w:top w:val="single" w:sz="4" w:space="0" w:color="auto"/>
              <w:left w:val="single" w:sz="4" w:space="0" w:color="auto"/>
              <w:bottom w:val="single" w:sz="4" w:space="0" w:color="auto"/>
              <w:right w:val="single" w:sz="4" w:space="0" w:color="auto"/>
            </w:tcBorders>
            <w:vAlign w:val="center"/>
          </w:tcPr>
          <w:p w14:paraId="32EF8ADB" w14:textId="77777777" w:rsidR="00F943B7" w:rsidRPr="00B779B8" w:rsidRDefault="00F943B7" w:rsidP="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CAGR 2005-2009 г.</w:t>
            </w:r>
          </w:p>
        </w:tc>
        <w:tc>
          <w:tcPr>
            <w:tcW w:w="5704" w:type="dxa"/>
            <w:tcBorders>
              <w:top w:val="single" w:sz="4" w:space="0" w:color="auto"/>
              <w:left w:val="single" w:sz="4" w:space="0" w:color="auto"/>
              <w:bottom w:val="single" w:sz="4" w:space="0" w:color="auto"/>
              <w:right w:val="single" w:sz="4" w:space="0" w:color="auto"/>
            </w:tcBorders>
            <w:vAlign w:val="center"/>
          </w:tcPr>
          <w:p w14:paraId="2AAEB127"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w:t>
            </w:r>
          </w:p>
        </w:tc>
      </w:tr>
      <w:tr w:rsidR="00B779B8" w:rsidRPr="00B779B8" w14:paraId="22C27CDC" w14:textId="77777777" w:rsidTr="00F943B7">
        <w:trPr>
          <w:trHeight w:val="310"/>
        </w:trPr>
        <w:tc>
          <w:tcPr>
            <w:tcW w:w="3930" w:type="dxa"/>
            <w:tcBorders>
              <w:top w:val="single" w:sz="4" w:space="0" w:color="auto"/>
              <w:left w:val="single" w:sz="4" w:space="0" w:color="auto"/>
              <w:bottom w:val="single" w:sz="4" w:space="0" w:color="auto"/>
              <w:right w:val="single" w:sz="4" w:space="0" w:color="auto"/>
            </w:tcBorders>
            <w:vAlign w:val="center"/>
          </w:tcPr>
          <w:p w14:paraId="73BED226" w14:textId="77777777" w:rsidR="00F943B7" w:rsidRPr="00B779B8" w:rsidRDefault="00F943B7" w:rsidP="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CAGR 2010-2014 г.</w:t>
            </w:r>
          </w:p>
        </w:tc>
        <w:tc>
          <w:tcPr>
            <w:tcW w:w="5704" w:type="dxa"/>
            <w:tcBorders>
              <w:top w:val="single" w:sz="4" w:space="0" w:color="auto"/>
              <w:left w:val="single" w:sz="4" w:space="0" w:color="auto"/>
              <w:bottom w:val="single" w:sz="4" w:space="0" w:color="000000"/>
              <w:right w:val="single" w:sz="4" w:space="0" w:color="000000"/>
            </w:tcBorders>
            <w:vAlign w:val="center"/>
          </w:tcPr>
          <w:p w14:paraId="7A90DEDB"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272D0F31" w14:textId="77777777" w:rsidTr="00F943B7">
        <w:trPr>
          <w:trHeight w:val="310"/>
        </w:trPr>
        <w:tc>
          <w:tcPr>
            <w:tcW w:w="3930" w:type="dxa"/>
            <w:tcBorders>
              <w:top w:val="single" w:sz="4" w:space="0" w:color="auto"/>
              <w:left w:val="single" w:sz="4" w:space="0" w:color="auto"/>
              <w:bottom w:val="single" w:sz="4" w:space="0" w:color="auto"/>
              <w:right w:val="single" w:sz="4" w:space="0" w:color="auto"/>
            </w:tcBorders>
            <w:vAlign w:val="center"/>
          </w:tcPr>
          <w:p w14:paraId="27238C6B" w14:textId="77777777" w:rsidR="00F943B7" w:rsidRPr="00B779B8" w:rsidRDefault="00F943B7" w:rsidP="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CAGR 2015-2019 г.</w:t>
            </w:r>
          </w:p>
        </w:tc>
        <w:tc>
          <w:tcPr>
            <w:tcW w:w="5704" w:type="dxa"/>
            <w:tcBorders>
              <w:top w:val="nil"/>
              <w:left w:val="single" w:sz="4" w:space="0" w:color="auto"/>
              <w:bottom w:val="single" w:sz="4" w:space="0" w:color="000000"/>
              <w:right w:val="single" w:sz="4" w:space="0" w:color="000000"/>
            </w:tcBorders>
            <w:vAlign w:val="center"/>
          </w:tcPr>
          <w:p w14:paraId="19CEA217"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16,0</w:t>
            </w:r>
          </w:p>
        </w:tc>
      </w:tr>
      <w:tr w:rsidR="00B779B8" w:rsidRPr="00B779B8" w14:paraId="62EC553C" w14:textId="77777777" w:rsidTr="00395E4F">
        <w:trPr>
          <w:trHeight w:val="310"/>
        </w:trPr>
        <w:tc>
          <w:tcPr>
            <w:tcW w:w="3930" w:type="dxa"/>
            <w:tcBorders>
              <w:top w:val="single" w:sz="4" w:space="0" w:color="auto"/>
              <w:left w:val="single" w:sz="4" w:space="0" w:color="auto"/>
              <w:bottom w:val="single" w:sz="4" w:space="0" w:color="auto"/>
              <w:right w:val="single" w:sz="4" w:space="0" w:color="auto"/>
            </w:tcBorders>
            <w:vAlign w:val="center"/>
          </w:tcPr>
          <w:p w14:paraId="285777B3" w14:textId="77777777" w:rsidR="00F943B7" w:rsidRPr="00B779B8" w:rsidRDefault="00F943B7" w:rsidP="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CAGR 2020-2025 г.</w:t>
            </w:r>
          </w:p>
        </w:tc>
        <w:tc>
          <w:tcPr>
            <w:tcW w:w="5704" w:type="dxa"/>
            <w:tcBorders>
              <w:top w:val="nil"/>
              <w:left w:val="single" w:sz="4" w:space="0" w:color="auto"/>
              <w:bottom w:val="single" w:sz="4" w:space="0" w:color="auto"/>
              <w:right w:val="single" w:sz="4" w:space="0" w:color="000000"/>
            </w:tcBorders>
            <w:vAlign w:val="center"/>
          </w:tcPr>
          <w:p w14:paraId="3E97DC54"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w:t>
            </w:r>
          </w:p>
        </w:tc>
      </w:tr>
      <w:tr w:rsidR="00F943B7" w:rsidRPr="00B779B8" w14:paraId="384B433D" w14:textId="77777777" w:rsidTr="00395E4F">
        <w:trPr>
          <w:trHeight w:val="310"/>
        </w:trPr>
        <w:tc>
          <w:tcPr>
            <w:tcW w:w="9634" w:type="dxa"/>
            <w:gridSpan w:val="2"/>
            <w:tcBorders>
              <w:top w:val="single" w:sz="4" w:space="0" w:color="auto"/>
              <w:left w:val="single" w:sz="4" w:space="0" w:color="auto"/>
              <w:bottom w:val="single" w:sz="4" w:space="0" w:color="auto"/>
              <w:right w:val="single" w:sz="4" w:space="0" w:color="000000"/>
            </w:tcBorders>
            <w:vAlign w:val="center"/>
          </w:tcPr>
          <w:p w14:paraId="3DC13641" w14:textId="443A4878" w:rsidR="00F943B7" w:rsidRPr="00B779B8" w:rsidRDefault="00F943B7" w:rsidP="00F943B7">
            <w:pPr>
              <w:pBdr>
                <w:top w:val="nil"/>
                <w:left w:val="nil"/>
                <w:bottom w:val="nil"/>
                <w:right w:val="nil"/>
                <w:between w:val="nil"/>
              </w:pBdr>
              <w:spacing w:after="0" w:line="240" w:lineRule="auto"/>
              <w:ind w:left="1" w:firstLine="446"/>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w:t>
            </w:r>
            <w:r w:rsidRPr="00B779B8">
              <w:rPr>
                <w:rFonts w:ascii="Times New Roman" w:eastAsia="Times New Roman" w:hAnsi="Times New Roman" w:cs="Times New Roman"/>
                <w:sz w:val="24"/>
                <w:szCs w:val="24"/>
              </w:rPr>
              <w:t>Составлено автором. на основе источника [</w:t>
            </w:r>
            <w:r w:rsidR="00B76F6D" w:rsidRPr="00B779B8">
              <w:rPr>
                <w:rFonts w:ascii="Times New Roman" w:eastAsia="Times New Roman" w:hAnsi="Times New Roman" w:cs="Times New Roman"/>
                <w:sz w:val="24"/>
                <w:szCs w:val="24"/>
                <w:lang w:val="ru-RU"/>
              </w:rPr>
              <w:t>70</w:t>
            </w:r>
            <w:r w:rsidR="00395E4F">
              <w:rPr>
                <w:rFonts w:ascii="Times New Roman" w:eastAsia="Times New Roman" w:hAnsi="Times New Roman" w:cs="Times New Roman"/>
                <w:sz w:val="24"/>
                <w:szCs w:val="24"/>
                <w:lang w:val="ru-RU"/>
              </w:rPr>
              <w:t>,с.</w:t>
            </w:r>
            <w:r w:rsidR="000E0CF8" w:rsidRPr="00B779B8">
              <w:rPr>
                <w:rFonts w:ascii="Times New Roman" w:eastAsia="Times New Roman" w:hAnsi="Times New Roman" w:cs="Times New Roman"/>
                <w:sz w:val="24"/>
                <w:szCs w:val="24"/>
                <w:lang w:val="ru-RU"/>
              </w:rPr>
              <w:t xml:space="preserve"> 33</w:t>
            </w:r>
            <w:r w:rsidRPr="00B779B8">
              <w:rPr>
                <w:rFonts w:ascii="Times New Roman" w:eastAsia="Times New Roman" w:hAnsi="Times New Roman" w:cs="Times New Roman"/>
                <w:sz w:val="24"/>
                <w:szCs w:val="24"/>
              </w:rPr>
              <w:t>]</w:t>
            </w:r>
          </w:p>
        </w:tc>
      </w:tr>
    </w:tbl>
    <w:p w14:paraId="44008D66" w14:textId="77777777" w:rsidR="00F943B7" w:rsidRPr="00B779B8" w:rsidRDefault="00F943B7">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ru-RU"/>
        </w:rPr>
      </w:pPr>
    </w:p>
    <w:p w14:paraId="16A15E1E" w14:textId="4C390EFB" w:rsidR="003E722A" w:rsidRPr="00B779B8" w:rsidRDefault="003819A7" w:rsidP="00F943B7">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Показатель CAGR является среднегодовым темпом прироста количества публикаций в определенные периоды времени. Наибольший прирост замечен в начальный период наблюдений – во время пятилетнего периода 1990-1994 годов. Во время 2010-2014 годов вследствии мировой рецессии и финансового кризиса 2007-2009 годов с небольшим лагом в 5 лет актуальность и рост тематики экотуризма показало значительное снижение. Однако в последующие периоды наблюдается дальнейшее повышение. В целом среднегодовой темп прироста доказывает тезис предыдущей таблицу об увеличение актуальности темы исследования.</w:t>
      </w:r>
    </w:p>
    <w:p w14:paraId="47A465F0" w14:textId="77777777" w:rsidR="003E722A" w:rsidRPr="00B779B8" w:rsidRDefault="003E722A">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08E77524" w14:textId="6447022F" w:rsidR="003E722A" w:rsidRPr="00B779B8" w:rsidRDefault="003819A7" w:rsidP="00F943B7">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1.5 – Количество публикаций в базе Scopus по тематике экотуризма по странам</w:t>
      </w:r>
    </w:p>
    <w:p w14:paraId="3285AE76" w14:textId="77777777" w:rsidR="003E722A" w:rsidRPr="00B779B8" w:rsidRDefault="003E722A">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tbl>
      <w:tblPr>
        <w:tblStyle w:val="affffffffffffffffff9"/>
        <w:tblW w:w="9629" w:type="dxa"/>
        <w:tblInd w:w="5" w:type="dxa"/>
        <w:tblLayout w:type="fixed"/>
        <w:tblLook w:val="0400" w:firstRow="0" w:lastRow="0" w:firstColumn="0" w:lastColumn="0" w:noHBand="0" w:noVBand="1"/>
      </w:tblPr>
      <w:tblGrid>
        <w:gridCol w:w="3964"/>
        <w:gridCol w:w="5665"/>
      </w:tblGrid>
      <w:tr w:rsidR="00B779B8" w:rsidRPr="00B779B8" w14:paraId="22398594"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28C75ADD"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Страна</w:t>
            </w:r>
          </w:p>
        </w:tc>
        <w:tc>
          <w:tcPr>
            <w:tcW w:w="5665" w:type="dxa"/>
            <w:tcBorders>
              <w:top w:val="single" w:sz="4" w:space="0" w:color="000000"/>
              <w:left w:val="single" w:sz="4" w:space="0" w:color="auto"/>
              <w:bottom w:val="single" w:sz="4" w:space="0" w:color="000000"/>
              <w:right w:val="single" w:sz="4" w:space="0" w:color="000000"/>
            </w:tcBorders>
            <w:vAlign w:val="center"/>
          </w:tcPr>
          <w:p w14:paraId="02F593F3"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публикаций</w:t>
            </w:r>
          </w:p>
        </w:tc>
      </w:tr>
      <w:tr w:rsidR="00B779B8" w:rsidRPr="00B779B8" w14:paraId="2F93E5F4"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00510CED" w14:textId="57E98E97"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5665" w:type="dxa"/>
            <w:tcBorders>
              <w:top w:val="nil"/>
              <w:left w:val="single" w:sz="4" w:space="0" w:color="auto"/>
              <w:bottom w:val="single" w:sz="4" w:space="0" w:color="000000"/>
              <w:right w:val="single" w:sz="4" w:space="0" w:color="000000"/>
            </w:tcBorders>
            <w:vAlign w:val="center"/>
          </w:tcPr>
          <w:p w14:paraId="4069A2B6" w14:textId="3610259A"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r>
      <w:tr w:rsidR="00B779B8" w:rsidRPr="00B779B8" w14:paraId="4DAD94C2"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3A05E936"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США</w:t>
            </w:r>
          </w:p>
        </w:tc>
        <w:tc>
          <w:tcPr>
            <w:tcW w:w="5665" w:type="dxa"/>
            <w:tcBorders>
              <w:top w:val="nil"/>
              <w:left w:val="single" w:sz="4" w:space="0" w:color="auto"/>
              <w:bottom w:val="single" w:sz="4" w:space="0" w:color="000000"/>
              <w:right w:val="single" w:sz="4" w:space="0" w:color="000000"/>
            </w:tcBorders>
            <w:vAlign w:val="center"/>
          </w:tcPr>
          <w:p w14:paraId="0FD085E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1 952</w:t>
            </w:r>
          </w:p>
        </w:tc>
      </w:tr>
      <w:tr w:rsidR="00B779B8" w:rsidRPr="00B779B8" w14:paraId="28336900"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40595713"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Китай</w:t>
            </w:r>
          </w:p>
        </w:tc>
        <w:tc>
          <w:tcPr>
            <w:tcW w:w="5665" w:type="dxa"/>
            <w:tcBorders>
              <w:top w:val="nil"/>
              <w:left w:val="single" w:sz="4" w:space="0" w:color="auto"/>
              <w:bottom w:val="single" w:sz="4" w:space="0" w:color="000000"/>
              <w:right w:val="single" w:sz="4" w:space="0" w:color="000000"/>
            </w:tcBorders>
            <w:vAlign w:val="center"/>
          </w:tcPr>
          <w:p w14:paraId="3E6E4AA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1 780</w:t>
            </w:r>
          </w:p>
        </w:tc>
      </w:tr>
      <w:tr w:rsidR="00B779B8" w:rsidRPr="00B779B8" w14:paraId="2754BEBE"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2F725800"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Индонезия</w:t>
            </w:r>
          </w:p>
        </w:tc>
        <w:tc>
          <w:tcPr>
            <w:tcW w:w="5665" w:type="dxa"/>
            <w:tcBorders>
              <w:top w:val="nil"/>
              <w:left w:val="single" w:sz="4" w:space="0" w:color="auto"/>
              <w:bottom w:val="single" w:sz="4" w:space="0" w:color="000000"/>
              <w:right w:val="single" w:sz="4" w:space="0" w:color="000000"/>
            </w:tcBorders>
            <w:vAlign w:val="center"/>
          </w:tcPr>
          <w:p w14:paraId="50A6BAA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1 328</w:t>
            </w:r>
          </w:p>
        </w:tc>
      </w:tr>
      <w:tr w:rsidR="00B779B8" w:rsidRPr="00B779B8" w14:paraId="5D9C3AD4"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4A777E25"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Австралия</w:t>
            </w:r>
          </w:p>
        </w:tc>
        <w:tc>
          <w:tcPr>
            <w:tcW w:w="5665" w:type="dxa"/>
            <w:tcBorders>
              <w:top w:val="nil"/>
              <w:left w:val="single" w:sz="4" w:space="0" w:color="auto"/>
              <w:bottom w:val="single" w:sz="4" w:space="0" w:color="000000"/>
              <w:right w:val="single" w:sz="4" w:space="0" w:color="000000"/>
            </w:tcBorders>
            <w:vAlign w:val="center"/>
          </w:tcPr>
          <w:p w14:paraId="652F2B47"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1 197</w:t>
            </w:r>
          </w:p>
        </w:tc>
      </w:tr>
      <w:tr w:rsidR="00B779B8" w:rsidRPr="00B779B8" w14:paraId="60BFE6A9"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3641540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Великобритания</w:t>
            </w:r>
          </w:p>
        </w:tc>
        <w:tc>
          <w:tcPr>
            <w:tcW w:w="5665" w:type="dxa"/>
            <w:tcBorders>
              <w:top w:val="nil"/>
              <w:left w:val="single" w:sz="4" w:space="0" w:color="auto"/>
              <w:bottom w:val="single" w:sz="4" w:space="0" w:color="000000"/>
              <w:right w:val="single" w:sz="4" w:space="0" w:color="000000"/>
            </w:tcBorders>
            <w:vAlign w:val="center"/>
          </w:tcPr>
          <w:p w14:paraId="03409C7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1 056</w:t>
            </w:r>
          </w:p>
        </w:tc>
      </w:tr>
      <w:tr w:rsidR="00B779B8" w:rsidRPr="00B779B8" w14:paraId="30623344"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612A0950"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Испания</w:t>
            </w:r>
          </w:p>
        </w:tc>
        <w:tc>
          <w:tcPr>
            <w:tcW w:w="5665" w:type="dxa"/>
            <w:tcBorders>
              <w:top w:val="nil"/>
              <w:left w:val="single" w:sz="4" w:space="0" w:color="auto"/>
              <w:bottom w:val="single" w:sz="4" w:space="0" w:color="000000"/>
              <w:right w:val="single" w:sz="4" w:space="0" w:color="000000"/>
            </w:tcBorders>
            <w:vAlign w:val="center"/>
          </w:tcPr>
          <w:p w14:paraId="24B43501"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696</w:t>
            </w:r>
          </w:p>
        </w:tc>
      </w:tr>
      <w:tr w:rsidR="00B779B8" w:rsidRPr="00B779B8" w14:paraId="786AFB84"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67C0330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Малайзия</w:t>
            </w:r>
          </w:p>
        </w:tc>
        <w:tc>
          <w:tcPr>
            <w:tcW w:w="5665" w:type="dxa"/>
            <w:tcBorders>
              <w:top w:val="nil"/>
              <w:left w:val="single" w:sz="4" w:space="0" w:color="auto"/>
              <w:bottom w:val="single" w:sz="4" w:space="0" w:color="000000"/>
              <w:right w:val="single" w:sz="4" w:space="0" w:color="000000"/>
            </w:tcBorders>
            <w:vAlign w:val="center"/>
          </w:tcPr>
          <w:p w14:paraId="5372DBE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656</w:t>
            </w:r>
          </w:p>
        </w:tc>
      </w:tr>
      <w:tr w:rsidR="00B779B8" w:rsidRPr="00B779B8" w14:paraId="066EAFBC"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1D56099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Канада</w:t>
            </w:r>
          </w:p>
        </w:tc>
        <w:tc>
          <w:tcPr>
            <w:tcW w:w="5665" w:type="dxa"/>
            <w:tcBorders>
              <w:top w:val="nil"/>
              <w:left w:val="single" w:sz="4" w:space="0" w:color="auto"/>
              <w:bottom w:val="single" w:sz="4" w:space="0" w:color="000000"/>
              <w:right w:val="single" w:sz="4" w:space="0" w:color="000000"/>
            </w:tcBorders>
            <w:vAlign w:val="center"/>
          </w:tcPr>
          <w:p w14:paraId="08BAEEF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596</w:t>
            </w:r>
          </w:p>
        </w:tc>
      </w:tr>
      <w:tr w:rsidR="00B779B8" w:rsidRPr="00B779B8" w14:paraId="08110EC3"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6065BA05"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Индия</w:t>
            </w:r>
          </w:p>
        </w:tc>
        <w:tc>
          <w:tcPr>
            <w:tcW w:w="5665" w:type="dxa"/>
            <w:tcBorders>
              <w:top w:val="nil"/>
              <w:left w:val="single" w:sz="4" w:space="0" w:color="auto"/>
              <w:bottom w:val="single" w:sz="4" w:space="0" w:color="000000"/>
              <w:right w:val="single" w:sz="4" w:space="0" w:color="000000"/>
            </w:tcBorders>
            <w:vAlign w:val="center"/>
          </w:tcPr>
          <w:p w14:paraId="399E46D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590</w:t>
            </w:r>
          </w:p>
        </w:tc>
      </w:tr>
      <w:tr w:rsidR="00B779B8" w:rsidRPr="00B779B8" w14:paraId="5A0A9E93"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110D0F7D"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ЮАР</w:t>
            </w:r>
          </w:p>
        </w:tc>
        <w:tc>
          <w:tcPr>
            <w:tcW w:w="5665" w:type="dxa"/>
            <w:tcBorders>
              <w:top w:val="nil"/>
              <w:left w:val="single" w:sz="4" w:space="0" w:color="auto"/>
              <w:bottom w:val="single" w:sz="4" w:space="0" w:color="000000"/>
              <w:right w:val="single" w:sz="4" w:space="0" w:color="000000"/>
            </w:tcBorders>
            <w:vAlign w:val="center"/>
          </w:tcPr>
          <w:p w14:paraId="3D17EDC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546</w:t>
            </w:r>
          </w:p>
        </w:tc>
      </w:tr>
      <w:tr w:rsidR="00B779B8" w:rsidRPr="00B779B8" w14:paraId="19285649"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0E9CCD47"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Италия</w:t>
            </w:r>
          </w:p>
        </w:tc>
        <w:tc>
          <w:tcPr>
            <w:tcW w:w="5665" w:type="dxa"/>
            <w:tcBorders>
              <w:top w:val="nil"/>
              <w:left w:val="single" w:sz="4" w:space="0" w:color="auto"/>
              <w:bottom w:val="single" w:sz="4" w:space="0" w:color="000000"/>
              <w:right w:val="single" w:sz="4" w:space="0" w:color="000000"/>
            </w:tcBorders>
            <w:vAlign w:val="center"/>
          </w:tcPr>
          <w:p w14:paraId="307BD1B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437</w:t>
            </w:r>
          </w:p>
        </w:tc>
      </w:tr>
      <w:tr w:rsidR="00B779B8" w:rsidRPr="00B779B8" w14:paraId="206B681C"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26D728CD"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 определено</w:t>
            </w:r>
          </w:p>
        </w:tc>
        <w:tc>
          <w:tcPr>
            <w:tcW w:w="5665" w:type="dxa"/>
            <w:tcBorders>
              <w:top w:val="nil"/>
              <w:left w:val="single" w:sz="4" w:space="0" w:color="auto"/>
              <w:bottom w:val="single" w:sz="4" w:space="0" w:color="000000"/>
              <w:right w:val="single" w:sz="4" w:space="0" w:color="000000"/>
            </w:tcBorders>
            <w:vAlign w:val="center"/>
          </w:tcPr>
          <w:p w14:paraId="2745160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397</w:t>
            </w:r>
          </w:p>
        </w:tc>
      </w:tr>
      <w:tr w:rsidR="00B779B8" w:rsidRPr="00B779B8" w14:paraId="0B432B67"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4B07639B"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Бразилия</w:t>
            </w:r>
          </w:p>
        </w:tc>
        <w:tc>
          <w:tcPr>
            <w:tcW w:w="5665" w:type="dxa"/>
            <w:tcBorders>
              <w:top w:val="nil"/>
              <w:left w:val="single" w:sz="4" w:space="0" w:color="auto"/>
              <w:bottom w:val="single" w:sz="4" w:space="0" w:color="000000"/>
              <w:right w:val="single" w:sz="4" w:space="0" w:color="000000"/>
            </w:tcBorders>
            <w:vAlign w:val="center"/>
          </w:tcPr>
          <w:p w14:paraId="758505F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362</w:t>
            </w:r>
          </w:p>
        </w:tc>
      </w:tr>
      <w:tr w:rsidR="00B779B8" w:rsidRPr="00B779B8" w14:paraId="174776D8"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273F653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Тайвань</w:t>
            </w:r>
          </w:p>
        </w:tc>
        <w:tc>
          <w:tcPr>
            <w:tcW w:w="5665" w:type="dxa"/>
            <w:tcBorders>
              <w:top w:val="nil"/>
              <w:left w:val="single" w:sz="4" w:space="0" w:color="auto"/>
              <w:bottom w:val="single" w:sz="4" w:space="0" w:color="000000"/>
              <w:right w:val="single" w:sz="4" w:space="0" w:color="000000"/>
            </w:tcBorders>
            <w:vAlign w:val="center"/>
          </w:tcPr>
          <w:p w14:paraId="461B1027"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309</w:t>
            </w:r>
          </w:p>
        </w:tc>
      </w:tr>
      <w:tr w:rsidR="00B779B8" w:rsidRPr="00B779B8" w14:paraId="7CA6E659"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427778BC"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Мексика</w:t>
            </w:r>
          </w:p>
        </w:tc>
        <w:tc>
          <w:tcPr>
            <w:tcW w:w="5665" w:type="dxa"/>
            <w:tcBorders>
              <w:top w:val="nil"/>
              <w:left w:val="single" w:sz="4" w:space="0" w:color="auto"/>
              <w:bottom w:val="single" w:sz="4" w:space="0" w:color="000000"/>
              <w:right w:val="single" w:sz="4" w:space="0" w:color="000000"/>
            </w:tcBorders>
            <w:vAlign w:val="center"/>
          </w:tcPr>
          <w:p w14:paraId="7C5FA76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299</w:t>
            </w:r>
          </w:p>
        </w:tc>
      </w:tr>
      <w:tr w:rsidR="00B779B8" w:rsidRPr="00B779B8" w14:paraId="1F34821B"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0B6C433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Турция</w:t>
            </w:r>
          </w:p>
        </w:tc>
        <w:tc>
          <w:tcPr>
            <w:tcW w:w="5665" w:type="dxa"/>
            <w:tcBorders>
              <w:top w:val="nil"/>
              <w:left w:val="single" w:sz="4" w:space="0" w:color="auto"/>
              <w:bottom w:val="single" w:sz="4" w:space="0" w:color="000000"/>
              <w:right w:val="single" w:sz="4" w:space="0" w:color="000000"/>
            </w:tcBorders>
            <w:vAlign w:val="center"/>
          </w:tcPr>
          <w:p w14:paraId="535C83A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294</w:t>
            </w:r>
          </w:p>
        </w:tc>
      </w:tr>
      <w:tr w:rsidR="00B779B8" w:rsidRPr="00B779B8" w14:paraId="4F1F78B7"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2F1A12ED"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Новая Зеландия</w:t>
            </w:r>
          </w:p>
        </w:tc>
        <w:tc>
          <w:tcPr>
            <w:tcW w:w="5665" w:type="dxa"/>
            <w:tcBorders>
              <w:top w:val="nil"/>
              <w:left w:val="single" w:sz="4" w:space="0" w:color="auto"/>
              <w:bottom w:val="single" w:sz="4" w:space="0" w:color="000000"/>
              <w:right w:val="single" w:sz="4" w:space="0" w:color="000000"/>
            </w:tcBorders>
            <w:vAlign w:val="center"/>
          </w:tcPr>
          <w:p w14:paraId="1654D29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286</w:t>
            </w:r>
          </w:p>
        </w:tc>
      </w:tr>
      <w:tr w:rsidR="00B779B8" w:rsidRPr="00B779B8" w14:paraId="5F9271DB"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59E3F97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Португалия</w:t>
            </w:r>
          </w:p>
        </w:tc>
        <w:tc>
          <w:tcPr>
            <w:tcW w:w="5665" w:type="dxa"/>
            <w:tcBorders>
              <w:top w:val="nil"/>
              <w:left w:val="single" w:sz="4" w:space="0" w:color="auto"/>
              <w:bottom w:val="single" w:sz="4" w:space="0" w:color="000000"/>
              <w:right w:val="single" w:sz="4" w:space="0" w:color="000000"/>
            </w:tcBorders>
            <w:vAlign w:val="center"/>
          </w:tcPr>
          <w:p w14:paraId="19E7757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275</w:t>
            </w:r>
          </w:p>
        </w:tc>
      </w:tr>
      <w:tr w:rsidR="00B779B8" w:rsidRPr="00B779B8" w14:paraId="6EE7715E"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3A06C10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Иран</w:t>
            </w:r>
          </w:p>
        </w:tc>
        <w:tc>
          <w:tcPr>
            <w:tcW w:w="5665" w:type="dxa"/>
            <w:tcBorders>
              <w:top w:val="nil"/>
              <w:left w:val="single" w:sz="4" w:space="0" w:color="auto"/>
              <w:bottom w:val="single" w:sz="4" w:space="0" w:color="000000"/>
              <w:right w:val="single" w:sz="4" w:space="0" w:color="000000"/>
            </w:tcBorders>
            <w:vAlign w:val="center"/>
          </w:tcPr>
          <w:p w14:paraId="30274DF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274</w:t>
            </w:r>
          </w:p>
        </w:tc>
      </w:tr>
      <w:tr w:rsidR="00B779B8" w:rsidRPr="00B779B8" w14:paraId="5468523D" w14:textId="77777777" w:rsidTr="00F943B7">
        <w:trPr>
          <w:trHeight w:val="310"/>
        </w:trPr>
        <w:tc>
          <w:tcPr>
            <w:tcW w:w="3964" w:type="dxa"/>
            <w:tcBorders>
              <w:top w:val="single" w:sz="4" w:space="0" w:color="auto"/>
              <w:left w:val="single" w:sz="4" w:space="0" w:color="auto"/>
              <w:right w:val="single" w:sz="4" w:space="0" w:color="auto"/>
            </w:tcBorders>
            <w:vAlign w:val="center"/>
          </w:tcPr>
          <w:p w14:paraId="3AAD619E"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Германия</w:t>
            </w:r>
          </w:p>
        </w:tc>
        <w:tc>
          <w:tcPr>
            <w:tcW w:w="5665" w:type="dxa"/>
            <w:tcBorders>
              <w:top w:val="nil"/>
              <w:left w:val="single" w:sz="4" w:space="0" w:color="auto"/>
              <w:right w:val="single" w:sz="4" w:space="0" w:color="000000"/>
            </w:tcBorders>
            <w:vAlign w:val="center"/>
          </w:tcPr>
          <w:p w14:paraId="2886BF5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259</w:t>
            </w:r>
          </w:p>
        </w:tc>
      </w:tr>
    </w:tbl>
    <w:p w14:paraId="290CB4B9" w14:textId="3B3D6A24" w:rsidR="00F943B7" w:rsidRPr="00B779B8" w:rsidRDefault="00F943B7" w:rsidP="00F943B7">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1.5</w:t>
      </w:r>
    </w:p>
    <w:p w14:paraId="5EB4665C" w14:textId="77777777" w:rsidR="00F943B7" w:rsidRPr="00B779B8" w:rsidRDefault="00F943B7" w:rsidP="00F943B7">
      <w:pPr>
        <w:spacing w:after="0" w:line="240" w:lineRule="auto"/>
        <w:ind w:firstLine="0"/>
        <w:rPr>
          <w:rFonts w:ascii="Times New Roman" w:hAnsi="Times New Roman" w:cs="Times New Roman"/>
          <w:sz w:val="28"/>
          <w:szCs w:val="28"/>
          <w:lang w:val="ru-RU"/>
        </w:rPr>
      </w:pPr>
    </w:p>
    <w:tbl>
      <w:tblPr>
        <w:tblStyle w:val="affffffffffffffffff9"/>
        <w:tblW w:w="9629" w:type="dxa"/>
        <w:tblInd w:w="5" w:type="dxa"/>
        <w:tblLayout w:type="fixed"/>
        <w:tblLook w:val="0400" w:firstRow="0" w:lastRow="0" w:firstColumn="0" w:lastColumn="0" w:noHBand="0" w:noVBand="1"/>
      </w:tblPr>
      <w:tblGrid>
        <w:gridCol w:w="3964"/>
        <w:gridCol w:w="5665"/>
      </w:tblGrid>
      <w:tr w:rsidR="00B779B8" w:rsidRPr="00B779B8" w14:paraId="5C9C5878"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29B91A8F" w14:textId="74FAD8F8"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5665" w:type="dxa"/>
            <w:tcBorders>
              <w:top w:val="single" w:sz="4" w:space="0" w:color="auto"/>
              <w:left w:val="single" w:sz="4" w:space="0" w:color="auto"/>
              <w:bottom w:val="single" w:sz="4" w:space="0" w:color="auto"/>
              <w:right w:val="single" w:sz="4" w:space="0" w:color="auto"/>
            </w:tcBorders>
            <w:vAlign w:val="center"/>
          </w:tcPr>
          <w:p w14:paraId="3D3CB298" w14:textId="56629914"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r>
      <w:tr w:rsidR="00B779B8" w:rsidRPr="00B779B8" w14:paraId="56BB708F"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2E055B9D" w14:textId="28ED0CB1"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Южная Корея</w:t>
            </w:r>
          </w:p>
        </w:tc>
        <w:tc>
          <w:tcPr>
            <w:tcW w:w="5665" w:type="dxa"/>
            <w:tcBorders>
              <w:top w:val="single" w:sz="4" w:space="0" w:color="auto"/>
              <w:left w:val="single" w:sz="4" w:space="0" w:color="auto"/>
              <w:bottom w:val="single" w:sz="4" w:space="0" w:color="000000"/>
              <w:right w:val="single" w:sz="4" w:space="0" w:color="000000"/>
            </w:tcBorders>
            <w:vAlign w:val="center"/>
          </w:tcPr>
          <w:p w14:paraId="1E986084"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244</w:t>
            </w:r>
          </w:p>
        </w:tc>
      </w:tr>
      <w:tr w:rsidR="00B779B8" w:rsidRPr="00B779B8" w14:paraId="1303536F"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1812316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Франция</w:t>
            </w:r>
          </w:p>
        </w:tc>
        <w:tc>
          <w:tcPr>
            <w:tcW w:w="5665" w:type="dxa"/>
            <w:tcBorders>
              <w:top w:val="nil"/>
              <w:left w:val="single" w:sz="4" w:space="0" w:color="auto"/>
              <w:bottom w:val="single" w:sz="4" w:space="0" w:color="000000"/>
              <w:right w:val="single" w:sz="4" w:space="0" w:color="000000"/>
            </w:tcBorders>
            <w:vAlign w:val="center"/>
          </w:tcPr>
          <w:p w14:paraId="0CFE4E0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232</w:t>
            </w:r>
          </w:p>
        </w:tc>
      </w:tr>
      <w:tr w:rsidR="00B779B8" w:rsidRPr="00B779B8" w14:paraId="48FD8600"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1EB651C0"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Япония</w:t>
            </w:r>
          </w:p>
        </w:tc>
        <w:tc>
          <w:tcPr>
            <w:tcW w:w="5665" w:type="dxa"/>
            <w:tcBorders>
              <w:top w:val="nil"/>
              <w:left w:val="single" w:sz="4" w:space="0" w:color="auto"/>
              <w:bottom w:val="single" w:sz="4" w:space="0" w:color="000000"/>
              <w:right w:val="single" w:sz="4" w:space="0" w:color="000000"/>
            </w:tcBorders>
            <w:vAlign w:val="center"/>
          </w:tcPr>
          <w:p w14:paraId="536AF31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226</w:t>
            </w:r>
          </w:p>
        </w:tc>
      </w:tr>
      <w:tr w:rsidR="00B779B8" w:rsidRPr="00B779B8" w14:paraId="2A519FA6"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4B6BFBE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Таиланд</w:t>
            </w:r>
          </w:p>
        </w:tc>
        <w:tc>
          <w:tcPr>
            <w:tcW w:w="5665" w:type="dxa"/>
            <w:tcBorders>
              <w:top w:val="nil"/>
              <w:left w:val="single" w:sz="4" w:space="0" w:color="auto"/>
              <w:bottom w:val="single" w:sz="4" w:space="0" w:color="000000"/>
              <w:right w:val="single" w:sz="4" w:space="0" w:color="000000"/>
            </w:tcBorders>
            <w:vAlign w:val="center"/>
          </w:tcPr>
          <w:p w14:paraId="08AB2FB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212</w:t>
            </w:r>
          </w:p>
        </w:tc>
      </w:tr>
      <w:tr w:rsidR="00B779B8" w:rsidRPr="00B779B8" w14:paraId="29DA8446"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2D073B3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Польша</w:t>
            </w:r>
          </w:p>
        </w:tc>
        <w:tc>
          <w:tcPr>
            <w:tcW w:w="5665" w:type="dxa"/>
            <w:tcBorders>
              <w:top w:val="nil"/>
              <w:left w:val="single" w:sz="4" w:space="0" w:color="auto"/>
              <w:bottom w:val="single" w:sz="4" w:space="0" w:color="000000"/>
              <w:right w:val="single" w:sz="4" w:space="0" w:color="000000"/>
            </w:tcBorders>
            <w:vAlign w:val="center"/>
          </w:tcPr>
          <w:p w14:paraId="0976B3C0"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210</w:t>
            </w:r>
          </w:p>
        </w:tc>
      </w:tr>
      <w:tr w:rsidR="00B779B8" w:rsidRPr="00B779B8" w14:paraId="2F7BC1FA"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132E6283"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Румыния</w:t>
            </w:r>
          </w:p>
        </w:tc>
        <w:tc>
          <w:tcPr>
            <w:tcW w:w="5665" w:type="dxa"/>
            <w:tcBorders>
              <w:top w:val="nil"/>
              <w:left w:val="single" w:sz="4" w:space="0" w:color="auto"/>
              <w:bottom w:val="single" w:sz="4" w:space="0" w:color="000000"/>
              <w:right w:val="single" w:sz="4" w:space="0" w:color="000000"/>
            </w:tcBorders>
            <w:vAlign w:val="center"/>
          </w:tcPr>
          <w:p w14:paraId="7585F7A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208</w:t>
            </w:r>
          </w:p>
        </w:tc>
      </w:tr>
      <w:tr w:rsidR="00B779B8" w:rsidRPr="00B779B8" w14:paraId="5DB5222F"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16DE1620"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Российская Федерация</w:t>
            </w:r>
          </w:p>
        </w:tc>
        <w:tc>
          <w:tcPr>
            <w:tcW w:w="5665" w:type="dxa"/>
            <w:tcBorders>
              <w:top w:val="nil"/>
              <w:left w:val="single" w:sz="4" w:space="0" w:color="auto"/>
              <w:bottom w:val="single" w:sz="4" w:space="0" w:color="000000"/>
              <w:right w:val="single" w:sz="4" w:space="0" w:color="000000"/>
            </w:tcBorders>
            <w:vAlign w:val="center"/>
          </w:tcPr>
          <w:p w14:paraId="61037BE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w:t>
            </w:r>
          </w:p>
        </w:tc>
      </w:tr>
      <w:tr w:rsidR="00B779B8" w:rsidRPr="00B779B8" w14:paraId="58BDAF92"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14A3F9DE"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Нидерланды</w:t>
            </w:r>
          </w:p>
        </w:tc>
        <w:tc>
          <w:tcPr>
            <w:tcW w:w="5665" w:type="dxa"/>
            <w:tcBorders>
              <w:top w:val="nil"/>
              <w:left w:val="single" w:sz="4" w:space="0" w:color="auto"/>
              <w:bottom w:val="single" w:sz="4" w:space="0" w:color="000000"/>
              <w:right w:val="single" w:sz="4" w:space="0" w:color="000000"/>
            </w:tcBorders>
            <w:vAlign w:val="center"/>
          </w:tcPr>
          <w:p w14:paraId="71B57105"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197</w:t>
            </w:r>
          </w:p>
        </w:tc>
      </w:tr>
      <w:tr w:rsidR="00B779B8" w:rsidRPr="00B779B8" w14:paraId="6593C108"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68DF678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Швеция</w:t>
            </w:r>
          </w:p>
        </w:tc>
        <w:tc>
          <w:tcPr>
            <w:tcW w:w="5665" w:type="dxa"/>
            <w:tcBorders>
              <w:top w:val="nil"/>
              <w:left w:val="single" w:sz="4" w:space="0" w:color="auto"/>
              <w:bottom w:val="single" w:sz="4" w:space="0" w:color="000000"/>
              <w:right w:val="single" w:sz="4" w:space="0" w:color="000000"/>
            </w:tcBorders>
            <w:vAlign w:val="center"/>
          </w:tcPr>
          <w:p w14:paraId="5D92D8C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192</w:t>
            </w:r>
          </w:p>
        </w:tc>
      </w:tr>
      <w:tr w:rsidR="00B779B8" w:rsidRPr="00B779B8" w14:paraId="3DE30301"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5B5D2C9E"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Греция</w:t>
            </w:r>
          </w:p>
        </w:tc>
        <w:tc>
          <w:tcPr>
            <w:tcW w:w="5665" w:type="dxa"/>
            <w:tcBorders>
              <w:top w:val="nil"/>
              <w:left w:val="single" w:sz="4" w:space="0" w:color="auto"/>
              <w:bottom w:val="single" w:sz="4" w:space="0" w:color="000000"/>
              <w:right w:val="single" w:sz="4" w:space="0" w:color="000000"/>
            </w:tcBorders>
            <w:vAlign w:val="center"/>
          </w:tcPr>
          <w:p w14:paraId="208588E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169</w:t>
            </w:r>
          </w:p>
        </w:tc>
      </w:tr>
      <w:tr w:rsidR="00B779B8" w:rsidRPr="00B779B8" w14:paraId="34291D5E"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493F433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Норвегия</w:t>
            </w:r>
          </w:p>
        </w:tc>
        <w:tc>
          <w:tcPr>
            <w:tcW w:w="5665" w:type="dxa"/>
            <w:tcBorders>
              <w:top w:val="nil"/>
              <w:left w:val="single" w:sz="4" w:space="0" w:color="auto"/>
              <w:bottom w:val="single" w:sz="4" w:space="0" w:color="000000"/>
              <w:right w:val="single" w:sz="4" w:space="0" w:color="000000"/>
            </w:tcBorders>
            <w:vAlign w:val="center"/>
          </w:tcPr>
          <w:p w14:paraId="1B01EE8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168</w:t>
            </w:r>
          </w:p>
        </w:tc>
      </w:tr>
      <w:tr w:rsidR="00B779B8" w:rsidRPr="00B779B8" w14:paraId="41676C6D"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64EF6D19" w14:textId="44EC7795" w:rsidR="003D2729" w:rsidRPr="00B779B8" w:rsidRDefault="003D2729">
            <w:pPr>
              <w:spacing w:after="0" w:line="240" w:lineRule="auto"/>
              <w:ind w:firstLine="0"/>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Продолжение таблицы 1.4</w:t>
            </w:r>
          </w:p>
        </w:tc>
        <w:tc>
          <w:tcPr>
            <w:tcW w:w="5665" w:type="dxa"/>
            <w:tcBorders>
              <w:top w:val="nil"/>
              <w:left w:val="single" w:sz="4" w:space="0" w:color="auto"/>
              <w:bottom w:val="single" w:sz="4" w:space="0" w:color="000000"/>
              <w:right w:val="single" w:sz="4" w:space="0" w:color="000000"/>
            </w:tcBorders>
            <w:vAlign w:val="center"/>
          </w:tcPr>
          <w:p w14:paraId="50394DB8" w14:textId="77777777" w:rsidR="003D2729" w:rsidRPr="00B779B8" w:rsidRDefault="003D2729">
            <w:pPr>
              <w:spacing w:after="0" w:line="240" w:lineRule="auto"/>
              <w:ind w:firstLine="0"/>
              <w:jc w:val="center"/>
              <w:rPr>
                <w:rFonts w:ascii="Times New Roman" w:eastAsia="Times New Roman" w:hAnsi="Times New Roman" w:cs="Times New Roman"/>
                <w:sz w:val="24"/>
                <w:szCs w:val="24"/>
              </w:rPr>
            </w:pPr>
          </w:p>
        </w:tc>
      </w:tr>
      <w:tr w:rsidR="00B779B8" w:rsidRPr="00B779B8" w14:paraId="20DB5598"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648B1A90"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Вьетнам</w:t>
            </w:r>
          </w:p>
        </w:tc>
        <w:tc>
          <w:tcPr>
            <w:tcW w:w="5665" w:type="dxa"/>
            <w:tcBorders>
              <w:top w:val="nil"/>
              <w:left w:val="single" w:sz="4" w:space="0" w:color="auto"/>
              <w:bottom w:val="single" w:sz="4" w:space="0" w:color="000000"/>
              <w:right w:val="single" w:sz="4" w:space="0" w:color="000000"/>
            </w:tcBorders>
            <w:vAlign w:val="center"/>
          </w:tcPr>
          <w:p w14:paraId="4786FE6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w:t>
            </w:r>
          </w:p>
        </w:tc>
      </w:tr>
      <w:tr w:rsidR="00B779B8" w:rsidRPr="00B779B8" w14:paraId="24B9B350"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6381A647"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Эквадор</w:t>
            </w:r>
          </w:p>
        </w:tc>
        <w:tc>
          <w:tcPr>
            <w:tcW w:w="5665" w:type="dxa"/>
            <w:tcBorders>
              <w:top w:val="nil"/>
              <w:left w:val="single" w:sz="4" w:space="0" w:color="auto"/>
              <w:bottom w:val="single" w:sz="4" w:space="0" w:color="000000"/>
              <w:right w:val="single" w:sz="4" w:space="0" w:color="000000"/>
            </w:tcBorders>
            <w:vAlign w:val="center"/>
          </w:tcPr>
          <w:p w14:paraId="7FD4E09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145</w:t>
            </w:r>
          </w:p>
        </w:tc>
      </w:tr>
      <w:tr w:rsidR="00B779B8" w:rsidRPr="00B779B8" w14:paraId="3B755732"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1E6F3E48"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Филиппины</w:t>
            </w:r>
          </w:p>
        </w:tc>
        <w:tc>
          <w:tcPr>
            <w:tcW w:w="5665" w:type="dxa"/>
            <w:tcBorders>
              <w:top w:val="nil"/>
              <w:left w:val="single" w:sz="4" w:space="0" w:color="auto"/>
              <w:bottom w:val="single" w:sz="4" w:space="0" w:color="000000"/>
              <w:right w:val="single" w:sz="4" w:space="0" w:color="000000"/>
            </w:tcBorders>
            <w:vAlign w:val="center"/>
          </w:tcPr>
          <w:p w14:paraId="2CB51F0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140</w:t>
            </w:r>
          </w:p>
        </w:tc>
      </w:tr>
      <w:tr w:rsidR="00B779B8" w:rsidRPr="00B779B8" w14:paraId="3ECD3805"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2C9E846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Финляндия</w:t>
            </w:r>
          </w:p>
        </w:tc>
        <w:tc>
          <w:tcPr>
            <w:tcW w:w="5665" w:type="dxa"/>
            <w:tcBorders>
              <w:top w:val="nil"/>
              <w:left w:val="single" w:sz="4" w:space="0" w:color="auto"/>
              <w:bottom w:val="single" w:sz="4" w:space="0" w:color="000000"/>
              <w:right w:val="single" w:sz="4" w:space="0" w:color="000000"/>
            </w:tcBorders>
            <w:vAlign w:val="center"/>
          </w:tcPr>
          <w:p w14:paraId="584A8B4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139</w:t>
            </w:r>
          </w:p>
        </w:tc>
      </w:tr>
      <w:tr w:rsidR="00B779B8" w:rsidRPr="00B779B8" w14:paraId="6BC534B5"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0E3420F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Сербия</w:t>
            </w:r>
          </w:p>
        </w:tc>
        <w:tc>
          <w:tcPr>
            <w:tcW w:w="5665" w:type="dxa"/>
            <w:tcBorders>
              <w:top w:val="nil"/>
              <w:left w:val="single" w:sz="4" w:space="0" w:color="auto"/>
              <w:bottom w:val="single" w:sz="4" w:space="0" w:color="000000"/>
              <w:right w:val="single" w:sz="4" w:space="0" w:color="000000"/>
            </w:tcBorders>
            <w:vAlign w:val="center"/>
          </w:tcPr>
          <w:p w14:paraId="00E1A6B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139</w:t>
            </w:r>
          </w:p>
        </w:tc>
      </w:tr>
      <w:tr w:rsidR="00B779B8" w:rsidRPr="00B779B8" w14:paraId="4B399C1E"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6EACCA4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Колумбия</w:t>
            </w:r>
          </w:p>
        </w:tc>
        <w:tc>
          <w:tcPr>
            <w:tcW w:w="5665" w:type="dxa"/>
            <w:tcBorders>
              <w:top w:val="nil"/>
              <w:left w:val="single" w:sz="4" w:space="0" w:color="auto"/>
              <w:bottom w:val="single" w:sz="4" w:space="0" w:color="000000"/>
              <w:right w:val="single" w:sz="4" w:space="0" w:color="000000"/>
            </w:tcBorders>
            <w:vAlign w:val="center"/>
          </w:tcPr>
          <w:p w14:paraId="75DA1A8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129</w:t>
            </w:r>
          </w:p>
        </w:tc>
      </w:tr>
      <w:tr w:rsidR="00B779B8" w:rsidRPr="00B779B8" w14:paraId="14FA2C83"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7F1EA1A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Гонконг</w:t>
            </w:r>
          </w:p>
        </w:tc>
        <w:tc>
          <w:tcPr>
            <w:tcW w:w="5665" w:type="dxa"/>
            <w:tcBorders>
              <w:top w:val="nil"/>
              <w:left w:val="single" w:sz="4" w:space="0" w:color="auto"/>
              <w:bottom w:val="single" w:sz="4" w:space="0" w:color="000000"/>
              <w:right w:val="single" w:sz="4" w:space="0" w:color="000000"/>
            </w:tcBorders>
            <w:vAlign w:val="center"/>
          </w:tcPr>
          <w:p w14:paraId="552C064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129</w:t>
            </w:r>
          </w:p>
        </w:tc>
      </w:tr>
      <w:tr w:rsidR="00B779B8" w:rsidRPr="00B779B8" w14:paraId="321E9EA1"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42885D03"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Саудовская Аравия</w:t>
            </w:r>
          </w:p>
        </w:tc>
        <w:tc>
          <w:tcPr>
            <w:tcW w:w="5665" w:type="dxa"/>
            <w:tcBorders>
              <w:top w:val="nil"/>
              <w:left w:val="single" w:sz="4" w:space="0" w:color="auto"/>
              <w:bottom w:val="single" w:sz="4" w:space="0" w:color="000000"/>
              <w:right w:val="single" w:sz="4" w:space="0" w:color="000000"/>
            </w:tcBorders>
            <w:vAlign w:val="center"/>
          </w:tcPr>
          <w:p w14:paraId="04650287"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w:t>
            </w:r>
          </w:p>
        </w:tc>
      </w:tr>
      <w:tr w:rsidR="00B779B8" w:rsidRPr="00B779B8" w14:paraId="415A5993"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4A3D74BB"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Пакистан</w:t>
            </w:r>
          </w:p>
        </w:tc>
        <w:tc>
          <w:tcPr>
            <w:tcW w:w="5665" w:type="dxa"/>
            <w:tcBorders>
              <w:top w:val="nil"/>
              <w:left w:val="single" w:sz="4" w:space="0" w:color="auto"/>
              <w:bottom w:val="single" w:sz="4" w:space="0" w:color="000000"/>
              <w:right w:val="single" w:sz="4" w:space="0" w:color="000000"/>
            </w:tcBorders>
            <w:vAlign w:val="center"/>
          </w:tcPr>
          <w:p w14:paraId="32B4136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w:t>
            </w:r>
          </w:p>
        </w:tc>
      </w:tr>
      <w:tr w:rsidR="00B779B8" w:rsidRPr="00B779B8" w14:paraId="72D97AC1"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0C2378D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Венгрия</w:t>
            </w:r>
          </w:p>
        </w:tc>
        <w:tc>
          <w:tcPr>
            <w:tcW w:w="5665" w:type="dxa"/>
            <w:tcBorders>
              <w:top w:val="nil"/>
              <w:left w:val="single" w:sz="4" w:space="0" w:color="auto"/>
              <w:bottom w:val="single" w:sz="4" w:space="0" w:color="000000"/>
              <w:right w:val="single" w:sz="4" w:space="0" w:color="000000"/>
            </w:tcBorders>
            <w:vAlign w:val="center"/>
          </w:tcPr>
          <w:p w14:paraId="47DFE177"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w:t>
            </w:r>
          </w:p>
        </w:tc>
      </w:tr>
      <w:tr w:rsidR="00B779B8" w:rsidRPr="00B779B8" w14:paraId="09427FA7"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70AAC3B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Австрия</w:t>
            </w:r>
          </w:p>
        </w:tc>
        <w:tc>
          <w:tcPr>
            <w:tcW w:w="5665" w:type="dxa"/>
            <w:tcBorders>
              <w:top w:val="nil"/>
              <w:left w:val="single" w:sz="4" w:space="0" w:color="auto"/>
              <w:bottom w:val="single" w:sz="4" w:space="0" w:color="000000"/>
              <w:right w:val="single" w:sz="4" w:space="0" w:color="000000"/>
            </w:tcBorders>
            <w:vAlign w:val="center"/>
          </w:tcPr>
          <w:p w14:paraId="62238F6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r>
      <w:tr w:rsidR="00B779B8" w:rsidRPr="00B779B8" w14:paraId="06C40B2B"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2DE8D6CC"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Швейцария</w:t>
            </w:r>
          </w:p>
        </w:tc>
        <w:tc>
          <w:tcPr>
            <w:tcW w:w="5665" w:type="dxa"/>
            <w:tcBorders>
              <w:top w:val="nil"/>
              <w:left w:val="single" w:sz="4" w:space="0" w:color="auto"/>
              <w:bottom w:val="single" w:sz="4" w:space="0" w:color="000000"/>
              <w:right w:val="single" w:sz="4" w:space="0" w:color="000000"/>
            </w:tcBorders>
            <w:vAlign w:val="center"/>
          </w:tcPr>
          <w:p w14:paraId="58852407"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w:t>
            </w:r>
          </w:p>
        </w:tc>
      </w:tr>
      <w:tr w:rsidR="00B779B8" w:rsidRPr="00B779B8" w14:paraId="7A0D995C"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0C492555"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Бангладеш</w:t>
            </w:r>
          </w:p>
        </w:tc>
        <w:tc>
          <w:tcPr>
            <w:tcW w:w="5665" w:type="dxa"/>
            <w:tcBorders>
              <w:top w:val="nil"/>
              <w:left w:val="single" w:sz="4" w:space="0" w:color="auto"/>
              <w:bottom w:val="single" w:sz="4" w:space="0" w:color="000000"/>
              <w:right w:val="single" w:sz="4" w:space="0" w:color="000000"/>
            </w:tcBorders>
            <w:vAlign w:val="center"/>
          </w:tcPr>
          <w:p w14:paraId="6D29DCE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w:t>
            </w:r>
          </w:p>
        </w:tc>
      </w:tr>
      <w:tr w:rsidR="00B779B8" w:rsidRPr="00B779B8" w14:paraId="377E98D0"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6F7B1E5B"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Чили</w:t>
            </w:r>
          </w:p>
        </w:tc>
        <w:tc>
          <w:tcPr>
            <w:tcW w:w="5665" w:type="dxa"/>
            <w:tcBorders>
              <w:top w:val="nil"/>
              <w:left w:val="single" w:sz="4" w:space="0" w:color="auto"/>
              <w:bottom w:val="single" w:sz="4" w:space="0" w:color="000000"/>
              <w:right w:val="single" w:sz="4" w:space="0" w:color="000000"/>
            </w:tcBorders>
            <w:vAlign w:val="center"/>
          </w:tcPr>
          <w:p w14:paraId="61488E0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w:t>
            </w:r>
          </w:p>
        </w:tc>
      </w:tr>
      <w:tr w:rsidR="00B779B8" w:rsidRPr="00B779B8" w14:paraId="210BCD6A"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6F67B8C6"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Эфиопия</w:t>
            </w:r>
          </w:p>
        </w:tc>
        <w:tc>
          <w:tcPr>
            <w:tcW w:w="5665" w:type="dxa"/>
            <w:tcBorders>
              <w:top w:val="nil"/>
              <w:left w:val="single" w:sz="4" w:space="0" w:color="auto"/>
              <w:bottom w:val="single" w:sz="4" w:space="0" w:color="000000"/>
              <w:right w:val="single" w:sz="4" w:space="0" w:color="000000"/>
            </w:tcBorders>
            <w:vAlign w:val="center"/>
          </w:tcPr>
          <w:p w14:paraId="79287B3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w:t>
            </w:r>
          </w:p>
        </w:tc>
      </w:tr>
      <w:tr w:rsidR="00B779B8" w:rsidRPr="00B779B8" w14:paraId="15C676D2"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52C1F801"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Перу</w:t>
            </w:r>
          </w:p>
        </w:tc>
        <w:tc>
          <w:tcPr>
            <w:tcW w:w="5665" w:type="dxa"/>
            <w:tcBorders>
              <w:top w:val="nil"/>
              <w:left w:val="single" w:sz="4" w:space="0" w:color="auto"/>
              <w:bottom w:val="single" w:sz="4" w:space="0" w:color="000000"/>
              <w:right w:val="single" w:sz="4" w:space="0" w:color="000000"/>
            </w:tcBorders>
            <w:vAlign w:val="center"/>
          </w:tcPr>
          <w:p w14:paraId="7654296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w:t>
            </w:r>
          </w:p>
        </w:tc>
      </w:tr>
      <w:tr w:rsidR="00B779B8" w:rsidRPr="00B779B8" w14:paraId="5E3A695E"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32266341"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Египет</w:t>
            </w:r>
          </w:p>
        </w:tc>
        <w:tc>
          <w:tcPr>
            <w:tcW w:w="5665" w:type="dxa"/>
            <w:tcBorders>
              <w:top w:val="nil"/>
              <w:left w:val="single" w:sz="4" w:space="0" w:color="auto"/>
              <w:bottom w:val="single" w:sz="4" w:space="0" w:color="000000"/>
              <w:right w:val="single" w:sz="4" w:space="0" w:color="000000"/>
            </w:tcBorders>
            <w:vAlign w:val="center"/>
          </w:tcPr>
          <w:p w14:paraId="05BA7C2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w:t>
            </w:r>
          </w:p>
        </w:tc>
      </w:tr>
      <w:tr w:rsidR="00B779B8" w:rsidRPr="00B779B8" w14:paraId="710F5839"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66FC326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Казахстан</w:t>
            </w:r>
          </w:p>
        </w:tc>
        <w:tc>
          <w:tcPr>
            <w:tcW w:w="5665" w:type="dxa"/>
            <w:tcBorders>
              <w:top w:val="nil"/>
              <w:left w:val="single" w:sz="4" w:space="0" w:color="auto"/>
              <w:bottom w:val="single" w:sz="4" w:space="0" w:color="000000"/>
              <w:right w:val="single" w:sz="4" w:space="0" w:color="000000"/>
            </w:tcBorders>
            <w:vAlign w:val="center"/>
          </w:tcPr>
          <w:p w14:paraId="7426015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w:t>
            </w:r>
          </w:p>
        </w:tc>
      </w:tr>
      <w:tr w:rsidR="00B779B8" w:rsidRPr="00B779B8" w14:paraId="3FBFBF90"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65B6B410"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Хорватия</w:t>
            </w:r>
          </w:p>
        </w:tc>
        <w:tc>
          <w:tcPr>
            <w:tcW w:w="5665" w:type="dxa"/>
            <w:tcBorders>
              <w:top w:val="nil"/>
              <w:left w:val="single" w:sz="4" w:space="0" w:color="auto"/>
              <w:bottom w:val="single" w:sz="4" w:space="0" w:color="000000"/>
              <w:right w:val="single" w:sz="4" w:space="0" w:color="000000"/>
            </w:tcBorders>
            <w:vAlign w:val="center"/>
          </w:tcPr>
          <w:p w14:paraId="2D26ACC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w:t>
            </w:r>
          </w:p>
        </w:tc>
      </w:tr>
      <w:tr w:rsidR="00B779B8" w:rsidRPr="00B779B8" w14:paraId="3653D738" w14:textId="77777777" w:rsidTr="00F943B7">
        <w:trPr>
          <w:trHeight w:val="310"/>
        </w:trPr>
        <w:tc>
          <w:tcPr>
            <w:tcW w:w="3964" w:type="dxa"/>
            <w:tcBorders>
              <w:top w:val="single" w:sz="4" w:space="0" w:color="auto"/>
              <w:left w:val="single" w:sz="4" w:space="0" w:color="auto"/>
              <w:bottom w:val="single" w:sz="4" w:space="0" w:color="auto"/>
              <w:right w:val="single" w:sz="4" w:space="0" w:color="auto"/>
            </w:tcBorders>
            <w:vAlign w:val="center"/>
          </w:tcPr>
          <w:p w14:paraId="52948BB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Монако</w:t>
            </w:r>
          </w:p>
        </w:tc>
        <w:tc>
          <w:tcPr>
            <w:tcW w:w="5665" w:type="dxa"/>
            <w:tcBorders>
              <w:top w:val="nil"/>
              <w:left w:val="single" w:sz="4" w:space="0" w:color="auto"/>
              <w:bottom w:val="single" w:sz="4" w:space="0" w:color="000000"/>
              <w:right w:val="single" w:sz="4" w:space="0" w:color="000000"/>
            </w:tcBorders>
            <w:vAlign w:val="center"/>
          </w:tcPr>
          <w:p w14:paraId="27C11BC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r>
      <w:tr w:rsidR="00B779B8" w:rsidRPr="00B779B8" w14:paraId="08643C78" w14:textId="77777777" w:rsidTr="00F943B7">
        <w:trPr>
          <w:trHeight w:val="310"/>
        </w:trPr>
        <w:tc>
          <w:tcPr>
            <w:tcW w:w="3964" w:type="dxa"/>
            <w:tcBorders>
              <w:top w:val="single" w:sz="4" w:space="0" w:color="auto"/>
              <w:left w:val="single" w:sz="4" w:space="0" w:color="000000"/>
              <w:bottom w:val="single" w:sz="4" w:space="0" w:color="auto"/>
              <w:right w:val="single" w:sz="4" w:space="0" w:color="000000"/>
            </w:tcBorders>
            <w:vAlign w:val="center"/>
          </w:tcPr>
          <w:p w14:paraId="49745A1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5665" w:type="dxa"/>
            <w:tcBorders>
              <w:top w:val="nil"/>
              <w:left w:val="nil"/>
              <w:bottom w:val="nil"/>
              <w:right w:val="single" w:sz="4" w:space="0" w:color="000000"/>
            </w:tcBorders>
            <w:vAlign w:val="center"/>
          </w:tcPr>
          <w:p w14:paraId="0FB0B03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20 006</w:t>
            </w:r>
          </w:p>
        </w:tc>
      </w:tr>
      <w:tr w:rsidR="00F943B7" w:rsidRPr="00B779B8" w14:paraId="2FDDCF85" w14:textId="77777777" w:rsidTr="00283D45">
        <w:trPr>
          <w:trHeight w:val="310"/>
        </w:trPr>
        <w:tc>
          <w:tcPr>
            <w:tcW w:w="9629" w:type="dxa"/>
            <w:gridSpan w:val="2"/>
            <w:tcBorders>
              <w:top w:val="single" w:sz="4" w:space="0" w:color="auto"/>
              <w:left w:val="single" w:sz="4" w:space="0" w:color="000000"/>
              <w:bottom w:val="single" w:sz="4" w:space="0" w:color="000000"/>
              <w:right w:val="single" w:sz="4" w:space="0" w:color="000000"/>
            </w:tcBorders>
            <w:vAlign w:val="center"/>
          </w:tcPr>
          <w:p w14:paraId="3916844A" w14:textId="57CC585B" w:rsidR="00F943B7" w:rsidRPr="00B779B8" w:rsidRDefault="00F943B7" w:rsidP="00F943B7">
            <w:pPr>
              <w:pBdr>
                <w:top w:val="nil"/>
                <w:left w:val="nil"/>
                <w:bottom w:val="nil"/>
                <w:right w:val="nil"/>
                <w:between w:val="nil"/>
              </w:pBdr>
              <w:spacing w:after="0" w:line="240" w:lineRule="auto"/>
              <w:ind w:left="1" w:firstLine="446"/>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 на основе источника [</w:t>
            </w:r>
            <w:r w:rsidR="00B76F6D" w:rsidRPr="00B779B8">
              <w:rPr>
                <w:rFonts w:ascii="Times New Roman" w:eastAsia="Times New Roman" w:hAnsi="Times New Roman" w:cs="Times New Roman"/>
                <w:sz w:val="24"/>
                <w:szCs w:val="24"/>
                <w:lang w:val="ru-RU"/>
              </w:rPr>
              <w:t>70</w:t>
            </w:r>
            <w:r w:rsidR="00395E4F">
              <w:rPr>
                <w:rFonts w:ascii="Times New Roman" w:eastAsia="Times New Roman" w:hAnsi="Times New Roman" w:cs="Times New Roman"/>
                <w:sz w:val="24"/>
                <w:szCs w:val="24"/>
                <w:lang w:val="ru-RU"/>
              </w:rPr>
              <w:t>,с</w:t>
            </w:r>
            <w:r w:rsidR="000E0CF8" w:rsidRPr="00B779B8">
              <w:rPr>
                <w:rFonts w:ascii="Times New Roman" w:eastAsia="Times New Roman" w:hAnsi="Times New Roman" w:cs="Times New Roman"/>
                <w:sz w:val="24"/>
                <w:szCs w:val="24"/>
                <w:lang w:val="ru-RU"/>
              </w:rPr>
              <w:t>. 33</w:t>
            </w:r>
            <w:r w:rsidRPr="00B779B8">
              <w:rPr>
                <w:rFonts w:ascii="Times New Roman" w:eastAsia="Times New Roman" w:hAnsi="Times New Roman" w:cs="Times New Roman"/>
                <w:sz w:val="24"/>
                <w:szCs w:val="24"/>
              </w:rPr>
              <w:t>]</w:t>
            </w:r>
          </w:p>
        </w:tc>
      </w:tr>
    </w:tbl>
    <w:p w14:paraId="5D1D1F7F" w14:textId="77777777" w:rsidR="003E722A" w:rsidRPr="00B779B8" w:rsidRDefault="003E722A">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414E2C65" w14:textId="77777777" w:rsidR="003E722A" w:rsidRPr="00B779B8" w:rsidRDefault="003819A7" w:rsidP="00F943B7">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Крупнейшими странами по выпуску научных исследований и публикаций в области экотуризма являются: США, Китай, Индонезия, Австралия и Великобритания. В топовый список входят и страны Средиземноморья, такие как: Испания, Италия, Португалия, Франция, Турция, Египет и развитые страны уровня Южной Кореи, Японии и Тайвань. США и Китай в целом являются абсолютными лидерами во многих областях науки в качестве двух крупнейших экономик мира. Казахстан также входит в топ-50 стран из 160 по базе Scopus. Самые</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цитируемые</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работы</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являются</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статья</w:t>
      </w:r>
      <w:r w:rsidRPr="00B779B8">
        <w:rPr>
          <w:rFonts w:ascii="Times New Roman" w:eastAsia="Times New Roman" w:hAnsi="Times New Roman" w:cs="Times New Roman"/>
          <w:sz w:val="28"/>
          <w:szCs w:val="28"/>
          <w:lang w:val="en-US"/>
        </w:rPr>
        <w:t xml:space="preserve"> «Hotels’ sustainability practices and guests’ familiarity, attitudes and behaviours» </w:t>
      </w:r>
      <w:r w:rsidRPr="00B779B8">
        <w:rPr>
          <w:rFonts w:ascii="Times New Roman" w:eastAsia="Times New Roman" w:hAnsi="Times New Roman" w:cs="Times New Roman"/>
          <w:sz w:val="28"/>
          <w:szCs w:val="28"/>
        </w:rPr>
        <w:t>авторов</w:t>
      </w:r>
      <w:r w:rsidRPr="00B779B8">
        <w:rPr>
          <w:rFonts w:ascii="Times New Roman" w:eastAsia="Times New Roman" w:hAnsi="Times New Roman" w:cs="Times New Roman"/>
          <w:sz w:val="28"/>
          <w:szCs w:val="28"/>
          <w:lang w:val="en-US"/>
        </w:rPr>
        <w:t xml:space="preserve"> Olya, Hossein; Altinay, Levent; Farmaki, Anna Kenebayeva, Ainur; Gursoy, Dogan </w:t>
      </w:r>
      <w:r w:rsidRPr="00B779B8">
        <w:rPr>
          <w:rFonts w:ascii="Times New Roman" w:eastAsia="Times New Roman" w:hAnsi="Times New Roman" w:cs="Times New Roman"/>
          <w:sz w:val="28"/>
          <w:szCs w:val="28"/>
        </w:rPr>
        <w:t>в</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журнале</w:t>
      </w:r>
      <w:r w:rsidRPr="00B779B8">
        <w:rPr>
          <w:rFonts w:ascii="Times New Roman" w:eastAsia="Times New Roman" w:hAnsi="Times New Roman" w:cs="Times New Roman"/>
          <w:sz w:val="28"/>
          <w:szCs w:val="28"/>
          <w:lang w:val="en-US"/>
        </w:rPr>
        <w:t xml:space="preserve"> «Journal of Sustainable Tourism». </w:t>
      </w:r>
      <w:r w:rsidRPr="00B779B8">
        <w:rPr>
          <w:rFonts w:ascii="Times New Roman" w:eastAsia="Times New Roman" w:hAnsi="Times New Roman" w:cs="Times New Roman"/>
          <w:sz w:val="28"/>
          <w:szCs w:val="28"/>
        </w:rPr>
        <w:t>На момент публикаций журнал индексировался в квартили Q1, процентиль 94% в отрасли «Tourism, Leisure and Hospitality Management» с количеством цитирований в 59 единиц. Следующая</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работа</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статья</w:t>
      </w:r>
      <w:r w:rsidRPr="00B779B8">
        <w:rPr>
          <w:rFonts w:ascii="Times New Roman" w:eastAsia="Times New Roman" w:hAnsi="Times New Roman" w:cs="Times New Roman"/>
          <w:sz w:val="28"/>
          <w:szCs w:val="28"/>
          <w:lang w:val="en-US"/>
        </w:rPr>
        <w:t xml:space="preserve"> «Balancing Nature and Visitors for Sustainable Development: Assessing the Tourism Carrying Capacities of Katon-Karagay National Park, Kazakhstan» </w:t>
      </w:r>
      <w:r w:rsidRPr="00B779B8">
        <w:rPr>
          <w:rFonts w:ascii="Times New Roman" w:eastAsia="Times New Roman" w:hAnsi="Times New Roman" w:cs="Times New Roman"/>
          <w:sz w:val="28"/>
          <w:szCs w:val="28"/>
        </w:rPr>
        <w:t>авторов</w:t>
      </w:r>
      <w:r w:rsidRPr="00B779B8">
        <w:rPr>
          <w:rFonts w:ascii="Times New Roman" w:eastAsia="Times New Roman" w:hAnsi="Times New Roman" w:cs="Times New Roman"/>
          <w:sz w:val="28"/>
          <w:szCs w:val="28"/>
          <w:lang w:val="en-US"/>
        </w:rPr>
        <w:t xml:space="preserve"> Aktymbayeva, Aliya; Nuruly, Yeldar; Artemyev, Alexandr;</w:t>
      </w:r>
      <w:r w:rsidRPr="00B779B8">
        <w:rPr>
          <w:lang w:val="en-US"/>
        </w:rPr>
        <w:t xml:space="preserve"> </w:t>
      </w:r>
      <w:r w:rsidRPr="00B779B8">
        <w:rPr>
          <w:rFonts w:ascii="Times New Roman" w:eastAsia="Times New Roman" w:hAnsi="Times New Roman" w:cs="Times New Roman"/>
          <w:sz w:val="28"/>
          <w:szCs w:val="28"/>
          <w:lang w:val="en-US"/>
        </w:rPr>
        <w:t xml:space="preserve">Kaliyeva, Aida; Sapiyeva, Akmaral; Assipova, Zhanna </w:t>
      </w:r>
      <w:r w:rsidRPr="00B779B8">
        <w:rPr>
          <w:rFonts w:ascii="Times New Roman" w:eastAsia="Times New Roman" w:hAnsi="Times New Roman" w:cs="Times New Roman"/>
          <w:sz w:val="28"/>
          <w:szCs w:val="28"/>
        </w:rPr>
        <w:t>в</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журнале</w:t>
      </w:r>
      <w:r w:rsidRPr="00B779B8">
        <w:rPr>
          <w:rFonts w:ascii="Times New Roman" w:eastAsia="Times New Roman" w:hAnsi="Times New Roman" w:cs="Times New Roman"/>
          <w:sz w:val="28"/>
          <w:szCs w:val="28"/>
          <w:lang w:val="en-US"/>
        </w:rPr>
        <w:t xml:space="preserve"> «Sustainability Switzerland». </w:t>
      </w:r>
      <w:r w:rsidRPr="00B779B8">
        <w:rPr>
          <w:rFonts w:ascii="Times New Roman" w:eastAsia="Times New Roman" w:hAnsi="Times New Roman" w:cs="Times New Roman"/>
          <w:sz w:val="28"/>
          <w:szCs w:val="28"/>
        </w:rPr>
        <w:t xml:space="preserve">На момент публикаций журнал индексировался в квартили Q1, процентиль 92% в отрасли «Geography, Planning and Development» с количеством цитирований в 29 единиц. </w:t>
      </w:r>
    </w:p>
    <w:p w14:paraId="40AAC45E" w14:textId="77777777" w:rsidR="00F943B7" w:rsidRPr="00B779B8" w:rsidRDefault="00F943B7" w:rsidP="00F943B7">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lang w:val="ru-RU"/>
        </w:rPr>
      </w:pPr>
    </w:p>
    <w:p w14:paraId="6B3D1A56" w14:textId="723C281B" w:rsidR="003E722A" w:rsidRPr="00B779B8" w:rsidRDefault="003819A7" w:rsidP="00F943B7">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1.6 – Удельный вес количества публикаций в базе Scopus по тематике экотуризма по странам</w:t>
      </w:r>
    </w:p>
    <w:p w14:paraId="2228488F"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tbl>
      <w:tblPr>
        <w:tblStyle w:val="affffffffffffffffffa"/>
        <w:tblpPr w:leftFromText="180" w:rightFromText="180" w:vertAnchor="text" w:tblpY="1"/>
        <w:tblW w:w="9639" w:type="dxa"/>
        <w:tblInd w:w="0" w:type="dxa"/>
        <w:tblLayout w:type="fixed"/>
        <w:tblLook w:val="0400" w:firstRow="0" w:lastRow="0" w:firstColumn="0" w:lastColumn="0" w:noHBand="0" w:noVBand="1"/>
      </w:tblPr>
      <w:tblGrid>
        <w:gridCol w:w="4111"/>
        <w:gridCol w:w="5528"/>
      </w:tblGrid>
      <w:tr w:rsidR="00B779B8" w:rsidRPr="00B779B8" w14:paraId="64244B3E" w14:textId="77777777" w:rsidTr="00F943B7">
        <w:trPr>
          <w:trHeight w:val="300"/>
        </w:trPr>
        <w:tc>
          <w:tcPr>
            <w:tcW w:w="4111" w:type="dxa"/>
            <w:tcBorders>
              <w:top w:val="single" w:sz="4" w:space="0" w:color="auto"/>
              <w:left w:val="single" w:sz="4" w:space="0" w:color="auto"/>
              <w:bottom w:val="single" w:sz="4" w:space="0" w:color="auto"/>
              <w:right w:val="single" w:sz="4" w:space="0" w:color="auto"/>
            </w:tcBorders>
            <w:vAlign w:val="center"/>
          </w:tcPr>
          <w:p w14:paraId="5156880F"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Страна</w:t>
            </w:r>
          </w:p>
        </w:tc>
        <w:tc>
          <w:tcPr>
            <w:tcW w:w="5528" w:type="dxa"/>
            <w:tcBorders>
              <w:top w:val="single" w:sz="4" w:space="0" w:color="000000"/>
              <w:left w:val="single" w:sz="4" w:space="0" w:color="auto"/>
              <w:bottom w:val="single" w:sz="4" w:space="0" w:color="000000"/>
              <w:right w:val="single" w:sz="4" w:space="0" w:color="000000"/>
            </w:tcBorders>
            <w:vAlign w:val="center"/>
          </w:tcPr>
          <w:p w14:paraId="7FAE7DFD"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Удельный вес, %</w:t>
            </w:r>
          </w:p>
        </w:tc>
      </w:tr>
      <w:tr w:rsidR="00B779B8" w:rsidRPr="00B779B8" w14:paraId="5D3A4F51"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4227B242" w14:textId="2101B6A3"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5528" w:type="dxa"/>
            <w:tcBorders>
              <w:top w:val="nil"/>
              <w:left w:val="single" w:sz="4" w:space="0" w:color="auto"/>
              <w:bottom w:val="single" w:sz="4" w:space="0" w:color="000000"/>
              <w:right w:val="single" w:sz="4" w:space="0" w:color="000000"/>
            </w:tcBorders>
            <w:vAlign w:val="center"/>
          </w:tcPr>
          <w:p w14:paraId="07EE54DD" w14:textId="59C84762"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r>
      <w:tr w:rsidR="00B779B8" w:rsidRPr="00B779B8" w14:paraId="782D1F08"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207D88DE"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США</w:t>
            </w:r>
          </w:p>
        </w:tc>
        <w:tc>
          <w:tcPr>
            <w:tcW w:w="5528" w:type="dxa"/>
            <w:tcBorders>
              <w:top w:val="nil"/>
              <w:left w:val="single" w:sz="4" w:space="0" w:color="auto"/>
              <w:bottom w:val="single" w:sz="4" w:space="0" w:color="000000"/>
              <w:right w:val="single" w:sz="4" w:space="0" w:color="000000"/>
            </w:tcBorders>
            <w:vAlign w:val="center"/>
          </w:tcPr>
          <w:p w14:paraId="0AF871A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w:t>
            </w:r>
          </w:p>
        </w:tc>
      </w:tr>
      <w:tr w:rsidR="00B779B8" w:rsidRPr="00B779B8" w14:paraId="7D66E47F"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56416BB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Китай</w:t>
            </w:r>
          </w:p>
        </w:tc>
        <w:tc>
          <w:tcPr>
            <w:tcW w:w="5528" w:type="dxa"/>
            <w:tcBorders>
              <w:top w:val="nil"/>
              <w:left w:val="single" w:sz="4" w:space="0" w:color="auto"/>
              <w:bottom w:val="single" w:sz="4" w:space="0" w:color="000000"/>
              <w:right w:val="single" w:sz="4" w:space="0" w:color="000000"/>
            </w:tcBorders>
            <w:vAlign w:val="center"/>
          </w:tcPr>
          <w:p w14:paraId="26CF651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w:t>
            </w:r>
          </w:p>
        </w:tc>
      </w:tr>
      <w:tr w:rsidR="00B779B8" w:rsidRPr="00B779B8" w14:paraId="5485785E"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3C3B27A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Индонезия</w:t>
            </w:r>
          </w:p>
        </w:tc>
        <w:tc>
          <w:tcPr>
            <w:tcW w:w="5528" w:type="dxa"/>
            <w:tcBorders>
              <w:top w:val="nil"/>
              <w:left w:val="single" w:sz="4" w:space="0" w:color="auto"/>
              <w:bottom w:val="single" w:sz="4" w:space="0" w:color="000000"/>
              <w:right w:val="single" w:sz="4" w:space="0" w:color="000000"/>
            </w:tcBorders>
            <w:vAlign w:val="center"/>
          </w:tcPr>
          <w:p w14:paraId="446E3F7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w:t>
            </w:r>
          </w:p>
        </w:tc>
      </w:tr>
      <w:tr w:rsidR="00B779B8" w:rsidRPr="00B779B8" w14:paraId="78E53DD3"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64A1A68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Австралия</w:t>
            </w:r>
          </w:p>
        </w:tc>
        <w:tc>
          <w:tcPr>
            <w:tcW w:w="5528" w:type="dxa"/>
            <w:tcBorders>
              <w:top w:val="nil"/>
              <w:left w:val="single" w:sz="4" w:space="0" w:color="auto"/>
              <w:bottom w:val="single" w:sz="4" w:space="0" w:color="000000"/>
              <w:right w:val="single" w:sz="4" w:space="0" w:color="000000"/>
            </w:tcBorders>
            <w:vAlign w:val="center"/>
          </w:tcPr>
          <w:p w14:paraId="287DB068"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r>
      <w:tr w:rsidR="00B779B8" w:rsidRPr="00B779B8" w14:paraId="095B56FC"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4619771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Великобритания</w:t>
            </w:r>
          </w:p>
        </w:tc>
        <w:tc>
          <w:tcPr>
            <w:tcW w:w="5528" w:type="dxa"/>
            <w:tcBorders>
              <w:top w:val="nil"/>
              <w:left w:val="single" w:sz="4" w:space="0" w:color="auto"/>
              <w:bottom w:val="single" w:sz="4" w:space="0" w:color="000000"/>
              <w:right w:val="single" w:sz="4" w:space="0" w:color="000000"/>
            </w:tcBorders>
            <w:vAlign w:val="center"/>
          </w:tcPr>
          <w:p w14:paraId="59FAE621"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r>
      <w:tr w:rsidR="00B779B8" w:rsidRPr="00B779B8" w14:paraId="0DACF8C2"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6A97E07B"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Испания</w:t>
            </w:r>
          </w:p>
        </w:tc>
        <w:tc>
          <w:tcPr>
            <w:tcW w:w="5528" w:type="dxa"/>
            <w:tcBorders>
              <w:top w:val="nil"/>
              <w:left w:val="single" w:sz="4" w:space="0" w:color="auto"/>
              <w:bottom w:val="single" w:sz="4" w:space="0" w:color="000000"/>
              <w:right w:val="single" w:sz="4" w:space="0" w:color="000000"/>
            </w:tcBorders>
            <w:vAlign w:val="center"/>
          </w:tcPr>
          <w:p w14:paraId="5F8BB50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r>
      <w:tr w:rsidR="00B779B8" w:rsidRPr="00B779B8" w14:paraId="2D330670"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24CA8815"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Малайзия</w:t>
            </w:r>
          </w:p>
        </w:tc>
        <w:tc>
          <w:tcPr>
            <w:tcW w:w="5528" w:type="dxa"/>
            <w:tcBorders>
              <w:top w:val="nil"/>
              <w:left w:val="single" w:sz="4" w:space="0" w:color="auto"/>
              <w:bottom w:val="single" w:sz="4" w:space="0" w:color="000000"/>
              <w:right w:val="single" w:sz="4" w:space="0" w:color="000000"/>
            </w:tcBorders>
            <w:vAlign w:val="center"/>
          </w:tcPr>
          <w:p w14:paraId="08D34CB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w:t>
            </w:r>
          </w:p>
        </w:tc>
      </w:tr>
      <w:tr w:rsidR="00B779B8" w:rsidRPr="00B779B8" w14:paraId="1E0391A7"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79A0288E"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Канада</w:t>
            </w:r>
          </w:p>
        </w:tc>
        <w:tc>
          <w:tcPr>
            <w:tcW w:w="5528" w:type="dxa"/>
            <w:tcBorders>
              <w:top w:val="nil"/>
              <w:left w:val="single" w:sz="4" w:space="0" w:color="auto"/>
              <w:bottom w:val="single" w:sz="4" w:space="0" w:color="000000"/>
              <w:right w:val="single" w:sz="4" w:space="0" w:color="000000"/>
            </w:tcBorders>
            <w:vAlign w:val="center"/>
          </w:tcPr>
          <w:p w14:paraId="1040B8F0"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r>
      <w:tr w:rsidR="00B779B8" w:rsidRPr="00B779B8" w14:paraId="52ACA349"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73E6607B"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Индия</w:t>
            </w:r>
          </w:p>
        </w:tc>
        <w:tc>
          <w:tcPr>
            <w:tcW w:w="5528" w:type="dxa"/>
            <w:tcBorders>
              <w:top w:val="nil"/>
              <w:left w:val="single" w:sz="4" w:space="0" w:color="auto"/>
              <w:bottom w:val="single" w:sz="4" w:space="0" w:color="000000"/>
              <w:right w:val="single" w:sz="4" w:space="0" w:color="000000"/>
            </w:tcBorders>
            <w:vAlign w:val="center"/>
          </w:tcPr>
          <w:p w14:paraId="6810417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r>
      <w:tr w:rsidR="00B779B8" w:rsidRPr="00B779B8" w14:paraId="502CE8E7"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76DD09BC"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ЮАР</w:t>
            </w:r>
          </w:p>
        </w:tc>
        <w:tc>
          <w:tcPr>
            <w:tcW w:w="5528" w:type="dxa"/>
            <w:tcBorders>
              <w:top w:val="nil"/>
              <w:left w:val="single" w:sz="4" w:space="0" w:color="auto"/>
              <w:bottom w:val="single" w:sz="4" w:space="0" w:color="000000"/>
              <w:right w:val="single" w:sz="4" w:space="0" w:color="000000"/>
            </w:tcBorders>
            <w:vAlign w:val="center"/>
          </w:tcPr>
          <w:p w14:paraId="18CB73F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r>
      <w:tr w:rsidR="00B779B8" w:rsidRPr="00B779B8" w14:paraId="333CA86B"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3C28C9CB"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Италия</w:t>
            </w:r>
          </w:p>
        </w:tc>
        <w:tc>
          <w:tcPr>
            <w:tcW w:w="5528" w:type="dxa"/>
            <w:tcBorders>
              <w:top w:val="nil"/>
              <w:left w:val="single" w:sz="4" w:space="0" w:color="auto"/>
              <w:bottom w:val="single" w:sz="4" w:space="0" w:color="000000"/>
              <w:right w:val="single" w:sz="4" w:space="0" w:color="000000"/>
            </w:tcBorders>
            <w:vAlign w:val="center"/>
          </w:tcPr>
          <w:p w14:paraId="03D23B61"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r>
      <w:tr w:rsidR="00B779B8" w:rsidRPr="00B779B8" w14:paraId="34AE1BDE"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17AC475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 определено</w:t>
            </w:r>
          </w:p>
        </w:tc>
        <w:tc>
          <w:tcPr>
            <w:tcW w:w="5528" w:type="dxa"/>
            <w:tcBorders>
              <w:top w:val="nil"/>
              <w:left w:val="single" w:sz="4" w:space="0" w:color="auto"/>
              <w:bottom w:val="single" w:sz="4" w:space="0" w:color="000000"/>
              <w:right w:val="single" w:sz="4" w:space="0" w:color="000000"/>
            </w:tcBorders>
            <w:vAlign w:val="center"/>
          </w:tcPr>
          <w:p w14:paraId="473AC541"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r>
      <w:tr w:rsidR="00B779B8" w:rsidRPr="00B779B8" w14:paraId="03BCAB6A"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5AC6765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Бразилия</w:t>
            </w:r>
          </w:p>
        </w:tc>
        <w:tc>
          <w:tcPr>
            <w:tcW w:w="5528" w:type="dxa"/>
            <w:tcBorders>
              <w:top w:val="nil"/>
              <w:left w:val="single" w:sz="4" w:space="0" w:color="auto"/>
              <w:bottom w:val="single" w:sz="4" w:space="0" w:color="000000"/>
              <w:right w:val="single" w:sz="4" w:space="0" w:color="000000"/>
            </w:tcBorders>
            <w:vAlign w:val="center"/>
          </w:tcPr>
          <w:p w14:paraId="0AB603C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r>
      <w:tr w:rsidR="00B779B8" w:rsidRPr="00B779B8" w14:paraId="21142737"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005921A1"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Тайвань</w:t>
            </w:r>
          </w:p>
        </w:tc>
        <w:tc>
          <w:tcPr>
            <w:tcW w:w="5528" w:type="dxa"/>
            <w:tcBorders>
              <w:top w:val="nil"/>
              <w:left w:val="single" w:sz="4" w:space="0" w:color="auto"/>
              <w:bottom w:val="single" w:sz="4" w:space="0" w:color="000000"/>
              <w:right w:val="single" w:sz="4" w:space="0" w:color="000000"/>
            </w:tcBorders>
            <w:vAlign w:val="center"/>
          </w:tcPr>
          <w:p w14:paraId="766BCFE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r>
      <w:tr w:rsidR="00B779B8" w:rsidRPr="00B779B8" w14:paraId="6F284BE9"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0519CCC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Мексика</w:t>
            </w:r>
          </w:p>
        </w:tc>
        <w:tc>
          <w:tcPr>
            <w:tcW w:w="5528" w:type="dxa"/>
            <w:tcBorders>
              <w:top w:val="nil"/>
              <w:left w:val="single" w:sz="4" w:space="0" w:color="auto"/>
              <w:bottom w:val="single" w:sz="4" w:space="0" w:color="000000"/>
              <w:right w:val="single" w:sz="4" w:space="0" w:color="000000"/>
            </w:tcBorders>
            <w:vAlign w:val="center"/>
          </w:tcPr>
          <w:p w14:paraId="49D0ED31"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r>
      <w:tr w:rsidR="00B779B8" w:rsidRPr="00B779B8" w14:paraId="7BB8D19F"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129B43DC"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Турция</w:t>
            </w:r>
          </w:p>
        </w:tc>
        <w:tc>
          <w:tcPr>
            <w:tcW w:w="5528" w:type="dxa"/>
            <w:tcBorders>
              <w:top w:val="nil"/>
              <w:left w:val="single" w:sz="4" w:space="0" w:color="auto"/>
              <w:bottom w:val="single" w:sz="4" w:space="0" w:color="000000"/>
              <w:right w:val="single" w:sz="4" w:space="0" w:color="000000"/>
            </w:tcBorders>
            <w:vAlign w:val="center"/>
          </w:tcPr>
          <w:p w14:paraId="6987043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r>
      <w:tr w:rsidR="00B779B8" w:rsidRPr="00B779B8" w14:paraId="744FA506"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70E97C88"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Новая Зеландия</w:t>
            </w:r>
          </w:p>
        </w:tc>
        <w:tc>
          <w:tcPr>
            <w:tcW w:w="5528" w:type="dxa"/>
            <w:tcBorders>
              <w:top w:val="nil"/>
              <w:left w:val="single" w:sz="4" w:space="0" w:color="auto"/>
              <w:bottom w:val="single" w:sz="4" w:space="0" w:color="000000"/>
              <w:right w:val="single" w:sz="4" w:space="0" w:color="000000"/>
            </w:tcBorders>
            <w:vAlign w:val="center"/>
          </w:tcPr>
          <w:p w14:paraId="485B5EC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r>
      <w:tr w:rsidR="00B779B8" w:rsidRPr="00B779B8" w14:paraId="22101653"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366CA16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Португалия</w:t>
            </w:r>
          </w:p>
        </w:tc>
        <w:tc>
          <w:tcPr>
            <w:tcW w:w="5528" w:type="dxa"/>
            <w:tcBorders>
              <w:top w:val="nil"/>
              <w:left w:val="single" w:sz="4" w:space="0" w:color="auto"/>
              <w:bottom w:val="single" w:sz="4" w:space="0" w:color="000000"/>
              <w:right w:val="single" w:sz="4" w:space="0" w:color="000000"/>
            </w:tcBorders>
            <w:vAlign w:val="center"/>
          </w:tcPr>
          <w:p w14:paraId="00784C34"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r>
      <w:tr w:rsidR="00B779B8" w:rsidRPr="00B779B8" w14:paraId="6E2227AA"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37385C16"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Иран</w:t>
            </w:r>
          </w:p>
        </w:tc>
        <w:tc>
          <w:tcPr>
            <w:tcW w:w="5528" w:type="dxa"/>
            <w:tcBorders>
              <w:top w:val="nil"/>
              <w:left w:val="single" w:sz="4" w:space="0" w:color="auto"/>
              <w:bottom w:val="single" w:sz="4" w:space="0" w:color="000000"/>
              <w:right w:val="single" w:sz="4" w:space="0" w:color="000000"/>
            </w:tcBorders>
            <w:vAlign w:val="center"/>
          </w:tcPr>
          <w:p w14:paraId="083180A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r>
      <w:tr w:rsidR="00B779B8" w:rsidRPr="00B779B8" w14:paraId="4AA489C5"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745EBE53"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Германия</w:t>
            </w:r>
          </w:p>
        </w:tc>
        <w:tc>
          <w:tcPr>
            <w:tcW w:w="5528" w:type="dxa"/>
            <w:tcBorders>
              <w:top w:val="nil"/>
              <w:left w:val="single" w:sz="4" w:space="0" w:color="auto"/>
              <w:bottom w:val="single" w:sz="4" w:space="0" w:color="000000"/>
              <w:right w:val="single" w:sz="4" w:space="0" w:color="000000"/>
            </w:tcBorders>
            <w:vAlign w:val="center"/>
          </w:tcPr>
          <w:p w14:paraId="71B86917"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r>
      <w:tr w:rsidR="00B779B8" w:rsidRPr="00B779B8" w14:paraId="2AC017C1"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110BE325"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Южная Корея</w:t>
            </w:r>
          </w:p>
        </w:tc>
        <w:tc>
          <w:tcPr>
            <w:tcW w:w="5528" w:type="dxa"/>
            <w:tcBorders>
              <w:top w:val="nil"/>
              <w:left w:val="single" w:sz="4" w:space="0" w:color="auto"/>
              <w:bottom w:val="single" w:sz="4" w:space="0" w:color="000000"/>
              <w:right w:val="single" w:sz="4" w:space="0" w:color="000000"/>
            </w:tcBorders>
            <w:vAlign w:val="center"/>
          </w:tcPr>
          <w:p w14:paraId="1015ADF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r>
      <w:tr w:rsidR="00B779B8" w:rsidRPr="00B779B8" w14:paraId="09703F7C"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33D12BB3"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Франция</w:t>
            </w:r>
          </w:p>
        </w:tc>
        <w:tc>
          <w:tcPr>
            <w:tcW w:w="5528" w:type="dxa"/>
            <w:tcBorders>
              <w:top w:val="nil"/>
              <w:left w:val="single" w:sz="4" w:space="0" w:color="auto"/>
              <w:bottom w:val="single" w:sz="4" w:space="0" w:color="000000"/>
              <w:right w:val="single" w:sz="4" w:space="0" w:color="000000"/>
            </w:tcBorders>
            <w:vAlign w:val="center"/>
          </w:tcPr>
          <w:p w14:paraId="7A863370"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r>
      <w:tr w:rsidR="00B779B8" w:rsidRPr="00B779B8" w14:paraId="28120608"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62DE04D5"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Япония</w:t>
            </w:r>
          </w:p>
        </w:tc>
        <w:tc>
          <w:tcPr>
            <w:tcW w:w="5528" w:type="dxa"/>
            <w:tcBorders>
              <w:top w:val="nil"/>
              <w:left w:val="single" w:sz="4" w:space="0" w:color="auto"/>
              <w:bottom w:val="single" w:sz="4" w:space="0" w:color="000000"/>
              <w:right w:val="single" w:sz="4" w:space="0" w:color="000000"/>
            </w:tcBorders>
            <w:vAlign w:val="center"/>
          </w:tcPr>
          <w:p w14:paraId="7A6C4EA5"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r>
      <w:tr w:rsidR="00B779B8" w:rsidRPr="00B779B8" w14:paraId="2BE0CD18"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3F67B3A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Таиланд</w:t>
            </w:r>
          </w:p>
        </w:tc>
        <w:tc>
          <w:tcPr>
            <w:tcW w:w="5528" w:type="dxa"/>
            <w:tcBorders>
              <w:top w:val="nil"/>
              <w:left w:val="single" w:sz="4" w:space="0" w:color="auto"/>
              <w:bottom w:val="single" w:sz="4" w:space="0" w:color="000000"/>
              <w:right w:val="single" w:sz="4" w:space="0" w:color="000000"/>
            </w:tcBorders>
            <w:vAlign w:val="center"/>
          </w:tcPr>
          <w:p w14:paraId="086528F4"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r>
      <w:tr w:rsidR="00B779B8" w:rsidRPr="00B779B8" w14:paraId="1DE5F4FD"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39FC570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Польша</w:t>
            </w:r>
          </w:p>
        </w:tc>
        <w:tc>
          <w:tcPr>
            <w:tcW w:w="5528" w:type="dxa"/>
            <w:tcBorders>
              <w:top w:val="nil"/>
              <w:left w:val="single" w:sz="4" w:space="0" w:color="auto"/>
              <w:bottom w:val="single" w:sz="4" w:space="0" w:color="000000"/>
              <w:right w:val="single" w:sz="4" w:space="0" w:color="000000"/>
            </w:tcBorders>
            <w:vAlign w:val="center"/>
          </w:tcPr>
          <w:p w14:paraId="20A2BAD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07CA1EAB"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4E43192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Румыния</w:t>
            </w:r>
          </w:p>
        </w:tc>
        <w:tc>
          <w:tcPr>
            <w:tcW w:w="5528" w:type="dxa"/>
            <w:tcBorders>
              <w:top w:val="nil"/>
              <w:left w:val="single" w:sz="4" w:space="0" w:color="auto"/>
              <w:bottom w:val="single" w:sz="4" w:space="0" w:color="000000"/>
              <w:right w:val="single" w:sz="4" w:space="0" w:color="000000"/>
            </w:tcBorders>
            <w:vAlign w:val="center"/>
          </w:tcPr>
          <w:p w14:paraId="7F29F5D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6C3FCD6E" w14:textId="77777777" w:rsidTr="00F943B7">
        <w:trPr>
          <w:trHeight w:val="310"/>
        </w:trPr>
        <w:tc>
          <w:tcPr>
            <w:tcW w:w="4111" w:type="dxa"/>
            <w:tcBorders>
              <w:top w:val="single" w:sz="4" w:space="0" w:color="auto"/>
              <w:left w:val="single" w:sz="4" w:space="0" w:color="auto"/>
              <w:right w:val="single" w:sz="4" w:space="0" w:color="auto"/>
            </w:tcBorders>
            <w:vAlign w:val="center"/>
          </w:tcPr>
          <w:p w14:paraId="5F030238"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Российская Федерация</w:t>
            </w:r>
          </w:p>
        </w:tc>
        <w:tc>
          <w:tcPr>
            <w:tcW w:w="5528" w:type="dxa"/>
            <w:tcBorders>
              <w:top w:val="nil"/>
              <w:left w:val="single" w:sz="4" w:space="0" w:color="auto"/>
              <w:right w:val="single" w:sz="4" w:space="0" w:color="000000"/>
            </w:tcBorders>
            <w:vAlign w:val="center"/>
          </w:tcPr>
          <w:p w14:paraId="11790EF7"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bl>
    <w:p w14:paraId="5D4D6E29" w14:textId="25560A1A" w:rsidR="00F943B7" w:rsidRPr="00B779B8" w:rsidRDefault="00F943B7" w:rsidP="00F943B7">
      <w:pPr>
        <w:spacing w:after="0" w:line="240" w:lineRule="auto"/>
        <w:ind w:firstLine="0"/>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lang w:val="ru-RU"/>
        </w:rPr>
        <w:t>Продолжение таблицы 1.</w:t>
      </w:r>
      <w:r w:rsidR="00534911" w:rsidRPr="00B779B8">
        <w:rPr>
          <w:rFonts w:ascii="Times New Roman" w:eastAsia="Times New Roman" w:hAnsi="Times New Roman" w:cs="Times New Roman"/>
          <w:sz w:val="28"/>
          <w:szCs w:val="28"/>
          <w:lang w:val="ru-RU"/>
        </w:rPr>
        <w:t>6</w:t>
      </w:r>
    </w:p>
    <w:p w14:paraId="4C2B9B87" w14:textId="77777777" w:rsidR="00F943B7" w:rsidRPr="00B779B8" w:rsidRDefault="00F943B7" w:rsidP="00F943B7">
      <w:pPr>
        <w:spacing w:after="0" w:line="240" w:lineRule="auto"/>
        <w:ind w:firstLine="0"/>
        <w:rPr>
          <w:sz w:val="28"/>
          <w:szCs w:val="28"/>
          <w:lang w:val="ru-RU"/>
        </w:rPr>
      </w:pPr>
    </w:p>
    <w:tbl>
      <w:tblPr>
        <w:tblStyle w:val="affffffffffffffffffa"/>
        <w:tblpPr w:leftFromText="180" w:rightFromText="180" w:vertAnchor="text" w:tblpY="1"/>
        <w:tblW w:w="9639" w:type="dxa"/>
        <w:tblInd w:w="0" w:type="dxa"/>
        <w:tblLayout w:type="fixed"/>
        <w:tblLook w:val="0400" w:firstRow="0" w:lastRow="0" w:firstColumn="0" w:lastColumn="0" w:noHBand="0" w:noVBand="1"/>
      </w:tblPr>
      <w:tblGrid>
        <w:gridCol w:w="4111"/>
        <w:gridCol w:w="5528"/>
      </w:tblGrid>
      <w:tr w:rsidR="00B779B8" w:rsidRPr="00B779B8" w14:paraId="66E6ED31"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09F959A7" w14:textId="0190A72A"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5528" w:type="dxa"/>
            <w:tcBorders>
              <w:top w:val="single" w:sz="4" w:space="0" w:color="auto"/>
              <w:left w:val="single" w:sz="4" w:space="0" w:color="auto"/>
              <w:bottom w:val="single" w:sz="4" w:space="0" w:color="auto"/>
              <w:right w:val="single" w:sz="4" w:space="0" w:color="auto"/>
            </w:tcBorders>
            <w:vAlign w:val="center"/>
          </w:tcPr>
          <w:p w14:paraId="3DF12360" w14:textId="2569992D"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r>
      <w:tr w:rsidR="00B779B8" w:rsidRPr="00B779B8" w14:paraId="674419F7"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5CCB0A3C" w14:textId="73674EF8"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Нидерланды</w:t>
            </w:r>
          </w:p>
        </w:tc>
        <w:tc>
          <w:tcPr>
            <w:tcW w:w="5528" w:type="dxa"/>
            <w:tcBorders>
              <w:top w:val="single" w:sz="4" w:space="0" w:color="auto"/>
              <w:left w:val="single" w:sz="4" w:space="0" w:color="auto"/>
              <w:bottom w:val="single" w:sz="4" w:space="0" w:color="000000"/>
              <w:right w:val="single" w:sz="4" w:space="0" w:color="000000"/>
            </w:tcBorders>
            <w:vAlign w:val="center"/>
          </w:tcPr>
          <w:p w14:paraId="7454761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61344C81"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65341A1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Швеция</w:t>
            </w:r>
          </w:p>
        </w:tc>
        <w:tc>
          <w:tcPr>
            <w:tcW w:w="5528" w:type="dxa"/>
            <w:tcBorders>
              <w:top w:val="nil"/>
              <w:left w:val="single" w:sz="4" w:space="0" w:color="auto"/>
              <w:bottom w:val="single" w:sz="4" w:space="0" w:color="000000"/>
              <w:right w:val="single" w:sz="4" w:space="0" w:color="000000"/>
            </w:tcBorders>
            <w:vAlign w:val="center"/>
          </w:tcPr>
          <w:p w14:paraId="1ADB115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188CA3D9"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636CF84C"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Греция</w:t>
            </w:r>
          </w:p>
        </w:tc>
        <w:tc>
          <w:tcPr>
            <w:tcW w:w="5528" w:type="dxa"/>
            <w:tcBorders>
              <w:top w:val="nil"/>
              <w:left w:val="single" w:sz="4" w:space="0" w:color="auto"/>
              <w:bottom w:val="single" w:sz="4" w:space="0" w:color="000000"/>
              <w:right w:val="single" w:sz="4" w:space="0" w:color="000000"/>
            </w:tcBorders>
            <w:vAlign w:val="center"/>
          </w:tcPr>
          <w:p w14:paraId="667E5B97"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7EFCF2CB"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69A16F7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Норвегия</w:t>
            </w:r>
          </w:p>
        </w:tc>
        <w:tc>
          <w:tcPr>
            <w:tcW w:w="5528" w:type="dxa"/>
            <w:tcBorders>
              <w:top w:val="nil"/>
              <w:left w:val="single" w:sz="4" w:space="0" w:color="auto"/>
              <w:bottom w:val="single" w:sz="4" w:space="0" w:color="000000"/>
              <w:right w:val="single" w:sz="4" w:space="0" w:color="000000"/>
            </w:tcBorders>
            <w:vAlign w:val="center"/>
          </w:tcPr>
          <w:p w14:paraId="713E52D7"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04693EDB"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6E31109B"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Вьетнам</w:t>
            </w:r>
          </w:p>
        </w:tc>
        <w:tc>
          <w:tcPr>
            <w:tcW w:w="5528" w:type="dxa"/>
            <w:tcBorders>
              <w:top w:val="nil"/>
              <w:left w:val="single" w:sz="4" w:space="0" w:color="auto"/>
              <w:bottom w:val="single" w:sz="4" w:space="0" w:color="000000"/>
              <w:right w:val="single" w:sz="4" w:space="0" w:color="000000"/>
            </w:tcBorders>
            <w:vAlign w:val="center"/>
          </w:tcPr>
          <w:p w14:paraId="6B57050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7C17CF0D"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28DC9D03"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Эквадор</w:t>
            </w:r>
          </w:p>
        </w:tc>
        <w:tc>
          <w:tcPr>
            <w:tcW w:w="5528" w:type="dxa"/>
            <w:tcBorders>
              <w:top w:val="nil"/>
              <w:left w:val="single" w:sz="4" w:space="0" w:color="auto"/>
              <w:bottom w:val="single" w:sz="4" w:space="0" w:color="000000"/>
              <w:right w:val="single" w:sz="4" w:space="0" w:color="000000"/>
            </w:tcBorders>
            <w:vAlign w:val="center"/>
          </w:tcPr>
          <w:p w14:paraId="3280390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771FD258"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17E9EB0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Филиппины</w:t>
            </w:r>
          </w:p>
        </w:tc>
        <w:tc>
          <w:tcPr>
            <w:tcW w:w="5528" w:type="dxa"/>
            <w:tcBorders>
              <w:top w:val="nil"/>
              <w:left w:val="single" w:sz="4" w:space="0" w:color="auto"/>
              <w:bottom w:val="single" w:sz="4" w:space="0" w:color="000000"/>
              <w:right w:val="single" w:sz="4" w:space="0" w:color="000000"/>
            </w:tcBorders>
            <w:vAlign w:val="center"/>
          </w:tcPr>
          <w:p w14:paraId="03EB5B7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15320A89"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06F9C6FC"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Финляндия</w:t>
            </w:r>
          </w:p>
        </w:tc>
        <w:tc>
          <w:tcPr>
            <w:tcW w:w="5528" w:type="dxa"/>
            <w:tcBorders>
              <w:top w:val="nil"/>
              <w:left w:val="single" w:sz="4" w:space="0" w:color="auto"/>
              <w:bottom w:val="single" w:sz="4" w:space="0" w:color="000000"/>
              <w:right w:val="single" w:sz="4" w:space="0" w:color="000000"/>
            </w:tcBorders>
            <w:vAlign w:val="center"/>
          </w:tcPr>
          <w:p w14:paraId="3753640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56A37DED"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72CCD21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Сербия</w:t>
            </w:r>
          </w:p>
        </w:tc>
        <w:tc>
          <w:tcPr>
            <w:tcW w:w="5528" w:type="dxa"/>
            <w:tcBorders>
              <w:top w:val="nil"/>
              <w:left w:val="single" w:sz="4" w:space="0" w:color="auto"/>
              <w:bottom w:val="single" w:sz="4" w:space="0" w:color="000000"/>
              <w:right w:val="single" w:sz="4" w:space="0" w:color="000000"/>
            </w:tcBorders>
            <w:vAlign w:val="center"/>
          </w:tcPr>
          <w:p w14:paraId="36A442C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62AC8529"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25B55CAE"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Колумбия</w:t>
            </w:r>
          </w:p>
        </w:tc>
        <w:tc>
          <w:tcPr>
            <w:tcW w:w="5528" w:type="dxa"/>
            <w:tcBorders>
              <w:top w:val="nil"/>
              <w:left w:val="single" w:sz="4" w:space="0" w:color="auto"/>
              <w:bottom w:val="single" w:sz="4" w:space="0" w:color="000000"/>
              <w:right w:val="single" w:sz="4" w:space="0" w:color="000000"/>
            </w:tcBorders>
            <w:vAlign w:val="center"/>
          </w:tcPr>
          <w:p w14:paraId="39B1523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1B6D298E"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59CC9E67"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Гонконг</w:t>
            </w:r>
          </w:p>
        </w:tc>
        <w:tc>
          <w:tcPr>
            <w:tcW w:w="5528" w:type="dxa"/>
            <w:tcBorders>
              <w:top w:val="nil"/>
              <w:left w:val="single" w:sz="4" w:space="0" w:color="auto"/>
              <w:bottom w:val="single" w:sz="4" w:space="0" w:color="000000"/>
              <w:right w:val="single" w:sz="4" w:space="0" w:color="000000"/>
            </w:tcBorders>
            <w:vAlign w:val="center"/>
          </w:tcPr>
          <w:p w14:paraId="19E5AEB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69C3D8C2"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3CE50678"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Саудовская Аравия</w:t>
            </w:r>
          </w:p>
        </w:tc>
        <w:tc>
          <w:tcPr>
            <w:tcW w:w="5528" w:type="dxa"/>
            <w:tcBorders>
              <w:top w:val="nil"/>
              <w:left w:val="single" w:sz="4" w:space="0" w:color="auto"/>
              <w:bottom w:val="single" w:sz="4" w:space="0" w:color="000000"/>
              <w:right w:val="single" w:sz="4" w:space="0" w:color="000000"/>
            </w:tcBorders>
            <w:vAlign w:val="center"/>
          </w:tcPr>
          <w:p w14:paraId="39360E00"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63A78093"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006F315D"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Пакистан</w:t>
            </w:r>
          </w:p>
        </w:tc>
        <w:tc>
          <w:tcPr>
            <w:tcW w:w="5528" w:type="dxa"/>
            <w:tcBorders>
              <w:top w:val="nil"/>
              <w:left w:val="single" w:sz="4" w:space="0" w:color="auto"/>
              <w:bottom w:val="single" w:sz="4" w:space="0" w:color="000000"/>
              <w:right w:val="single" w:sz="4" w:space="0" w:color="000000"/>
            </w:tcBorders>
            <w:vAlign w:val="center"/>
          </w:tcPr>
          <w:p w14:paraId="44C5645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583877EE"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0E47C0E3"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Венгрия</w:t>
            </w:r>
          </w:p>
        </w:tc>
        <w:tc>
          <w:tcPr>
            <w:tcW w:w="5528" w:type="dxa"/>
            <w:tcBorders>
              <w:top w:val="nil"/>
              <w:left w:val="single" w:sz="4" w:space="0" w:color="auto"/>
              <w:bottom w:val="single" w:sz="4" w:space="0" w:color="000000"/>
              <w:right w:val="single" w:sz="4" w:space="0" w:color="000000"/>
            </w:tcBorders>
            <w:vAlign w:val="center"/>
          </w:tcPr>
          <w:p w14:paraId="71BF6FF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0429471D"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6EA8A5D0"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Австрия</w:t>
            </w:r>
          </w:p>
        </w:tc>
        <w:tc>
          <w:tcPr>
            <w:tcW w:w="5528" w:type="dxa"/>
            <w:tcBorders>
              <w:top w:val="nil"/>
              <w:left w:val="single" w:sz="4" w:space="0" w:color="auto"/>
              <w:bottom w:val="single" w:sz="4" w:space="0" w:color="000000"/>
              <w:right w:val="single" w:sz="4" w:space="0" w:color="000000"/>
            </w:tcBorders>
            <w:vAlign w:val="center"/>
          </w:tcPr>
          <w:p w14:paraId="56EE045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5A8C2A53"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2FF13338"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Швейцария</w:t>
            </w:r>
          </w:p>
        </w:tc>
        <w:tc>
          <w:tcPr>
            <w:tcW w:w="5528" w:type="dxa"/>
            <w:tcBorders>
              <w:top w:val="nil"/>
              <w:left w:val="single" w:sz="4" w:space="0" w:color="auto"/>
              <w:bottom w:val="single" w:sz="4" w:space="0" w:color="000000"/>
              <w:right w:val="single" w:sz="4" w:space="0" w:color="000000"/>
            </w:tcBorders>
            <w:vAlign w:val="center"/>
          </w:tcPr>
          <w:p w14:paraId="5346B49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63594331"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217790B5"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Бангладеш</w:t>
            </w:r>
          </w:p>
        </w:tc>
        <w:tc>
          <w:tcPr>
            <w:tcW w:w="5528" w:type="dxa"/>
            <w:tcBorders>
              <w:top w:val="nil"/>
              <w:left w:val="single" w:sz="4" w:space="0" w:color="auto"/>
              <w:bottom w:val="single" w:sz="4" w:space="0" w:color="000000"/>
              <w:right w:val="single" w:sz="4" w:space="0" w:color="000000"/>
            </w:tcBorders>
            <w:vAlign w:val="center"/>
          </w:tcPr>
          <w:p w14:paraId="02F7468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79BCBBBB"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578FAA4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Чили</w:t>
            </w:r>
          </w:p>
        </w:tc>
        <w:tc>
          <w:tcPr>
            <w:tcW w:w="5528" w:type="dxa"/>
            <w:tcBorders>
              <w:top w:val="nil"/>
              <w:left w:val="single" w:sz="4" w:space="0" w:color="auto"/>
              <w:bottom w:val="single" w:sz="4" w:space="0" w:color="000000"/>
              <w:right w:val="single" w:sz="4" w:space="0" w:color="000000"/>
            </w:tcBorders>
            <w:vAlign w:val="center"/>
          </w:tcPr>
          <w:p w14:paraId="3D83861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02D92387"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7FE753C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Эфиопия</w:t>
            </w:r>
          </w:p>
        </w:tc>
        <w:tc>
          <w:tcPr>
            <w:tcW w:w="5528" w:type="dxa"/>
            <w:tcBorders>
              <w:top w:val="nil"/>
              <w:left w:val="single" w:sz="4" w:space="0" w:color="auto"/>
              <w:bottom w:val="single" w:sz="4" w:space="0" w:color="000000"/>
              <w:right w:val="single" w:sz="4" w:space="0" w:color="000000"/>
            </w:tcBorders>
            <w:vAlign w:val="center"/>
          </w:tcPr>
          <w:p w14:paraId="68864A31"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7199261C"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0370BD77"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Перу</w:t>
            </w:r>
          </w:p>
        </w:tc>
        <w:tc>
          <w:tcPr>
            <w:tcW w:w="5528" w:type="dxa"/>
            <w:tcBorders>
              <w:top w:val="nil"/>
              <w:left w:val="single" w:sz="4" w:space="0" w:color="auto"/>
              <w:bottom w:val="single" w:sz="4" w:space="0" w:color="000000"/>
              <w:right w:val="single" w:sz="4" w:space="0" w:color="000000"/>
            </w:tcBorders>
            <w:vAlign w:val="center"/>
          </w:tcPr>
          <w:p w14:paraId="17213FC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7EFD71DE"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18E28255"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Египет</w:t>
            </w:r>
          </w:p>
        </w:tc>
        <w:tc>
          <w:tcPr>
            <w:tcW w:w="5528" w:type="dxa"/>
            <w:tcBorders>
              <w:top w:val="nil"/>
              <w:left w:val="single" w:sz="4" w:space="0" w:color="auto"/>
              <w:bottom w:val="single" w:sz="4" w:space="0" w:color="000000"/>
              <w:right w:val="single" w:sz="4" w:space="0" w:color="000000"/>
            </w:tcBorders>
            <w:vAlign w:val="center"/>
          </w:tcPr>
          <w:p w14:paraId="44AEBFB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0,39</w:t>
            </w:r>
          </w:p>
        </w:tc>
      </w:tr>
      <w:tr w:rsidR="00B779B8" w:rsidRPr="00B779B8" w14:paraId="1369CF85"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7BA3F150"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Казахстан</w:t>
            </w:r>
          </w:p>
        </w:tc>
        <w:tc>
          <w:tcPr>
            <w:tcW w:w="5528" w:type="dxa"/>
            <w:tcBorders>
              <w:top w:val="nil"/>
              <w:left w:val="single" w:sz="4" w:space="0" w:color="auto"/>
              <w:bottom w:val="single" w:sz="4" w:space="0" w:color="000000"/>
              <w:right w:val="single" w:sz="4" w:space="0" w:color="000000"/>
            </w:tcBorders>
            <w:vAlign w:val="center"/>
          </w:tcPr>
          <w:p w14:paraId="5B6D83E5"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0,38</w:t>
            </w:r>
          </w:p>
        </w:tc>
      </w:tr>
      <w:tr w:rsidR="00B779B8" w:rsidRPr="00B779B8" w14:paraId="34D45DA6"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1D98417A"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Хорватия</w:t>
            </w:r>
          </w:p>
        </w:tc>
        <w:tc>
          <w:tcPr>
            <w:tcW w:w="5528" w:type="dxa"/>
            <w:tcBorders>
              <w:top w:val="nil"/>
              <w:left w:val="single" w:sz="4" w:space="0" w:color="auto"/>
              <w:bottom w:val="single" w:sz="4" w:space="0" w:color="000000"/>
              <w:right w:val="single" w:sz="4" w:space="0" w:color="000000"/>
            </w:tcBorders>
            <w:vAlign w:val="center"/>
          </w:tcPr>
          <w:p w14:paraId="7514AA40"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0,36</w:t>
            </w:r>
          </w:p>
        </w:tc>
      </w:tr>
      <w:tr w:rsidR="00B779B8" w:rsidRPr="00B779B8" w14:paraId="060D4206"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7B72503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Монако</w:t>
            </w:r>
          </w:p>
        </w:tc>
        <w:tc>
          <w:tcPr>
            <w:tcW w:w="5528" w:type="dxa"/>
            <w:tcBorders>
              <w:top w:val="nil"/>
              <w:left w:val="single" w:sz="4" w:space="0" w:color="auto"/>
              <w:bottom w:val="single" w:sz="4" w:space="0" w:color="000000"/>
              <w:right w:val="single" w:sz="4" w:space="0" w:color="000000"/>
            </w:tcBorders>
            <w:vAlign w:val="center"/>
          </w:tcPr>
          <w:p w14:paraId="6B7BC3A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r>
      <w:tr w:rsidR="00B779B8" w:rsidRPr="00B779B8" w14:paraId="3ED08D18" w14:textId="77777777" w:rsidTr="00F943B7">
        <w:trPr>
          <w:trHeight w:val="310"/>
        </w:trPr>
        <w:tc>
          <w:tcPr>
            <w:tcW w:w="4111" w:type="dxa"/>
            <w:tcBorders>
              <w:top w:val="single" w:sz="4" w:space="0" w:color="auto"/>
              <w:left w:val="single" w:sz="4" w:space="0" w:color="auto"/>
              <w:bottom w:val="single" w:sz="4" w:space="0" w:color="auto"/>
              <w:right w:val="single" w:sz="4" w:space="0" w:color="auto"/>
            </w:tcBorders>
            <w:vAlign w:val="center"/>
          </w:tcPr>
          <w:p w14:paraId="45AA92C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5528" w:type="dxa"/>
            <w:tcBorders>
              <w:top w:val="nil"/>
              <w:left w:val="single" w:sz="4" w:space="0" w:color="auto"/>
              <w:bottom w:val="nil"/>
              <w:right w:val="single" w:sz="4" w:space="0" w:color="000000"/>
            </w:tcBorders>
            <w:vAlign w:val="center"/>
          </w:tcPr>
          <w:p w14:paraId="3BCCE74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r>
      <w:tr w:rsidR="00B779B8" w:rsidRPr="00B779B8" w14:paraId="357347FC" w14:textId="77777777" w:rsidTr="00CC0736">
        <w:trPr>
          <w:trHeight w:val="310"/>
        </w:trPr>
        <w:tc>
          <w:tcPr>
            <w:tcW w:w="9639" w:type="dxa"/>
            <w:gridSpan w:val="2"/>
            <w:tcBorders>
              <w:top w:val="single" w:sz="4" w:space="0" w:color="auto"/>
              <w:left w:val="single" w:sz="4" w:space="0" w:color="auto"/>
              <w:bottom w:val="single" w:sz="4" w:space="0" w:color="auto"/>
              <w:right w:val="single" w:sz="4" w:space="0" w:color="000000"/>
            </w:tcBorders>
            <w:vAlign w:val="center"/>
          </w:tcPr>
          <w:p w14:paraId="4ABFA6EA" w14:textId="55312C41" w:rsidR="00F943B7" w:rsidRPr="00B779B8" w:rsidRDefault="00F943B7" w:rsidP="00F943B7">
            <w:pPr>
              <w:spacing w:after="0" w:line="240" w:lineRule="auto"/>
              <w:ind w:left="1" w:firstLine="446"/>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 на основе источника [</w:t>
            </w:r>
            <w:r w:rsidR="00B76F6D" w:rsidRPr="00B779B8">
              <w:rPr>
                <w:rFonts w:ascii="Times New Roman" w:eastAsia="Times New Roman" w:hAnsi="Times New Roman" w:cs="Times New Roman"/>
                <w:sz w:val="24"/>
                <w:szCs w:val="24"/>
                <w:lang w:val="ru-RU"/>
              </w:rPr>
              <w:t>70</w:t>
            </w:r>
            <w:r w:rsidR="00395E4F">
              <w:rPr>
                <w:rFonts w:ascii="Times New Roman" w:eastAsia="Times New Roman" w:hAnsi="Times New Roman" w:cs="Times New Roman"/>
                <w:sz w:val="24"/>
                <w:szCs w:val="24"/>
                <w:lang w:val="ru-RU"/>
              </w:rPr>
              <w:t>,с</w:t>
            </w:r>
            <w:r w:rsidR="00704DBA" w:rsidRPr="00B779B8">
              <w:rPr>
                <w:rFonts w:ascii="Times New Roman" w:eastAsia="Times New Roman" w:hAnsi="Times New Roman" w:cs="Times New Roman"/>
                <w:sz w:val="24"/>
                <w:szCs w:val="24"/>
                <w:lang w:val="ru-RU"/>
              </w:rPr>
              <w:t>. 33</w:t>
            </w:r>
            <w:r w:rsidRPr="00B779B8">
              <w:rPr>
                <w:rFonts w:ascii="Times New Roman" w:eastAsia="Times New Roman" w:hAnsi="Times New Roman" w:cs="Times New Roman"/>
                <w:sz w:val="24"/>
                <w:szCs w:val="24"/>
              </w:rPr>
              <w:t>]</w:t>
            </w:r>
          </w:p>
        </w:tc>
      </w:tr>
    </w:tbl>
    <w:p w14:paraId="5B755A6D"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401AE4A9" w14:textId="77777777" w:rsidR="003E722A" w:rsidRPr="00B779B8" w:rsidRDefault="003819A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На долю абсолютных лидеров развития науки – США и Китай – приходится соответствующие 9,8% и 8,9% от всех публикаций в базе Scopus. На долю Казахстана приходится 77 документов с удельным весом в 0,38%. Казахстан занимает 49-место уступая стране Египет и опережает Хорватию – для Казахстана это является достаточно высокий уровень, если сравнивать степень развития туризма Казахстана и Египта. </w:t>
      </w:r>
    </w:p>
    <w:p w14:paraId="62C2F1CC"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6BC3071C" w14:textId="715D0885" w:rsidR="003E722A" w:rsidRPr="00B779B8" w:rsidRDefault="003819A7" w:rsidP="00F943B7">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1.7 – Количество публикаций в базе Scopus по тематике экотуризма по высшим учебным заведениям</w:t>
      </w:r>
    </w:p>
    <w:p w14:paraId="33F49B82" w14:textId="77777777" w:rsidR="003E722A" w:rsidRPr="00B779B8" w:rsidRDefault="003E722A">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tbl>
      <w:tblPr>
        <w:tblStyle w:val="affffffffffffffffffb"/>
        <w:tblW w:w="9634" w:type="dxa"/>
        <w:tblInd w:w="5" w:type="dxa"/>
        <w:tblLayout w:type="fixed"/>
        <w:tblLook w:val="0400" w:firstRow="0" w:lastRow="0" w:firstColumn="0" w:lastColumn="0" w:noHBand="0" w:noVBand="1"/>
      </w:tblPr>
      <w:tblGrid>
        <w:gridCol w:w="5535"/>
        <w:gridCol w:w="4099"/>
      </w:tblGrid>
      <w:tr w:rsidR="00B779B8" w:rsidRPr="00B779B8" w14:paraId="2EA4977E" w14:textId="77777777" w:rsidTr="00F943B7">
        <w:trPr>
          <w:trHeight w:val="310"/>
        </w:trPr>
        <w:tc>
          <w:tcPr>
            <w:tcW w:w="5535" w:type="dxa"/>
            <w:tcBorders>
              <w:top w:val="single" w:sz="4" w:space="0" w:color="auto"/>
              <w:left w:val="single" w:sz="4" w:space="0" w:color="auto"/>
              <w:bottom w:val="single" w:sz="4" w:space="0" w:color="auto"/>
              <w:right w:val="single" w:sz="4" w:space="0" w:color="auto"/>
            </w:tcBorders>
            <w:vAlign w:val="center"/>
          </w:tcPr>
          <w:p w14:paraId="471D068A"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Название университета</w:t>
            </w:r>
          </w:p>
        </w:tc>
        <w:tc>
          <w:tcPr>
            <w:tcW w:w="4099" w:type="dxa"/>
            <w:tcBorders>
              <w:top w:val="single" w:sz="4" w:space="0" w:color="000000"/>
              <w:left w:val="single" w:sz="4" w:space="0" w:color="auto"/>
              <w:bottom w:val="single" w:sz="4" w:space="0" w:color="000000"/>
              <w:right w:val="single" w:sz="4" w:space="0" w:color="000000"/>
            </w:tcBorders>
            <w:vAlign w:val="center"/>
          </w:tcPr>
          <w:p w14:paraId="3F90BCB7"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публикаций</w:t>
            </w:r>
          </w:p>
        </w:tc>
      </w:tr>
      <w:tr w:rsidR="00B779B8" w:rsidRPr="00B779B8" w14:paraId="092E838A" w14:textId="77777777" w:rsidTr="00F943B7">
        <w:trPr>
          <w:trHeight w:val="310"/>
        </w:trPr>
        <w:tc>
          <w:tcPr>
            <w:tcW w:w="5535" w:type="dxa"/>
            <w:tcBorders>
              <w:top w:val="single" w:sz="4" w:space="0" w:color="auto"/>
              <w:left w:val="single" w:sz="4" w:space="0" w:color="auto"/>
              <w:bottom w:val="single" w:sz="4" w:space="0" w:color="auto"/>
              <w:right w:val="single" w:sz="4" w:space="0" w:color="auto"/>
            </w:tcBorders>
            <w:vAlign w:val="center"/>
          </w:tcPr>
          <w:p w14:paraId="363CF889" w14:textId="58790831"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4099" w:type="dxa"/>
            <w:tcBorders>
              <w:top w:val="nil"/>
              <w:left w:val="single" w:sz="4" w:space="0" w:color="auto"/>
              <w:bottom w:val="single" w:sz="4" w:space="0" w:color="000000"/>
              <w:right w:val="single" w:sz="4" w:space="0" w:color="000000"/>
            </w:tcBorders>
            <w:vAlign w:val="center"/>
          </w:tcPr>
          <w:p w14:paraId="5C176946" w14:textId="363C2F72"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r>
      <w:tr w:rsidR="00B779B8" w:rsidRPr="00B779B8" w14:paraId="582E8DEB" w14:textId="77777777" w:rsidTr="00F943B7">
        <w:trPr>
          <w:trHeight w:val="310"/>
        </w:trPr>
        <w:tc>
          <w:tcPr>
            <w:tcW w:w="5535" w:type="dxa"/>
            <w:tcBorders>
              <w:top w:val="single" w:sz="4" w:space="0" w:color="auto"/>
              <w:left w:val="single" w:sz="4" w:space="0" w:color="auto"/>
              <w:bottom w:val="single" w:sz="4" w:space="0" w:color="auto"/>
              <w:right w:val="single" w:sz="4" w:space="0" w:color="auto"/>
            </w:tcBorders>
            <w:vAlign w:val="center"/>
          </w:tcPr>
          <w:p w14:paraId="733A83B6"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Griffith University</w:t>
            </w:r>
          </w:p>
        </w:tc>
        <w:tc>
          <w:tcPr>
            <w:tcW w:w="4099" w:type="dxa"/>
            <w:tcBorders>
              <w:top w:val="nil"/>
              <w:left w:val="single" w:sz="4" w:space="0" w:color="auto"/>
              <w:bottom w:val="single" w:sz="4" w:space="0" w:color="000000"/>
              <w:right w:val="single" w:sz="4" w:space="0" w:color="000000"/>
            </w:tcBorders>
            <w:vAlign w:val="center"/>
          </w:tcPr>
          <w:p w14:paraId="26DBC558"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223</w:t>
            </w:r>
          </w:p>
        </w:tc>
      </w:tr>
      <w:tr w:rsidR="00B779B8" w:rsidRPr="00B779B8" w14:paraId="13F9473B" w14:textId="77777777" w:rsidTr="00F943B7">
        <w:trPr>
          <w:trHeight w:val="310"/>
        </w:trPr>
        <w:tc>
          <w:tcPr>
            <w:tcW w:w="5535" w:type="dxa"/>
            <w:tcBorders>
              <w:top w:val="single" w:sz="4" w:space="0" w:color="auto"/>
              <w:left w:val="single" w:sz="4" w:space="0" w:color="auto"/>
              <w:right w:val="single" w:sz="4" w:space="0" w:color="auto"/>
            </w:tcBorders>
            <w:vAlign w:val="center"/>
          </w:tcPr>
          <w:p w14:paraId="6ED8C734"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Chinese Academy of Sciences</w:t>
            </w:r>
          </w:p>
        </w:tc>
        <w:tc>
          <w:tcPr>
            <w:tcW w:w="4099" w:type="dxa"/>
            <w:tcBorders>
              <w:top w:val="nil"/>
              <w:left w:val="single" w:sz="4" w:space="0" w:color="auto"/>
              <w:right w:val="single" w:sz="4" w:space="0" w:color="000000"/>
            </w:tcBorders>
            <w:vAlign w:val="center"/>
          </w:tcPr>
          <w:p w14:paraId="0D5F16C5"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188</w:t>
            </w:r>
          </w:p>
        </w:tc>
      </w:tr>
    </w:tbl>
    <w:p w14:paraId="259A7FF9" w14:textId="77777777" w:rsidR="00F943B7" w:rsidRPr="00B779B8" w:rsidRDefault="00F943B7">
      <w:pPr>
        <w:rPr>
          <w:lang w:val="ru-RU"/>
        </w:rPr>
      </w:pPr>
      <w:r w:rsidRPr="00B779B8">
        <w:br w:type="page"/>
      </w:r>
    </w:p>
    <w:p w14:paraId="4103A34E" w14:textId="500CC979" w:rsidR="00F943B7" w:rsidRPr="00B779B8" w:rsidRDefault="00F943B7" w:rsidP="00F943B7">
      <w:pPr>
        <w:spacing w:after="0" w:line="240" w:lineRule="auto"/>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1.7</w:t>
      </w:r>
    </w:p>
    <w:p w14:paraId="26D72351" w14:textId="77777777" w:rsidR="00F943B7" w:rsidRPr="00B779B8" w:rsidRDefault="00F943B7" w:rsidP="00F943B7">
      <w:pPr>
        <w:spacing w:after="0" w:line="240" w:lineRule="auto"/>
        <w:rPr>
          <w:rFonts w:ascii="Times New Roman" w:hAnsi="Times New Roman" w:cs="Times New Roman"/>
          <w:sz w:val="28"/>
          <w:szCs w:val="28"/>
          <w:lang w:val="ru-RU"/>
        </w:rPr>
      </w:pPr>
    </w:p>
    <w:tbl>
      <w:tblPr>
        <w:tblStyle w:val="affffffffffffffffffb"/>
        <w:tblW w:w="9634" w:type="dxa"/>
        <w:tblInd w:w="5" w:type="dxa"/>
        <w:tblLayout w:type="fixed"/>
        <w:tblLook w:val="0400" w:firstRow="0" w:lastRow="0" w:firstColumn="0" w:lastColumn="0" w:noHBand="0" w:noVBand="1"/>
      </w:tblPr>
      <w:tblGrid>
        <w:gridCol w:w="5519"/>
        <w:gridCol w:w="4115"/>
      </w:tblGrid>
      <w:tr w:rsidR="00B779B8" w:rsidRPr="00B779B8" w14:paraId="43377536"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0C801076" w14:textId="4198700F"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4115" w:type="dxa"/>
            <w:tcBorders>
              <w:top w:val="single" w:sz="4" w:space="0" w:color="auto"/>
              <w:left w:val="single" w:sz="4" w:space="0" w:color="auto"/>
              <w:bottom w:val="single" w:sz="4" w:space="0" w:color="auto"/>
              <w:right w:val="single" w:sz="4" w:space="0" w:color="auto"/>
            </w:tcBorders>
            <w:vAlign w:val="center"/>
          </w:tcPr>
          <w:p w14:paraId="28042CCD" w14:textId="100FC851"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r>
      <w:tr w:rsidR="00B779B8" w:rsidRPr="00B779B8" w14:paraId="3A856362"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55C23BE5" w14:textId="138D0F8E"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Johannesburg</w:t>
            </w:r>
          </w:p>
        </w:tc>
        <w:tc>
          <w:tcPr>
            <w:tcW w:w="4115" w:type="dxa"/>
            <w:tcBorders>
              <w:top w:val="single" w:sz="4" w:space="0" w:color="auto"/>
              <w:left w:val="single" w:sz="4" w:space="0" w:color="auto"/>
              <w:bottom w:val="single" w:sz="4" w:space="0" w:color="000000"/>
              <w:right w:val="single" w:sz="4" w:space="0" w:color="000000"/>
            </w:tcBorders>
            <w:vAlign w:val="center"/>
          </w:tcPr>
          <w:p w14:paraId="1780929E"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148</w:t>
            </w:r>
          </w:p>
        </w:tc>
      </w:tr>
      <w:tr w:rsidR="00B779B8" w:rsidRPr="00B779B8" w14:paraId="4A6C8EAC"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521B79AF"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IPB University</w:t>
            </w:r>
          </w:p>
        </w:tc>
        <w:tc>
          <w:tcPr>
            <w:tcW w:w="4115" w:type="dxa"/>
            <w:tcBorders>
              <w:top w:val="nil"/>
              <w:left w:val="single" w:sz="4" w:space="0" w:color="auto"/>
              <w:bottom w:val="single" w:sz="4" w:space="0" w:color="000000"/>
              <w:right w:val="single" w:sz="4" w:space="0" w:color="000000"/>
            </w:tcBorders>
            <w:vAlign w:val="center"/>
          </w:tcPr>
          <w:p w14:paraId="0317FDB4"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148</w:t>
            </w:r>
          </w:p>
        </w:tc>
      </w:tr>
      <w:tr w:rsidR="00B779B8" w:rsidRPr="00B779B8" w14:paraId="502733F3"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3BF57FAE"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The University of Queensland</w:t>
            </w:r>
          </w:p>
        </w:tc>
        <w:tc>
          <w:tcPr>
            <w:tcW w:w="4115" w:type="dxa"/>
            <w:tcBorders>
              <w:top w:val="nil"/>
              <w:left w:val="single" w:sz="4" w:space="0" w:color="auto"/>
              <w:bottom w:val="single" w:sz="4" w:space="0" w:color="000000"/>
              <w:right w:val="single" w:sz="4" w:space="0" w:color="000000"/>
            </w:tcBorders>
            <w:vAlign w:val="center"/>
          </w:tcPr>
          <w:p w14:paraId="542FFDC4"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w:t>
            </w:r>
          </w:p>
        </w:tc>
      </w:tr>
      <w:tr w:rsidR="00B779B8" w:rsidRPr="00B779B8" w14:paraId="4E0297DE"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39A24261"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Universiti Putra Malaysia</w:t>
            </w:r>
          </w:p>
        </w:tc>
        <w:tc>
          <w:tcPr>
            <w:tcW w:w="4115" w:type="dxa"/>
            <w:tcBorders>
              <w:top w:val="nil"/>
              <w:left w:val="single" w:sz="4" w:space="0" w:color="auto"/>
              <w:bottom w:val="single" w:sz="4" w:space="0" w:color="000000"/>
              <w:right w:val="single" w:sz="4" w:space="0" w:color="000000"/>
            </w:tcBorders>
            <w:vAlign w:val="center"/>
          </w:tcPr>
          <w:p w14:paraId="20D95E47"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134</w:t>
            </w:r>
          </w:p>
        </w:tc>
      </w:tr>
      <w:tr w:rsidR="00B779B8" w:rsidRPr="00B779B8" w14:paraId="44EDFF06"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2764B03D"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James Cook University</w:t>
            </w:r>
          </w:p>
        </w:tc>
        <w:tc>
          <w:tcPr>
            <w:tcW w:w="4115" w:type="dxa"/>
            <w:tcBorders>
              <w:top w:val="nil"/>
              <w:left w:val="single" w:sz="4" w:space="0" w:color="auto"/>
              <w:bottom w:val="single" w:sz="4" w:space="0" w:color="000000"/>
              <w:right w:val="single" w:sz="4" w:space="0" w:color="000000"/>
            </w:tcBorders>
            <w:vAlign w:val="center"/>
          </w:tcPr>
          <w:p w14:paraId="5CC9CDEE"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w:t>
            </w:r>
          </w:p>
        </w:tc>
      </w:tr>
      <w:tr w:rsidR="00B779B8" w:rsidRPr="00B779B8" w14:paraId="481D6F0C"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0E78CAD2"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Waterloo</w:t>
            </w:r>
          </w:p>
        </w:tc>
        <w:tc>
          <w:tcPr>
            <w:tcW w:w="4115" w:type="dxa"/>
            <w:tcBorders>
              <w:top w:val="nil"/>
              <w:left w:val="single" w:sz="4" w:space="0" w:color="auto"/>
              <w:bottom w:val="single" w:sz="4" w:space="0" w:color="000000"/>
              <w:right w:val="single" w:sz="4" w:space="0" w:color="000000"/>
            </w:tcBorders>
            <w:vAlign w:val="center"/>
          </w:tcPr>
          <w:p w14:paraId="4B098AC4"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w:t>
            </w:r>
          </w:p>
        </w:tc>
      </w:tr>
      <w:tr w:rsidR="00B779B8" w:rsidRPr="00B779B8" w14:paraId="288DAF34"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48BD9851"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Brawijaya University</w:t>
            </w:r>
          </w:p>
        </w:tc>
        <w:tc>
          <w:tcPr>
            <w:tcW w:w="4115" w:type="dxa"/>
            <w:tcBorders>
              <w:top w:val="nil"/>
              <w:left w:val="single" w:sz="4" w:space="0" w:color="auto"/>
              <w:bottom w:val="single" w:sz="4" w:space="0" w:color="000000"/>
              <w:right w:val="single" w:sz="4" w:space="0" w:color="000000"/>
            </w:tcBorders>
            <w:vAlign w:val="center"/>
          </w:tcPr>
          <w:p w14:paraId="2C8940F5"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w:t>
            </w:r>
          </w:p>
        </w:tc>
      </w:tr>
      <w:tr w:rsidR="00B779B8" w:rsidRPr="00B779B8" w14:paraId="7208FA5C"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00054590"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Universiti Kebangsaan Malaysia</w:t>
            </w:r>
          </w:p>
        </w:tc>
        <w:tc>
          <w:tcPr>
            <w:tcW w:w="4115" w:type="dxa"/>
            <w:tcBorders>
              <w:top w:val="nil"/>
              <w:left w:val="single" w:sz="4" w:space="0" w:color="auto"/>
              <w:bottom w:val="single" w:sz="4" w:space="0" w:color="000000"/>
              <w:right w:val="single" w:sz="4" w:space="0" w:color="000000"/>
            </w:tcBorders>
            <w:vAlign w:val="center"/>
          </w:tcPr>
          <w:p w14:paraId="654A64C6"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w:t>
            </w:r>
          </w:p>
        </w:tc>
      </w:tr>
      <w:tr w:rsidR="00B779B8" w:rsidRPr="00B779B8" w14:paraId="5E4D1A56"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1E42B037"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Griffith Business School</w:t>
            </w:r>
          </w:p>
        </w:tc>
        <w:tc>
          <w:tcPr>
            <w:tcW w:w="4115" w:type="dxa"/>
            <w:tcBorders>
              <w:top w:val="nil"/>
              <w:left w:val="single" w:sz="4" w:space="0" w:color="auto"/>
              <w:bottom w:val="single" w:sz="4" w:space="0" w:color="000000"/>
              <w:right w:val="single" w:sz="4" w:space="0" w:color="000000"/>
            </w:tcBorders>
            <w:vAlign w:val="center"/>
          </w:tcPr>
          <w:p w14:paraId="7F6EF229"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w:t>
            </w:r>
          </w:p>
        </w:tc>
      </w:tr>
      <w:tr w:rsidR="00B779B8" w:rsidRPr="00B779B8" w14:paraId="4B7B32A9"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2266C7FA"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Murdoch University</w:t>
            </w:r>
          </w:p>
        </w:tc>
        <w:tc>
          <w:tcPr>
            <w:tcW w:w="4115" w:type="dxa"/>
            <w:tcBorders>
              <w:top w:val="nil"/>
              <w:left w:val="single" w:sz="4" w:space="0" w:color="auto"/>
              <w:bottom w:val="single" w:sz="4" w:space="0" w:color="000000"/>
              <w:right w:val="single" w:sz="4" w:space="0" w:color="000000"/>
            </w:tcBorders>
            <w:vAlign w:val="center"/>
          </w:tcPr>
          <w:p w14:paraId="5C127765"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w:t>
            </w:r>
          </w:p>
        </w:tc>
      </w:tr>
      <w:tr w:rsidR="00B779B8" w:rsidRPr="00B779B8" w14:paraId="196DADBF"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2829ABC4"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Texas A&amp;M University</w:t>
            </w:r>
          </w:p>
        </w:tc>
        <w:tc>
          <w:tcPr>
            <w:tcW w:w="4115" w:type="dxa"/>
            <w:tcBorders>
              <w:top w:val="nil"/>
              <w:left w:val="single" w:sz="4" w:space="0" w:color="auto"/>
              <w:bottom w:val="single" w:sz="4" w:space="0" w:color="000000"/>
              <w:right w:val="single" w:sz="4" w:space="0" w:color="000000"/>
            </w:tcBorders>
            <w:vAlign w:val="center"/>
          </w:tcPr>
          <w:p w14:paraId="61AF3413"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w:t>
            </w:r>
          </w:p>
        </w:tc>
      </w:tr>
      <w:tr w:rsidR="00B779B8" w:rsidRPr="00B779B8" w14:paraId="74151818"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215D2A7D"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Otago</w:t>
            </w:r>
          </w:p>
        </w:tc>
        <w:tc>
          <w:tcPr>
            <w:tcW w:w="4115" w:type="dxa"/>
            <w:tcBorders>
              <w:top w:val="nil"/>
              <w:left w:val="single" w:sz="4" w:space="0" w:color="auto"/>
              <w:bottom w:val="single" w:sz="4" w:space="0" w:color="000000"/>
              <w:right w:val="single" w:sz="4" w:space="0" w:color="000000"/>
            </w:tcBorders>
            <w:vAlign w:val="center"/>
          </w:tcPr>
          <w:p w14:paraId="0E33CB90"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w:t>
            </w:r>
          </w:p>
        </w:tc>
      </w:tr>
      <w:tr w:rsidR="00B779B8" w:rsidRPr="00B779B8" w14:paraId="72E2DFBD"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0499904C"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Florida</w:t>
            </w:r>
          </w:p>
        </w:tc>
        <w:tc>
          <w:tcPr>
            <w:tcW w:w="4115" w:type="dxa"/>
            <w:tcBorders>
              <w:top w:val="nil"/>
              <w:left w:val="single" w:sz="4" w:space="0" w:color="auto"/>
              <w:bottom w:val="single" w:sz="4" w:space="0" w:color="000000"/>
              <w:right w:val="single" w:sz="4" w:space="0" w:color="000000"/>
            </w:tcBorders>
            <w:vAlign w:val="center"/>
          </w:tcPr>
          <w:p w14:paraId="12416C42"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w:t>
            </w:r>
          </w:p>
        </w:tc>
      </w:tr>
      <w:tr w:rsidR="00B779B8" w:rsidRPr="00B779B8" w14:paraId="52AD68B2" w14:textId="77777777" w:rsidTr="00F943B7">
        <w:trPr>
          <w:trHeight w:val="651"/>
        </w:trPr>
        <w:tc>
          <w:tcPr>
            <w:tcW w:w="5519" w:type="dxa"/>
            <w:tcBorders>
              <w:top w:val="single" w:sz="4" w:space="0" w:color="auto"/>
              <w:left w:val="single" w:sz="4" w:space="0" w:color="auto"/>
              <w:bottom w:val="single" w:sz="4" w:space="0" w:color="auto"/>
              <w:right w:val="single" w:sz="4" w:space="0" w:color="auto"/>
            </w:tcBorders>
            <w:vAlign w:val="center"/>
          </w:tcPr>
          <w:p w14:paraId="2CB10D2C" w14:textId="77777777" w:rsidR="00F943B7" w:rsidRPr="00B779B8" w:rsidRDefault="00F943B7" w:rsidP="003D2729">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Institute of Geographic Sciences and Natural Resources Research, Chinese Academy of Sciences</w:t>
            </w:r>
          </w:p>
        </w:tc>
        <w:tc>
          <w:tcPr>
            <w:tcW w:w="4115" w:type="dxa"/>
            <w:tcBorders>
              <w:top w:val="nil"/>
              <w:left w:val="single" w:sz="4" w:space="0" w:color="auto"/>
              <w:bottom w:val="single" w:sz="4" w:space="0" w:color="000000"/>
              <w:right w:val="single" w:sz="4" w:space="0" w:color="000000"/>
            </w:tcBorders>
            <w:vAlign w:val="center"/>
          </w:tcPr>
          <w:p w14:paraId="1F531DDD"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w:t>
            </w:r>
          </w:p>
        </w:tc>
      </w:tr>
      <w:tr w:rsidR="00B779B8" w:rsidRPr="00B779B8" w14:paraId="321C5788"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6198B6A4"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Surrey</w:t>
            </w:r>
          </w:p>
        </w:tc>
        <w:tc>
          <w:tcPr>
            <w:tcW w:w="4115" w:type="dxa"/>
            <w:tcBorders>
              <w:top w:val="nil"/>
              <w:left w:val="single" w:sz="4" w:space="0" w:color="auto"/>
              <w:bottom w:val="single" w:sz="4" w:space="0" w:color="000000"/>
              <w:right w:val="single" w:sz="4" w:space="0" w:color="000000"/>
            </w:tcBorders>
            <w:vAlign w:val="center"/>
          </w:tcPr>
          <w:p w14:paraId="3AA39F20"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w:t>
            </w:r>
          </w:p>
        </w:tc>
      </w:tr>
      <w:tr w:rsidR="00B779B8" w:rsidRPr="00B779B8" w14:paraId="0FEF5776"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10E1F205"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Universiti Sains Malaysia</w:t>
            </w:r>
          </w:p>
        </w:tc>
        <w:tc>
          <w:tcPr>
            <w:tcW w:w="4115" w:type="dxa"/>
            <w:tcBorders>
              <w:top w:val="nil"/>
              <w:left w:val="single" w:sz="4" w:space="0" w:color="auto"/>
              <w:bottom w:val="single" w:sz="4" w:space="0" w:color="000000"/>
              <w:right w:val="single" w:sz="4" w:space="0" w:color="000000"/>
            </w:tcBorders>
            <w:vAlign w:val="center"/>
          </w:tcPr>
          <w:p w14:paraId="470E7019"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w:t>
            </w:r>
          </w:p>
        </w:tc>
      </w:tr>
      <w:tr w:rsidR="00B779B8" w:rsidRPr="00B779B8" w14:paraId="226BE0D4"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16FB48F6" w14:textId="77777777" w:rsidR="00F943B7" w:rsidRPr="00B779B8" w:rsidRDefault="00F943B7" w:rsidP="003D2729">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University of Chinese Academy of Sciences</w:t>
            </w:r>
          </w:p>
        </w:tc>
        <w:tc>
          <w:tcPr>
            <w:tcW w:w="4115" w:type="dxa"/>
            <w:tcBorders>
              <w:top w:val="nil"/>
              <w:left w:val="single" w:sz="4" w:space="0" w:color="auto"/>
              <w:bottom w:val="single" w:sz="4" w:space="0" w:color="000000"/>
              <w:right w:val="single" w:sz="4" w:space="0" w:color="000000"/>
            </w:tcBorders>
            <w:vAlign w:val="center"/>
          </w:tcPr>
          <w:p w14:paraId="412ACF9F"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w:t>
            </w:r>
          </w:p>
        </w:tc>
      </w:tr>
      <w:tr w:rsidR="00B779B8" w:rsidRPr="00B779B8" w14:paraId="05E72889"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6112D575" w14:textId="77777777" w:rsidR="00F943B7" w:rsidRPr="00B779B8" w:rsidRDefault="00F943B7" w:rsidP="003D2729">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The Hong Kong Polytechnic University</w:t>
            </w:r>
          </w:p>
        </w:tc>
        <w:tc>
          <w:tcPr>
            <w:tcW w:w="4115" w:type="dxa"/>
            <w:tcBorders>
              <w:top w:val="nil"/>
              <w:left w:val="single" w:sz="4" w:space="0" w:color="auto"/>
              <w:bottom w:val="single" w:sz="4" w:space="0" w:color="000000"/>
              <w:right w:val="single" w:sz="4" w:space="0" w:color="000000"/>
            </w:tcBorders>
            <w:vAlign w:val="center"/>
          </w:tcPr>
          <w:p w14:paraId="2A93DF38"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w:t>
            </w:r>
          </w:p>
        </w:tc>
      </w:tr>
      <w:tr w:rsidR="00B779B8" w:rsidRPr="00B779B8" w14:paraId="1E05A6AC"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081957C0"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Oulun Yliopisto</w:t>
            </w:r>
          </w:p>
        </w:tc>
        <w:tc>
          <w:tcPr>
            <w:tcW w:w="4115" w:type="dxa"/>
            <w:tcBorders>
              <w:top w:val="nil"/>
              <w:left w:val="single" w:sz="4" w:space="0" w:color="auto"/>
              <w:bottom w:val="single" w:sz="4" w:space="0" w:color="000000"/>
              <w:right w:val="single" w:sz="4" w:space="0" w:color="000000"/>
            </w:tcBorders>
            <w:vAlign w:val="center"/>
          </w:tcPr>
          <w:p w14:paraId="4F4826CF"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w:t>
            </w:r>
          </w:p>
        </w:tc>
      </w:tr>
      <w:tr w:rsidR="00B779B8" w:rsidRPr="00B779B8" w14:paraId="4E6E177F"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481EA305"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Universitas Diponegoro</w:t>
            </w:r>
          </w:p>
        </w:tc>
        <w:tc>
          <w:tcPr>
            <w:tcW w:w="4115" w:type="dxa"/>
            <w:tcBorders>
              <w:top w:val="nil"/>
              <w:left w:val="single" w:sz="4" w:space="0" w:color="auto"/>
              <w:bottom w:val="single" w:sz="4" w:space="0" w:color="000000"/>
              <w:right w:val="single" w:sz="4" w:space="0" w:color="000000"/>
            </w:tcBorders>
            <w:vAlign w:val="center"/>
          </w:tcPr>
          <w:p w14:paraId="5A60CB8F"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r>
      <w:tr w:rsidR="00B779B8" w:rsidRPr="00B779B8" w14:paraId="613EBAE5"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37474118"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Sun Yat-Sen University</w:t>
            </w:r>
          </w:p>
        </w:tc>
        <w:tc>
          <w:tcPr>
            <w:tcW w:w="4115" w:type="dxa"/>
            <w:tcBorders>
              <w:top w:val="nil"/>
              <w:left w:val="single" w:sz="4" w:space="0" w:color="auto"/>
              <w:bottom w:val="single" w:sz="4" w:space="0" w:color="000000"/>
              <w:right w:val="single" w:sz="4" w:space="0" w:color="000000"/>
            </w:tcBorders>
            <w:vAlign w:val="center"/>
          </w:tcPr>
          <w:p w14:paraId="43990AC3"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w:t>
            </w:r>
          </w:p>
        </w:tc>
      </w:tr>
      <w:tr w:rsidR="00B779B8" w:rsidRPr="00B779B8" w14:paraId="221DA675"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701B346A"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Wageningen University &amp; Research</w:t>
            </w:r>
          </w:p>
        </w:tc>
        <w:tc>
          <w:tcPr>
            <w:tcW w:w="4115" w:type="dxa"/>
            <w:tcBorders>
              <w:top w:val="nil"/>
              <w:left w:val="single" w:sz="4" w:space="0" w:color="auto"/>
              <w:bottom w:val="single" w:sz="4" w:space="0" w:color="000000"/>
              <w:right w:val="single" w:sz="4" w:space="0" w:color="000000"/>
            </w:tcBorders>
            <w:vAlign w:val="center"/>
          </w:tcPr>
          <w:p w14:paraId="5EB6B3D4"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w:t>
            </w:r>
          </w:p>
        </w:tc>
      </w:tr>
      <w:tr w:rsidR="00B779B8" w:rsidRPr="00B779B8" w14:paraId="4E2A8E71"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7A26C3F2"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Universitas Gadjah Mada</w:t>
            </w:r>
          </w:p>
        </w:tc>
        <w:tc>
          <w:tcPr>
            <w:tcW w:w="4115" w:type="dxa"/>
            <w:tcBorders>
              <w:top w:val="nil"/>
              <w:left w:val="single" w:sz="4" w:space="0" w:color="auto"/>
              <w:bottom w:val="single" w:sz="4" w:space="0" w:color="000000"/>
              <w:right w:val="single" w:sz="4" w:space="0" w:color="000000"/>
            </w:tcBorders>
            <w:vAlign w:val="center"/>
          </w:tcPr>
          <w:p w14:paraId="3C381280"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w:t>
            </w:r>
          </w:p>
        </w:tc>
      </w:tr>
      <w:tr w:rsidR="00B779B8" w:rsidRPr="00B779B8" w14:paraId="78AA87A6"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3FDDFAB6" w14:textId="77777777" w:rsidR="00F943B7" w:rsidRPr="00B779B8" w:rsidRDefault="00F943B7" w:rsidP="003D2729">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L.N. Gumilyov Eurasian National University</w:t>
            </w:r>
          </w:p>
        </w:tc>
        <w:tc>
          <w:tcPr>
            <w:tcW w:w="4115" w:type="dxa"/>
            <w:tcBorders>
              <w:top w:val="nil"/>
              <w:left w:val="single" w:sz="4" w:space="0" w:color="auto"/>
              <w:bottom w:val="single" w:sz="4" w:space="0" w:color="000000"/>
              <w:right w:val="single" w:sz="4" w:space="0" w:color="000000"/>
            </w:tcBorders>
            <w:vAlign w:val="center"/>
          </w:tcPr>
          <w:p w14:paraId="41E7E78B"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r>
      <w:tr w:rsidR="00B779B8" w:rsidRPr="00B779B8" w14:paraId="65EFEE0D"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356D3FDD" w14:textId="77777777" w:rsidR="00F943B7" w:rsidRPr="00B779B8" w:rsidRDefault="00F943B7" w:rsidP="003D272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Universidade de Brasília</w:t>
            </w:r>
          </w:p>
        </w:tc>
        <w:tc>
          <w:tcPr>
            <w:tcW w:w="4115" w:type="dxa"/>
            <w:tcBorders>
              <w:top w:val="nil"/>
              <w:left w:val="single" w:sz="4" w:space="0" w:color="auto"/>
              <w:bottom w:val="single" w:sz="4" w:space="0" w:color="000000"/>
              <w:right w:val="single" w:sz="4" w:space="0" w:color="000000"/>
            </w:tcBorders>
            <w:vAlign w:val="center"/>
          </w:tcPr>
          <w:p w14:paraId="3B37C792" w14:textId="77777777" w:rsidR="00F943B7" w:rsidRPr="00B779B8" w:rsidRDefault="00F943B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r>
      <w:tr w:rsidR="00B779B8" w:rsidRPr="00B779B8" w14:paraId="241C8084" w14:textId="77777777" w:rsidTr="00F943B7">
        <w:trPr>
          <w:trHeight w:val="310"/>
        </w:trPr>
        <w:tc>
          <w:tcPr>
            <w:tcW w:w="5519" w:type="dxa"/>
            <w:tcBorders>
              <w:top w:val="single" w:sz="4" w:space="0" w:color="auto"/>
              <w:left w:val="single" w:sz="4" w:space="0" w:color="auto"/>
              <w:bottom w:val="single" w:sz="4" w:space="0" w:color="auto"/>
              <w:right w:val="single" w:sz="4" w:space="0" w:color="auto"/>
            </w:tcBorders>
            <w:vAlign w:val="center"/>
          </w:tcPr>
          <w:p w14:paraId="408C4389" w14:textId="77777777" w:rsidR="003E722A" w:rsidRPr="00B779B8" w:rsidRDefault="003819A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4115" w:type="dxa"/>
            <w:tcBorders>
              <w:top w:val="single" w:sz="4" w:space="0" w:color="auto"/>
              <w:left w:val="single" w:sz="4" w:space="0" w:color="auto"/>
              <w:bottom w:val="single" w:sz="4" w:space="0" w:color="auto"/>
              <w:right w:val="single" w:sz="4" w:space="0" w:color="auto"/>
            </w:tcBorders>
            <w:vAlign w:val="center"/>
          </w:tcPr>
          <w:p w14:paraId="6007BE4D" w14:textId="77777777" w:rsidR="003E722A" w:rsidRPr="00B779B8" w:rsidRDefault="003819A7" w:rsidP="003D272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7 432</w:t>
            </w:r>
          </w:p>
        </w:tc>
      </w:tr>
      <w:tr w:rsidR="00F943B7" w:rsidRPr="00B779B8" w14:paraId="14C37EAE" w14:textId="77777777" w:rsidTr="00F943B7">
        <w:trPr>
          <w:trHeight w:val="310"/>
        </w:trPr>
        <w:tc>
          <w:tcPr>
            <w:tcW w:w="9634" w:type="dxa"/>
            <w:gridSpan w:val="2"/>
            <w:tcBorders>
              <w:top w:val="single" w:sz="4" w:space="0" w:color="auto"/>
              <w:left w:val="single" w:sz="4" w:space="0" w:color="000000"/>
              <w:bottom w:val="single" w:sz="4" w:space="0" w:color="000000"/>
              <w:right w:val="single" w:sz="4" w:space="0" w:color="000000"/>
            </w:tcBorders>
            <w:vAlign w:val="center"/>
          </w:tcPr>
          <w:p w14:paraId="66EC5D48" w14:textId="0E28C4D0" w:rsidR="00F943B7" w:rsidRPr="00B779B8" w:rsidRDefault="00F943B7" w:rsidP="00F943B7">
            <w:pPr>
              <w:pBdr>
                <w:top w:val="nil"/>
                <w:left w:val="nil"/>
                <w:bottom w:val="nil"/>
                <w:right w:val="nil"/>
                <w:between w:val="nil"/>
              </w:pBdr>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 на основе источника [</w:t>
            </w:r>
            <w:r w:rsidR="00B76F6D" w:rsidRPr="00B779B8">
              <w:rPr>
                <w:rFonts w:ascii="Times New Roman" w:eastAsia="Times New Roman" w:hAnsi="Times New Roman" w:cs="Times New Roman"/>
                <w:sz w:val="24"/>
                <w:szCs w:val="24"/>
                <w:lang w:val="ru-RU"/>
              </w:rPr>
              <w:t>70</w:t>
            </w:r>
            <w:r w:rsidR="00395E4F">
              <w:rPr>
                <w:rFonts w:ascii="Times New Roman" w:eastAsia="Times New Roman" w:hAnsi="Times New Roman" w:cs="Times New Roman"/>
                <w:sz w:val="24"/>
                <w:szCs w:val="24"/>
                <w:lang w:val="ru-RU"/>
              </w:rPr>
              <w:t>,с</w:t>
            </w:r>
            <w:r w:rsidR="00880954" w:rsidRPr="00B779B8">
              <w:rPr>
                <w:rFonts w:ascii="Times New Roman" w:eastAsia="Times New Roman" w:hAnsi="Times New Roman" w:cs="Times New Roman"/>
                <w:sz w:val="24"/>
                <w:szCs w:val="24"/>
                <w:lang w:val="ru-RU"/>
              </w:rPr>
              <w:t>. 33</w:t>
            </w:r>
            <w:r w:rsidRPr="00B779B8">
              <w:rPr>
                <w:rFonts w:ascii="Times New Roman" w:eastAsia="Times New Roman" w:hAnsi="Times New Roman" w:cs="Times New Roman"/>
                <w:sz w:val="24"/>
                <w:szCs w:val="24"/>
              </w:rPr>
              <w:t>]</w:t>
            </w:r>
          </w:p>
        </w:tc>
      </w:tr>
    </w:tbl>
    <w:p w14:paraId="31C9860F" w14:textId="77777777" w:rsidR="003E722A" w:rsidRPr="00B779B8" w:rsidRDefault="003E722A">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1B28BA1A" w14:textId="2D7DF107" w:rsidR="003E722A" w:rsidRPr="00B779B8" w:rsidRDefault="003D2729" w:rsidP="00F943B7">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ru-RU"/>
        </w:rPr>
        <w:t xml:space="preserve">Результаты данной таблицы показывают то, что </w:t>
      </w:r>
      <w:r w:rsidRPr="00B779B8">
        <w:rPr>
          <w:rFonts w:ascii="Times New Roman" w:eastAsia="Times New Roman" w:hAnsi="Times New Roman" w:cs="Times New Roman"/>
          <w:sz w:val="28"/>
          <w:szCs w:val="28"/>
        </w:rPr>
        <w:t>по странам наибольший удельный вес фиксировался в США и Китай – в распределении среди учебных заведений, ВУЗ Китая Chinese Academy of Sciences занимает 2-место. Остальные же университеты являются представителями Австралии, Индонезии и Южной Африканской Республики (ЮАР). Griffith University и The University of Queensland – университеты Австралии, в то время как University of Johannesburg и IPB University представляют ЮАР и Индонезию соответственно. Единственным представителем Республики Казахстан в списке топ-160 ВУЗ-ов по базе Scopus по количеству публикаций по теме экотуризма является НАО «Евразийский национальный университет имени Л.Н.Гумилева»</w:t>
      </w:r>
      <w:r w:rsidRPr="00B779B8">
        <w:rPr>
          <w:rFonts w:ascii="Times New Roman" w:eastAsia="Times New Roman" w:hAnsi="Times New Roman" w:cs="Times New Roman"/>
          <w:sz w:val="28"/>
          <w:szCs w:val="28"/>
          <w:lang w:val="ru-RU"/>
        </w:rPr>
        <w:t xml:space="preserve">, котрый </w:t>
      </w:r>
      <w:r w:rsidRPr="00B779B8">
        <w:rPr>
          <w:rFonts w:ascii="Times New Roman" w:eastAsia="Times New Roman" w:hAnsi="Times New Roman" w:cs="Times New Roman"/>
          <w:sz w:val="28"/>
          <w:szCs w:val="28"/>
        </w:rPr>
        <w:t xml:space="preserve">демонстрирует высокие достижения в этой области исследований. </w:t>
      </w:r>
    </w:p>
    <w:p w14:paraId="28730F96" w14:textId="77777777" w:rsidR="00B00366" w:rsidRPr="00B779B8" w:rsidRDefault="00B00366">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ru-RU"/>
        </w:rPr>
      </w:pPr>
    </w:p>
    <w:p w14:paraId="2479B72C" w14:textId="51DBB632" w:rsidR="003E722A" w:rsidRPr="00B779B8" w:rsidRDefault="003819A7" w:rsidP="00F943B7">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1.8 – Удельный вес количество публикаций в базе Scopus по тематике экотуризма по высшим учебным заведениям</w:t>
      </w:r>
    </w:p>
    <w:p w14:paraId="6C74CCFA"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tbl>
      <w:tblPr>
        <w:tblStyle w:val="affffffffffffffffffc"/>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74"/>
        <w:gridCol w:w="3260"/>
      </w:tblGrid>
      <w:tr w:rsidR="00B779B8" w:rsidRPr="00B779B8" w14:paraId="70336A06" w14:textId="77777777" w:rsidTr="00F943B7">
        <w:trPr>
          <w:trHeight w:val="310"/>
        </w:trPr>
        <w:tc>
          <w:tcPr>
            <w:tcW w:w="6374" w:type="dxa"/>
            <w:vAlign w:val="center"/>
          </w:tcPr>
          <w:p w14:paraId="0E017A17"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Название университета</w:t>
            </w:r>
          </w:p>
        </w:tc>
        <w:tc>
          <w:tcPr>
            <w:tcW w:w="3260" w:type="dxa"/>
            <w:vAlign w:val="center"/>
          </w:tcPr>
          <w:p w14:paraId="69B56D6A"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Удельный вес, %</w:t>
            </w:r>
          </w:p>
        </w:tc>
      </w:tr>
      <w:tr w:rsidR="00B779B8" w:rsidRPr="00B779B8" w14:paraId="7D2DD056" w14:textId="77777777" w:rsidTr="00F943B7">
        <w:trPr>
          <w:trHeight w:val="310"/>
        </w:trPr>
        <w:tc>
          <w:tcPr>
            <w:tcW w:w="6374" w:type="dxa"/>
            <w:vAlign w:val="center"/>
          </w:tcPr>
          <w:p w14:paraId="57DBC4E7" w14:textId="619E7158"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3260" w:type="dxa"/>
            <w:vAlign w:val="center"/>
          </w:tcPr>
          <w:p w14:paraId="251DA41E" w14:textId="166F31C9"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r>
      <w:tr w:rsidR="00B779B8" w:rsidRPr="00B779B8" w14:paraId="132BB0DB" w14:textId="77777777" w:rsidTr="00F943B7">
        <w:trPr>
          <w:trHeight w:val="310"/>
        </w:trPr>
        <w:tc>
          <w:tcPr>
            <w:tcW w:w="6374" w:type="dxa"/>
            <w:vAlign w:val="center"/>
          </w:tcPr>
          <w:p w14:paraId="22766EBA"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Griffith University</w:t>
            </w:r>
          </w:p>
        </w:tc>
        <w:tc>
          <w:tcPr>
            <w:tcW w:w="3260" w:type="dxa"/>
            <w:vAlign w:val="center"/>
          </w:tcPr>
          <w:p w14:paraId="3482A61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r>
      <w:tr w:rsidR="00B779B8" w:rsidRPr="00B779B8" w14:paraId="43FF0CD0" w14:textId="77777777" w:rsidTr="00F943B7">
        <w:trPr>
          <w:trHeight w:val="310"/>
        </w:trPr>
        <w:tc>
          <w:tcPr>
            <w:tcW w:w="6374" w:type="dxa"/>
            <w:vAlign w:val="center"/>
          </w:tcPr>
          <w:p w14:paraId="5C58D78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Chinese Academy of Sciences</w:t>
            </w:r>
          </w:p>
        </w:tc>
        <w:tc>
          <w:tcPr>
            <w:tcW w:w="3260" w:type="dxa"/>
            <w:vAlign w:val="center"/>
          </w:tcPr>
          <w:p w14:paraId="575070A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r>
      <w:tr w:rsidR="00B779B8" w:rsidRPr="00B779B8" w14:paraId="04E04800" w14:textId="77777777" w:rsidTr="00F943B7">
        <w:trPr>
          <w:trHeight w:val="310"/>
        </w:trPr>
        <w:tc>
          <w:tcPr>
            <w:tcW w:w="6374" w:type="dxa"/>
            <w:vAlign w:val="center"/>
          </w:tcPr>
          <w:p w14:paraId="26B2358E"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Johannesburg</w:t>
            </w:r>
          </w:p>
        </w:tc>
        <w:tc>
          <w:tcPr>
            <w:tcW w:w="3260" w:type="dxa"/>
            <w:vAlign w:val="center"/>
          </w:tcPr>
          <w:p w14:paraId="1DBD5E88"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r>
      <w:tr w:rsidR="00B779B8" w:rsidRPr="00B779B8" w14:paraId="584888DB" w14:textId="77777777" w:rsidTr="00F943B7">
        <w:trPr>
          <w:trHeight w:val="310"/>
        </w:trPr>
        <w:tc>
          <w:tcPr>
            <w:tcW w:w="6374" w:type="dxa"/>
            <w:vAlign w:val="center"/>
          </w:tcPr>
          <w:p w14:paraId="701C052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IPB University</w:t>
            </w:r>
          </w:p>
        </w:tc>
        <w:tc>
          <w:tcPr>
            <w:tcW w:w="3260" w:type="dxa"/>
            <w:vAlign w:val="center"/>
          </w:tcPr>
          <w:p w14:paraId="7DFFC57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r>
      <w:tr w:rsidR="00B779B8" w:rsidRPr="00B779B8" w14:paraId="38C47A7E" w14:textId="77777777" w:rsidTr="00F943B7">
        <w:trPr>
          <w:trHeight w:val="310"/>
        </w:trPr>
        <w:tc>
          <w:tcPr>
            <w:tcW w:w="6374" w:type="dxa"/>
            <w:vAlign w:val="center"/>
          </w:tcPr>
          <w:p w14:paraId="16730D1C"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The University of Queensland</w:t>
            </w:r>
          </w:p>
        </w:tc>
        <w:tc>
          <w:tcPr>
            <w:tcW w:w="3260" w:type="dxa"/>
            <w:vAlign w:val="center"/>
          </w:tcPr>
          <w:p w14:paraId="56CAAFB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r>
      <w:tr w:rsidR="00B779B8" w:rsidRPr="00B779B8" w14:paraId="795A535A" w14:textId="77777777" w:rsidTr="00F943B7">
        <w:trPr>
          <w:trHeight w:val="310"/>
        </w:trPr>
        <w:tc>
          <w:tcPr>
            <w:tcW w:w="6374" w:type="dxa"/>
            <w:vAlign w:val="center"/>
          </w:tcPr>
          <w:p w14:paraId="4EDD7313"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Universiti Putra Malaysia</w:t>
            </w:r>
          </w:p>
        </w:tc>
        <w:tc>
          <w:tcPr>
            <w:tcW w:w="3260" w:type="dxa"/>
            <w:vAlign w:val="center"/>
          </w:tcPr>
          <w:p w14:paraId="20946E5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r>
      <w:tr w:rsidR="00B779B8" w:rsidRPr="00B779B8" w14:paraId="7EEAE203" w14:textId="77777777" w:rsidTr="00F943B7">
        <w:trPr>
          <w:trHeight w:val="310"/>
        </w:trPr>
        <w:tc>
          <w:tcPr>
            <w:tcW w:w="6374" w:type="dxa"/>
            <w:vAlign w:val="center"/>
          </w:tcPr>
          <w:p w14:paraId="427A6D91"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James Cook University</w:t>
            </w:r>
          </w:p>
        </w:tc>
        <w:tc>
          <w:tcPr>
            <w:tcW w:w="3260" w:type="dxa"/>
            <w:vAlign w:val="center"/>
          </w:tcPr>
          <w:p w14:paraId="6DCA249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r>
      <w:tr w:rsidR="00B779B8" w:rsidRPr="00B779B8" w14:paraId="38B6A86F" w14:textId="77777777" w:rsidTr="00F943B7">
        <w:trPr>
          <w:trHeight w:val="310"/>
        </w:trPr>
        <w:tc>
          <w:tcPr>
            <w:tcW w:w="6374" w:type="dxa"/>
            <w:vAlign w:val="center"/>
          </w:tcPr>
          <w:p w14:paraId="1A04D6F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Waterloo</w:t>
            </w:r>
          </w:p>
        </w:tc>
        <w:tc>
          <w:tcPr>
            <w:tcW w:w="3260" w:type="dxa"/>
            <w:vAlign w:val="center"/>
          </w:tcPr>
          <w:p w14:paraId="46B8C050"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r>
      <w:tr w:rsidR="00B779B8" w:rsidRPr="00B779B8" w14:paraId="6B814EA1" w14:textId="77777777" w:rsidTr="00F943B7">
        <w:trPr>
          <w:trHeight w:val="310"/>
        </w:trPr>
        <w:tc>
          <w:tcPr>
            <w:tcW w:w="6374" w:type="dxa"/>
            <w:vAlign w:val="center"/>
          </w:tcPr>
          <w:p w14:paraId="104F5DAA"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Brawijaya University</w:t>
            </w:r>
          </w:p>
        </w:tc>
        <w:tc>
          <w:tcPr>
            <w:tcW w:w="3260" w:type="dxa"/>
            <w:vAlign w:val="center"/>
          </w:tcPr>
          <w:p w14:paraId="4FC8F58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r>
      <w:tr w:rsidR="00B779B8" w:rsidRPr="00B779B8" w14:paraId="5C6BA064" w14:textId="77777777" w:rsidTr="00F943B7">
        <w:trPr>
          <w:trHeight w:val="310"/>
        </w:trPr>
        <w:tc>
          <w:tcPr>
            <w:tcW w:w="6374" w:type="dxa"/>
            <w:vAlign w:val="center"/>
          </w:tcPr>
          <w:p w14:paraId="0B3E18F3"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Universiti Kebangsaan Malaysia</w:t>
            </w:r>
          </w:p>
        </w:tc>
        <w:tc>
          <w:tcPr>
            <w:tcW w:w="3260" w:type="dxa"/>
            <w:vAlign w:val="center"/>
          </w:tcPr>
          <w:p w14:paraId="684FE75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r>
      <w:tr w:rsidR="00B779B8" w:rsidRPr="00B779B8" w14:paraId="504BFFD8" w14:textId="77777777" w:rsidTr="00F943B7">
        <w:trPr>
          <w:trHeight w:val="310"/>
        </w:trPr>
        <w:tc>
          <w:tcPr>
            <w:tcW w:w="6374" w:type="dxa"/>
            <w:vAlign w:val="center"/>
          </w:tcPr>
          <w:p w14:paraId="7FDBD00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Griffith Business School</w:t>
            </w:r>
          </w:p>
        </w:tc>
        <w:tc>
          <w:tcPr>
            <w:tcW w:w="3260" w:type="dxa"/>
            <w:vAlign w:val="center"/>
          </w:tcPr>
          <w:p w14:paraId="2EC82BF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r>
      <w:tr w:rsidR="00B779B8" w:rsidRPr="00B779B8" w14:paraId="7515AE5F" w14:textId="77777777" w:rsidTr="00F943B7">
        <w:trPr>
          <w:trHeight w:val="310"/>
        </w:trPr>
        <w:tc>
          <w:tcPr>
            <w:tcW w:w="6374" w:type="dxa"/>
            <w:vAlign w:val="center"/>
          </w:tcPr>
          <w:p w14:paraId="18E3D5F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Murdoch University</w:t>
            </w:r>
          </w:p>
        </w:tc>
        <w:tc>
          <w:tcPr>
            <w:tcW w:w="3260" w:type="dxa"/>
            <w:vAlign w:val="center"/>
          </w:tcPr>
          <w:p w14:paraId="77939DB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r>
      <w:tr w:rsidR="00B779B8" w:rsidRPr="00B779B8" w14:paraId="48B8B422" w14:textId="77777777" w:rsidTr="00F943B7">
        <w:trPr>
          <w:trHeight w:val="310"/>
        </w:trPr>
        <w:tc>
          <w:tcPr>
            <w:tcW w:w="6374" w:type="dxa"/>
            <w:vAlign w:val="center"/>
          </w:tcPr>
          <w:p w14:paraId="3E48C10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Texas A&amp;M University</w:t>
            </w:r>
          </w:p>
        </w:tc>
        <w:tc>
          <w:tcPr>
            <w:tcW w:w="3260" w:type="dxa"/>
            <w:vAlign w:val="center"/>
          </w:tcPr>
          <w:p w14:paraId="08232E6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r>
      <w:tr w:rsidR="00B779B8" w:rsidRPr="00B779B8" w14:paraId="4030FE35" w14:textId="77777777" w:rsidTr="00F943B7">
        <w:trPr>
          <w:trHeight w:val="310"/>
        </w:trPr>
        <w:tc>
          <w:tcPr>
            <w:tcW w:w="6374" w:type="dxa"/>
            <w:vAlign w:val="center"/>
          </w:tcPr>
          <w:p w14:paraId="5DF835C1"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Otago</w:t>
            </w:r>
          </w:p>
        </w:tc>
        <w:tc>
          <w:tcPr>
            <w:tcW w:w="3260" w:type="dxa"/>
            <w:vAlign w:val="center"/>
          </w:tcPr>
          <w:p w14:paraId="1633117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r>
      <w:tr w:rsidR="00B779B8" w:rsidRPr="00B779B8" w14:paraId="29792BCC" w14:textId="77777777" w:rsidTr="00F943B7">
        <w:trPr>
          <w:trHeight w:val="310"/>
        </w:trPr>
        <w:tc>
          <w:tcPr>
            <w:tcW w:w="6374" w:type="dxa"/>
            <w:vAlign w:val="center"/>
          </w:tcPr>
          <w:p w14:paraId="1B72DAC1"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Florida</w:t>
            </w:r>
          </w:p>
        </w:tc>
        <w:tc>
          <w:tcPr>
            <w:tcW w:w="3260" w:type="dxa"/>
            <w:vAlign w:val="center"/>
          </w:tcPr>
          <w:p w14:paraId="203EEF90"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r>
      <w:tr w:rsidR="00B779B8" w:rsidRPr="00B779B8" w14:paraId="44D96C60" w14:textId="77777777" w:rsidTr="00F943B7">
        <w:trPr>
          <w:trHeight w:val="600"/>
        </w:trPr>
        <w:tc>
          <w:tcPr>
            <w:tcW w:w="6374" w:type="dxa"/>
            <w:vAlign w:val="center"/>
          </w:tcPr>
          <w:p w14:paraId="05D79CA9" w14:textId="77777777" w:rsidR="00F943B7" w:rsidRPr="00B779B8" w:rsidRDefault="00F943B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Institute of Geographic Sciences and Natural Resources Research, Chinese Academy of Sciences</w:t>
            </w:r>
          </w:p>
        </w:tc>
        <w:tc>
          <w:tcPr>
            <w:tcW w:w="3260" w:type="dxa"/>
            <w:vAlign w:val="center"/>
          </w:tcPr>
          <w:p w14:paraId="3BA1AF9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r>
      <w:tr w:rsidR="00B779B8" w:rsidRPr="00B779B8" w14:paraId="1268D193" w14:textId="77777777" w:rsidTr="00F943B7">
        <w:trPr>
          <w:trHeight w:val="310"/>
        </w:trPr>
        <w:tc>
          <w:tcPr>
            <w:tcW w:w="6374" w:type="dxa"/>
            <w:vAlign w:val="center"/>
          </w:tcPr>
          <w:p w14:paraId="24C3290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Surrey</w:t>
            </w:r>
          </w:p>
        </w:tc>
        <w:tc>
          <w:tcPr>
            <w:tcW w:w="3260" w:type="dxa"/>
            <w:vAlign w:val="center"/>
          </w:tcPr>
          <w:p w14:paraId="6E0A0B85"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r>
      <w:tr w:rsidR="00B779B8" w:rsidRPr="00B779B8" w14:paraId="28ED8F0D" w14:textId="77777777" w:rsidTr="00F943B7">
        <w:trPr>
          <w:trHeight w:val="310"/>
        </w:trPr>
        <w:tc>
          <w:tcPr>
            <w:tcW w:w="6374" w:type="dxa"/>
            <w:vAlign w:val="center"/>
          </w:tcPr>
          <w:p w14:paraId="643AB1D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Universiti Sains Malaysia</w:t>
            </w:r>
          </w:p>
        </w:tc>
        <w:tc>
          <w:tcPr>
            <w:tcW w:w="3260" w:type="dxa"/>
            <w:vAlign w:val="center"/>
          </w:tcPr>
          <w:p w14:paraId="3AC4BF5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4F71E453" w14:textId="77777777" w:rsidTr="00F943B7">
        <w:trPr>
          <w:trHeight w:val="310"/>
        </w:trPr>
        <w:tc>
          <w:tcPr>
            <w:tcW w:w="6374" w:type="dxa"/>
            <w:vAlign w:val="center"/>
          </w:tcPr>
          <w:p w14:paraId="56B7D66F" w14:textId="77777777" w:rsidR="00F943B7" w:rsidRPr="00B779B8" w:rsidRDefault="00F943B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University of Chinese Academy of Sciences</w:t>
            </w:r>
          </w:p>
        </w:tc>
        <w:tc>
          <w:tcPr>
            <w:tcW w:w="3260" w:type="dxa"/>
            <w:vAlign w:val="center"/>
          </w:tcPr>
          <w:p w14:paraId="65AA404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61F81437" w14:textId="77777777" w:rsidTr="00F943B7">
        <w:trPr>
          <w:trHeight w:val="310"/>
        </w:trPr>
        <w:tc>
          <w:tcPr>
            <w:tcW w:w="6374" w:type="dxa"/>
            <w:vAlign w:val="center"/>
          </w:tcPr>
          <w:p w14:paraId="4700DF0C" w14:textId="77777777" w:rsidR="00F943B7" w:rsidRPr="00B779B8" w:rsidRDefault="00F943B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The Hong Kong Polytechnic University</w:t>
            </w:r>
          </w:p>
        </w:tc>
        <w:tc>
          <w:tcPr>
            <w:tcW w:w="3260" w:type="dxa"/>
            <w:vAlign w:val="center"/>
          </w:tcPr>
          <w:p w14:paraId="0779AD40"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5A7B2A2A" w14:textId="77777777" w:rsidTr="00F943B7">
        <w:trPr>
          <w:trHeight w:val="310"/>
        </w:trPr>
        <w:tc>
          <w:tcPr>
            <w:tcW w:w="6374" w:type="dxa"/>
            <w:vAlign w:val="center"/>
          </w:tcPr>
          <w:p w14:paraId="12DF4C8C"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Oulun Yliopisto</w:t>
            </w:r>
          </w:p>
        </w:tc>
        <w:tc>
          <w:tcPr>
            <w:tcW w:w="3260" w:type="dxa"/>
            <w:vAlign w:val="center"/>
          </w:tcPr>
          <w:p w14:paraId="1B88644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27CA5C41" w14:textId="77777777" w:rsidTr="00F943B7">
        <w:trPr>
          <w:trHeight w:val="310"/>
        </w:trPr>
        <w:tc>
          <w:tcPr>
            <w:tcW w:w="6374" w:type="dxa"/>
            <w:vAlign w:val="center"/>
          </w:tcPr>
          <w:p w14:paraId="1BF04571"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Universitas Diponegoro</w:t>
            </w:r>
          </w:p>
        </w:tc>
        <w:tc>
          <w:tcPr>
            <w:tcW w:w="3260" w:type="dxa"/>
            <w:vAlign w:val="center"/>
          </w:tcPr>
          <w:p w14:paraId="6BA4AE94"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1B120D2A" w14:textId="77777777" w:rsidTr="00F943B7">
        <w:trPr>
          <w:trHeight w:val="310"/>
        </w:trPr>
        <w:tc>
          <w:tcPr>
            <w:tcW w:w="6374" w:type="dxa"/>
            <w:vAlign w:val="center"/>
          </w:tcPr>
          <w:p w14:paraId="0F3E87DC"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Sun Yat-Sen University</w:t>
            </w:r>
          </w:p>
        </w:tc>
        <w:tc>
          <w:tcPr>
            <w:tcW w:w="3260" w:type="dxa"/>
            <w:vAlign w:val="center"/>
          </w:tcPr>
          <w:p w14:paraId="6CEEAA8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34846E38" w14:textId="77777777" w:rsidTr="00F943B7">
        <w:trPr>
          <w:trHeight w:val="310"/>
        </w:trPr>
        <w:tc>
          <w:tcPr>
            <w:tcW w:w="6374" w:type="dxa"/>
            <w:vAlign w:val="center"/>
          </w:tcPr>
          <w:p w14:paraId="0A4EFB8F"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Wageningen University &amp; Research</w:t>
            </w:r>
          </w:p>
        </w:tc>
        <w:tc>
          <w:tcPr>
            <w:tcW w:w="3260" w:type="dxa"/>
            <w:vAlign w:val="center"/>
          </w:tcPr>
          <w:p w14:paraId="131555A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5233C15D" w14:textId="77777777" w:rsidTr="00F943B7">
        <w:trPr>
          <w:trHeight w:val="310"/>
        </w:trPr>
        <w:tc>
          <w:tcPr>
            <w:tcW w:w="6374" w:type="dxa"/>
            <w:vAlign w:val="center"/>
          </w:tcPr>
          <w:p w14:paraId="2921E3ED"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Universitas Gadjah Mada</w:t>
            </w:r>
          </w:p>
        </w:tc>
        <w:tc>
          <w:tcPr>
            <w:tcW w:w="3260" w:type="dxa"/>
            <w:vAlign w:val="center"/>
          </w:tcPr>
          <w:p w14:paraId="1431B685"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00D03B2E" w14:textId="77777777" w:rsidTr="00F943B7">
        <w:trPr>
          <w:trHeight w:val="310"/>
        </w:trPr>
        <w:tc>
          <w:tcPr>
            <w:tcW w:w="6374" w:type="dxa"/>
            <w:vAlign w:val="center"/>
          </w:tcPr>
          <w:p w14:paraId="304AB1F7"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Universiti Teknologi MARA</w:t>
            </w:r>
          </w:p>
        </w:tc>
        <w:tc>
          <w:tcPr>
            <w:tcW w:w="3260" w:type="dxa"/>
            <w:vAlign w:val="center"/>
          </w:tcPr>
          <w:p w14:paraId="3C9A26D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0E535110" w14:textId="77777777" w:rsidTr="00F943B7">
        <w:trPr>
          <w:trHeight w:val="310"/>
        </w:trPr>
        <w:tc>
          <w:tcPr>
            <w:tcW w:w="6374" w:type="dxa"/>
            <w:vAlign w:val="center"/>
          </w:tcPr>
          <w:p w14:paraId="3FE07651"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North-West University</w:t>
            </w:r>
          </w:p>
        </w:tc>
        <w:tc>
          <w:tcPr>
            <w:tcW w:w="3260" w:type="dxa"/>
            <w:vAlign w:val="center"/>
          </w:tcPr>
          <w:p w14:paraId="2127C8E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56A1DAE1" w14:textId="77777777" w:rsidTr="00F943B7">
        <w:trPr>
          <w:trHeight w:val="310"/>
        </w:trPr>
        <w:tc>
          <w:tcPr>
            <w:tcW w:w="6374" w:type="dxa"/>
            <w:vAlign w:val="center"/>
          </w:tcPr>
          <w:p w14:paraId="6044E240" w14:textId="77777777" w:rsidR="00F943B7" w:rsidRPr="00B779B8" w:rsidRDefault="00F943B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Universidad Nacional Autónoma de México</w:t>
            </w:r>
          </w:p>
        </w:tc>
        <w:tc>
          <w:tcPr>
            <w:tcW w:w="3260" w:type="dxa"/>
            <w:vAlign w:val="center"/>
          </w:tcPr>
          <w:p w14:paraId="4DA88FC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3A561467" w14:textId="77777777" w:rsidTr="00F943B7">
        <w:trPr>
          <w:trHeight w:val="310"/>
        </w:trPr>
        <w:tc>
          <w:tcPr>
            <w:tcW w:w="6374" w:type="dxa"/>
            <w:vAlign w:val="center"/>
          </w:tcPr>
          <w:p w14:paraId="0EDEA7D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Universitas Sumatera Utara</w:t>
            </w:r>
          </w:p>
        </w:tc>
        <w:tc>
          <w:tcPr>
            <w:tcW w:w="3260" w:type="dxa"/>
            <w:vAlign w:val="center"/>
          </w:tcPr>
          <w:p w14:paraId="0ED91DB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69543901" w14:textId="77777777" w:rsidTr="00F943B7">
        <w:trPr>
          <w:trHeight w:val="310"/>
        </w:trPr>
        <w:tc>
          <w:tcPr>
            <w:tcW w:w="6374" w:type="dxa"/>
            <w:vAlign w:val="center"/>
          </w:tcPr>
          <w:p w14:paraId="6F0B3D7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Universidade do Algarve</w:t>
            </w:r>
          </w:p>
        </w:tc>
        <w:tc>
          <w:tcPr>
            <w:tcW w:w="3260" w:type="dxa"/>
            <w:vAlign w:val="center"/>
          </w:tcPr>
          <w:p w14:paraId="1D413328"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5246A754" w14:textId="77777777" w:rsidTr="00F943B7">
        <w:trPr>
          <w:trHeight w:val="310"/>
        </w:trPr>
        <w:tc>
          <w:tcPr>
            <w:tcW w:w="6374" w:type="dxa"/>
            <w:vAlign w:val="center"/>
          </w:tcPr>
          <w:p w14:paraId="4989C97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Pretoria</w:t>
            </w:r>
          </w:p>
        </w:tc>
        <w:tc>
          <w:tcPr>
            <w:tcW w:w="3260" w:type="dxa"/>
            <w:vAlign w:val="center"/>
          </w:tcPr>
          <w:p w14:paraId="4601E8A4"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4BD12E8D" w14:textId="77777777" w:rsidTr="00F943B7">
        <w:trPr>
          <w:trHeight w:val="310"/>
        </w:trPr>
        <w:tc>
          <w:tcPr>
            <w:tcW w:w="6374" w:type="dxa"/>
            <w:vAlign w:val="center"/>
          </w:tcPr>
          <w:p w14:paraId="19683972" w14:textId="77777777" w:rsidR="00F943B7" w:rsidRPr="00B779B8" w:rsidRDefault="00F943B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The University of Queensland Business School</w:t>
            </w:r>
          </w:p>
        </w:tc>
        <w:tc>
          <w:tcPr>
            <w:tcW w:w="3260" w:type="dxa"/>
            <w:vAlign w:val="center"/>
          </w:tcPr>
          <w:p w14:paraId="4E7078A5"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40F5A5A2" w14:textId="77777777" w:rsidTr="00F943B7">
        <w:trPr>
          <w:trHeight w:val="310"/>
        </w:trPr>
        <w:tc>
          <w:tcPr>
            <w:tcW w:w="6374" w:type="dxa"/>
            <w:vAlign w:val="center"/>
          </w:tcPr>
          <w:p w14:paraId="4CC7E2DC" w14:textId="77777777" w:rsidR="00F943B7" w:rsidRPr="00B779B8" w:rsidRDefault="00F943B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Badan Riset dan Inovasi Nasional</w:t>
            </w:r>
          </w:p>
        </w:tc>
        <w:tc>
          <w:tcPr>
            <w:tcW w:w="3260" w:type="dxa"/>
            <w:vAlign w:val="center"/>
          </w:tcPr>
          <w:p w14:paraId="2B56EE0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0F7D43CE" w14:textId="77777777" w:rsidTr="00F943B7">
        <w:trPr>
          <w:trHeight w:val="310"/>
        </w:trPr>
        <w:tc>
          <w:tcPr>
            <w:tcW w:w="6374" w:type="dxa"/>
            <w:vAlign w:val="center"/>
          </w:tcPr>
          <w:p w14:paraId="6FBA947D"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Canterbury</w:t>
            </w:r>
          </w:p>
        </w:tc>
        <w:tc>
          <w:tcPr>
            <w:tcW w:w="3260" w:type="dxa"/>
            <w:vAlign w:val="center"/>
          </w:tcPr>
          <w:p w14:paraId="63DF7AF7"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0C8F0887" w14:textId="77777777" w:rsidTr="00F943B7">
        <w:trPr>
          <w:trHeight w:val="310"/>
        </w:trPr>
        <w:tc>
          <w:tcPr>
            <w:tcW w:w="6374" w:type="dxa"/>
            <w:vAlign w:val="center"/>
          </w:tcPr>
          <w:p w14:paraId="116F5EFD"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Universitas Negeri Malang</w:t>
            </w:r>
          </w:p>
        </w:tc>
        <w:tc>
          <w:tcPr>
            <w:tcW w:w="3260" w:type="dxa"/>
            <w:vAlign w:val="center"/>
          </w:tcPr>
          <w:p w14:paraId="789BD03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38F18CDD" w14:textId="77777777" w:rsidTr="00F943B7">
        <w:trPr>
          <w:trHeight w:val="375"/>
        </w:trPr>
        <w:tc>
          <w:tcPr>
            <w:tcW w:w="6374" w:type="dxa"/>
            <w:vAlign w:val="center"/>
          </w:tcPr>
          <w:p w14:paraId="4472D714" w14:textId="77777777" w:rsidR="00F943B7" w:rsidRPr="00B779B8" w:rsidRDefault="00F943B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CNRS Centre National de la Recherche Scientifique</w:t>
            </w:r>
          </w:p>
        </w:tc>
        <w:tc>
          <w:tcPr>
            <w:tcW w:w="3260" w:type="dxa"/>
            <w:vAlign w:val="center"/>
          </w:tcPr>
          <w:p w14:paraId="04B1ED84"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4791C63C" w14:textId="77777777" w:rsidTr="00F943B7">
        <w:trPr>
          <w:trHeight w:val="310"/>
        </w:trPr>
        <w:tc>
          <w:tcPr>
            <w:tcW w:w="6374" w:type="dxa"/>
            <w:vAlign w:val="center"/>
          </w:tcPr>
          <w:p w14:paraId="4861864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Tehran</w:t>
            </w:r>
          </w:p>
        </w:tc>
        <w:tc>
          <w:tcPr>
            <w:tcW w:w="3260" w:type="dxa"/>
            <w:vAlign w:val="center"/>
          </w:tcPr>
          <w:p w14:paraId="60696D44"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62CD4405" w14:textId="77777777" w:rsidTr="00F943B7">
        <w:trPr>
          <w:trHeight w:val="310"/>
        </w:trPr>
        <w:tc>
          <w:tcPr>
            <w:tcW w:w="6374" w:type="dxa"/>
            <w:tcBorders>
              <w:bottom w:val="single" w:sz="4" w:space="0" w:color="auto"/>
            </w:tcBorders>
            <w:vAlign w:val="center"/>
          </w:tcPr>
          <w:p w14:paraId="39FA1763"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Hasanuddin University</w:t>
            </w:r>
          </w:p>
        </w:tc>
        <w:tc>
          <w:tcPr>
            <w:tcW w:w="3260" w:type="dxa"/>
            <w:tcBorders>
              <w:bottom w:val="single" w:sz="4" w:space="0" w:color="auto"/>
            </w:tcBorders>
            <w:vAlign w:val="center"/>
          </w:tcPr>
          <w:p w14:paraId="4A60133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12F6833D" w14:textId="77777777" w:rsidTr="00F943B7">
        <w:trPr>
          <w:trHeight w:val="310"/>
        </w:trPr>
        <w:tc>
          <w:tcPr>
            <w:tcW w:w="6374" w:type="dxa"/>
            <w:tcBorders>
              <w:bottom w:val="nil"/>
            </w:tcBorders>
            <w:vAlign w:val="center"/>
          </w:tcPr>
          <w:p w14:paraId="53AB7855" w14:textId="77777777" w:rsidR="00F943B7" w:rsidRPr="00B779B8" w:rsidRDefault="00F943B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The University of British Columbia</w:t>
            </w:r>
          </w:p>
        </w:tc>
        <w:tc>
          <w:tcPr>
            <w:tcW w:w="3260" w:type="dxa"/>
            <w:tcBorders>
              <w:bottom w:val="nil"/>
            </w:tcBorders>
            <w:vAlign w:val="center"/>
          </w:tcPr>
          <w:p w14:paraId="74343C34"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bl>
    <w:p w14:paraId="01EDAA12" w14:textId="5608B0D2" w:rsidR="00F943B7" w:rsidRPr="00B779B8" w:rsidRDefault="00F943B7" w:rsidP="00F943B7">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1.8</w:t>
      </w:r>
    </w:p>
    <w:p w14:paraId="0979111B" w14:textId="77777777" w:rsidR="00F943B7" w:rsidRPr="00B779B8" w:rsidRDefault="00F943B7" w:rsidP="00F943B7">
      <w:pPr>
        <w:spacing w:after="0" w:line="240" w:lineRule="auto"/>
        <w:ind w:firstLine="0"/>
        <w:rPr>
          <w:rFonts w:ascii="Times New Roman" w:hAnsi="Times New Roman" w:cs="Times New Roman"/>
          <w:sz w:val="28"/>
          <w:szCs w:val="28"/>
          <w:lang w:val="ru-RU"/>
        </w:rPr>
      </w:pPr>
    </w:p>
    <w:tbl>
      <w:tblPr>
        <w:tblStyle w:val="affffffffffffffffffc"/>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74"/>
        <w:gridCol w:w="3260"/>
      </w:tblGrid>
      <w:tr w:rsidR="00B779B8" w:rsidRPr="00B779B8" w14:paraId="20CE33D4" w14:textId="77777777" w:rsidTr="00F943B7">
        <w:trPr>
          <w:trHeight w:val="310"/>
        </w:trPr>
        <w:tc>
          <w:tcPr>
            <w:tcW w:w="6374" w:type="dxa"/>
            <w:vAlign w:val="center"/>
          </w:tcPr>
          <w:p w14:paraId="2A69C540" w14:textId="21A7196B"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3260" w:type="dxa"/>
            <w:vAlign w:val="center"/>
          </w:tcPr>
          <w:p w14:paraId="36C0E2EB" w14:textId="2286E9B3" w:rsidR="00F943B7" w:rsidRPr="00B779B8" w:rsidRDefault="00F943B7" w:rsidP="00F943B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r>
      <w:tr w:rsidR="00B779B8" w:rsidRPr="00B779B8" w14:paraId="2B8A00EA" w14:textId="77777777" w:rsidTr="00F943B7">
        <w:trPr>
          <w:trHeight w:val="310"/>
        </w:trPr>
        <w:tc>
          <w:tcPr>
            <w:tcW w:w="6374" w:type="dxa"/>
            <w:vAlign w:val="center"/>
          </w:tcPr>
          <w:p w14:paraId="5308096F" w14:textId="16742CF6"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Southern Cross University</w:t>
            </w:r>
          </w:p>
        </w:tc>
        <w:tc>
          <w:tcPr>
            <w:tcW w:w="3260" w:type="dxa"/>
            <w:vAlign w:val="center"/>
          </w:tcPr>
          <w:p w14:paraId="765EBD1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37E983F1" w14:textId="77777777" w:rsidTr="00F943B7">
        <w:trPr>
          <w:trHeight w:val="310"/>
        </w:trPr>
        <w:tc>
          <w:tcPr>
            <w:tcW w:w="6374" w:type="dxa"/>
            <w:vAlign w:val="center"/>
          </w:tcPr>
          <w:p w14:paraId="2874E67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Oxford</w:t>
            </w:r>
          </w:p>
        </w:tc>
        <w:tc>
          <w:tcPr>
            <w:tcW w:w="3260" w:type="dxa"/>
            <w:vAlign w:val="center"/>
          </w:tcPr>
          <w:p w14:paraId="27BA7A10"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33047483" w14:textId="77777777" w:rsidTr="00F943B7">
        <w:trPr>
          <w:trHeight w:val="310"/>
        </w:trPr>
        <w:tc>
          <w:tcPr>
            <w:tcW w:w="6374" w:type="dxa"/>
            <w:vAlign w:val="center"/>
          </w:tcPr>
          <w:p w14:paraId="47038201"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Brock University</w:t>
            </w:r>
          </w:p>
        </w:tc>
        <w:tc>
          <w:tcPr>
            <w:tcW w:w="3260" w:type="dxa"/>
            <w:vAlign w:val="center"/>
          </w:tcPr>
          <w:p w14:paraId="6C9F36C1"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1C7B0174" w14:textId="77777777" w:rsidTr="00F943B7">
        <w:trPr>
          <w:trHeight w:val="310"/>
        </w:trPr>
        <w:tc>
          <w:tcPr>
            <w:tcW w:w="6374" w:type="dxa"/>
            <w:vAlign w:val="center"/>
          </w:tcPr>
          <w:p w14:paraId="2BE7954A"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Universidade de São Paulo</w:t>
            </w:r>
          </w:p>
        </w:tc>
        <w:tc>
          <w:tcPr>
            <w:tcW w:w="3260" w:type="dxa"/>
            <w:vAlign w:val="center"/>
          </w:tcPr>
          <w:p w14:paraId="6E570C2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0C29E233" w14:textId="77777777" w:rsidTr="00F943B7">
        <w:trPr>
          <w:trHeight w:val="310"/>
        </w:trPr>
        <w:tc>
          <w:tcPr>
            <w:tcW w:w="6374" w:type="dxa"/>
            <w:vAlign w:val="center"/>
          </w:tcPr>
          <w:p w14:paraId="5724ED35"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Cape Town</w:t>
            </w:r>
          </w:p>
        </w:tc>
        <w:tc>
          <w:tcPr>
            <w:tcW w:w="3260" w:type="dxa"/>
            <w:vAlign w:val="center"/>
          </w:tcPr>
          <w:p w14:paraId="3EACF46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2251B8D4" w14:textId="77777777" w:rsidTr="00F943B7">
        <w:trPr>
          <w:trHeight w:val="310"/>
        </w:trPr>
        <w:tc>
          <w:tcPr>
            <w:tcW w:w="6374" w:type="dxa"/>
            <w:vAlign w:val="center"/>
          </w:tcPr>
          <w:p w14:paraId="1084BC46"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Universiti Malaysia Sabah</w:t>
            </w:r>
          </w:p>
        </w:tc>
        <w:tc>
          <w:tcPr>
            <w:tcW w:w="3260" w:type="dxa"/>
            <w:vAlign w:val="center"/>
          </w:tcPr>
          <w:p w14:paraId="4F3794B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302C1409" w14:textId="77777777" w:rsidTr="00F943B7">
        <w:trPr>
          <w:trHeight w:val="310"/>
        </w:trPr>
        <w:tc>
          <w:tcPr>
            <w:tcW w:w="6374" w:type="dxa"/>
            <w:vAlign w:val="center"/>
          </w:tcPr>
          <w:p w14:paraId="27DB8C9D"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KwaZulu-Natal</w:t>
            </w:r>
          </w:p>
        </w:tc>
        <w:tc>
          <w:tcPr>
            <w:tcW w:w="3260" w:type="dxa"/>
            <w:vAlign w:val="center"/>
          </w:tcPr>
          <w:p w14:paraId="2CAE277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0D601124" w14:textId="77777777" w:rsidTr="00F943B7">
        <w:trPr>
          <w:trHeight w:val="310"/>
        </w:trPr>
        <w:tc>
          <w:tcPr>
            <w:tcW w:w="6374" w:type="dxa"/>
            <w:vAlign w:val="center"/>
          </w:tcPr>
          <w:p w14:paraId="5281D1FC" w14:textId="77777777" w:rsidR="00F943B7" w:rsidRPr="00B779B8" w:rsidRDefault="00F943B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The University of Western Australia</w:t>
            </w:r>
          </w:p>
        </w:tc>
        <w:tc>
          <w:tcPr>
            <w:tcW w:w="3260" w:type="dxa"/>
            <w:vAlign w:val="center"/>
          </w:tcPr>
          <w:p w14:paraId="5961860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09689E16" w14:textId="77777777" w:rsidTr="00F943B7">
        <w:trPr>
          <w:trHeight w:val="310"/>
        </w:trPr>
        <w:tc>
          <w:tcPr>
            <w:tcW w:w="6374" w:type="dxa"/>
            <w:vAlign w:val="center"/>
          </w:tcPr>
          <w:p w14:paraId="3D811BC6"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Taylor's University Malaysia</w:t>
            </w:r>
          </w:p>
        </w:tc>
        <w:tc>
          <w:tcPr>
            <w:tcW w:w="3260" w:type="dxa"/>
            <w:vAlign w:val="center"/>
          </w:tcPr>
          <w:p w14:paraId="1D13531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649E5B71" w14:textId="77777777" w:rsidTr="00F943B7">
        <w:trPr>
          <w:trHeight w:val="310"/>
        </w:trPr>
        <w:tc>
          <w:tcPr>
            <w:tcW w:w="6374" w:type="dxa"/>
            <w:vAlign w:val="center"/>
          </w:tcPr>
          <w:p w14:paraId="5397E6FC"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Clemson University</w:t>
            </w:r>
          </w:p>
        </w:tc>
        <w:tc>
          <w:tcPr>
            <w:tcW w:w="3260" w:type="dxa"/>
            <w:vAlign w:val="center"/>
          </w:tcPr>
          <w:p w14:paraId="0585446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5B371E68" w14:textId="77777777" w:rsidTr="00F943B7">
        <w:trPr>
          <w:trHeight w:val="375"/>
        </w:trPr>
        <w:tc>
          <w:tcPr>
            <w:tcW w:w="6374" w:type="dxa"/>
            <w:vAlign w:val="center"/>
          </w:tcPr>
          <w:p w14:paraId="2FD61042" w14:textId="77777777" w:rsidR="00F943B7" w:rsidRPr="00B779B8" w:rsidRDefault="00F943B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Escuela Superior Politecnica del Litoral Ecuador</w:t>
            </w:r>
          </w:p>
        </w:tc>
        <w:tc>
          <w:tcPr>
            <w:tcW w:w="3260" w:type="dxa"/>
            <w:vAlign w:val="center"/>
          </w:tcPr>
          <w:p w14:paraId="423A8CC4"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616C02E2" w14:textId="77777777" w:rsidTr="00F943B7">
        <w:trPr>
          <w:trHeight w:val="310"/>
        </w:trPr>
        <w:tc>
          <w:tcPr>
            <w:tcW w:w="6374" w:type="dxa"/>
            <w:vAlign w:val="center"/>
          </w:tcPr>
          <w:p w14:paraId="27BE7A09" w14:textId="77777777" w:rsidR="00F943B7" w:rsidRPr="00B779B8" w:rsidRDefault="00F943B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L.N. Gumilyov Eurasian National University</w:t>
            </w:r>
          </w:p>
        </w:tc>
        <w:tc>
          <w:tcPr>
            <w:tcW w:w="3260" w:type="dxa"/>
            <w:vAlign w:val="center"/>
          </w:tcPr>
          <w:p w14:paraId="515C6A6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0,36</w:t>
            </w:r>
          </w:p>
        </w:tc>
      </w:tr>
      <w:tr w:rsidR="00B779B8" w:rsidRPr="00B779B8" w14:paraId="42DF9A1A" w14:textId="77777777" w:rsidTr="00F943B7">
        <w:trPr>
          <w:trHeight w:val="310"/>
        </w:trPr>
        <w:tc>
          <w:tcPr>
            <w:tcW w:w="6374" w:type="dxa"/>
            <w:vAlign w:val="center"/>
          </w:tcPr>
          <w:p w14:paraId="3BCE441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Universidade de Brasília</w:t>
            </w:r>
          </w:p>
        </w:tc>
        <w:tc>
          <w:tcPr>
            <w:tcW w:w="3260" w:type="dxa"/>
            <w:vAlign w:val="center"/>
          </w:tcPr>
          <w:p w14:paraId="73168B01"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0458A432" w14:textId="77777777" w:rsidTr="00F943B7">
        <w:trPr>
          <w:trHeight w:val="310"/>
        </w:trPr>
        <w:tc>
          <w:tcPr>
            <w:tcW w:w="6374" w:type="dxa"/>
            <w:vAlign w:val="center"/>
          </w:tcPr>
          <w:p w14:paraId="1727B14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3260" w:type="dxa"/>
            <w:vAlign w:val="center"/>
          </w:tcPr>
          <w:p w14:paraId="68C90F3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r>
      <w:tr w:rsidR="00F943B7" w:rsidRPr="00B779B8" w14:paraId="3EE35705" w14:textId="77777777" w:rsidTr="008715EF">
        <w:trPr>
          <w:trHeight w:val="310"/>
        </w:trPr>
        <w:tc>
          <w:tcPr>
            <w:tcW w:w="9634" w:type="dxa"/>
            <w:gridSpan w:val="2"/>
            <w:vAlign w:val="center"/>
          </w:tcPr>
          <w:p w14:paraId="0A321885" w14:textId="7168A84C" w:rsidR="00F943B7" w:rsidRPr="00B779B8" w:rsidRDefault="00F943B7" w:rsidP="00F943B7">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 на основе источника [</w:t>
            </w:r>
            <w:r w:rsidR="00B76F6D" w:rsidRPr="00B779B8">
              <w:rPr>
                <w:rFonts w:ascii="Times New Roman" w:eastAsia="Times New Roman" w:hAnsi="Times New Roman" w:cs="Times New Roman"/>
                <w:sz w:val="24"/>
                <w:szCs w:val="24"/>
                <w:lang w:val="ru-RU"/>
              </w:rPr>
              <w:t>70</w:t>
            </w:r>
            <w:r w:rsidR="00395E4F">
              <w:rPr>
                <w:rFonts w:ascii="Times New Roman" w:eastAsia="Times New Roman" w:hAnsi="Times New Roman" w:cs="Times New Roman"/>
                <w:sz w:val="24"/>
                <w:szCs w:val="24"/>
                <w:lang w:val="ru-RU"/>
              </w:rPr>
              <w:t>,с</w:t>
            </w:r>
            <w:r w:rsidR="00880954" w:rsidRPr="00B779B8">
              <w:rPr>
                <w:rFonts w:ascii="Times New Roman" w:eastAsia="Times New Roman" w:hAnsi="Times New Roman" w:cs="Times New Roman"/>
                <w:sz w:val="24"/>
                <w:szCs w:val="24"/>
                <w:lang w:val="ru-RU"/>
              </w:rPr>
              <w:t>. 33</w:t>
            </w:r>
            <w:r w:rsidRPr="00B779B8">
              <w:rPr>
                <w:rFonts w:ascii="Times New Roman" w:eastAsia="Times New Roman" w:hAnsi="Times New Roman" w:cs="Times New Roman"/>
                <w:sz w:val="24"/>
                <w:szCs w:val="24"/>
              </w:rPr>
              <w:t>]</w:t>
            </w:r>
          </w:p>
        </w:tc>
      </w:tr>
    </w:tbl>
    <w:p w14:paraId="25B06A4C"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7BEAB195"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На долю самых лучших по количеству публикаций высших учебных заведениях, а именно на Griffith University 3%, Chinese Academy of Sciences 2,5%, University of Johannesburg 2%, IPB University 2%, The University of Queensland 1,8% от общего числа. Лидирующие положения занимают университеты Австралии – как одного из крупнейших государств мира, занимающую практически целый континент/материк. </w:t>
      </w:r>
    </w:p>
    <w:p w14:paraId="75ABA85F"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55673F78" w14:textId="77777777" w:rsidR="003E722A" w:rsidRPr="00B779B8" w:rsidRDefault="003819A7" w:rsidP="00F943B7">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1.9 – Удельный вес количество публикаций в базе Scopus по тематике экотуризма по некоторым высшим учебным заведениям.</w:t>
      </w:r>
    </w:p>
    <w:p w14:paraId="74FABB47"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tbl>
      <w:tblPr>
        <w:tblStyle w:val="affffffffffffffffffd"/>
        <w:tblW w:w="9634" w:type="dxa"/>
        <w:tblInd w:w="5" w:type="dxa"/>
        <w:tblLayout w:type="fixed"/>
        <w:tblLook w:val="0400" w:firstRow="0" w:lastRow="0" w:firstColumn="0" w:lastColumn="0" w:noHBand="0" w:noVBand="1"/>
      </w:tblPr>
      <w:tblGrid>
        <w:gridCol w:w="4695"/>
        <w:gridCol w:w="4939"/>
      </w:tblGrid>
      <w:tr w:rsidR="00B779B8" w:rsidRPr="00B779B8" w14:paraId="2A79827E" w14:textId="77777777" w:rsidTr="00F943B7">
        <w:trPr>
          <w:trHeight w:val="195"/>
        </w:trPr>
        <w:tc>
          <w:tcPr>
            <w:tcW w:w="4695" w:type="dxa"/>
            <w:tcBorders>
              <w:top w:val="single" w:sz="4" w:space="0" w:color="auto"/>
              <w:left w:val="single" w:sz="4" w:space="0" w:color="auto"/>
              <w:bottom w:val="single" w:sz="4" w:space="0" w:color="auto"/>
              <w:right w:val="single" w:sz="4" w:space="0" w:color="auto"/>
            </w:tcBorders>
            <w:vAlign w:val="center"/>
          </w:tcPr>
          <w:p w14:paraId="6D1E06DE"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Университеты</w:t>
            </w:r>
          </w:p>
        </w:tc>
        <w:tc>
          <w:tcPr>
            <w:tcW w:w="4939" w:type="dxa"/>
            <w:tcBorders>
              <w:top w:val="single" w:sz="4" w:space="0" w:color="000000"/>
              <w:left w:val="single" w:sz="4" w:space="0" w:color="auto"/>
              <w:bottom w:val="single" w:sz="4" w:space="0" w:color="000000"/>
              <w:right w:val="single" w:sz="4" w:space="0" w:color="000000"/>
            </w:tcBorders>
            <w:vAlign w:val="center"/>
          </w:tcPr>
          <w:p w14:paraId="33FA7579"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Удельный вес, %</w:t>
            </w:r>
          </w:p>
        </w:tc>
      </w:tr>
      <w:tr w:rsidR="00B779B8" w:rsidRPr="00B779B8" w14:paraId="45F9354A" w14:textId="77777777" w:rsidTr="00F943B7">
        <w:trPr>
          <w:trHeight w:val="310"/>
        </w:trPr>
        <w:tc>
          <w:tcPr>
            <w:tcW w:w="4695" w:type="dxa"/>
            <w:tcBorders>
              <w:top w:val="single" w:sz="4" w:space="0" w:color="auto"/>
              <w:left w:val="single" w:sz="4" w:space="0" w:color="auto"/>
              <w:bottom w:val="single" w:sz="4" w:space="0" w:color="auto"/>
              <w:right w:val="single" w:sz="4" w:space="0" w:color="auto"/>
            </w:tcBorders>
            <w:vAlign w:val="center"/>
          </w:tcPr>
          <w:p w14:paraId="357594BD"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University of Oxford</w:t>
            </w:r>
          </w:p>
        </w:tc>
        <w:tc>
          <w:tcPr>
            <w:tcW w:w="4939" w:type="dxa"/>
            <w:tcBorders>
              <w:top w:val="nil"/>
              <w:left w:val="single" w:sz="4" w:space="0" w:color="auto"/>
              <w:bottom w:val="single" w:sz="4" w:space="0" w:color="000000"/>
              <w:right w:val="single" w:sz="4" w:space="0" w:color="000000"/>
            </w:tcBorders>
            <w:vAlign w:val="center"/>
          </w:tcPr>
          <w:p w14:paraId="7AD7DAF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0,70</w:t>
            </w:r>
          </w:p>
        </w:tc>
      </w:tr>
      <w:tr w:rsidR="00B779B8" w:rsidRPr="00B779B8" w14:paraId="7B8AE9A1" w14:textId="77777777" w:rsidTr="00F943B7">
        <w:trPr>
          <w:trHeight w:val="310"/>
        </w:trPr>
        <w:tc>
          <w:tcPr>
            <w:tcW w:w="4695" w:type="dxa"/>
            <w:tcBorders>
              <w:top w:val="single" w:sz="4" w:space="0" w:color="auto"/>
              <w:left w:val="single" w:sz="4" w:space="0" w:color="auto"/>
              <w:bottom w:val="single" w:sz="4" w:space="0" w:color="auto"/>
              <w:right w:val="single" w:sz="4" w:space="0" w:color="auto"/>
            </w:tcBorders>
            <w:vAlign w:val="center"/>
          </w:tcPr>
          <w:p w14:paraId="773DE3C6"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Sejong University</w:t>
            </w:r>
          </w:p>
        </w:tc>
        <w:tc>
          <w:tcPr>
            <w:tcW w:w="4939" w:type="dxa"/>
            <w:tcBorders>
              <w:top w:val="nil"/>
              <w:left w:val="single" w:sz="4" w:space="0" w:color="auto"/>
              <w:bottom w:val="single" w:sz="4" w:space="0" w:color="000000"/>
              <w:right w:val="single" w:sz="4" w:space="0" w:color="000000"/>
            </w:tcBorders>
            <w:vAlign w:val="center"/>
          </w:tcPr>
          <w:p w14:paraId="1C581E30"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0,54</w:t>
            </w:r>
          </w:p>
        </w:tc>
      </w:tr>
      <w:tr w:rsidR="00B779B8" w:rsidRPr="00B779B8" w14:paraId="34210B07" w14:textId="77777777" w:rsidTr="00F943B7">
        <w:trPr>
          <w:trHeight w:val="310"/>
        </w:trPr>
        <w:tc>
          <w:tcPr>
            <w:tcW w:w="4695" w:type="dxa"/>
            <w:tcBorders>
              <w:top w:val="single" w:sz="4" w:space="0" w:color="auto"/>
              <w:left w:val="single" w:sz="4" w:space="0" w:color="auto"/>
              <w:bottom w:val="single" w:sz="4" w:space="0" w:color="auto"/>
              <w:right w:val="single" w:sz="4" w:space="0" w:color="auto"/>
            </w:tcBorders>
            <w:vAlign w:val="center"/>
          </w:tcPr>
          <w:p w14:paraId="60F837C5"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Stanford University</w:t>
            </w:r>
          </w:p>
        </w:tc>
        <w:tc>
          <w:tcPr>
            <w:tcW w:w="4939" w:type="dxa"/>
            <w:tcBorders>
              <w:top w:val="nil"/>
              <w:left w:val="single" w:sz="4" w:space="0" w:color="auto"/>
              <w:bottom w:val="single" w:sz="4" w:space="0" w:color="000000"/>
              <w:right w:val="single" w:sz="4" w:space="0" w:color="000000"/>
            </w:tcBorders>
            <w:vAlign w:val="center"/>
          </w:tcPr>
          <w:p w14:paraId="2D80754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0,51</w:t>
            </w:r>
          </w:p>
        </w:tc>
      </w:tr>
      <w:tr w:rsidR="00B779B8" w:rsidRPr="00B779B8" w14:paraId="21AEBA92" w14:textId="77777777" w:rsidTr="00F943B7">
        <w:trPr>
          <w:trHeight w:val="310"/>
        </w:trPr>
        <w:tc>
          <w:tcPr>
            <w:tcW w:w="4695" w:type="dxa"/>
            <w:tcBorders>
              <w:top w:val="single" w:sz="4" w:space="0" w:color="auto"/>
              <w:left w:val="single" w:sz="4" w:space="0" w:color="auto"/>
              <w:bottom w:val="single" w:sz="4" w:space="0" w:color="auto"/>
              <w:right w:val="single" w:sz="4" w:space="0" w:color="auto"/>
            </w:tcBorders>
            <w:vAlign w:val="center"/>
          </w:tcPr>
          <w:p w14:paraId="040CB86E"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Peking University</w:t>
            </w:r>
          </w:p>
        </w:tc>
        <w:tc>
          <w:tcPr>
            <w:tcW w:w="4939" w:type="dxa"/>
            <w:tcBorders>
              <w:top w:val="nil"/>
              <w:left w:val="single" w:sz="4" w:space="0" w:color="auto"/>
              <w:bottom w:val="single" w:sz="4" w:space="0" w:color="000000"/>
              <w:right w:val="single" w:sz="4" w:space="0" w:color="000000"/>
            </w:tcBorders>
            <w:vAlign w:val="center"/>
          </w:tcPr>
          <w:p w14:paraId="770BFB25"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0,43</w:t>
            </w:r>
          </w:p>
        </w:tc>
      </w:tr>
      <w:tr w:rsidR="00B779B8" w:rsidRPr="00B779B8" w14:paraId="0C2ADB72" w14:textId="77777777" w:rsidTr="00F943B7">
        <w:trPr>
          <w:trHeight w:val="310"/>
        </w:trPr>
        <w:tc>
          <w:tcPr>
            <w:tcW w:w="4695" w:type="dxa"/>
            <w:tcBorders>
              <w:top w:val="single" w:sz="4" w:space="0" w:color="auto"/>
              <w:left w:val="single" w:sz="4" w:space="0" w:color="auto"/>
              <w:bottom w:val="single" w:sz="4" w:space="0" w:color="auto"/>
              <w:right w:val="single" w:sz="4" w:space="0" w:color="auto"/>
            </w:tcBorders>
            <w:vAlign w:val="center"/>
          </w:tcPr>
          <w:p w14:paraId="53AB3F46" w14:textId="77777777" w:rsidR="00F943B7" w:rsidRPr="00B779B8" w:rsidRDefault="00F943B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L.N. Gumilyov Eurasian National University</w:t>
            </w:r>
          </w:p>
        </w:tc>
        <w:tc>
          <w:tcPr>
            <w:tcW w:w="4939" w:type="dxa"/>
            <w:tcBorders>
              <w:top w:val="nil"/>
              <w:left w:val="single" w:sz="4" w:space="0" w:color="auto"/>
              <w:bottom w:val="single" w:sz="4" w:space="0" w:color="000000"/>
              <w:right w:val="single" w:sz="4" w:space="0" w:color="000000"/>
            </w:tcBorders>
            <w:vAlign w:val="center"/>
          </w:tcPr>
          <w:p w14:paraId="6BA74C6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0,36</w:t>
            </w:r>
          </w:p>
        </w:tc>
      </w:tr>
      <w:tr w:rsidR="00B779B8" w:rsidRPr="00B779B8" w14:paraId="6688D251" w14:textId="77777777" w:rsidTr="00F943B7">
        <w:trPr>
          <w:trHeight w:val="310"/>
        </w:trPr>
        <w:tc>
          <w:tcPr>
            <w:tcW w:w="4695" w:type="dxa"/>
            <w:tcBorders>
              <w:top w:val="single" w:sz="4" w:space="0" w:color="auto"/>
              <w:left w:val="single" w:sz="4" w:space="0" w:color="auto"/>
              <w:bottom w:val="single" w:sz="4" w:space="0" w:color="auto"/>
              <w:right w:val="single" w:sz="4" w:space="0" w:color="auto"/>
            </w:tcBorders>
            <w:vAlign w:val="center"/>
          </w:tcPr>
          <w:p w14:paraId="76FA180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Duke University</w:t>
            </w:r>
          </w:p>
        </w:tc>
        <w:tc>
          <w:tcPr>
            <w:tcW w:w="4939" w:type="dxa"/>
            <w:tcBorders>
              <w:top w:val="nil"/>
              <w:left w:val="single" w:sz="4" w:space="0" w:color="auto"/>
              <w:bottom w:val="single" w:sz="4" w:space="0" w:color="000000"/>
              <w:right w:val="single" w:sz="4" w:space="0" w:color="000000"/>
            </w:tcBorders>
            <w:vAlign w:val="center"/>
          </w:tcPr>
          <w:p w14:paraId="73783B5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0,35</w:t>
            </w:r>
          </w:p>
        </w:tc>
      </w:tr>
      <w:tr w:rsidR="00B779B8" w:rsidRPr="00B779B8" w14:paraId="0ACA32FE" w14:textId="77777777" w:rsidTr="00F943B7">
        <w:trPr>
          <w:trHeight w:val="310"/>
        </w:trPr>
        <w:tc>
          <w:tcPr>
            <w:tcW w:w="4695" w:type="dxa"/>
            <w:tcBorders>
              <w:top w:val="single" w:sz="4" w:space="0" w:color="auto"/>
              <w:left w:val="single" w:sz="4" w:space="0" w:color="auto"/>
              <w:bottom w:val="single" w:sz="4" w:space="0" w:color="auto"/>
              <w:right w:val="single" w:sz="4" w:space="0" w:color="auto"/>
            </w:tcBorders>
            <w:vAlign w:val="center"/>
          </w:tcPr>
          <w:p w14:paraId="5C3E0138" w14:textId="77777777" w:rsidR="00F943B7" w:rsidRPr="00B779B8" w:rsidRDefault="00F943B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The University of Hong Kong</w:t>
            </w:r>
          </w:p>
        </w:tc>
        <w:tc>
          <w:tcPr>
            <w:tcW w:w="4939" w:type="dxa"/>
            <w:tcBorders>
              <w:top w:val="nil"/>
              <w:left w:val="single" w:sz="4" w:space="0" w:color="auto"/>
              <w:bottom w:val="single" w:sz="4" w:space="0" w:color="000000"/>
              <w:right w:val="single" w:sz="4" w:space="0" w:color="000000"/>
            </w:tcBorders>
            <w:vAlign w:val="center"/>
          </w:tcPr>
          <w:p w14:paraId="51C196F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0,34</w:t>
            </w:r>
          </w:p>
        </w:tc>
      </w:tr>
      <w:tr w:rsidR="00B779B8" w:rsidRPr="00B779B8" w14:paraId="4E2280C1" w14:textId="77777777" w:rsidTr="00F943B7">
        <w:trPr>
          <w:trHeight w:val="310"/>
        </w:trPr>
        <w:tc>
          <w:tcPr>
            <w:tcW w:w="4695" w:type="dxa"/>
            <w:tcBorders>
              <w:top w:val="single" w:sz="4" w:space="0" w:color="auto"/>
              <w:left w:val="single" w:sz="4" w:space="0" w:color="auto"/>
              <w:bottom w:val="single" w:sz="4" w:space="0" w:color="auto"/>
              <w:right w:val="single" w:sz="4" w:space="0" w:color="auto"/>
            </w:tcBorders>
            <w:vAlign w:val="center"/>
          </w:tcPr>
          <w:p w14:paraId="133D702B"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The Australian National University</w:t>
            </w:r>
          </w:p>
        </w:tc>
        <w:tc>
          <w:tcPr>
            <w:tcW w:w="4939" w:type="dxa"/>
            <w:tcBorders>
              <w:top w:val="nil"/>
              <w:left w:val="single" w:sz="4" w:space="0" w:color="auto"/>
              <w:bottom w:val="nil"/>
              <w:right w:val="single" w:sz="4" w:space="0" w:color="000000"/>
            </w:tcBorders>
            <w:vAlign w:val="center"/>
          </w:tcPr>
          <w:p w14:paraId="3704CC68"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0,34</w:t>
            </w:r>
          </w:p>
        </w:tc>
      </w:tr>
      <w:tr w:rsidR="00F943B7" w:rsidRPr="00B779B8" w14:paraId="004D6D8F" w14:textId="77777777" w:rsidTr="002F1CCE">
        <w:trPr>
          <w:trHeight w:val="310"/>
        </w:trPr>
        <w:tc>
          <w:tcPr>
            <w:tcW w:w="9634" w:type="dxa"/>
            <w:gridSpan w:val="2"/>
            <w:tcBorders>
              <w:top w:val="single" w:sz="4" w:space="0" w:color="auto"/>
              <w:left w:val="single" w:sz="4" w:space="0" w:color="auto"/>
              <w:bottom w:val="single" w:sz="4" w:space="0" w:color="auto"/>
              <w:right w:val="single" w:sz="4" w:space="0" w:color="000000"/>
            </w:tcBorders>
            <w:vAlign w:val="center"/>
          </w:tcPr>
          <w:p w14:paraId="1DFCA4DD" w14:textId="4F6E1F22" w:rsidR="00F943B7" w:rsidRPr="00B779B8" w:rsidRDefault="00F943B7" w:rsidP="00F943B7">
            <w:pPr>
              <w:spacing w:after="0" w:line="240" w:lineRule="auto"/>
              <w:ind w:firstLine="447"/>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 на основе источника [</w:t>
            </w:r>
            <w:r w:rsidR="00B76F6D" w:rsidRPr="00B779B8">
              <w:rPr>
                <w:rFonts w:ascii="Times New Roman" w:eastAsia="Times New Roman" w:hAnsi="Times New Roman" w:cs="Times New Roman"/>
                <w:sz w:val="24"/>
                <w:szCs w:val="24"/>
                <w:lang w:val="ru-RU"/>
              </w:rPr>
              <w:t>70</w:t>
            </w:r>
            <w:r w:rsidR="00395E4F">
              <w:rPr>
                <w:rFonts w:ascii="Times New Roman" w:eastAsia="Times New Roman" w:hAnsi="Times New Roman" w:cs="Times New Roman"/>
                <w:sz w:val="24"/>
                <w:szCs w:val="24"/>
                <w:lang w:val="ru-RU"/>
              </w:rPr>
              <w:t>,с</w:t>
            </w:r>
            <w:r w:rsidR="008C6549" w:rsidRPr="00B779B8">
              <w:rPr>
                <w:rFonts w:ascii="Times New Roman" w:eastAsia="Times New Roman" w:hAnsi="Times New Roman" w:cs="Times New Roman"/>
                <w:sz w:val="24"/>
                <w:szCs w:val="24"/>
                <w:lang w:val="ru-RU"/>
              </w:rPr>
              <w:t>. 33</w:t>
            </w:r>
            <w:r w:rsidRPr="00B779B8">
              <w:rPr>
                <w:rFonts w:ascii="Times New Roman" w:eastAsia="Times New Roman" w:hAnsi="Times New Roman" w:cs="Times New Roman"/>
                <w:sz w:val="24"/>
                <w:szCs w:val="24"/>
              </w:rPr>
              <w:t>]</w:t>
            </w:r>
          </w:p>
        </w:tc>
      </w:tr>
    </w:tbl>
    <w:p w14:paraId="00C79592" w14:textId="77777777" w:rsidR="003E722A" w:rsidRPr="00B779B8" w:rsidRDefault="003E722A" w:rsidP="00F943B7">
      <w:pPr>
        <w:spacing w:after="0" w:line="240" w:lineRule="auto"/>
        <w:ind w:firstLine="0"/>
        <w:jc w:val="both"/>
        <w:rPr>
          <w:rFonts w:ascii="Times New Roman" w:eastAsia="Times New Roman" w:hAnsi="Times New Roman" w:cs="Times New Roman"/>
          <w:sz w:val="28"/>
          <w:szCs w:val="28"/>
          <w:lang w:val="ru-RU"/>
        </w:rPr>
      </w:pPr>
    </w:p>
    <w:p w14:paraId="03C1C04F"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списке топ-160 высших учебных заведений отобраны некоторые представители, имеющую большую популярность и авторитет в академическом сообществе. Определяемые как самые топовые по рейтингу QS университеты Oxford и Stanford, Duke University</w:t>
      </w:r>
      <w:r w:rsidRPr="00B779B8">
        <w:rPr>
          <w:rFonts w:ascii="Times New Roman" w:eastAsia="Times New Roman" w:hAnsi="Times New Roman" w:cs="Times New Roman"/>
          <w:sz w:val="32"/>
          <w:szCs w:val="32"/>
        </w:rPr>
        <w:t xml:space="preserve"> </w:t>
      </w:r>
      <w:r w:rsidRPr="00B779B8">
        <w:rPr>
          <w:rFonts w:ascii="Times New Roman" w:eastAsia="Times New Roman" w:hAnsi="Times New Roman" w:cs="Times New Roman"/>
          <w:sz w:val="28"/>
          <w:szCs w:val="28"/>
        </w:rPr>
        <w:t xml:space="preserve">приходится 0,7% и 0,51%, 0,35% от всех публикаций по теме экотуризма. На The Australian National University одного из топовых ВУЗ-ов Австралии приходится 0,34% от всех публикаций и исследований. На долю престижного университета из Гонконга The University of Hong Kong соответственно 0,34%. На долю представителей одного из лучших университетов Южной Кореи и Китая, а именно на Sejong University и Peking University соответствующие 0,54% и 0,43%. Представитель Республики Казахстан – НАО «Евразийский национальный университет имени Л.Н.Гумилева» приходится удельный вес в 0,36%. Относительно других университетов из данного списка национальный отечественный ВУЗ демонстрирует высокий уровень по данному показателю. </w:t>
      </w:r>
    </w:p>
    <w:p w14:paraId="3AFB4801" w14:textId="77777777" w:rsidR="003E722A" w:rsidRPr="00B779B8" w:rsidRDefault="003E722A">
      <w:pPr>
        <w:spacing w:after="0" w:line="240" w:lineRule="auto"/>
        <w:ind w:left="1" w:firstLine="707"/>
        <w:jc w:val="both"/>
        <w:rPr>
          <w:rFonts w:ascii="Times New Roman" w:eastAsia="Times New Roman" w:hAnsi="Times New Roman" w:cs="Times New Roman"/>
          <w:b/>
          <w:bCs/>
          <w:sz w:val="28"/>
          <w:szCs w:val="28"/>
        </w:rPr>
      </w:pPr>
    </w:p>
    <w:p w14:paraId="55062144" w14:textId="7771C21D" w:rsidR="003E722A" w:rsidRPr="00B779B8" w:rsidRDefault="003819A7" w:rsidP="00F943B7">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1.10 – Количество публикаций в базе Scopus по тематике экотуризма в разрезе авторов</w:t>
      </w:r>
    </w:p>
    <w:p w14:paraId="6737128E"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tbl>
      <w:tblPr>
        <w:tblStyle w:val="affffffffffffffffffe"/>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48"/>
        <w:gridCol w:w="5386"/>
      </w:tblGrid>
      <w:tr w:rsidR="00B779B8" w:rsidRPr="00B779B8" w14:paraId="15860F6C" w14:textId="77777777" w:rsidTr="00F943B7">
        <w:trPr>
          <w:trHeight w:val="310"/>
        </w:trPr>
        <w:tc>
          <w:tcPr>
            <w:tcW w:w="4248" w:type="dxa"/>
            <w:vAlign w:val="center"/>
          </w:tcPr>
          <w:p w14:paraId="2ABEE5F1"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Название автора</w:t>
            </w:r>
          </w:p>
        </w:tc>
        <w:tc>
          <w:tcPr>
            <w:tcW w:w="5386" w:type="dxa"/>
            <w:vAlign w:val="center"/>
          </w:tcPr>
          <w:p w14:paraId="7888071E" w14:textId="77777777" w:rsidR="00F943B7" w:rsidRPr="00B779B8" w:rsidRDefault="00F943B7" w:rsidP="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публикаций</w:t>
            </w:r>
          </w:p>
        </w:tc>
      </w:tr>
      <w:tr w:rsidR="00B779B8" w:rsidRPr="00B779B8" w14:paraId="3E475F87" w14:textId="77777777" w:rsidTr="00F943B7">
        <w:trPr>
          <w:trHeight w:val="310"/>
        </w:trPr>
        <w:tc>
          <w:tcPr>
            <w:tcW w:w="4248" w:type="dxa"/>
            <w:vAlign w:val="center"/>
          </w:tcPr>
          <w:p w14:paraId="527ACB4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Hall, C.M.</w:t>
            </w:r>
          </w:p>
        </w:tc>
        <w:tc>
          <w:tcPr>
            <w:tcW w:w="5386" w:type="dxa"/>
            <w:vAlign w:val="center"/>
          </w:tcPr>
          <w:p w14:paraId="4BD4D04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478</w:t>
            </w:r>
          </w:p>
        </w:tc>
      </w:tr>
      <w:tr w:rsidR="00B779B8" w:rsidRPr="00B779B8" w14:paraId="10CA2445" w14:textId="77777777" w:rsidTr="00F943B7">
        <w:trPr>
          <w:trHeight w:val="310"/>
        </w:trPr>
        <w:tc>
          <w:tcPr>
            <w:tcW w:w="4248" w:type="dxa"/>
            <w:vAlign w:val="center"/>
          </w:tcPr>
          <w:p w14:paraId="592EF590"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Law, R.</w:t>
            </w:r>
          </w:p>
        </w:tc>
        <w:tc>
          <w:tcPr>
            <w:tcW w:w="5386" w:type="dxa"/>
            <w:vAlign w:val="center"/>
          </w:tcPr>
          <w:p w14:paraId="798F7D6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456</w:t>
            </w:r>
          </w:p>
        </w:tc>
      </w:tr>
      <w:tr w:rsidR="00B779B8" w:rsidRPr="00B779B8" w14:paraId="6C2E2855" w14:textId="77777777" w:rsidTr="00F943B7">
        <w:trPr>
          <w:trHeight w:val="310"/>
        </w:trPr>
        <w:tc>
          <w:tcPr>
            <w:tcW w:w="4248" w:type="dxa"/>
            <w:vAlign w:val="center"/>
          </w:tcPr>
          <w:p w14:paraId="289965E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Han, H.</w:t>
            </w:r>
          </w:p>
        </w:tc>
        <w:tc>
          <w:tcPr>
            <w:tcW w:w="5386" w:type="dxa"/>
            <w:vAlign w:val="center"/>
          </w:tcPr>
          <w:p w14:paraId="1FE696A6"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209</w:t>
            </w:r>
          </w:p>
        </w:tc>
      </w:tr>
      <w:tr w:rsidR="00B779B8" w:rsidRPr="00B779B8" w14:paraId="117BEEF1" w14:textId="77777777" w:rsidTr="00F943B7">
        <w:trPr>
          <w:trHeight w:val="310"/>
        </w:trPr>
        <w:tc>
          <w:tcPr>
            <w:tcW w:w="4248" w:type="dxa"/>
            <w:vAlign w:val="center"/>
          </w:tcPr>
          <w:p w14:paraId="1E23AC1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Ryan, C.</w:t>
            </w:r>
          </w:p>
        </w:tc>
        <w:tc>
          <w:tcPr>
            <w:tcW w:w="5386" w:type="dxa"/>
            <w:vAlign w:val="center"/>
          </w:tcPr>
          <w:p w14:paraId="598D0169"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w:t>
            </w:r>
          </w:p>
        </w:tc>
      </w:tr>
      <w:tr w:rsidR="00B779B8" w:rsidRPr="00B779B8" w14:paraId="5CDBA481" w14:textId="77777777" w:rsidTr="00F943B7">
        <w:trPr>
          <w:trHeight w:val="310"/>
        </w:trPr>
        <w:tc>
          <w:tcPr>
            <w:tcW w:w="4248" w:type="dxa"/>
            <w:vAlign w:val="center"/>
          </w:tcPr>
          <w:p w14:paraId="05B40AA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Timothy, D.J.</w:t>
            </w:r>
          </w:p>
        </w:tc>
        <w:tc>
          <w:tcPr>
            <w:tcW w:w="5386" w:type="dxa"/>
            <w:vAlign w:val="center"/>
          </w:tcPr>
          <w:p w14:paraId="6708EF9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w:t>
            </w:r>
          </w:p>
        </w:tc>
      </w:tr>
      <w:tr w:rsidR="00B779B8" w:rsidRPr="00B779B8" w14:paraId="5C099BB2" w14:textId="77777777" w:rsidTr="00F943B7">
        <w:trPr>
          <w:trHeight w:val="310"/>
        </w:trPr>
        <w:tc>
          <w:tcPr>
            <w:tcW w:w="4248" w:type="dxa"/>
            <w:vAlign w:val="center"/>
          </w:tcPr>
          <w:p w14:paraId="2CE5FA8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Wall, G.</w:t>
            </w:r>
          </w:p>
        </w:tc>
        <w:tc>
          <w:tcPr>
            <w:tcW w:w="5386" w:type="dxa"/>
            <w:vAlign w:val="center"/>
          </w:tcPr>
          <w:p w14:paraId="0DC8664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w:t>
            </w:r>
          </w:p>
        </w:tc>
      </w:tr>
      <w:tr w:rsidR="00B779B8" w:rsidRPr="00B779B8" w14:paraId="2C0B30C8" w14:textId="77777777" w:rsidTr="00F943B7">
        <w:trPr>
          <w:trHeight w:val="310"/>
        </w:trPr>
        <w:tc>
          <w:tcPr>
            <w:tcW w:w="4248" w:type="dxa"/>
            <w:vAlign w:val="center"/>
          </w:tcPr>
          <w:p w14:paraId="5836B211"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Buhalis, D.</w:t>
            </w:r>
          </w:p>
        </w:tc>
        <w:tc>
          <w:tcPr>
            <w:tcW w:w="5386" w:type="dxa"/>
            <w:vAlign w:val="center"/>
          </w:tcPr>
          <w:p w14:paraId="455A1602"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w:t>
            </w:r>
          </w:p>
        </w:tc>
      </w:tr>
      <w:tr w:rsidR="00B779B8" w:rsidRPr="00B779B8" w14:paraId="3C2CA14C" w14:textId="77777777" w:rsidTr="00F943B7">
        <w:trPr>
          <w:trHeight w:val="310"/>
        </w:trPr>
        <w:tc>
          <w:tcPr>
            <w:tcW w:w="4248" w:type="dxa"/>
            <w:vAlign w:val="center"/>
          </w:tcPr>
          <w:p w14:paraId="7897BBE5"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Korstanje, M.E.</w:t>
            </w:r>
          </w:p>
        </w:tc>
        <w:tc>
          <w:tcPr>
            <w:tcW w:w="5386" w:type="dxa"/>
            <w:vAlign w:val="center"/>
          </w:tcPr>
          <w:p w14:paraId="70104B7B"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182</w:t>
            </w:r>
          </w:p>
        </w:tc>
      </w:tr>
      <w:tr w:rsidR="00B779B8" w:rsidRPr="00B779B8" w14:paraId="5A63943B" w14:textId="77777777" w:rsidTr="00F943B7">
        <w:trPr>
          <w:trHeight w:val="310"/>
        </w:trPr>
        <w:tc>
          <w:tcPr>
            <w:tcW w:w="4248" w:type="dxa"/>
            <w:vAlign w:val="center"/>
          </w:tcPr>
          <w:p w14:paraId="5E740D58"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Rogerson, C.M.</w:t>
            </w:r>
          </w:p>
        </w:tc>
        <w:tc>
          <w:tcPr>
            <w:tcW w:w="5386" w:type="dxa"/>
            <w:vAlign w:val="center"/>
          </w:tcPr>
          <w:p w14:paraId="2530C0D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178</w:t>
            </w:r>
          </w:p>
        </w:tc>
      </w:tr>
      <w:tr w:rsidR="00B779B8" w:rsidRPr="00B779B8" w14:paraId="37DF8713" w14:textId="77777777" w:rsidTr="00F943B7">
        <w:trPr>
          <w:trHeight w:val="310"/>
        </w:trPr>
        <w:tc>
          <w:tcPr>
            <w:tcW w:w="4248" w:type="dxa"/>
            <w:vAlign w:val="center"/>
          </w:tcPr>
          <w:p w14:paraId="172F9C60"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Morrison, A.M.</w:t>
            </w:r>
          </w:p>
        </w:tc>
        <w:tc>
          <w:tcPr>
            <w:tcW w:w="5386" w:type="dxa"/>
            <w:vAlign w:val="center"/>
          </w:tcPr>
          <w:p w14:paraId="188EC31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169</w:t>
            </w:r>
          </w:p>
        </w:tc>
      </w:tr>
      <w:tr w:rsidR="00B779B8" w:rsidRPr="00B779B8" w14:paraId="376A9764" w14:textId="77777777" w:rsidTr="00F943B7">
        <w:trPr>
          <w:trHeight w:val="310"/>
        </w:trPr>
        <w:tc>
          <w:tcPr>
            <w:tcW w:w="4248" w:type="dxa"/>
            <w:vAlign w:val="center"/>
          </w:tcPr>
          <w:p w14:paraId="61F67962"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Scott, N.</w:t>
            </w:r>
          </w:p>
        </w:tc>
        <w:tc>
          <w:tcPr>
            <w:tcW w:w="5386" w:type="dxa"/>
            <w:vAlign w:val="center"/>
          </w:tcPr>
          <w:p w14:paraId="479B99DD"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169</w:t>
            </w:r>
          </w:p>
        </w:tc>
      </w:tr>
      <w:tr w:rsidR="00B779B8" w:rsidRPr="00B779B8" w14:paraId="7D2CA772" w14:textId="77777777" w:rsidTr="00F943B7">
        <w:trPr>
          <w:trHeight w:val="310"/>
        </w:trPr>
        <w:tc>
          <w:tcPr>
            <w:tcW w:w="4248" w:type="dxa"/>
            <w:vAlign w:val="center"/>
          </w:tcPr>
          <w:p w14:paraId="713CA60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Song, H.</w:t>
            </w:r>
          </w:p>
        </w:tc>
        <w:tc>
          <w:tcPr>
            <w:tcW w:w="5386" w:type="dxa"/>
            <w:vAlign w:val="center"/>
          </w:tcPr>
          <w:p w14:paraId="3EB9E901"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169</w:t>
            </w:r>
          </w:p>
        </w:tc>
      </w:tr>
      <w:tr w:rsidR="00B779B8" w:rsidRPr="00B779B8" w14:paraId="2F985739" w14:textId="77777777" w:rsidTr="00F943B7">
        <w:trPr>
          <w:trHeight w:val="310"/>
        </w:trPr>
        <w:tc>
          <w:tcPr>
            <w:tcW w:w="4248" w:type="dxa"/>
            <w:vAlign w:val="center"/>
          </w:tcPr>
          <w:p w14:paraId="45E60F6C"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Prideaux, B.</w:t>
            </w:r>
          </w:p>
        </w:tc>
        <w:tc>
          <w:tcPr>
            <w:tcW w:w="5386" w:type="dxa"/>
            <w:vAlign w:val="center"/>
          </w:tcPr>
          <w:p w14:paraId="25EA7BB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159</w:t>
            </w:r>
          </w:p>
        </w:tc>
      </w:tr>
      <w:tr w:rsidR="00B779B8" w:rsidRPr="00B779B8" w14:paraId="68798F10" w14:textId="77777777" w:rsidTr="00F943B7">
        <w:trPr>
          <w:trHeight w:val="310"/>
        </w:trPr>
        <w:tc>
          <w:tcPr>
            <w:tcW w:w="4248" w:type="dxa"/>
            <w:vAlign w:val="center"/>
          </w:tcPr>
          <w:p w14:paraId="5BDBEEF5"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McKercher, B.</w:t>
            </w:r>
          </w:p>
        </w:tc>
        <w:tc>
          <w:tcPr>
            <w:tcW w:w="5386" w:type="dxa"/>
            <w:vAlign w:val="center"/>
          </w:tcPr>
          <w:p w14:paraId="1F6B0A5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w:t>
            </w:r>
          </w:p>
        </w:tc>
      </w:tr>
      <w:tr w:rsidR="00B779B8" w:rsidRPr="00B779B8" w14:paraId="48F079DC" w14:textId="77777777" w:rsidTr="00F943B7">
        <w:trPr>
          <w:trHeight w:val="310"/>
        </w:trPr>
        <w:tc>
          <w:tcPr>
            <w:tcW w:w="4248" w:type="dxa"/>
            <w:vAlign w:val="center"/>
          </w:tcPr>
          <w:p w14:paraId="2E18D3C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Kozak, M.</w:t>
            </w:r>
          </w:p>
        </w:tc>
        <w:tc>
          <w:tcPr>
            <w:tcW w:w="5386" w:type="dxa"/>
            <w:vAlign w:val="center"/>
          </w:tcPr>
          <w:p w14:paraId="098185A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147</w:t>
            </w:r>
          </w:p>
        </w:tc>
      </w:tr>
      <w:tr w:rsidR="00B779B8" w:rsidRPr="00B779B8" w14:paraId="637B0A6C" w14:textId="77777777" w:rsidTr="00F943B7">
        <w:trPr>
          <w:trHeight w:val="310"/>
        </w:trPr>
        <w:tc>
          <w:tcPr>
            <w:tcW w:w="4248" w:type="dxa"/>
            <w:vAlign w:val="center"/>
          </w:tcPr>
          <w:p w14:paraId="5A9793ED"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Gössling, S.</w:t>
            </w:r>
          </w:p>
        </w:tc>
        <w:tc>
          <w:tcPr>
            <w:tcW w:w="5386" w:type="dxa"/>
            <w:vAlign w:val="center"/>
          </w:tcPr>
          <w:p w14:paraId="0412E22A"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w:t>
            </w:r>
          </w:p>
        </w:tc>
      </w:tr>
      <w:tr w:rsidR="00B779B8" w:rsidRPr="00B779B8" w14:paraId="02468BB6" w14:textId="77777777" w:rsidTr="00F943B7">
        <w:trPr>
          <w:trHeight w:val="310"/>
        </w:trPr>
        <w:tc>
          <w:tcPr>
            <w:tcW w:w="4248" w:type="dxa"/>
            <w:vAlign w:val="center"/>
          </w:tcPr>
          <w:p w14:paraId="2C78C35E"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Saarinen, J.</w:t>
            </w:r>
          </w:p>
        </w:tc>
        <w:tc>
          <w:tcPr>
            <w:tcW w:w="5386" w:type="dxa"/>
            <w:vAlign w:val="center"/>
          </w:tcPr>
          <w:p w14:paraId="2FEBC08C"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145</w:t>
            </w:r>
          </w:p>
        </w:tc>
      </w:tr>
      <w:tr w:rsidR="00B779B8" w:rsidRPr="00B779B8" w14:paraId="01B53DEE" w14:textId="77777777" w:rsidTr="00F943B7">
        <w:trPr>
          <w:trHeight w:val="310"/>
        </w:trPr>
        <w:tc>
          <w:tcPr>
            <w:tcW w:w="4248" w:type="dxa"/>
            <w:vAlign w:val="center"/>
          </w:tcPr>
          <w:p w14:paraId="7A92D189"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Dwyer, L.</w:t>
            </w:r>
          </w:p>
        </w:tc>
        <w:tc>
          <w:tcPr>
            <w:tcW w:w="5386" w:type="dxa"/>
            <w:vAlign w:val="center"/>
          </w:tcPr>
          <w:p w14:paraId="6D7D79C4"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137</w:t>
            </w:r>
          </w:p>
        </w:tc>
      </w:tr>
      <w:tr w:rsidR="00B779B8" w:rsidRPr="00B779B8" w14:paraId="3D967568" w14:textId="77777777" w:rsidTr="00F943B7">
        <w:trPr>
          <w:trHeight w:val="310"/>
        </w:trPr>
        <w:tc>
          <w:tcPr>
            <w:tcW w:w="4248" w:type="dxa"/>
            <w:vAlign w:val="center"/>
          </w:tcPr>
          <w:p w14:paraId="539B633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Dolnicar, S.</w:t>
            </w:r>
          </w:p>
        </w:tc>
        <w:tc>
          <w:tcPr>
            <w:tcW w:w="5386" w:type="dxa"/>
            <w:vAlign w:val="center"/>
          </w:tcPr>
          <w:p w14:paraId="0B39A5B3"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134</w:t>
            </w:r>
          </w:p>
        </w:tc>
      </w:tr>
      <w:tr w:rsidR="00B779B8" w:rsidRPr="00B779B8" w14:paraId="014937B0" w14:textId="77777777" w:rsidTr="00F943B7">
        <w:trPr>
          <w:trHeight w:val="310"/>
        </w:trPr>
        <w:tc>
          <w:tcPr>
            <w:tcW w:w="4248" w:type="dxa"/>
            <w:vAlign w:val="center"/>
          </w:tcPr>
          <w:p w14:paraId="65BE0938"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Uysal, M.</w:t>
            </w:r>
          </w:p>
        </w:tc>
        <w:tc>
          <w:tcPr>
            <w:tcW w:w="5386" w:type="dxa"/>
            <w:vAlign w:val="center"/>
          </w:tcPr>
          <w:p w14:paraId="46749371"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132</w:t>
            </w:r>
          </w:p>
        </w:tc>
      </w:tr>
      <w:tr w:rsidR="00B779B8" w:rsidRPr="00B779B8" w14:paraId="7B662049" w14:textId="77777777" w:rsidTr="00F943B7">
        <w:trPr>
          <w:trHeight w:val="310"/>
        </w:trPr>
        <w:tc>
          <w:tcPr>
            <w:tcW w:w="4248" w:type="dxa"/>
            <w:vAlign w:val="center"/>
          </w:tcPr>
          <w:p w14:paraId="53F89501"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Filimonau, V.</w:t>
            </w:r>
          </w:p>
        </w:tc>
        <w:tc>
          <w:tcPr>
            <w:tcW w:w="5386" w:type="dxa"/>
            <w:vAlign w:val="center"/>
          </w:tcPr>
          <w:p w14:paraId="02791D4F"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w:t>
            </w:r>
          </w:p>
        </w:tc>
      </w:tr>
      <w:tr w:rsidR="00B779B8" w:rsidRPr="00B779B8" w14:paraId="087631A3" w14:textId="77777777" w:rsidTr="00F943B7">
        <w:trPr>
          <w:trHeight w:val="310"/>
        </w:trPr>
        <w:tc>
          <w:tcPr>
            <w:tcW w:w="4248" w:type="dxa"/>
            <w:vAlign w:val="center"/>
          </w:tcPr>
          <w:p w14:paraId="10D218F4" w14:textId="77777777" w:rsidR="00F943B7" w:rsidRPr="00B779B8" w:rsidRDefault="00F943B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Reisinger, Y.</w:t>
            </w:r>
          </w:p>
        </w:tc>
        <w:tc>
          <w:tcPr>
            <w:tcW w:w="5386" w:type="dxa"/>
            <w:vAlign w:val="center"/>
          </w:tcPr>
          <w:p w14:paraId="671414FE" w14:textId="77777777" w:rsidR="00F943B7" w:rsidRPr="00B779B8" w:rsidRDefault="00F943B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r>
      <w:tr w:rsidR="00B779B8" w:rsidRPr="00B779B8" w14:paraId="4D6C83B2" w14:textId="77777777" w:rsidTr="00F943B7">
        <w:trPr>
          <w:trHeight w:val="310"/>
        </w:trPr>
        <w:tc>
          <w:tcPr>
            <w:tcW w:w="4248" w:type="dxa"/>
            <w:vAlign w:val="center"/>
          </w:tcPr>
          <w:p w14:paraId="395AFA2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5386" w:type="dxa"/>
            <w:vAlign w:val="center"/>
          </w:tcPr>
          <w:p w14:paraId="723A9B8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14 959</w:t>
            </w:r>
          </w:p>
        </w:tc>
      </w:tr>
      <w:tr w:rsidR="00F943B7" w:rsidRPr="00B779B8" w14:paraId="1FDEB85A" w14:textId="77777777" w:rsidTr="00517DBC">
        <w:trPr>
          <w:trHeight w:val="310"/>
        </w:trPr>
        <w:tc>
          <w:tcPr>
            <w:tcW w:w="9634" w:type="dxa"/>
            <w:gridSpan w:val="2"/>
            <w:vAlign w:val="center"/>
          </w:tcPr>
          <w:p w14:paraId="3B0A940E" w14:textId="66871A6A" w:rsidR="00F943B7" w:rsidRPr="00B779B8" w:rsidRDefault="00F943B7" w:rsidP="00F943B7">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 на основе источника [</w:t>
            </w:r>
            <w:r w:rsidR="00AE0AA0" w:rsidRPr="00B779B8">
              <w:rPr>
                <w:rFonts w:ascii="Times New Roman" w:eastAsia="Times New Roman" w:hAnsi="Times New Roman" w:cs="Times New Roman"/>
                <w:sz w:val="24"/>
                <w:szCs w:val="24"/>
                <w:lang w:val="ru-RU"/>
              </w:rPr>
              <w:t>70</w:t>
            </w:r>
            <w:r w:rsidR="00395E4F">
              <w:rPr>
                <w:rFonts w:ascii="Times New Roman" w:eastAsia="Times New Roman" w:hAnsi="Times New Roman" w:cs="Times New Roman"/>
                <w:sz w:val="24"/>
                <w:szCs w:val="24"/>
                <w:lang w:val="ru-RU"/>
              </w:rPr>
              <w:t>,с</w:t>
            </w:r>
            <w:r w:rsidR="0054648E" w:rsidRPr="00B779B8">
              <w:rPr>
                <w:rFonts w:ascii="Times New Roman" w:eastAsia="Times New Roman" w:hAnsi="Times New Roman" w:cs="Times New Roman"/>
                <w:sz w:val="24"/>
                <w:szCs w:val="24"/>
                <w:lang w:val="ru-RU"/>
              </w:rPr>
              <w:t>. 33</w:t>
            </w:r>
            <w:r w:rsidRPr="00B779B8">
              <w:rPr>
                <w:rFonts w:ascii="Times New Roman" w:eastAsia="Times New Roman" w:hAnsi="Times New Roman" w:cs="Times New Roman"/>
                <w:sz w:val="24"/>
                <w:szCs w:val="24"/>
              </w:rPr>
              <w:t>]</w:t>
            </w:r>
          </w:p>
        </w:tc>
      </w:tr>
    </w:tbl>
    <w:p w14:paraId="7C211A53"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1CFBCA3B"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 базе научной рецензируемой литературы лидирующие позиции по количеству опубликованных материалов занимают следующие ученые:</w:t>
      </w:r>
    </w:p>
    <w:p w14:paraId="0289F874"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en-US"/>
        </w:rPr>
        <w:t xml:space="preserve">Hall, C. Michael </w:t>
      </w:r>
      <w:r w:rsidRPr="00B779B8">
        <w:rPr>
          <w:rFonts w:ascii="Times New Roman" w:eastAsia="Times New Roman" w:hAnsi="Times New Roman" w:cs="Times New Roman"/>
          <w:sz w:val="28"/>
          <w:szCs w:val="28"/>
        </w:rPr>
        <w:t>из</w:t>
      </w:r>
      <w:r w:rsidRPr="00B779B8">
        <w:rPr>
          <w:rFonts w:ascii="Times New Roman" w:eastAsia="Times New Roman" w:hAnsi="Times New Roman" w:cs="Times New Roman"/>
          <w:sz w:val="28"/>
          <w:szCs w:val="28"/>
          <w:lang w:val="en-US"/>
        </w:rPr>
        <w:t xml:space="preserve"> Massey University, </w:t>
      </w:r>
      <w:r w:rsidRPr="00B779B8">
        <w:rPr>
          <w:rFonts w:ascii="Times New Roman" w:eastAsia="Times New Roman" w:hAnsi="Times New Roman" w:cs="Times New Roman"/>
          <w:sz w:val="28"/>
          <w:szCs w:val="28"/>
        </w:rPr>
        <w:t>Новая</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Зеландия</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Наукометрические параметры: 40 046 цитирований из 809 документов с индексом Хирша (h-индекс) 97. Документов по теме экотуризма – 48.</w:t>
      </w:r>
    </w:p>
    <w:p w14:paraId="020D2467"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en-US"/>
        </w:rPr>
        <w:t>Buckley</w:t>
      </w:r>
      <w:r w:rsidRPr="0051390B">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lang w:val="en-US"/>
        </w:rPr>
        <w:t>Ralf</w:t>
      </w:r>
      <w:r w:rsidRPr="0051390B">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lang w:val="en-US"/>
        </w:rPr>
        <w:t>C</w:t>
      </w:r>
      <w:r w:rsidRPr="0051390B">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из</w:t>
      </w:r>
      <w:r w:rsidRPr="0051390B">
        <w:rPr>
          <w:lang w:val="en-US"/>
        </w:rPr>
        <w:t xml:space="preserve"> </w:t>
      </w:r>
      <w:r w:rsidRPr="00B779B8">
        <w:rPr>
          <w:rFonts w:ascii="Times New Roman" w:eastAsia="Times New Roman" w:hAnsi="Times New Roman" w:cs="Times New Roman"/>
          <w:sz w:val="28"/>
          <w:szCs w:val="28"/>
          <w:lang w:val="en-US"/>
        </w:rPr>
        <w:t>Griffith</w:t>
      </w:r>
      <w:r w:rsidRPr="0051390B">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lang w:val="en-US"/>
        </w:rPr>
        <w:t>University</w:t>
      </w:r>
      <w:r w:rsidRPr="0051390B">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Австралия</w:t>
      </w:r>
      <w:r w:rsidRPr="0051390B">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Наукометрические параметры: 9 778 цитирований из 287 документов с индексом Хирша (h-индекс) 51. Документов по теме экотуризма – 38.</w:t>
      </w:r>
    </w:p>
    <w:p w14:paraId="4D3A47FB"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en-US"/>
        </w:rPr>
        <w:t>Carvache</w:t>
      </w:r>
      <w:r w:rsidRPr="0051390B">
        <w:rPr>
          <w:rFonts w:ascii="Times New Roman" w:eastAsia="Times New Roman" w:hAnsi="Times New Roman" w:cs="Times New Roman"/>
          <w:sz w:val="28"/>
          <w:szCs w:val="28"/>
          <w:lang w:val="en-US"/>
        </w:rPr>
        <w:t>-</w:t>
      </w:r>
      <w:r w:rsidRPr="00B779B8">
        <w:rPr>
          <w:rFonts w:ascii="Times New Roman" w:eastAsia="Times New Roman" w:hAnsi="Times New Roman" w:cs="Times New Roman"/>
          <w:sz w:val="28"/>
          <w:szCs w:val="28"/>
          <w:lang w:val="en-US"/>
        </w:rPr>
        <w:t>Franco</w:t>
      </w:r>
      <w:r w:rsidRPr="0051390B">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lang w:val="en-US"/>
        </w:rPr>
        <w:t>Mauricio</w:t>
      </w:r>
      <w:r w:rsidRPr="0051390B">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из</w:t>
      </w:r>
      <w:r w:rsidRPr="0051390B">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lang w:val="en-US"/>
        </w:rPr>
        <w:t>Universidad</w:t>
      </w:r>
      <w:r w:rsidRPr="0051390B">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lang w:val="en-US"/>
        </w:rPr>
        <w:t>ESAN</w:t>
      </w:r>
      <w:r w:rsidRPr="0051390B">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Перу</w:t>
      </w:r>
      <w:r w:rsidRPr="0051390B">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Наукометрические параметры: 1 412 цитирований из 144 документов с индексом Хирша (h-индекс) 20. Документов по теме экотуризма – 38.</w:t>
      </w:r>
    </w:p>
    <w:p w14:paraId="4FE83A60"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Fennell</w:t>
      </w:r>
      <w:r w:rsidRPr="00830A24">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lang w:val="en-US"/>
        </w:rPr>
        <w:t>David</w:t>
      </w:r>
      <w:r w:rsidRPr="00830A24">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lang w:val="en-US"/>
        </w:rPr>
        <w:t>A</w:t>
      </w:r>
      <w:r w:rsidRPr="00830A24">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из</w:t>
      </w:r>
      <w:r w:rsidRPr="00830A24">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lang w:val="en-US"/>
        </w:rPr>
        <w:t>Brock</w:t>
      </w:r>
      <w:r w:rsidRPr="00830A24">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lang w:val="en-US"/>
        </w:rPr>
        <w:t>University</w:t>
      </w:r>
      <w:r w:rsidRPr="00830A24">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Канада</w:t>
      </w:r>
      <w:r w:rsidRPr="00830A24">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Наукометрические параметры: 4 781 цитирований из 152 документов с индексом Хирша (h-индекс) 38. Документов</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по</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теме</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экотуризма</w:t>
      </w:r>
      <w:r w:rsidRPr="00B779B8">
        <w:rPr>
          <w:rFonts w:ascii="Times New Roman" w:eastAsia="Times New Roman" w:hAnsi="Times New Roman" w:cs="Times New Roman"/>
          <w:sz w:val="28"/>
          <w:szCs w:val="28"/>
          <w:lang w:val="en-US"/>
        </w:rPr>
        <w:t xml:space="preserve"> – 36.</w:t>
      </w:r>
    </w:p>
    <w:p w14:paraId="1B14510A"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en-US"/>
        </w:rPr>
        <w:t xml:space="preserve">Weaver, David B. </w:t>
      </w:r>
      <w:r w:rsidRPr="00B779B8">
        <w:rPr>
          <w:rFonts w:ascii="Times New Roman" w:eastAsia="Times New Roman" w:hAnsi="Times New Roman" w:cs="Times New Roman"/>
          <w:sz w:val="28"/>
          <w:szCs w:val="28"/>
        </w:rPr>
        <w:t>из</w:t>
      </w:r>
      <w:r w:rsidRPr="00B779B8">
        <w:rPr>
          <w:rFonts w:ascii="Times New Roman" w:eastAsia="Times New Roman" w:hAnsi="Times New Roman" w:cs="Times New Roman"/>
          <w:sz w:val="28"/>
          <w:szCs w:val="28"/>
          <w:lang w:val="en-US"/>
        </w:rPr>
        <w:t xml:space="preserve"> Queensland University of Technology, </w:t>
      </w:r>
      <w:r w:rsidRPr="00B779B8">
        <w:rPr>
          <w:rFonts w:ascii="Times New Roman" w:eastAsia="Times New Roman" w:hAnsi="Times New Roman" w:cs="Times New Roman"/>
          <w:sz w:val="28"/>
          <w:szCs w:val="28"/>
        </w:rPr>
        <w:t>Австралия</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Наукометрические параметры: 6 548 цитирований из 150 документов с индексом Хирша (h-индекс) 45. Документов по теме экотуризма – 35.</w:t>
      </w:r>
    </w:p>
    <w:p w14:paraId="7575B024"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Из представителя Республики Казахстан в базе Scopus по теме экотуризм в топ-160 ВУЗ-ов страны в НАО «Евразийский национальный университет имени Л.Н.Гумилева» специалист в сфере туризма PhD Filimonau Viachaslau преподает по предмету «Методика научных исследований» для докторантов данного ВУЗ-а, что также представляет кадровый потенциал Республики Казахстан в сфере привлечения специалистов извне для последующего развития собственных кадровых ресурсов и человеческого капитала в сфере туризма и экотуризма. </w:t>
      </w:r>
    </w:p>
    <w:p w14:paraId="3EF3482B" w14:textId="77777777" w:rsidR="003E722A" w:rsidRPr="00B779B8" w:rsidRDefault="003819A7" w:rsidP="00F943B7">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en-US"/>
        </w:rPr>
        <w:t xml:space="preserve">Filimonau, Viachaslau. </w:t>
      </w:r>
      <w:r w:rsidRPr="00B779B8">
        <w:rPr>
          <w:rFonts w:ascii="Times New Roman" w:eastAsia="Times New Roman" w:hAnsi="Times New Roman" w:cs="Times New Roman"/>
          <w:sz w:val="28"/>
          <w:szCs w:val="28"/>
        </w:rPr>
        <w:t>из</w:t>
      </w:r>
      <w:r w:rsidRPr="00B779B8">
        <w:rPr>
          <w:rFonts w:ascii="Times New Roman" w:eastAsia="Times New Roman" w:hAnsi="Times New Roman" w:cs="Times New Roman"/>
          <w:sz w:val="28"/>
          <w:szCs w:val="28"/>
          <w:lang w:val="en-US"/>
        </w:rPr>
        <w:t xml:space="preserve"> Surrey Business, </w:t>
      </w:r>
      <w:r w:rsidRPr="00B779B8">
        <w:rPr>
          <w:rFonts w:ascii="Times New Roman" w:eastAsia="Times New Roman" w:hAnsi="Times New Roman" w:cs="Times New Roman"/>
          <w:sz w:val="28"/>
          <w:szCs w:val="28"/>
        </w:rPr>
        <w:t>Великобритания</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Наукометрические параметры: 6 166 цитирований из 166 документов с индексом Хирша (h-индекс) 44. Документов по теме экотуризма – 12.</w:t>
      </w:r>
    </w:p>
    <w:p w14:paraId="6A7FE61E" w14:textId="77777777" w:rsidR="00B00366" w:rsidRPr="00B779B8" w:rsidRDefault="00B00366" w:rsidP="00B00366">
      <w:pPr>
        <w:spacing w:after="0" w:line="240" w:lineRule="auto"/>
        <w:ind w:left="1" w:firstLine="707"/>
        <w:jc w:val="both"/>
        <w:rPr>
          <w:rFonts w:ascii="Times New Roman" w:eastAsia="Times New Roman" w:hAnsi="Times New Roman" w:cs="Times New Roman"/>
          <w:b/>
          <w:bCs/>
          <w:sz w:val="28"/>
          <w:szCs w:val="28"/>
          <w:lang w:val="ru-RU"/>
        </w:rPr>
      </w:pPr>
    </w:p>
    <w:p w14:paraId="2DA841EC" w14:textId="49326950" w:rsidR="00B00366" w:rsidRPr="00B779B8" w:rsidRDefault="003819A7" w:rsidP="00F943B7">
      <w:pPr>
        <w:spacing w:after="0" w:line="240" w:lineRule="auto"/>
        <w:ind w:left="1" w:firstLine="566"/>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1.2 Методы анализа экономического потенциала и эффективности экологического туризма в сакральных местах</w:t>
      </w:r>
    </w:p>
    <w:p w14:paraId="14BB5286" w14:textId="77777777"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Методология исследования экономических механизмов развития экотуризма в сакральных местах Восточного Казахстана основывается на совокупности общенаучных, экономических и специальных методов анализа, что обусловлено комплексным характером объекта исследования, сочетающего природно-экологические, духовно-культурные, институциональные и социально-экономические компоненты.</w:t>
      </w:r>
    </w:p>
    <w:p w14:paraId="7159ACE7" w14:textId="77777777"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Теоретико-методологической основой исследования послужили положения теории устойчивого развития, концепции «зеленой экономики», региональной и институциональной экономики, а также кластерного подхода в туризме. В рамках данных теорий экотуризм по сакральным местам рассматривается как фактор устойчивого регионального развития, обеспечивающий баланс между экономическим ростом, сохранением природных экосистем и защитой культурно-духовного наследия.</w:t>
      </w:r>
    </w:p>
    <w:p w14:paraId="184B0C09" w14:textId="77777777" w:rsidR="003E722A" w:rsidRPr="00B779B8" w:rsidRDefault="003819A7" w:rsidP="00F943B7">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качестве базового используется системный подход, позволяющий рассматривать экотуризм по сакральным местам как целостную социально-экономическую систему, включающую сакральные объекты, природные территории, туристскую инфраструктуру, институты государственного регулирования, бизнес-структуры и местные сообщества. Применение системного подхода обеспечило выявление взаимосвязей между элементами экотуристского кластера и обоснование механизмов их взаимодействия.</w:t>
      </w:r>
    </w:p>
    <w:p w14:paraId="12198153" w14:textId="3C004272"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анализа структуры и функций отдельных элементов системы использован структурно-функциональный подход, позволивший определить роль сакральных территорий в формировании туристского продукта, а также функции государства, бизнеса и местных сообществ в развитии экотуризма.  Оценка влияния внешних и внутренних факторов развития экотуризма осуществлялась с применением SWOT- и PESTEL-анализа (приложениеД), что позволило выявить институциональные, экономические, экологические и социально-культурные условия функционирования экотуризма в Восточном регионе Казахстана. Указанные методы использованы при анализе текущего состояния туристской отрасли и формировании предпосылок интеграции сакральных территорий в экотуристские кластеры.</w:t>
      </w:r>
    </w:p>
    <w:p w14:paraId="77830EA3" w14:textId="53253A2C"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обеспечения комплексности и логической последовательности исследования</w:t>
      </w:r>
      <w:r w:rsidR="00D80041"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применяемые методы анализа были формализованы и структурированы в соответствии с иерархией уровней экономического анализа - от макроэкономических закономерностей развития туристской отрасли к мезоэкономической</w:t>
      </w:r>
      <w:r w:rsidR="00D22BB5" w:rsidRPr="00B779B8">
        <w:rPr>
          <w:rFonts w:ascii="Times New Roman" w:eastAsia="Times New Roman" w:hAnsi="Times New Roman" w:cs="Times New Roman"/>
          <w:sz w:val="28"/>
          <w:szCs w:val="28"/>
          <w:lang w:val="kk-KZ"/>
        </w:rPr>
        <w:t xml:space="preserve"> </w:t>
      </w:r>
      <w:r w:rsidRPr="00B779B8">
        <w:rPr>
          <w:rFonts w:ascii="Times New Roman" w:eastAsia="Times New Roman" w:hAnsi="Times New Roman" w:cs="Times New Roman"/>
          <w:sz w:val="28"/>
          <w:szCs w:val="28"/>
        </w:rPr>
        <w:t>и микроэкономической оценке конкурентоспособности сакральных территорий и эффективности отдельных экотуристских проектов. Такая последовательность позволила перейти от выявления общих факторов и причинно-следственных связей к количественной оценке интеграционных эффектов, инвестиционной результативности и общественной отдачи предлагаемых экономических механизмов.</w:t>
      </w:r>
    </w:p>
    <w:p w14:paraId="79D579F9" w14:textId="0239B4C1" w:rsidR="003E722A" w:rsidRPr="00B779B8" w:rsidRDefault="003819A7" w:rsidP="00F943B7">
      <w:pPr>
        <w:spacing w:after="0" w:line="276"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Ставка дисконтирования рассчитывается показателем WACC</w:t>
      </w:r>
      <w:r w:rsidR="00891807"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Формула для расчета:</w:t>
      </w:r>
    </w:p>
    <w:p w14:paraId="7DAE7C9B" w14:textId="09925F40" w:rsidR="003E722A" w:rsidRPr="00B779B8" w:rsidRDefault="003819A7" w:rsidP="00F943B7">
      <w:pPr>
        <w:spacing w:after="0" w:line="276" w:lineRule="auto"/>
        <w:ind w:firstLine="700"/>
        <w:jc w:val="right"/>
        <w:rPr>
          <w:rFonts w:ascii="Times New Roman" w:eastAsia="Times New Roman" w:hAnsi="Times New Roman" w:cs="Times New Roman"/>
          <w:i/>
          <w:iCs/>
          <w:sz w:val="28"/>
          <w:szCs w:val="28"/>
        </w:rPr>
      </w:pPr>
      <w:r w:rsidRPr="00B779B8">
        <w:rPr>
          <w:rFonts w:ascii="Times New Roman" w:eastAsia="Times New Roman" w:hAnsi="Times New Roman" w:cs="Times New Roman"/>
          <w:i/>
          <w:iCs/>
          <w:sz w:val="28"/>
          <w:szCs w:val="28"/>
        </w:rPr>
        <w:t xml:space="preserve"> </w:t>
      </w:r>
      <m:oMath>
        <m:r>
          <w:rPr>
            <w:rFonts w:ascii="Cambria Math" w:eastAsia="Cambria Math" w:hAnsi="Cambria Math" w:cs="Cambria Math"/>
            <w:sz w:val="28"/>
            <w:szCs w:val="28"/>
          </w:rPr>
          <m:t>WACC=</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d</m:t>
            </m:r>
          </m:sub>
        </m:sSub>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d</m:t>
            </m:r>
          </m:sub>
        </m:sSub>
        <m:r>
          <w:rPr>
            <w:rFonts w:ascii="Cambria Math" w:eastAsia="Cambria Math" w:hAnsi="Cambria Math" w:cs="Cambria Math"/>
            <w:sz w:val="28"/>
            <w:szCs w:val="28"/>
          </w:rPr>
          <m:t>(1-t)+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e</m:t>
            </m:r>
          </m:sub>
        </m:sSub>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e</m:t>
            </m:r>
          </m:sub>
        </m:sSub>
      </m:oMath>
      <w:r w:rsidRPr="00B779B8">
        <w:rPr>
          <w:rFonts w:ascii="Cambria Math" w:eastAsia="Cambria Math" w:hAnsi="Cambria Math" w:cs="Cambria Math"/>
          <w:sz w:val="28"/>
          <w:szCs w:val="28"/>
        </w:rPr>
        <w:t xml:space="preserve">      </w:t>
      </w:r>
      <w:r w:rsidR="00B00366" w:rsidRPr="00B779B8">
        <w:rPr>
          <w:rFonts w:ascii="Cambria Math" w:eastAsia="Cambria Math" w:hAnsi="Cambria Math" w:cs="Cambria Math"/>
          <w:sz w:val="28"/>
          <w:szCs w:val="28"/>
          <w:lang w:val="ru-RU"/>
        </w:rPr>
        <w:t xml:space="preserve">                                      </w:t>
      </w:r>
      <w:r w:rsidRPr="00B779B8">
        <w:rPr>
          <w:rFonts w:ascii="Cambria Math" w:eastAsia="Cambria Math" w:hAnsi="Cambria Math" w:cs="Cambria Math"/>
          <w:sz w:val="28"/>
          <w:szCs w:val="28"/>
        </w:rPr>
        <w:t xml:space="preserve"> (1)</w:t>
      </w:r>
    </w:p>
    <w:p w14:paraId="29EF34E8" w14:textId="77777777" w:rsidR="003E722A" w:rsidRPr="00B779B8" w:rsidRDefault="003E722A">
      <w:pPr>
        <w:spacing w:after="0" w:line="276" w:lineRule="auto"/>
        <w:ind w:firstLine="700"/>
        <w:jc w:val="both"/>
        <w:rPr>
          <w:rFonts w:ascii="Times New Roman" w:eastAsia="Times New Roman" w:hAnsi="Times New Roman" w:cs="Times New Roman"/>
          <w:i/>
          <w:iCs/>
          <w:sz w:val="28"/>
          <w:szCs w:val="28"/>
        </w:rPr>
      </w:pPr>
    </w:p>
    <w:p w14:paraId="730E5812" w14:textId="77777777" w:rsidR="00891807" w:rsidRPr="00B779B8" w:rsidRDefault="00891807" w:rsidP="00F943B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 xml:space="preserve">WACC – </w:t>
      </w:r>
      <w:r w:rsidRPr="00B779B8">
        <w:rPr>
          <w:rFonts w:ascii="Times New Roman" w:eastAsia="Times New Roman" w:hAnsi="Times New Roman" w:cs="Times New Roman"/>
          <w:sz w:val="28"/>
          <w:szCs w:val="28"/>
        </w:rPr>
        <w:t>Средневзвешенная</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стоимость</w:t>
      </w:r>
      <w:r w:rsidRPr="00B779B8">
        <w:rPr>
          <w:rFonts w:ascii="Times New Roman" w:eastAsia="Times New Roman" w:hAnsi="Times New Roman" w:cs="Times New Roman"/>
          <w:sz w:val="28"/>
          <w:szCs w:val="28"/>
          <w:lang w:val="en-US"/>
        </w:rPr>
        <w:t xml:space="preserve"> </w:t>
      </w:r>
      <w:r w:rsidRPr="00B779B8">
        <w:rPr>
          <w:rFonts w:ascii="Times New Roman" w:eastAsia="Times New Roman" w:hAnsi="Times New Roman" w:cs="Times New Roman"/>
          <w:sz w:val="28"/>
          <w:szCs w:val="28"/>
        </w:rPr>
        <w:t>капитала</w:t>
      </w:r>
      <w:r w:rsidRPr="00B779B8">
        <w:rPr>
          <w:rFonts w:ascii="Times New Roman" w:eastAsia="Times New Roman" w:hAnsi="Times New Roman" w:cs="Times New Roman"/>
          <w:sz w:val="28"/>
          <w:szCs w:val="28"/>
          <w:lang w:val="en-US"/>
        </w:rPr>
        <w:t xml:space="preserve"> (Weighted Average Cost of Capital, WACC);</w:t>
      </w:r>
    </w:p>
    <w:p w14:paraId="0855A62D" w14:textId="77777777" w:rsidR="00891807" w:rsidRPr="00B779B8" w:rsidRDefault="00480C85" w:rsidP="00F943B7">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d</m:t>
            </m:r>
          </m:sub>
        </m:sSub>
      </m:oMath>
      <w:r w:rsidR="00891807" w:rsidRPr="00B779B8">
        <w:rPr>
          <w:rFonts w:ascii="Times New Roman" w:eastAsia="Times New Roman" w:hAnsi="Times New Roman" w:cs="Times New Roman"/>
          <w:sz w:val="28"/>
          <w:szCs w:val="28"/>
        </w:rPr>
        <w:t xml:space="preserve">  – доля заемного капитала в структуре финансирования;</w:t>
      </w:r>
    </w:p>
    <w:p w14:paraId="58D4CBA9" w14:textId="77777777" w:rsidR="00891807" w:rsidRPr="00B779B8" w:rsidRDefault="00480C85" w:rsidP="00F943B7">
      <w:pPr>
        <w:pBdr>
          <w:top w:val="nil"/>
          <w:left w:val="nil"/>
          <w:bottom w:val="nil"/>
          <w:right w:val="nil"/>
          <w:between w:val="nil"/>
        </w:pBdr>
        <w:spacing w:after="0" w:line="240" w:lineRule="auto"/>
        <w:ind w:firstLine="566"/>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d</m:t>
            </m:r>
          </m:sub>
        </m:sSub>
        <m:r>
          <w:rPr>
            <w:rFonts w:ascii="Cambria Math" w:eastAsia="Cambria Math" w:hAnsi="Cambria Math" w:cs="Cambria Math"/>
            <w:sz w:val="28"/>
            <w:szCs w:val="28"/>
          </w:rPr>
          <m:t xml:space="preserve"> </m:t>
        </m:r>
      </m:oMath>
      <w:r w:rsidR="00891807" w:rsidRPr="00B779B8">
        <w:rPr>
          <w:rFonts w:ascii="Times New Roman" w:eastAsia="Times New Roman" w:hAnsi="Times New Roman" w:cs="Times New Roman"/>
          <w:sz w:val="28"/>
          <w:szCs w:val="28"/>
        </w:rPr>
        <w:t xml:space="preserve"> – стоимость заемного капитала в структуре финансирования;</w:t>
      </w:r>
    </w:p>
    <w:p w14:paraId="7695FEE3" w14:textId="77777777" w:rsidR="00891807" w:rsidRPr="00B779B8" w:rsidRDefault="00480C85" w:rsidP="00F943B7">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e</m:t>
            </m:r>
          </m:sub>
        </m:sSub>
      </m:oMath>
      <w:r w:rsidR="00891807" w:rsidRPr="00B779B8">
        <w:rPr>
          <w:rFonts w:ascii="Times New Roman" w:eastAsia="Times New Roman" w:hAnsi="Times New Roman" w:cs="Times New Roman"/>
          <w:sz w:val="28"/>
          <w:szCs w:val="28"/>
        </w:rPr>
        <w:t xml:space="preserve">  – доля собственного капитала в структуре финансирования;</w:t>
      </w:r>
    </w:p>
    <w:p w14:paraId="73604B44" w14:textId="77777777" w:rsidR="00891807" w:rsidRPr="00B779B8" w:rsidRDefault="00480C85" w:rsidP="00F943B7">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e</m:t>
            </m:r>
          </m:sub>
        </m:sSub>
      </m:oMath>
      <w:r w:rsidR="00891807" w:rsidRPr="00B779B8">
        <w:rPr>
          <w:rFonts w:ascii="Times New Roman" w:eastAsia="Times New Roman" w:hAnsi="Times New Roman" w:cs="Times New Roman"/>
          <w:sz w:val="28"/>
          <w:szCs w:val="28"/>
        </w:rPr>
        <w:t xml:space="preserve">  – стоимость собственного капитала в структуре финансирования;</w:t>
      </w:r>
    </w:p>
    <w:p w14:paraId="503452D5" w14:textId="1B57DF0C" w:rsidR="00891807" w:rsidRPr="00B779B8" w:rsidRDefault="00891807" w:rsidP="00F943B7">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t – ставка корпорат</w:t>
      </w:r>
      <w:r w:rsidRPr="00B779B8">
        <w:rPr>
          <w:rFonts w:ascii="Times New Roman" w:eastAsia="Times New Roman" w:hAnsi="Times New Roman" w:cs="Times New Roman"/>
          <w:sz w:val="28"/>
          <w:szCs w:val="28"/>
          <w:lang w:val="ru-RU"/>
        </w:rPr>
        <w:t>ив</w:t>
      </w:r>
      <w:r w:rsidRPr="00B779B8">
        <w:rPr>
          <w:rFonts w:ascii="Times New Roman" w:eastAsia="Times New Roman" w:hAnsi="Times New Roman" w:cs="Times New Roman"/>
          <w:sz w:val="28"/>
          <w:szCs w:val="28"/>
        </w:rPr>
        <w:t>ного подоходного налога</w:t>
      </w:r>
    </w:p>
    <w:p w14:paraId="766FA638" w14:textId="77777777" w:rsidR="003E722A" w:rsidRPr="00B779B8" w:rsidRDefault="003E722A" w:rsidP="00F943B7">
      <w:pPr>
        <w:spacing w:after="0" w:line="240" w:lineRule="auto"/>
        <w:ind w:firstLine="566"/>
        <w:jc w:val="both"/>
        <w:rPr>
          <w:rFonts w:ascii="Times New Roman" w:eastAsia="Times New Roman" w:hAnsi="Times New Roman" w:cs="Times New Roman"/>
          <w:sz w:val="28"/>
          <w:szCs w:val="28"/>
        </w:rPr>
      </w:pPr>
    </w:p>
    <w:p w14:paraId="3448B253"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 макроэкономическом уровне для оценки зависимости результатов туристской отрасли от инвестиционной активности и мер государственной поддержки применено эконометрическое моделирование, основанное на логарифмической модели эластичности валовой добавленной стоимости туризма:</w:t>
      </w:r>
    </w:p>
    <w:p w14:paraId="63EDD6EB" w14:textId="77777777" w:rsidR="003E722A" w:rsidRPr="00B779B8" w:rsidRDefault="003E722A">
      <w:pPr>
        <w:spacing w:after="0" w:line="240" w:lineRule="auto"/>
        <w:ind w:firstLine="708"/>
        <w:jc w:val="both"/>
        <w:rPr>
          <w:rFonts w:ascii="Times New Roman" w:eastAsia="Times New Roman" w:hAnsi="Times New Roman" w:cs="Times New Roman"/>
          <w:sz w:val="28"/>
          <w:szCs w:val="28"/>
        </w:rPr>
      </w:pPr>
    </w:p>
    <w:p w14:paraId="365ADB20" w14:textId="528D393D" w:rsidR="003E722A" w:rsidRPr="00B779B8" w:rsidRDefault="003819A7">
      <w:pPr>
        <w:jc w:val="center"/>
        <w:rPr>
          <w:rFonts w:ascii="Cambria Math" w:eastAsia="Cambria Math" w:hAnsi="Cambria Math" w:cs="Cambria Math"/>
        </w:rPr>
      </w:pPr>
      <m:oMathPara>
        <m:oMath>
          <m:r>
            <w:rPr>
              <w:rFonts w:ascii="Cambria Math" w:eastAsia="Cambria Math" w:hAnsi="Cambria Math" w:cs="Cambria Math"/>
            </w:rPr>
            <m:t xml:space="preserve"> </m:t>
          </m:r>
          <m:r>
            <w:rPr>
              <w:rFonts w:ascii="Cambria Math" w:eastAsia="Cambria Math" w:hAnsi="Cambria Math" w:cs="Cambria Math"/>
              <w:sz w:val="28"/>
              <w:szCs w:val="28"/>
            </w:rPr>
            <m:t>Δln⁡(VDStur</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m:t>
              </m:r>
            </m:e>
            <m:sub>
              <m:r>
                <w:rPr>
                  <w:rFonts w:ascii="Cambria Math" w:eastAsia="Cambria Math" w:hAnsi="Cambria Math" w:cs="Cambria Math"/>
                  <w:sz w:val="28"/>
                  <w:szCs w:val="28"/>
                </w:rPr>
                <m:t>t</m:t>
              </m:r>
            </m:sub>
          </m:sSub>
          <m:r>
            <w:rPr>
              <w:rFonts w:ascii="Cambria Math" w:eastAsia="Cambria Math" w:hAnsi="Cambria Math" w:cs="Cambria Math"/>
              <w:sz w:val="28"/>
              <w:szCs w:val="28"/>
            </w:rPr>
            <m:t>=α+</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β</m:t>
              </m:r>
            </m:e>
            <m:sub>
              <m:r>
                <w:rPr>
                  <w:rFonts w:ascii="Cambria Math" w:eastAsia="Cambria Math" w:hAnsi="Cambria Math" w:cs="Cambria Math"/>
                  <w:sz w:val="28"/>
                  <w:szCs w:val="28"/>
                </w:rPr>
                <m:t>1</m:t>
              </m:r>
            </m:sub>
          </m:sSub>
          <m:r>
            <w:rPr>
              <w:rFonts w:ascii="Cambria Math" w:eastAsia="Cambria Math" w:hAnsi="Cambria Math" w:cs="Cambria Math"/>
              <w:sz w:val="28"/>
              <w:szCs w:val="28"/>
            </w:rPr>
            <m:t>Δln⁡(Inv</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m:t>
              </m:r>
            </m:e>
            <m:sub>
              <m:r>
                <w:rPr>
                  <w:rFonts w:ascii="Cambria Math" w:eastAsia="Cambria Math" w:hAnsi="Cambria Math" w:cs="Cambria Math"/>
                  <w:sz w:val="28"/>
                  <w:szCs w:val="28"/>
                </w:rPr>
                <m:t>t</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β</m:t>
              </m:r>
            </m:e>
            <m:sub>
              <m:r>
                <w:rPr>
                  <w:rFonts w:ascii="Cambria Math" w:eastAsia="Cambria Math" w:hAnsi="Cambria Math" w:cs="Cambria Math"/>
                  <w:sz w:val="28"/>
                  <w:szCs w:val="28"/>
                </w:rPr>
                <m:t>2</m:t>
              </m:r>
            </m:sub>
          </m:sSub>
          <m:r>
            <w:rPr>
              <w:rFonts w:ascii="Cambria Math" w:eastAsia="Cambria Math" w:hAnsi="Cambria Math" w:cs="Cambria Math"/>
              <w:sz w:val="28"/>
              <w:szCs w:val="28"/>
            </w:rPr>
            <m:t>Δln⁡(G</m:t>
          </m:r>
          <m:r>
            <w:rPr>
              <w:rFonts w:ascii="Times New Roman" w:eastAsia="Times New Roman" w:hAnsi="Times New Roman" w:cs="Times New Roman"/>
              <w:sz w:val="28"/>
              <w:szCs w:val="28"/>
            </w:rPr>
            <m:t>ЧП</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m:t>
              </m:r>
            </m:e>
            <m:sub>
              <m:r>
                <w:rPr>
                  <w:rFonts w:ascii="Cambria Math" w:eastAsia="Cambria Math" w:hAnsi="Cambria Math" w:cs="Cambria Math"/>
                  <w:sz w:val="28"/>
                  <w:szCs w:val="28"/>
                </w:rPr>
                <m:t>t</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β</m:t>
              </m:r>
            </m:e>
            <m:sub>
              <m:r>
                <w:rPr>
                  <w:rFonts w:ascii="Cambria Math" w:eastAsia="Cambria Math" w:hAnsi="Cambria Math" w:cs="Cambria Math"/>
                  <w:sz w:val="28"/>
                  <w:szCs w:val="28"/>
                </w:rPr>
                <m:t>3</m:t>
              </m:r>
            </m:sub>
          </m:sSub>
          <m:r>
            <w:rPr>
              <w:rFonts w:ascii="Cambria Math" w:eastAsia="Cambria Math" w:hAnsi="Cambria Math" w:cs="Cambria Math"/>
              <w:sz w:val="28"/>
              <w:szCs w:val="28"/>
            </w:rPr>
            <m:t>Δln⁡(Sub</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m:t>
              </m:r>
            </m:e>
            <m:sub>
              <m:r>
                <w:rPr>
                  <w:rFonts w:ascii="Cambria Math" w:eastAsia="Cambria Math" w:hAnsi="Cambria Math" w:cs="Cambria Math"/>
                  <w:sz w:val="28"/>
                  <w:szCs w:val="28"/>
                </w:rPr>
                <m:t>t</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ε</m:t>
              </m:r>
            </m:e>
            <m:sub>
              <m:r>
                <w:rPr>
                  <w:rFonts w:ascii="Cambria Math" w:eastAsia="Cambria Math" w:hAnsi="Cambria Math" w:cs="Cambria Math"/>
                  <w:sz w:val="28"/>
                  <w:szCs w:val="28"/>
                </w:rPr>
                <m:t>t</m:t>
              </m:r>
            </m:sub>
          </m:sSub>
          <m:r>
            <w:rPr>
              <w:rFonts w:ascii="Cambria Math" w:eastAsia="Cambria Math" w:hAnsi="Cambria Math" w:cs="Cambria Math"/>
            </w:rPr>
            <m:t xml:space="preserve">  </m:t>
          </m:r>
          <m:r>
            <w:rPr>
              <w:rFonts w:ascii="Times New Roman" w:eastAsia="Times New Roman" w:hAnsi="Times New Roman" w:cs="Times New Roman"/>
              <w:sz w:val="28"/>
              <w:szCs w:val="28"/>
            </w:rPr>
            <m:t>(</m:t>
          </m:r>
          <m:r>
            <w:rPr>
              <w:rFonts w:ascii="Cambria Math" w:eastAsia="Times New Roman" w:hAnsi="Times New Roman" w:cs="Times New Roman"/>
              <w:sz w:val="28"/>
              <w:szCs w:val="28"/>
            </w:rPr>
            <m:t>2</m:t>
          </m:r>
          <m:r>
            <w:rPr>
              <w:rFonts w:ascii="Times New Roman" w:eastAsia="Times New Roman" w:hAnsi="Times New Roman" w:cs="Times New Roman"/>
              <w:sz w:val="28"/>
              <w:szCs w:val="28"/>
            </w:rPr>
            <m:t>)</m:t>
          </m:r>
          <m:r>
            <w:rPr>
              <w:rFonts w:ascii="Cambria Math" w:eastAsia="Cambria Math" w:hAnsi="Cambria Math" w:cs="Cambria Math"/>
            </w:rPr>
            <m:t xml:space="preserve"> </m:t>
          </m:r>
        </m:oMath>
      </m:oMathPara>
    </w:p>
    <w:p w14:paraId="569527BA"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Данная модель позволяет количественно оценить чувствительность развития туризма к изменениям объемов инвестиций, проектов государственно-частного партнерства и субсидий. Так же качество подгонки и объясняющая способность модели оцениваются с использованием коэффициента детерминации «R²» - это не параметр модели, который оценивается (как β или α), а ее сводная статистика, которая рассчитывается после оценки модели, он показывает, какую долю дисперсии (изменчивости) зависимой переменной можно объяснить с помощью данной модели.</w:t>
      </w:r>
    </w:p>
    <w:p w14:paraId="68D3B80C" w14:textId="77777777" w:rsidR="00F943B7" w:rsidRPr="00B779B8" w:rsidRDefault="00F943B7" w:rsidP="00F943B7">
      <w:pPr>
        <w:spacing w:after="0" w:line="240" w:lineRule="auto"/>
        <w:ind w:firstLine="567"/>
        <w:jc w:val="both"/>
        <w:rPr>
          <w:rFonts w:ascii="Times New Roman" w:eastAsia="Times New Roman" w:hAnsi="Times New Roman" w:cs="Times New Roman"/>
          <w:sz w:val="28"/>
          <w:szCs w:val="28"/>
          <w:lang w:val="ru-RU"/>
        </w:rPr>
      </w:pPr>
    </w:p>
    <w:tbl>
      <w:tblPr>
        <w:tblStyle w:val="afffffffffffffffffff"/>
        <w:tblW w:w="9345" w:type="dxa"/>
        <w:tblInd w:w="0" w:type="dxa"/>
        <w:tblLayout w:type="fixed"/>
        <w:tblLook w:val="0000" w:firstRow="0" w:lastRow="0" w:firstColumn="0" w:lastColumn="0" w:noHBand="0" w:noVBand="0"/>
      </w:tblPr>
      <w:tblGrid>
        <w:gridCol w:w="8359"/>
        <w:gridCol w:w="986"/>
      </w:tblGrid>
      <w:tr w:rsidR="00B779B8" w:rsidRPr="00B779B8" w14:paraId="397BF774" w14:textId="77777777">
        <w:tc>
          <w:tcPr>
            <w:tcW w:w="8359" w:type="dxa"/>
          </w:tcPr>
          <w:p w14:paraId="3321E0E4" w14:textId="77777777" w:rsidR="003E722A" w:rsidRPr="00B779B8" w:rsidRDefault="003819A7">
            <w:pPr>
              <w:pBdr>
                <w:top w:val="nil"/>
                <w:left w:val="nil"/>
                <w:bottom w:val="nil"/>
                <w:right w:val="nil"/>
                <w:between w:val="nil"/>
              </w:pBdr>
              <w:spacing w:after="0" w:line="240" w:lineRule="auto"/>
              <w:ind w:left="1" w:firstLine="707"/>
              <w:jc w:val="center"/>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R² = ESS / TSS = 1 - (RSS / TSS)</w:t>
            </w:r>
          </w:p>
        </w:tc>
        <w:tc>
          <w:tcPr>
            <w:tcW w:w="986" w:type="dxa"/>
          </w:tcPr>
          <w:p w14:paraId="0611E32C" w14:textId="77777777" w:rsidR="003E722A" w:rsidRPr="00B779B8" w:rsidRDefault="003819A7" w:rsidP="00F943B7">
            <w:pPr>
              <w:pBdr>
                <w:top w:val="nil"/>
                <w:left w:val="nil"/>
                <w:bottom w:val="nil"/>
                <w:right w:val="nil"/>
                <w:between w:val="nil"/>
              </w:pBdr>
              <w:spacing w:after="0" w:line="240" w:lineRule="auto"/>
              <w:ind w:left="1" w:firstLine="0"/>
              <w:jc w:val="right"/>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w:t>
            </w:r>
            <w:r w:rsidR="00540F4C" w:rsidRPr="00B779B8">
              <w:rPr>
                <w:rFonts w:ascii="Times New Roman" w:eastAsia="Times New Roman" w:hAnsi="Times New Roman" w:cs="Times New Roman"/>
                <w:sz w:val="28"/>
                <w:szCs w:val="28"/>
                <w:lang w:val="en-US"/>
              </w:rPr>
              <w:t>3</w:t>
            </w:r>
            <w:r w:rsidRPr="00B779B8">
              <w:rPr>
                <w:rFonts w:ascii="Times New Roman" w:eastAsia="Times New Roman" w:hAnsi="Times New Roman" w:cs="Times New Roman"/>
                <w:sz w:val="28"/>
                <w:szCs w:val="28"/>
              </w:rPr>
              <w:t>)</w:t>
            </w:r>
          </w:p>
          <w:p w14:paraId="35BD47E5" w14:textId="506A1C09" w:rsidR="00F943B7" w:rsidRPr="00B779B8" w:rsidRDefault="00F943B7">
            <w:pPr>
              <w:pBdr>
                <w:top w:val="nil"/>
                <w:left w:val="nil"/>
                <w:bottom w:val="nil"/>
                <w:right w:val="nil"/>
                <w:between w:val="nil"/>
              </w:pBdr>
              <w:spacing w:after="0" w:line="240" w:lineRule="auto"/>
              <w:ind w:left="1" w:firstLine="0"/>
              <w:rPr>
                <w:rFonts w:ascii="Times New Roman" w:eastAsia="Times New Roman" w:hAnsi="Times New Roman" w:cs="Times New Roman"/>
                <w:sz w:val="28"/>
                <w:szCs w:val="28"/>
                <w:lang w:val="ru-RU"/>
              </w:rPr>
            </w:pPr>
          </w:p>
        </w:tc>
      </w:tr>
    </w:tbl>
    <w:p w14:paraId="63D1001E"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Это позволяет не только интерпретировать параметры как эластичности, но и статистически обосновать достоверность полученных выводов по влиянию инвестиций/ГЧП/субсидий.</w:t>
      </w:r>
    </w:p>
    <w:p w14:paraId="63FE7D13"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 мезоэкономическом уровне проведена оценка конкурентного потенциала сакральных территорий на основе авторской методики расчета интегрального показателя конкурентоспособности (ИПК), обеспечивающей сопоставимость разнотипных объектов:</w:t>
      </w:r>
    </w:p>
    <w:p w14:paraId="35113D9C" w14:textId="467A6F7E" w:rsidR="003E722A" w:rsidRPr="00B779B8" w:rsidRDefault="003819A7">
      <w:pPr>
        <w:jc w:val="center"/>
        <w:rPr>
          <w:rFonts w:ascii="Cambria Math" w:eastAsia="Cambria Math" w:hAnsi="Cambria Math" w:cs="Cambria Math"/>
        </w:rPr>
      </w:pPr>
      <m:oMathPara>
        <m:oMathParaPr>
          <m:jc m:val="right"/>
        </m:oMathParaPr>
        <m:oMath>
          <m:r>
            <w:rPr>
              <w:rFonts w:ascii="Cambria Math" w:eastAsia="Cambria Math" w:hAnsi="Cambria Math" w:cs="Cambria Math"/>
            </w:rPr>
            <m:t xml:space="preserve"> </m:t>
          </m:r>
          <m:r>
            <w:rPr>
              <w:rFonts w:ascii="Times New Roman" w:eastAsia="Times New Roman" w:hAnsi="Times New Roman" w:cs="Times New Roman"/>
              <w:sz w:val="28"/>
              <w:szCs w:val="28"/>
            </w:rPr>
            <m:t>ИПК</m:t>
          </m:r>
          <m:r>
            <w:rPr>
              <w:rFonts w:ascii="Cambria Math" w:eastAsia="Cambria Math" w:hAnsi="Cambria Math" w:cs="Cambria Math"/>
              <w:sz w:val="28"/>
              <w:szCs w:val="28"/>
            </w:rPr>
            <m:t>=</m:t>
          </m:r>
          <m:nary>
            <m:naryPr>
              <m:chr m:val="∑"/>
              <m:limLoc m:val="undOvr"/>
              <m:ctrlPr>
                <w:rPr>
                  <w:rFonts w:ascii="Cambria Math" w:eastAsia="Cambria Math" w:hAnsi="Cambria Math" w:cs="Cambria Math"/>
                  <w:sz w:val="28"/>
                  <w:szCs w:val="28"/>
                </w:rPr>
              </m:ctrlPr>
            </m:naryPr>
            <m:sub>
              <m:r>
                <w:rPr>
                  <w:rFonts w:ascii="Cambria Math" w:eastAsia="Cambria Math" w:hAnsi="Cambria Math" w:cs="Cambria Math"/>
                  <w:sz w:val="28"/>
                  <w:szCs w:val="28"/>
                </w:rPr>
                <m:t>i=1</m:t>
              </m:r>
            </m:sub>
            <m:sup>
              <m:r>
                <w:rPr>
                  <w:rFonts w:ascii="Cambria Math" w:eastAsia="Cambria Math" w:hAnsi="Cambria Math" w:cs="Cambria Math"/>
                  <w:sz w:val="28"/>
                  <w:szCs w:val="28"/>
                </w:rPr>
                <m:t>n</m:t>
              </m:r>
            </m:sup>
            <m:e>
              <m:r>
                <w:rPr>
                  <w:rFonts w:ascii="Cambria Math" w:eastAsia="Cambria Math" w:hAnsi="Cambria Math" w:cs="Cambria Math"/>
                  <w:sz w:val="28"/>
                  <w:szCs w:val="28"/>
                </w:rPr>
                <m:t>.</m:t>
              </m:r>
            </m:e>
          </m:nary>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w</m:t>
              </m:r>
            </m:e>
            <m:sub>
              <m:r>
                <w:rPr>
                  <w:rFonts w:ascii="Cambria Math" w:eastAsia="Cambria Math" w:hAnsi="Cambria Math" w:cs="Cambria Math"/>
                  <w:sz w:val="28"/>
                  <w:szCs w:val="28"/>
                </w:rPr>
                <m:t>i</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m:t>
              </m:r>
            </m:sub>
          </m:sSub>
          <m:r>
            <w:rPr>
              <w:rFonts w:ascii="Cambria Math" w:eastAsia="Cambria Math" w:hAnsi="Cambria Math" w:cs="Cambria Math"/>
            </w:rPr>
            <m:t xml:space="preserve">                                                                  </m:t>
          </m:r>
          <m:r>
            <w:rPr>
              <w:rFonts w:ascii="Cambria Math" w:eastAsia="Cambria Math" w:hAnsi="Cambria Math" w:cs="Cambria Math"/>
              <w:lang w:val="ru-RU"/>
            </w:rPr>
            <m:t xml:space="preserve">  </m:t>
          </m:r>
          <m:r>
            <w:rPr>
              <w:rFonts w:ascii="Cambria Math" w:eastAsia="Cambria Math" w:hAnsi="Cambria Math" w:cs="Cambria Math"/>
            </w:rPr>
            <m:t xml:space="preserve">           </m:t>
          </m:r>
          <m:r>
            <w:rPr>
              <w:rFonts w:ascii="Times New Roman" w:eastAsia="Times New Roman" w:hAnsi="Times New Roman" w:cs="Times New Roman"/>
              <w:sz w:val="28"/>
              <w:szCs w:val="28"/>
            </w:rPr>
            <m:t>(</m:t>
          </m:r>
          <m:r>
            <w:rPr>
              <w:rFonts w:ascii="Cambria Math" w:eastAsia="Times New Roman" w:hAnsi="Times New Roman" w:cs="Times New Roman"/>
              <w:sz w:val="28"/>
              <w:szCs w:val="28"/>
            </w:rPr>
            <m:t>4</m:t>
          </m:r>
          <m:r>
            <w:rPr>
              <w:rFonts w:ascii="Times New Roman" w:eastAsia="Times New Roman" w:hAnsi="Times New Roman" w:cs="Times New Roman"/>
              <w:sz w:val="28"/>
              <w:szCs w:val="28"/>
            </w:rPr>
            <m:t>)</m:t>
          </m:r>
          <m:r>
            <w:rPr>
              <w:rFonts w:ascii="Cambria Math" w:eastAsia="Cambria Math" w:hAnsi="Cambria Math" w:cs="Cambria Math"/>
            </w:rPr>
            <m:t xml:space="preserve"> </m:t>
          </m:r>
        </m:oMath>
      </m:oMathPara>
    </w:p>
    <w:p w14:paraId="71755F3D"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Для обеспечения научной обоснованности и воспроизводимости результатов авторской методики интегрального показателя конкурентоспособности проведена ее валидация, включающая оценку надежности, устойчивости и конвергентной валидности. В Приложении В представлены результаты: коэффициент Кронбаха </w:t>
      </w:r>
      <m:oMath>
        <m:r>
          <w:rPr>
            <w:rFonts w:ascii="Cambria Math" w:hAnsi="Cambria Math"/>
          </w:rPr>
          <m:t>α</m:t>
        </m:r>
        <m:r>
          <w:rPr>
            <w:rFonts w:ascii="Cambria Math" w:eastAsia="Cambria Math" w:hAnsi="Cambria Math" w:cs="Cambria Math"/>
            <w:sz w:val="28"/>
            <w:szCs w:val="28"/>
          </w:rPr>
          <m:t>=0,84</m:t>
        </m:r>
      </m:oMath>
      <w:r w:rsidRPr="00B779B8">
        <w:rPr>
          <w:rFonts w:ascii="Times New Roman" w:eastAsia="Times New Roman" w:hAnsi="Times New Roman" w:cs="Times New Roman"/>
          <w:sz w:val="28"/>
          <w:szCs w:val="28"/>
        </w:rPr>
        <w:t>, тест-ретест надежность</w:t>
      </w:r>
    </w:p>
    <w:p w14:paraId="3ED391A2"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 </w:t>
      </w:r>
      <m:oMath>
        <m:r>
          <w:rPr>
            <w:rFonts w:ascii="Cambria Math" w:eastAsia="Cambria Math" w:hAnsi="Cambria Math" w:cs="Cambria Math"/>
            <w:sz w:val="28"/>
            <w:szCs w:val="28"/>
          </w:rPr>
          <m:t>r=0,89</m:t>
        </m:r>
        <m:r>
          <w:rPr>
            <w:rFonts w:ascii="Times New Roman" w:eastAsia="Times New Roman" w:hAnsi="Times New Roman" w:cs="Times New Roman"/>
            <w:sz w:val="28"/>
            <w:szCs w:val="28"/>
          </w:rPr>
          <m:t xml:space="preserve"> </m:t>
        </m:r>
        <m:r>
          <w:rPr>
            <w:rFonts w:ascii="Cambria Math" w:eastAsia="Cambria Math" w:hAnsi="Cambria Math" w:cs="Cambria Math"/>
            <w:sz w:val="28"/>
            <w:szCs w:val="28"/>
          </w:rPr>
          <m:t>p&lt;0,01)</m:t>
        </m:r>
      </m:oMath>
      <w:r w:rsidRPr="00B779B8">
        <w:rPr>
          <w:rFonts w:ascii="Times New Roman" w:eastAsia="Times New Roman" w:hAnsi="Times New Roman" w:cs="Times New Roman"/>
          <w:sz w:val="28"/>
          <w:szCs w:val="28"/>
        </w:rPr>
        <w:t xml:space="preserve">, конвергентная валидность </w:t>
      </w:r>
      <m:oMath>
        <m:r>
          <w:rPr>
            <w:rFonts w:ascii="Cambria Math" w:eastAsia="Cambria Math" w:hAnsi="Cambria Math" w:cs="Cambria Math"/>
            <w:sz w:val="28"/>
            <w:szCs w:val="28"/>
          </w:rPr>
          <m:t>r=0,82</m:t>
        </m:r>
      </m:oMath>
      <w:r w:rsidRPr="00B779B8">
        <w:rPr>
          <w:rFonts w:ascii="Times New Roman" w:eastAsia="Times New Roman" w:hAnsi="Times New Roman" w:cs="Times New Roman"/>
          <w:sz w:val="28"/>
          <w:szCs w:val="28"/>
        </w:rPr>
        <w:t xml:space="preserve">, а также низкая чувствительность к изменению весов (±10%). </w:t>
      </w:r>
    </w:p>
    <w:p w14:paraId="5586D209"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Указанные процедуры подтверждают внутреннюю согласованность и устойчивость методики ИПК и обосновывают корректность ее применения для сравнительной оценки сакральных территорий.</w:t>
      </w:r>
    </w:p>
    <w:p w14:paraId="30348979"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Для анализа пространственной интеграции сакральных объектов и выявления эффектов их объединения использован кластерный подход. Экономический результат кластеризации оценивается через показатель синергетического эффекта:</w:t>
      </w:r>
    </w:p>
    <w:p w14:paraId="6760F1E1" w14:textId="77777777" w:rsidR="00F943B7" w:rsidRPr="00B779B8" w:rsidRDefault="00F943B7" w:rsidP="00F943B7">
      <w:pPr>
        <w:spacing w:after="0" w:line="240" w:lineRule="auto"/>
        <w:ind w:firstLine="567"/>
        <w:jc w:val="both"/>
        <w:rPr>
          <w:rFonts w:ascii="Times New Roman" w:eastAsia="Times New Roman" w:hAnsi="Times New Roman" w:cs="Times New Roman"/>
          <w:sz w:val="28"/>
          <w:szCs w:val="28"/>
          <w:lang w:val="ru-RU"/>
        </w:rPr>
      </w:pPr>
    </w:p>
    <w:p w14:paraId="5B63B012" w14:textId="1A66854C" w:rsidR="00F943B7" w:rsidRPr="00B779B8" w:rsidRDefault="003819A7" w:rsidP="00F943B7">
      <w:pPr>
        <w:jc w:val="center"/>
        <w:rPr>
          <w:rFonts w:ascii="Cambria Math" w:eastAsia="Cambria Math" w:hAnsi="Cambria Math" w:cs="Cambria Math"/>
          <w:lang w:val="ru-RU"/>
        </w:rPr>
      </w:pPr>
      <m:oMathPara>
        <m:oMathParaPr>
          <m:jc m:val="center"/>
        </m:oMathParaPr>
        <m:oMath>
          <m:r>
            <w:rPr>
              <w:rFonts w:ascii="Cambria Math" w:eastAsia="Cambria Math" w:hAnsi="Cambria Math" w:cs="Cambria Math"/>
            </w:rPr>
            <m:t xml:space="preserve"> </m:t>
          </m:r>
          <m:r>
            <w:rPr>
              <w:rFonts w:ascii="Times New Roman" w:eastAsia="Times New Roman" w:hAnsi="Times New Roman" w:cs="Times New Roman"/>
              <w:sz w:val="28"/>
              <w:szCs w:val="28"/>
            </w:rPr>
            <m:t>СЭ</m:t>
          </m:r>
          <m:r>
            <w:rPr>
              <w:rFonts w:ascii="Cambria Math" w:eastAsia="Cambria Math" w:hAnsi="Cambria Math" w:cs="Cambria Math"/>
              <w:sz w:val="28"/>
              <w:szCs w:val="28"/>
            </w:rPr>
            <m:t>=∑</m:t>
          </m:r>
          <m:r>
            <w:rPr>
              <w:rFonts w:ascii="Times New Roman" w:eastAsia="Times New Roman" w:hAnsi="Times New Roman" w:cs="Times New Roman"/>
              <w:sz w:val="28"/>
              <w:szCs w:val="28"/>
            </w:rPr>
            <m:t>Выручка×</m:t>
          </m:r>
          <m:d>
            <m:dPr>
              <m:ctrlPr>
                <w:rPr>
                  <w:rFonts w:ascii="Times New Roman" w:eastAsia="Times New Roman" w:hAnsi="Times New Roman" w:cs="Times New Roman"/>
                  <w:sz w:val="28"/>
                  <w:szCs w:val="28"/>
                </w:rPr>
              </m:ctrlPr>
            </m:dPr>
            <m:e>
              <m:r>
                <w:rPr>
                  <w:rFonts w:ascii="Cambria Math" w:eastAsia="Cambria Math" w:hAnsi="Cambria Math" w:cs="Cambria Math"/>
                  <w:sz w:val="28"/>
                  <w:szCs w:val="28"/>
                </w:rPr>
                <m:t>1+0,1⋅</m:t>
              </m:r>
              <m:r>
                <w:rPr>
                  <w:rFonts w:ascii="Times New Roman" w:eastAsia="Times New Roman" w:hAnsi="Times New Roman" w:cs="Times New Roman"/>
                  <w:sz w:val="28"/>
                  <w:szCs w:val="28"/>
                </w:rPr>
                <m:t>ИП</m:t>
              </m:r>
              <m:sSub>
                <m:sSubPr>
                  <m:ctrlPr>
                    <w:rPr>
                      <w:rFonts w:ascii="Times New Roman" w:eastAsia="Times New Roman" w:hAnsi="Times New Roman" w:cs="Times New Roman"/>
                      <w:sz w:val="28"/>
                      <w:szCs w:val="28"/>
                    </w:rPr>
                  </m:ctrlPr>
                </m:sSubPr>
                <m:e>
                  <m:r>
                    <w:rPr>
                      <w:rFonts w:ascii="Times New Roman" w:eastAsia="Times New Roman" w:hAnsi="Times New Roman" w:cs="Times New Roman"/>
                      <w:sz w:val="28"/>
                      <w:szCs w:val="28"/>
                    </w:rPr>
                    <m:t>К</m:t>
                  </m:r>
                </m:e>
                <m:sub>
                  <m:r>
                    <w:rPr>
                      <w:rFonts w:ascii="Times New Roman" w:eastAsia="Times New Roman" w:hAnsi="Times New Roman" w:cs="Times New Roman"/>
                      <w:sz w:val="28"/>
                      <w:szCs w:val="28"/>
                    </w:rPr>
                    <m:t>ср</m:t>
                  </m:r>
                </m:sub>
              </m:sSub>
              <m:r>
                <w:rPr>
                  <w:rFonts w:ascii="Times New Roman" w:eastAsia="Times New Roman" w:hAnsi="Times New Roman" w:cs="Times New Roman"/>
                  <w:sz w:val="28"/>
                  <w:szCs w:val="28"/>
                </w:rPr>
                <m:t>⋅</m:t>
              </m:r>
              <m:sSub>
                <m:sSubPr>
                  <m:ctrlPr>
                    <w:rPr>
                      <w:rFonts w:ascii="Times New Roman" w:eastAsia="Times New Roman" w:hAnsi="Times New Roman" w:cs="Times New Roman"/>
                      <w:sz w:val="28"/>
                      <w:szCs w:val="28"/>
                    </w:rPr>
                  </m:ctrlPr>
                </m:sSubPr>
                <m:e>
                  <m:r>
                    <w:rPr>
                      <w:rFonts w:ascii="Cambria Math" w:eastAsia="Cambria Math" w:hAnsi="Cambria Math" w:cs="Cambria Math"/>
                      <w:sz w:val="28"/>
                      <w:szCs w:val="28"/>
                    </w:rPr>
                    <m:t>n</m:t>
                  </m:r>
                </m:e>
                <m:sub>
                  <m:r>
                    <w:rPr>
                      <w:rFonts w:ascii="Times New Roman" w:eastAsia="Times New Roman" w:hAnsi="Times New Roman" w:cs="Times New Roman"/>
                      <w:sz w:val="28"/>
                      <w:szCs w:val="28"/>
                    </w:rPr>
                    <m:t>объектов</m:t>
                  </m:r>
                </m:sub>
              </m:sSub>
            </m:e>
          </m:d>
          <m:r>
            <w:rPr>
              <w:rFonts w:ascii="Cambria Math" w:eastAsia="Cambria Math" w:hAnsi="Cambria Math" w:cs="Cambria Math"/>
            </w:rPr>
            <m:t xml:space="preserve">      </m:t>
          </m:r>
          <m:r>
            <w:rPr>
              <w:rFonts w:ascii="Times New Roman" w:eastAsia="Times New Roman" w:hAnsi="Times New Roman" w:cs="Times New Roman"/>
              <w:sz w:val="28"/>
              <w:szCs w:val="28"/>
            </w:rPr>
            <m:t>(</m:t>
          </m:r>
          <m:r>
            <w:rPr>
              <w:rFonts w:ascii="Cambria Math" w:eastAsia="Cambria Math" w:hAnsi="Cambria Math" w:cs="Cambria Math"/>
              <w:sz w:val="28"/>
              <w:szCs w:val="28"/>
            </w:rPr>
            <m:t>5</m:t>
          </m:r>
          <m:r>
            <w:rPr>
              <w:rFonts w:ascii="Times New Roman" w:eastAsia="Times New Roman" w:hAnsi="Times New Roman" w:cs="Times New Roman"/>
              <w:sz w:val="28"/>
              <w:szCs w:val="28"/>
            </w:rPr>
            <m:t>)</m:t>
          </m:r>
          <m:r>
            <w:rPr>
              <w:rFonts w:ascii="Cambria Math" w:eastAsia="Cambria Math" w:hAnsi="Cambria Math" w:cs="Cambria Math"/>
            </w:rPr>
            <m:t xml:space="preserve"> </m:t>
          </m:r>
        </m:oMath>
      </m:oMathPara>
    </w:p>
    <w:p w14:paraId="66AEB3D1" w14:textId="22AFE582"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 микроэкономическом (проектном) уровне применён инвестиционно-экономический анализ [</w:t>
      </w:r>
      <w:r w:rsidR="00AE0AA0" w:rsidRPr="00B779B8">
        <w:rPr>
          <w:rFonts w:ascii="Times New Roman" w:eastAsia="Times New Roman" w:hAnsi="Times New Roman" w:cs="Times New Roman"/>
          <w:sz w:val="28"/>
          <w:szCs w:val="28"/>
          <w:lang w:val="ru-RU"/>
        </w:rPr>
        <w:t>71</w:t>
      </w:r>
      <w:r w:rsidRPr="00B779B8">
        <w:rPr>
          <w:rFonts w:ascii="Times New Roman" w:eastAsia="Times New Roman" w:hAnsi="Times New Roman" w:cs="Times New Roman"/>
          <w:sz w:val="28"/>
          <w:szCs w:val="28"/>
        </w:rPr>
        <w:t>], основанный на прогнозировании денежных потоков экотуристских проектов. Одним из основных критериев экономической оценки инвестиционных проектов является расчет чистой приведенной стоимости (NPV), которая отражает способность проекта увеличить стоимость предприятия в результате его реализации.</w:t>
      </w:r>
    </w:p>
    <w:p w14:paraId="57353E9A"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NPV определяет финансовую выгоду проекта, приводя к текущему моменту все прогнозируемые денежные поступления и выплаты с использованием требуемой ставки доходности.</w:t>
      </w:r>
    </w:p>
    <w:p w14:paraId="30AF8671"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Формула расчета NPV:</w:t>
      </w:r>
    </w:p>
    <w:p w14:paraId="58C5777D"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2A85D978" w14:textId="4E7C9506" w:rsidR="003E722A" w:rsidRPr="00B779B8" w:rsidRDefault="003819A7" w:rsidP="00F943B7">
      <w:pPr>
        <w:spacing w:after="0" w:line="240" w:lineRule="auto"/>
        <w:ind w:firstLine="709"/>
        <w:jc w:val="right"/>
        <w:rPr>
          <w:rFonts w:ascii="Times New Roman" w:eastAsia="Times New Roman" w:hAnsi="Times New Roman" w:cs="Times New Roman"/>
          <w:sz w:val="28"/>
          <w:szCs w:val="28"/>
        </w:rPr>
      </w:pPr>
      <m:oMath>
        <m:r>
          <w:rPr>
            <w:rFonts w:ascii="Cambria Math" w:eastAsia="Cambria Math" w:hAnsi="Cambria Math" w:cs="Cambria Math"/>
            <w:sz w:val="28"/>
            <w:szCs w:val="28"/>
          </w:rPr>
          <m:t>NPV=</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CF</m:t>
            </m:r>
          </m:e>
          <m:sub>
            <m:r>
              <w:rPr>
                <w:rFonts w:ascii="Cambria Math" w:eastAsia="Cambria Math" w:hAnsi="Cambria Math" w:cs="Cambria Math"/>
                <w:sz w:val="28"/>
                <w:szCs w:val="28"/>
              </w:rPr>
              <m:t>0</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CF</m:t>
                </m:r>
              </m:e>
              <m:sub>
                <m:r>
                  <w:rPr>
                    <w:rFonts w:ascii="Cambria Math" w:eastAsia="Cambria Math" w:hAnsi="Cambria Math" w:cs="Cambria Math"/>
                    <w:sz w:val="28"/>
                    <w:szCs w:val="28"/>
                  </w:rPr>
                  <m:t>1</m:t>
                </m:r>
              </m:sub>
            </m:sSub>
          </m:num>
          <m:den>
            <m:sSup>
              <m:sSupPr>
                <m:ctrlPr>
                  <w:rPr>
                    <w:rFonts w:ascii="Cambria Math" w:eastAsia="Cambria Math" w:hAnsi="Cambria Math" w:cs="Cambria Math"/>
                    <w:sz w:val="28"/>
                    <w:szCs w:val="28"/>
                  </w:rPr>
                </m:ctrlPr>
              </m:sSupPr>
              <m:e>
                <m:d>
                  <m:dPr>
                    <m:ctrlPr>
                      <w:rPr>
                        <w:rFonts w:ascii="Cambria Math" w:eastAsia="Cambria Math" w:hAnsi="Cambria Math" w:cs="Cambria Math"/>
                        <w:i/>
                        <w:sz w:val="28"/>
                        <w:szCs w:val="28"/>
                      </w:rPr>
                    </m:ctrlPr>
                  </m:dPr>
                  <m:e>
                    <m:r>
                      <w:rPr>
                        <w:rFonts w:ascii="Cambria Math" w:eastAsia="Cambria Math" w:hAnsi="Cambria Math" w:cs="Cambria Math"/>
                        <w:sz w:val="28"/>
                        <w:szCs w:val="28"/>
                      </w:rPr>
                      <m:t>1+r</m:t>
                    </m:r>
                  </m:e>
                </m:d>
              </m:e>
              <m:sup>
                <m:r>
                  <w:rPr>
                    <w:rFonts w:ascii="Cambria Math" w:eastAsia="Cambria Math" w:hAnsi="Cambria Math" w:cs="Cambria Math"/>
                    <w:sz w:val="28"/>
                    <w:szCs w:val="28"/>
                  </w:rPr>
                  <m:t>1</m:t>
                </m:r>
              </m:sup>
            </m:sSup>
          </m:den>
        </m:f>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CF</m:t>
                </m:r>
              </m:e>
              <m:sub>
                <m:r>
                  <w:rPr>
                    <w:rFonts w:ascii="Cambria Math" w:eastAsia="Cambria Math" w:hAnsi="Cambria Math" w:cs="Cambria Math"/>
                    <w:sz w:val="28"/>
                    <w:szCs w:val="28"/>
                  </w:rPr>
                  <m:t>2</m:t>
                </m:r>
              </m:sub>
            </m:sSub>
          </m:num>
          <m:den>
            <m:sSup>
              <m:sSupPr>
                <m:ctrlPr>
                  <w:rPr>
                    <w:rFonts w:ascii="Cambria Math" w:eastAsia="Cambria Math" w:hAnsi="Cambria Math" w:cs="Cambria Math"/>
                    <w:sz w:val="28"/>
                    <w:szCs w:val="28"/>
                  </w:rPr>
                </m:ctrlPr>
              </m:sSupPr>
              <m:e>
                <m:d>
                  <m:dPr>
                    <m:ctrlPr>
                      <w:rPr>
                        <w:rFonts w:ascii="Cambria Math" w:eastAsia="Cambria Math" w:hAnsi="Cambria Math" w:cs="Cambria Math"/>
                        <w:i/>
                        <w:sz w:val="28"/>
                        <w:szCs w:val="28"/>
                      </w:rPr>
                    </m:ctrlPr>
                  </m:dPr>
                  <m:e>
                    <m:r>
                      <w:rPr>
                        <w:rFonts w:ascii="Cambria Math" w:eastAsia="Cambria Math" w:hAnsi="Cambria Math" w:cs="Cambria Math"/>
                        <w:sz w:val="28"/>
                        <w:szCs w:val="28"/>
                      </w:rPr>
                      <m:t>1+r</m:t>
                    </m:r>
                  </m:e>
                </m:d>
              </m:e>
              <m:sup>
                <m:r>
                  <w:rPr>
                    <w:rFonts w:ascii="Cambria Math" w:eastAsia="Cambria Math" w:hAnsi="Cambria Math" w:cs="Cambria Math"/>
                    <w:sz w:val="28"/>
                    <w:szCs w:val="28"/>
                  </w:rPr>
                  <m:t>2</m:t>
                </m:r>
              </m:sup>
            </m:sSup>
          </m:den>
        </m:f>
        <m:r>
          <w:rPr>
            <w:rFonts w:ascii="Cambria Math" w:eastAsia="Cambria Math" w:hAnsi="Cambria Math" w:cs="Cambria Math"/>
            <w:sz w:val="28"/>
            <w:szCs w:val="28"/>
          </w:rPr>
          <m:t xml:space="preserve"> +…+</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CF</m:t>
                </m:r>
              </m:e>
              <m:sub>
                <m:r>
                  <w:rPr>
                    <w:rFonts w:ascii="Cambria Math" w:eastAsia="Cambria Math" w:hAnsi="Cambria Math" w:cs="Cambria Math"/>
                    <w:sz w:val="28"/>
                    <w:szCs w:val="28"/>
                  </w:rPr>
                  <m:t>n</m:t>
                </m:r>
              </m:sub>
            </m:sSub>
          </m:num>
          <m:den>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r>
                      <w:rPr>
                        <w:rFonts w:ascii="Cambria Math" w:eastAsia="Cambria Math" w:hAnsi="Cambria Math" w:cs="Cambria Math"/>
                        <w:sz w:val="28"/>
                        <w:szCs w:val="28"/>
                      </w:rPr>
                      <m:t>1+r</m:t>
                    </m:r>
                  </m:e>
                </m:d>
              </m:e>
              <m:sup>
                <m:r>
                  <w:rPr>
                    <w:rFonts w:ascii="Cambria Math" w:eastAsia="Cambria Math" w:hAnsi="Cambria Math" w:cs="Cambria Math"/>
                    <w:sz w:val="28"/>
                    <w:szCs w:val="28"/>
                  </w:rPr>
                  <m:t>n</m:t>
                </m:r>
              </m:sup>
            </m:sSup>
          </m:den>
        </m:f>
        <m:r>
          <w:rPr>
            <w:rFonts w:ascii="Cambria Math" w:eastAsia="Cambria Math" w:hAnsi="Cambria Math" w:cs="Cambria Math"/>
            <w:sz w:val="28"/>
            <w:szCs w:val="28"/>
          </w:rPr>
          <m:t xml:space="preserve">= </m:t>
        </m:r>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k=0</m:t>
            </m:r>
          </m:sub>
          <m:sup>
            <m:r>
              <w:rPr>
                <w:rFonts w:ascii="Cambria Math" w:eastAsia="Cambria Math" w:hAnsi="Cambria Math" w:cs="Cambria Math"/>
                <w:sz w:val="28"/>
                <w:szCs w:val="28"/>
              </w:rPr>
              <m:t>n</m:t>
            </m:r>
          </m:sup>
          <m:e>
            <m:r>
              <m:rPr>
                <m:sty m:val="p"/>
              </m:rPr>
              <w:rPr>
                <w:rFonts w:ascii="Cambria Math" w:eastAsia="Cambria Math" w:hAnsi="Cambria Math" w:cs="Cambria Math"/>
                <w:sz w:val="28"/>
                <w:szCs w:val="28"/>
              </w:rPr>
              <m:t>.</m:t>
            </m:r>
          </m:e>
        </m:nary>
        <m:r>
          <w:rPr>
            <w:rFonts w:ascii="Cambria Math" w:eastAsia="Cambria Math" w:hAnsi="Cambria Math" w:cs="Cambria Math"/>
            <w:sz w:val="28"/>
            <w:szCs w:val="28"/>
          </w:rPr>
          <m:t xml:space="preserve">  </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CF</m:t>
                </m:r>
              </m:e>
              <m:sub>
                <m:r>
                  <w:rPr>
                    <w:rFonts w:ascii="Cambria Math" w:eastAsia="Cambria Math" w:hAnsi="Cambria Math" w:cs="Cambria Math"/>
                    <w:sz w:val="28"/>
                    <w:szCs w:val="28"/>
                  </w:rPr>
                  <m:t>k</m:t>
                </m:r>
              </m:sub>
            </m:sSub>
          </m:num>
          <m:den>
            <m:sSup>
              <m:sSupPr>
                <m:ctrlPr>
                  <w:rPr>
                    <w:rFonts w:ascii="Cambria Math" w:eastAsia="Cambria Math" w:hAnsi="Cambria Math" w:cs="Cambria Math"/>
                    <w:sz w:val="28"/>
                    <w:szCs w:val="28"/>
                  </w:rPr>
                </m:ctrlPr>
              </m:sSupPr>
              <m:e>
                <m:d>
                  <m:dPr>
                    <m:ctrlPr>
                      <w:rPr>
                        <w:rFonts w:ascii="Cambria Math" w:eastAsia="Cambria Math" w:hAnsi="Cambria Math" w:cs="Cambria Math"/>
                        <w:i/>
                        <w:sz w:val="28"/>
                        <w:szCs w:val="28"/>
                      </w:rPr>
                    </m:ctrlPr>
                  </m:dPr>
                  <m:e>
                    <m:r>
                      <w:rPr>
                        <w:rFonts w:ascii="Cambria Math" w:eastAsia="Cambria Math" w:hAnsi="Cambria Math" w:cs="Cambria Math"/>
                        <w:sz w:val="28"/>
                        <w:szCs w:val="28"/>
                      </w:rPr>
                      <m:t>1+r</m:t>
                    </m:r>
                  </m:e>
                </m:d>
              </m:e>
              <m:sup>
                <m:r>
                  <w:rPr>
                    <w:rFonts w:ascii="Cambria Math" w:eastAsia="Cambria Math" w:hAnsi="Cambria Math" w:cs="Cambria Math"/>
                    <w:sz w:val="28"/>
                    <w:szCs w:val="28"/>
                  </w:rPr>
                  <m:t>k</m:t>
                </m:r>
              </m:sup>
            </m:sSup>
          </m:den>
        </m:f>
      </m:oMath>
      <w:r w:rsidRPr="00B779B8">
        <w:rPr>
          <w:rFonts w:ascii="Times New Roman" w:eastAsia="Times New Roman" w:hAnsi="Times New Roman" w:cs="Times New Roman"/>
          <w:sz w:val="28"/>
          <w:szCs w:val="28"/>
        </w:rPr>
        <w:t xml:space="preserve">     (</w:t>
      </w:r>
      <w:r w:rsidR="00540F4C" w:rsidRPr="00B779B8">
        <w:rPr>
          <w:rFonts w:ascii="Times New Roman" w:eastAsia="Times New Roman" w:hAnsi="Times New Roman" w:cs="Times New Roman"/>
          <w:sz w:val="28"/>
          <w:szCs w:val="28"/>
        </w:rPr>
        <w:t>6</w:t>
      </w:r>
      <w:r w:rsidRPr="00B779B8">
        <w:rPr>
          <w:rFonts w:ascii="Times New Roman" w:eastAsia="Times New Roman" w:hAnsi="Times New Roman" w:cs="Times New Roman"/>
          <w:sz w:val="28"/>
          <w:szCs w:val="28"/>
        </w:rPr>
        <w:t>)</w:t>
      </w:r>
    </w:p>
    <w:p w14:paraId="6BF48903"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1F392FAD"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где: CF – свободный денежный поток; r – ставка дисконтирования.</w:t>
      </w:r>
    </w:p>
    <w:p w14:paraId="6FE6D5CA"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Ставка дисконтирования характеризует цену выбора коммерческой стратегии инвестирования в инвестиционный проект. Это внешняя и/или экзогенная величина, численное значение которой определяется исходя из представлений инвесторов о привлекательном уровне доходности капитала. Иными словами, это минимально приемлемый уровень доходности инвестированного капитала, при котором инвесторы готовы участвовать в проекте.</w:t>
      </w:r>
    </w:p>
    <w:p w14:paraId="05A48D57"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Следующий метод оценки эффективности инвестиционных проектов, основанный на концепции дисконтирования (теория изменения стоимости денег во времени) – определение внутренней нормы доходности проекта (IRR). Этот показатель характеризует доходность, обеспечиваемую реализацией инвестиционного проекта. Следовательно, стоимость капитала, используемого для финансирования проекта, не должна превышать внутреннюю норму доходности.</w:t>
      </w:r>
    </w:p>
    <w:p w14:paraId="14CEE5E6"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Нулевое значение чистой приведенной стоимости означает, что при реализации проекта обеспечивается требуемый уровень доходности, но дополнительная прибыль не формируется. Следовательно, инвестор может определить доходность, обеспечиваемую проектом, найдя такую ставку дисконтирования, при которой чистая приведенная стоимость равна нулю.</w:t>
      </w:r>
    </w:p>
    <w:p w14:paraId="6056713C"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определения коэффициента внутренней нормы доходности проекта используется формула расчета IRR:</w:t>
      </w:r>
    </w:p>
    <w:p w14:paraId="6F42EBFA"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7563C636" w14:textId="40EDB101" w:rsidR="003E722A" w:rsidRPr="00B779B8" w:rsidRDefault="003819A7" w:rsidP="00F943B7">
      <w:pPr>
        <w:spacing w:after="200" w:line="240" w:lineRule="auto"/>
        <w:ind w:firstLine="0"/>
        <w:jc w:val="right"/>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                                                    </w:t>
      </w:r>
      <m:oMath>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k=0</m:t>
            </m:r>
          </m:sub>
          <m:sup>
            <m:r>
              <w:rPr>
                <w:rFonts w:ascii="Cambria Math" w:eastAsia="Cambria Math" w:hAnsi="Cambria Math" w:cs="Cambria Math"/>
                <w:sz w:val="28"/>
                <w:szCs w:val="28"/>
              </w:rPr>
              <m:t>n</m:t>
            </m:r>
          </m:sup>
          <m:e>
            <m:r>
              <w:rPr>
                <w:rFonts w:ascii="Cambria Math" w:eastAsia="Cambria Math" w:hAnsi="Cambria Math" w:cs="Cambria Math"/>
                <w:sz w:val="28"/>
                <w:szCs w:val="28"/>
              </w:rPr>
              <m:t>.</m:t>
            </m:r>
          </m:e>
        </m:nary>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CF</m:t>
                </m:r>
              </m:e>
              <m:sub>
                <m:r>
                  <w:rPr>
                    <w:rFonts w:ascii="Cambria Math" w:eastAsia="Cambria Math" w:hAnsi="Cambria Math" w:cs="Cambria Math"/>
                    <w:sz w:val="28"/>
                    <w:szCs w:val="28"/>
                  </w:rPr>
                  <m:t>k</m:t>
                </m:r>
              </m:sub>
            </m:sSub>
          </m:num>
          <m:den>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(1+IRR)</m:t>
                </m:r>
              </m:e>
              <m:sup>
                <m:r>
                  <w:rPr>
                    <w:rFonts w:ascii="Cambria Math" w:eastAsia="Cambria Math" w:hAnsi="Cambria Math" w:cs="Cambria Math"/>
                    <w:sz w:val="28"/>
                    <w:szCs w:val="28"/>
                  </w:rPr>
                  <m:t>k</m:t>
                </m:r>
              </m:sup>
            </m:sSup>
          </m:den>
        </m:f>
        <m:r>
          <w:rPr>
            <w:rFonts w:ascii="Cambria Math" w:eastAsia="Cambria Math" w:hAnsi="Cambria Math" w:cs="Cambria Math"/>
            <w:sz w:val="28"/>
            <w:szCs w:val="28"/>
          </w:rPr>
          <m:t>=0</m:t>
        </m:r>
      </m:oMath>
      <w:r w:rsidRPr="00B779B8">
        <w:rPr>
          <w:rFonts w:ascii="Times New Roman" w:eastAsia="Times New Roman" w:hAnsi="Times New Roman" w:cs="Times New Roman"/>
          <w:sz w:val="28"/>
          <w:szCs w:val="28"/>
        </w:rPr>
        <w:t xml:space="preserve">                                   (</w:t>
      </w:r>
      <w:r w:rsidR="00540F4C" w:rsidRPr="00B779B8">
        <w:rPr>
          <w:rFonts w:ascii="Times New Roman" w:eastAsia="Times New Roman" w:hAnsi="Times New Roman" w:cs="Times New Roman"/>
          <w:sz w:val="28"/>
          <w:szCs w:val="28"/>
          <w:lang w:val="ru-RU"/>
        </w:rPr>
        <w:t>7</w:t>
      </w:r>
      <w:r w:rsidRPr="00B779B8">
        <w:rPr>
          <w:rFonts w:ascii="Times New Roman" w:eastAsia="Times New Roman" w:hAnsi="Times New Roman" w:cs="Times New Roman"/>
          <w:sz w:val="28"/>
          <w:szCs w:val="28"/>
        </w:rPr>
        <w:t>)</w:t>
      </w:r>
    </w:p>
    <w:p w14:paraId="0FB7F124" w14:textId="77777777" w:rsidR="003E722A" w:rsidRPr="00B779B8" w:rsidRDefault="003819A7" w:rsidP="00F943B7">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Индекс прибыльности (PI) – показатель, который помогает инвесторам оценить, приносит ли каждый вложенный в инвестиционный проект доллар дополнительную выгоду. Для его расчета сначала определяют чистую приведенную стоимость проекта (NPV) как разницу между приведенной стоимостью денежных поступлений от проекта и затратами на его реализацию. Затем рассчитывают отношение приведенной стоимости денежных поступлений к приведенной стоимости инвестиций. Значение PI выше 1 означает, что проект окупает затраты и приносит дополнительную прибыль, тогда как значение ниже 1 указывает, что проект не окупает затраты. Таким образом, чем выше значение PI, тем более финансово привлекательным является инвестиционный проект. Формула:</w:t>
      </w:r>
    </w:p>
    <w:p w14:paraId="1EAABEBB"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1763DECF" w14:textId="71815617" w:rsidR="003E722A" w:rsidRPr="00B779B8" w:rsidRDefault="003819A7" w:rsidP="00F943B7">
      <w:pPr>
        <w:spacing w:after="0" w:line="240" w:lineRule="auto"/>
        <w:ind w:firstLine="709"/>
        <w:jc w:val="right"/>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                                             </w:t>
      </w:r>
      <m:oMath>
        <m:r>
          <w:rPr>
            <w:rFonts w:ascii="Cambria Math" w:eastAsia="Cambria Math" w:hAnsi="Cambria Math" w:cs="Cambria Math"/>
            <w:sz w:val="28"/>
            <w:szCs w:val="28"/>
          </w:rPr>
          <m:t>PI=</m:t>
        </m:r>
        <m:f>
          <m:fPr>
            <m:ctrlPr>
              <w:rPr>
                <w:rFonts w:ascii="Cambria Math" w:eastAsia="Cambria Math" w:hAnsi="Cambria Math" w:cs="Cambria Math"/>
                <w:sz w:val="28"/>
                <w:szCs w:val="28"/>
              </w:rPr>
            </m:ctrlPr>
          </m:fPr>
          <m:num>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k=0</m:t>
                </m:r>
              </m:sub>
              <m:sup>
                <m:r>
                  <w:rPr>
                    <w:rFonts w:ascii="Cambria Math" w:eastAsia="Cambria Math" w:hAnsi="Cambria Math" w:cs="Cambria Math"/>
                    <w:sz w:val="28"/>
                    <w:szCs w:val="28"/>
                  </w:rPr>
                  <m:t>n</m:t>
                </m:r>
              </m:sup>
              <m:e>
                <m:r>
                  <w:rPr>
                    <w:rFonts w:ascii="Cambria Math" w:eastAsia="Cambria Math" w:hAnsi="Cambria Math" w:cs="Cambria Math"/>
                    <w:sz w:val="28"/>
                    <w:szCs w:val="28"/>
                  </w:rPr>
                  <m:t>.</m:t>
                </m:r>
              </m:e>
            </m:nary>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T</m:t>
                    </m:r>
                  </m:e>
                  <m:sub>
                    <m:r>
                      <w:rPr>
                        <w:rFonts w:ascii="Cambria Math" w:eastAsia="Cambria Math" w:hAnsi="Cambria Math" w:cs="Cambria Math"/>
                        <w:sz w:val="28"/>
                        <w:szCs w:val="28"/>
                      </w:rPr>
                      <m:t>k</m:t>
                    </m:r>
                  </m:sub>
                </m:sSub>
              </m:num>
              <m:den>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(1+r)</m:t>
                    </m:r>
                  </m:e>
                  <m:sup>
                    <m:r>
                      <w:rPr>
                        <w:rFonts w:ascii="Cambria Math" w:eastAsia="Cambria Math" w:hAnsi="Cambria Math" w:cs="Cambria Math"/>
                        <w:sz w:val="28"/>
                        <w:szCs w:val="28"/>
                      </w:rPr>
                      <m:t>k</m:t>
                    </m:r>
                  </m:sup>
                </m:sSup>
              </m:den>
            </m:f>
          </m:num>
          <m:den>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k=0</m:t>
                </m:r>
              </m:sub>
              <m:sup>
                <m:r>
                  <w:rPr>
                    <w:rFonts w:ascii="Cambria Math" w:eastAsia="Cambria Math" w:hAnsi="Cambria Math" w:cs="Cambria Math"/>
                    <w:sz w:val="28"/>
                    <w:szCs w:val="28"/>
                  </w:rPr>
                  <m:t>n</m:t>
                </m:r>
              </m:sup>
              <m:e>
                <m:r>
                  <w:rPr>
                    <w:rFonts w:ascii="Cambria Math" w:eastAsia="Cambria Math" w:hAnsi="Cambria Math" w:cs="Cambria Math"/>
                    <w:sz w:val="28"/>
                    <w:szCs w:val="28"/>
                  </w:rPr>
                  <m:t>.</m:t>
                </m:r>
              </m:e>
            </m:nary>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I</m:t>
                    </m:r>
                  </m:e>
                  <m:sub>
                    <m:r>
                      <w:rPr>
                        <w:rFonts w:ascii="Cambria Math" w:eastAsia="Cambria Math" w:hAnsi="Cambria Math" w:cs="Cambria Math"/>
                        <w:sz w:val="28"/>
                        <w:szCs w:val="28"/>
                      </w:rPr>
                      <m:t>k</m:t>
                    </m:r>
                  </m:sub>
                </m:sSub>
              </m:num>
              <m:den>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(1+r)</m:t>
                    </m:r>
                  </m:e>
                  <m:sup>
                    <m:r>
                      <w:rPr>
                        <w:rFonts w:ascii="Cambria Math" w:eastAsia="Cambria Math" w:hAnsi="Cambria Math" w:cs="Cambria Math"/>
                        <w:sz w:val="28"/>
                        <w:szCs w:val="28"/>
                      </w:rPr>
                      <m:t>k</m:t>
                    </m:r>
                  </m:sup>
                </m:sSup>
              </m:den>
            </m:f>
          </m:den>
        </m:f>
      </m:oMath>
      <w:r w:rsidRPr="00B779B8">
        <w:rPr>
          <w:rFonts w:ascii="Times New Roman" w:eastAsia="Times New Roman" w:hAnsi="Times New Roman" w:cs="Times New Roman"/>
          <w:sz w:val="28"/>
          <w:szCs w:val="28"/>
        </w:rPr>
        <w:t xml:space="preserve">                         </w:t>
      </w:r>
      <w:r w:rsidR="002A4349"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w:t>
      </w:r>
      <w:r w:rsidR="00540F4C" w:rsidRPr="00B779B8">
        <w:rPr>
          <w:rFonts w:ascii="Times New Roman" w:eastAsia="Times New Roman" w:hAnsi="Times New Roman" w:cs="Times New Roman"/>
          <w:sz w:val="28"/>
          <w:szCs w:val="28"/>
        </w:rPr>
        <w:t>8</w:t>
      </w:r>
      <w:r w:rsidRPr="00B779B8">
        <w:rPr>
          <w:rFonts w:ascii="Times New Roman" w:eastAsia="Times New Roman" w:hAnsi="Times New Roman" w:cs="Times New Roman"/>
          <w:sz w:val="28"/>
          <w:szCs w:val="28"/>
        </w:rPr>
        <w:t>)</w:t>
      </w:r>
    </w:p>
    <w:p w14:paraId="6D675AA0"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310CAB81"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Где: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T</m:t>
            </m:r>
          </m:e>
          <m:sub>
            <m:r>
              <w:rPr>
                <w:rFonts w:ascii="Cambria Math" w:eastAsia="Cambria Math" w:hAnsi="Cambria Math" w:cs="Cambria Math"/>
                <w:sz w:val="28"/>
                <w:szCs w:val="28"/>
              </w:rPr>
              <m:t>k</m:t>
            </m:r>
          </m:sub>
        </m:sSub>
      </m:oMath>
      <w:r w:rsidRPr="00B779B8">
        <w:rPr>
          <w:rFonts w:ascii="Times New Roman" w:eastAsia="Times New Roman" w:hAnsi="Times New Roman" w:cs="Times New Roman"/>
          <w:sz w:val="28"/>
          <w:szCs w:val="28"/>
        </w:rPr>
        <w:t xml:space="preserve"> – доход (денежные поступления) в k-м году;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I</m:t>
            </m:r>
          </m:e>
          <m:sub>
            <m:r>
              <w:rPr>
                <w:rFonts w:ascii="Cambria Math" w:eastAsia="Cambria Math" w:hAnsi="Cambria Math" w:cs="Cambria Math"/>
                <w:sz w:val="28"/>
                <w:szCs w:val="28"/>
              </w:rPr>
              <m:t>k</m:t>
            </m:r>
          </m:sub>
        </m:sSub>
      </m:oMath>
      <w:r w:rsidRPr="00B779B8">
        <w:rPr>
          <w:rFonts w:ascii="Times New Roman" w:eastAsia="Times New Roman" w:hAnsi="Times New Roman" w:cs="Times New Roman"/>
          <w:sz w:val="28"/>
          <w:szCs w:val="28"/>
        </w:rPr>
        <w:t xml:space="preserve"> – инвестиции в к-м году.</w:t>
      </w:r>
    </w:p>
    <w:p w14:paraId="4E1C459C" w14:textId="77777777" w:rsidR="003E722A" w:rsidRPr="00B779B8" w:rsidRDefault="003E722A" w:rsidP="002A4349">
      <w:pPr>
        <w:spacing w:after="0" w:line="240" w:lineRule="auto"/>
        <w:ind w:firstLine="567"/>
        <w:jc w:val="both"/>
        <w:rPr>
          <w:rFonts w:ascii="Times New Roman" w:eastAsia="Times New Roman" w:hAnsi="Times New Roman" w:cs="Times New Roman"/>
          <w:sz w:val="28"/>
          <w:szCs w:val="28"/>
        </w:rPr>
      </w:pPr>
    </w:p>
    <w:p w14:paraId="2DA75208"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Использованные методы и формулы расчета в кластерном анализе:</w:t>
      </w:r>
    </w:p>
    <w:p w14:paraId="0702C704" w14:textId="77777777" w:rsidR="003E722A" w:rsidRPr="00B779B8" w:rsidRDefault="003819A7" w:rsidP="002A4349">
      <w:pPr>
        <w:spacing w:after="0" w:line="240" w:lineRule="auto"/>
        <w:ind w:firstLine="567"/>
        <w:jc w:val="both"/>
        <w:rPr>
          <w:rFonts w:ascii="Cambria Math" w:eastAsia="Cambria Math" w:hAnsi="Cambria Math" w:cs="Cambria Math"/>
          <w:sz w:val="28"/>
          <w:szCs w:val="28"/>
        </w:rPr>
      </w:pPr>
      <w:r w:rsidRPr="00B779B8">
        <w:rPr>
          <w:rFonts w:ascii="Times New Roman" w:eastAsia="Times New Roman" w:hAnsi="Times New Roman" w:cs="Times New Roman"/>
          <w:sz w:val="28"/>
          <w:szCs w:val="28"/>
        </w:rPr>
        <w:t xml:space="preserve">1) Среднее и стандартное отклонение по каждому показателю </w:t>
      </w:r>
      <w:r w:rsidRPr="00B779B8">
        <w:rPr>
          <w:rFonts w:ascii="Cambria Math" w:eastAsia="Cambria Math" w:hAnsi="Cambria Math" w:cs="Cambria Math"/>
          <w:sz w:val="28"/>
          <w:szCs w:val="28"/>
        </w:rPr>
        <w:t>𝑗:</w:t>
      </w:r>
    </w:p>
    <w:p w14:paraId="10998A38" w14:textId="77777777" w:rsidR="003E722A" w:rsidRPr="00B779B8" w:rsidRDefault="003E722A" w:rsidP="002A4349">
      <w:pPr>
        <w:spacing w:after="0" w:line="240" w:lineRule="auto"/>
        <w:ind w:firstLine="567"/>
        <w:jc w:val="both"/>
        <w:rPr>
          <w:rFonts w:ascii="Cambria Math" w:eastAsia="Cambria Math" w:hAnsi="Cambria Math" w:cs="Cambria Math"/>
          <w:sz w:val="28"/>
          <w:szCs w:val="28"/>
        </w:rPr>
      </w:pPr>
    </w:p>
    <w:p w14:paraId="6D584ECC" w14:textId="0D7B2A7A" w:rsidR="003E722A" w:rsidRPr="00B779B8" w:rsidRDefault="003819A7" w:rsidP="002A4349">
      <w:pPr>
        <w:spacing w:after="0" w:line="240" w:lineRule="auto"/>
        <w:ind w:firstLine="709"/>
        <w:jc w:val="right"/>
        <w:rPr>
          <w:rFonts w:ascii="Cambria Math" w:eastAsia="Cambria Math" w:hAnsi="Cambria Math" w:cs="Cambria Math"/>
          <w:sz w:val="28"/>
          <w:szCs w:val="28"/>
        </w:rPr>
      </w:pPr>
      <w:r w:rsidRPr="00B779B8">
        <w:rPr>
          <w:rFonts w:ascii="Cambria Math" w:eastAsia="Cambria Math" w:hAnsi="Cambria Math" w:cs="Cambria Math"/>
          <w:sz w:val="28"/>
          <w:szCs w:val="28"/>
        </w:rPr>
        <w:t xml:space="preserve">                                                    </w:t>
      </w:r>
      <m:oMath>
        <m:sSub>
          <m:sSubPr>
            <m:ctrlPr>
              <w:rPr>
                <w:rFonts w:ascii="Cambria Math" w:eastAsia="Cambria Math" w:hAnsi="Cambria Math" w:cs="Cambria Math"/>
                <w:sz w:val="32"/>
                <w:szCs w:val="32"/>
              </w:rPr>
            </m:ctrlPr>
          </m:sSubPr>
          <m:e>
            <m:bar>
              <m:barPr>
                <m:ctrlPr>
                  <w:rPr>
                    <w:rFonts w:ascii="Cambria Math" w:eastAsia="Cambria Math" w:hAnsi="Cambria Math" w:cs="Cambria Math"/>
                    <w:sz w:val="32"/>
                    <w:szCs w:val="32"/>
                  </w:rPr>
                </m:ctrlPr>
              </m:barPr>
              <m:e>
                <m:r>
                  <w:rPr>
                    <w:rFonts w:ascii="Cambria Math" w:eastAsia="Cambria Math" w:hAnsi="Cambria Math" w:cs="Cambria Math"/>
                    <w:sz w:val="32"/>
                    <w:szCs w:val="32"/>
                  </w:rPr>
                  <m:t>x</m:t>
                </m:r>
              </m:e>
            </m:bar>
          </m:e>
          <m:sub>
            <m:r>
              <w:rPr>
                <w:rFonts w:ascii="Cambria Math" w:eastAsia="Cambria Math" w:hAnsi="Cambria Math" w:cs="Cambria Math"/>
                <w:sz w:val="32"/>
                <w:szCs w:val="32"/>
              </w:rPr>
              <m:t>j</m:t>
            </m:r>
          </m:sub>
        </m:sSub>
        <m:r>
          <w:rPr>
            <w:rFonts w:ascii="Cambria Math" w:eastAsia="Cambria Math" w:hAnsi="Cambria Math" w:cs="Cambria Math"/>
            <w:sz w:val="32"/>
            <w:szCs w:val="32"/>
          </w:rPr>
          <m:t>=</m:t>
        </m:r>
        <m:f>
          <m:fPr>
            <m:ctrlPr>
              <w:rPr>
                <w:rFonts w:ascii="Cambria Math" w:eastAsia="Cambria Math" w:hAnsi="Cambria Math" w:cs="Cambria Math"/>
                <w:sz w:val="32"/>
                <w:szCs w:val="32"/>
              </w:rPr>
            </m:ctrlPr>
          </m:fPr>
          <m:num>
            <m:r>
              <w:rPr>
                <w:rFonts w:ascii="Cambria Math" w:eastAsia="Cambria Math" w:hAnsi="Cambria Math" w:cs="Cambria Math"/>
                <w:sz w:val="32"/>
                <w:szCs w:val="32"/>
              </w:rPr>
              <m:t>1</m:t>
            </m:r>
          </m:num>
          <m:den>
            <m:r>
              <w:rPr>
                <w:rFonts w:ascii="Cambria Math" w:eastAsia="Cambria Math" w:hAnsi="Cambria Math" w:cs="Cambria Math"/>
                <w:sz w:val="32"/>
                <w:szCs w:val="32"/>
              </w:rPr>
              <m:t>N</m:t>
            </m:r>
          </m:den>
        </m:f>
        <m:nary>
          <m:naryPr>
            <m:chr m:val="∑"/>
            <m:ctrlPr>
              <w:rPr>
                <w:rFonts w:ascii="Cambria Math" w:eastAsia="Cambria Math" w:hAnsi="Cambria Math" w:cs="Cambria Math"/>
                <w:sz w:val="32"/>
                <w:szCs w:val="32"/>
              </w:rPr>
            </m:ctrlPr>
          </m:naryPr>
          <m:sub>
            <m:r>
              <w:rPr>
                <w:rFonts w:ascii="Cambria Math" w:eastAsia="Cambria Math" w:hAnsi="Cambria Math" w:cs="Cambria Math"/>
                <w:sz w:val="32"/>
                <w:szCs w:val="32"/>
              </w:rPr>
              <m:t>i=1</m:t>
            </m:r>
          </m:sub>
          <m:sup>
            <m:r>
              <w:rPr>
                <w:rFonts w:ascii="Cambria Math" w:eastAsia="Cambria Math" w:hAnsi="Cambria Math" w:cs="Cambria Math"/>
                <w:sz w:val="32"/>
                <w:szCs w:val="32"/>
              </w:rPr>
              <m:t>N</m:t>
            </m:r>
          </m:sup>
          <m:e>
            <m:r>
              <w:rPr>
                <w:rFonts w:ascii="Cambria Math" w:eastAsia="Cambria Math" w:hAnsi="Cambria Math" w:cs="Cambria Math"/>
                <w:sz w:val="32"/>
                <w:szCs w:val="32"/>
              </w:rPr>
              <m:t>.</m:t>
            </m:r>
          </m:e>
        </m:nary>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x</m:t>
            </m:r>
          </m:e>
          <m:sub>
            <m:r>
              <w:rPr>
                <w:rFonts w:ascii="Cambria Math" w:eastAsia="Cambria Math" w:hAnsi="Cambria Math" w:cs="Cambria Math"/>
                <w:sz w:val="32"/>
                <w:szCs w:val="32"/>
              </w:rPr>
              <m:t>i,j</m:t>
            </m:r>
          </m:sub>
        </m:sSub>
      </m:oMath>
      <w:r w:rsidRPr="00B779B8">
        <w:rPr>
          <w:rFonts w:ascii="Cambria Math" w:eastAsia="Cambria Math" w:hAnsi="Cambria Math" w:cs="Cambria Math"/>
          <w:sz w:val="28"/>
          <w:szCs w:val="28"/>
        </w:rPr>
        <w:t xml:space="preserve">                              </w:t>
      </w:r>
      <w:r w:rsidRPr="00B779B8">
        <w:rPr>
          <w:rFonts w:ascii="Times New Roman" w:eastAsia="Times New Roman" w:hAnsi="Times New Roman" w:cs="Times New Roman"/>
          <w:sz w:val="28"/>
          <w:szCs w:val="28"/>
        </w:rPr>
        <w:t>(</w:t>
      </w:r>
      <w:r w:rsidR="00540F4C" w:rsidRPr="00B779B8">
        <w:rPr>
          <w:rFonts w:ascii="Times New Roman" w:eastAsia="Times New Roman" w:hAnsi="Times New Roman" w:cs="Times New Roman"/>
          <w:sz w:val="28"/>
          <w:szCs w:val="28"/>
          <w:lang w:val="ru-RU"/>
        </w:rPr>
        <w:t>9</w:t>
      </w:r>
      <w:r w:rsidRPr="00B779B8">
        <w:rPr>
          <w:rFonts w:ascii="Times New Roman" w:eastAsia="Times New Roman" w:hAnsi="Times New Roman" w:cs="Times New Roman"/>
          <w:sz w:val="28"/>
          <w:szCs w:val="28"/>
        </w:rPr>
        <w:t>)</w:t>
      </w:r>
    </w:p>
    <w:p w14:paraId="6FD3DABF" w14:textId="77777777" w:rsidR="003E722A" w:rsidRPr="00B779B8" w:rsidRDefault="003E722A">
      <w:pPr>
        <w:spacing w:after="0" w:line="240" w:lineRule="auto"/>
        <w:ind w:firstLine="709"/>
        <w:jc w:val="both"/>
        <w:rPr>
          <w:rFonts w:ascii="Cambria Math" w:eastAsia="Cambria Math" w:hAnsi="Cambria Math" w:cs="Cambria Math"/>
          <w:sz w:val="28"/>
          <w:szCs w:val="28"/>
        </w:rPr>
      </w:pPr>
    </w:p>
    <w:p w14:paraId="2D7BCE4B"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2) Z-стандартизация</w:t>
      </w:r>
    </w:p>
    <w:p w14:paraId="01A5E54C" w14:textId="09B33893" w:rsidR="003E722A" w:rsidRPr="00B779B8" w:rsidRDefault="003819A7" w:rsidP="002A4349">
      <w:pPr>
        <w:spacing w:after="0" w:line="240" w:lineRule="auto"/>
        <w:ind w:firstLine="709"/>
        <w:jc w:val="right"/>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                                             </w:t>
      </w:r>
      <m:oMath>
        <m:sSub>
          <m:sSubPr>
            <m:ctrlPr>
              <w:rPr>
                <w:rFonts w:ascii="Cambria Math" w:eastAsia="Cambria Math" w:hAnsi="Cambria Math" w:cs="Cambria Math"/>
                <w:sz w:val="36"/>
                <w:szCs w:val="36"/>
              </w:rPr>
            </m:ctrlPr>
          </m:sSubPr>
          <m:e>
            <m:r>
              <w:rPr>
                <w:rFonts w:ascii="Cambria Math" w:eastAsia="Cambria Math" w:hAnsi="Cambria Math" w:cs="Cambria Math"/>
                <w:sz w:val="36"/>
                <w:szCs w:val="36"/>
              </w:rPr>
              <m:t>z</m:t>
            </m:r>
          </m:e>
          <m:sub>
            <m:r>
              <w:rPr>
                <w:rFonts w:ascii="Cambria Math" w:eastAsia="Cambria Math" w:hAnsi="Cambria Math" w:cs="Cambria Math"/>
                <w:sz w:val="36"/>
                <w:szCs w:val="36"/>
              </w:rPr>
              <m:t>i,j</m:t>
            </m:r>
          </m:sub>
        </m:sSub>
        <m:r>
          <w:rPr>
            <w:rFonts w:ascii="Cambria Math" w:eastAsia="Cambria Math" w:hAnsi="Cambria Math" w:cs="Cambria Math"/>
            <w:sz w:val="36"/>
            <w:szCs w:val="36"/>
          </w:rPr>
          <m:t>=</m:t>
        </m:r>
        <m:f>
          <m:fPr>
            <m:ctrlPr>
              <w:rPr>
                <w:rFonts w:ascii="Cambria Math" w:eastAsia="Cambria Math" w:hAnsi="Cambria Math" w:cs="Cambria Math"/>
                <w:sz w:val="36"/>
                <w:szCs w:val="36"/>
              </w:rPr>
            </m:ctrlPr>
          </m:fPr>
          <m:num>
            <m:sSub>
              <m:sSubPr>
                <m:ctrlPr>
                  <w:rPr>
                    <w:rFonts w:ascii="Cambria Math" w:eastAsia="Cambria Math" w:hAnsi="Cambria Math" w:cs="Cambria Math"/>
                    <w:sz w:val="36"/>
                    <w:szCs w:val="36"/>
                  </w:rPr>
                </m:ctrlPr>
              </m:sSubPr>
              <m:e>
                <m:r>
                  <w:rPr>
                    <w:rFonts w:ascii="Cambria Math" w:eastAsia="Cambria Math" w:hAnsi="Cambria Math" w:cs="Cambria Math"/>
                    <w:sz w:val="36"/>
                    <w:szCs w:val="36"/>
                  </w:rPr>
                  <m:t>x</m:t>
                </m:r>
              </m:e>
              <m:sub>
                <m:r>
                  <w:rPr>
                    <w:rFonts w:ascii="Cambria Math" w:eastAsia="Cambria Math" w:hAnsi="Cambria Math" w:cs="Cambria Math"/>
                    <w:sz w:val="36"/>
                    <w:szCs w:val="36"/>
                  </w:rPr>
                  <m:t>i,j</m:t>
                </m:r>
              </m:sub>
            </m:sSub>
            <m:r>
              <w:rPr>
                <w:rFonts w:ascii="Cambria Math" w:eastAsia="Cambria Math" w:hAnsi="Cambria Math" w:cs="Cambria Math"/>
                <w:sz w:val="36"/>
                <w:szCs w:val="36"/>
              </w:rPr>
              <m:t>-</m:t>
            </m:r>
            <m:sSub>
              <m:sSubPr>
                <m:ctrlPr>
                  <w:rPr>
                    <w:rFonts w:ascii="Cambria Math" w:eastAsia="Cambria Math" w:hAnsi="Cambria Math" w:cs="Cambria Math"/>
                    <w:sz w:val="36"/>
                    <w:szCs w:val="36"/>
                  </w:rPr>
                </m:ctrlPr>
              </m:sSubPr>
              <m:e>
                <m:bar>
                  <m:barPr>
                    <m:ctrlPr>
                      <w:rPr>
                        <w:rFonts w:ascii="Cambria Math" w:eastAsia="Cambria Math" w:hAnsi="Cambria Math" w:cs="Cambria Math"/>
                        <w:sz w:val="36"/>
                        <w:szCs w:val="36"/>
                      </w:rPr>
                    </m:ctrlPr>
                  </m:barPr>
                  <m:e>
                    <m:r>
                      <w:rPr>
                        <w:rFonts w:ascii="Cambria Math" w:eastAsia="Cambria Math" w:hAnsi="Cambria Math" w:cs="Cambria Math"/>
                        <w:sz w:val="36"/>
                        <w:szCs w:val="36"/>
                      </w:rPr>
                      <m:t>x</m:t>
                    </m:r>
                  </m:e>
                </m:bar>
              </m:e>
              <m:sub>
                <m:r>
                  <w:rPr>
                    <w:rFonts w:ascii="Cambria Math" w:eastAsia="Cambria Math" w:hAnsi="Cambria Math" w:cs="Cambria Math"/>
                    <w:sz w:val="36"/>
                    <w:szCs w:val="36"/>
                  </w:rPr>
                  <m:t>j</m:t>
                </m:r>
              </m:sub>
            </m:sSub>
          </m:num>
          <m:den>
            <m:sSub>
              <m:sSubPr>
                <m:ctrlPr>
                  <w:rPr>
                    <w:rFonts w:ascii="Cambria Math" w:eastAsia="Cambria Math" w:hAnsi="Cambria Math" w:cs="Cambria Math"/>
                    <w:sz w:val="36"/>
                    <w:szCs w:val="36"/>
                  </w:rPr>
                </m:ctrlPr>
              </m:sSubPr>
              <m:e>
                <m:r>
                  <w:rPr>
                    <w:rFonts w:ascii="Cambria Math" w:eastAsia="Cambria Math" w:hAnsi="Cambria Math" w:cs="Cambria Math"/>
                    <w:sz w:val="36"/>
                    <w:szCs w:val="36"/>
                  </w:rPr>
                  <m:t>s</m:t>
                </m:r>
              </m:e>
              <m:sub>
                <m:r>
                  <w:rPr>
                    <w:rFonts w:ascii="Cambria Math" w:eastAsia="Cambria Math" w:hAnsi="Cambria Math" w:cs="Cambria Math"/>
                    <w:sz w:val="36"/>
                    <w:szCs w:val="36"/>
                  </w:rPr>
                  <m:t>j</m:t>
                </m:r>
              </m:sub>
            </m:sSub>
          </m:den>
        </m:f>
      </m:oMath>
      <w:r w:rsidRPr="00B779B8">
        <w:rPr>
          <w:rFonts w:ascii="Times New Roman" w:eastAsia="Times New Roman" w:hAnsi="Times New Roman" w:cs="Times New Roman"/>
          <w:sz w:val="28"/>
          <w:szCs w:val="28"/>
        </w:rPr>
        <w:t xml:space="preserve">                                (</w:t>
      </w:r>
      <w:r w:rsidR="00540F4C" w:rsidRPr="00B779B8">
        <w:rPr>
          <w:rFonts w:ascii="Times New Roman" w:eastAsia="Times New Roman" w:hAnsi="Times New Roman" w:cs="Times New Roman"/>
          <w:sz w:val="28"/>
          <w:szCs w:val="28"/>
        </w:rPr>
        <w:t>10</w:t>
      </w:r>
      <w:r w:rsidRPr="00B779B8">
        <w:rPr>
          <w:rFonts w:ascii="Times New Roman" w:eastAsia="Times New Roman" w:hAnsi="Times New Roman" w:cs="Times New Roman"/>
          <w:sz w:val="28"/>
          <w:szCs w:val="28"/>
        </w:rPr>
        <w:t>)</w:t>
      </w:r>
    </w:p>
    <w:p w14:paraId="545A441D"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lang w:val="kk-KZ"/>
        </w:rPr>
      </w:pPr>
      <w:r w:rsidRPr="00B779B8">
        <w:rPr>
          <w:rFonts w:ascii="Times New Roman" w:eastAsia="Times New Roman" w:hAnsi="Times New Roman" w:cs="Times New Roman"/>
          <w:sz w:val="28"/>
          <w:szCs w:val="28"/>
        </w:rPr>
        <w:t>Детализированные расчетные алгоритмы, прогнозные таблицы и сценарные модели, основанные на представленных формулах, приведены в Приложении В и являются прикладной реализацией методического инструментария, обоснованного в настоящем разделе.</w:t>
      </w:r>
    </w:p>
    <w:p w14:paraId="25F3EC85"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Таким образом, совокупность применяемых методологических подходов, аналитических методов и формализованных моделей обеспечивает комплексную и научно обоснованную оценку экономического потенциала сакральных территорий и служит методологической основой разработки экономических механизмов устойчивого развития экотуризма в Восточном регионе Казахстана.</w:t>
      </w:r>
    </w:p>
    <w:p w14:paraId="19C5836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rPr>
      </w:pPr>
    </w:p>
    <w:p w14:paraId="7792B55F" w14:textId="7C0D734B" w:rsidR="003E722A" w:rsidRPr="00B779B8" w:rsidRDefault="003819A7" w:rsidP="002A4349">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b/>
          <w:bCs/>
          <w:sz w:val="28"/>
          <w:szCs w:val="28"/>
        </w:rPr>
        <w:t>1.3 Зарубежный опыт интеграции сакральных зон в экотуристические кластеры в постлокдаунный период</w:t>
      </w:r>
    </w:p>
    <w:p w14:paraId="5244EE5A" w14:textId="54F63D97" w:rsidR="003E722A" w:rsidRPr="00B779B8" w:rsidRDefault="003819A7" w:rsidP="002A4349">
      <w:pPr>
        <w:spacing w:after="0" w:line="240" w:lineRule="auto"/>
        <w:ind w:firstLine="566"/>
        <w:jc w:val="both"/>
        <w:rPr>
          <w:rFonts w:ascii="Times New Roman" w:eastAsia="Times New Roman" w:hAnsi="Times New Roman" w:cs="Times New Roman"/>
          <w:sz w:val="28"/>
          <w:szCs w:val="28"/>
        </w:rPr>
      </w:pPr>
      <w:bookmarkStart w:id="9" w:name="_heading=h.sj1u1uhtj0bd" w:colFirst="0" w:colLast="0"/>
      <w:bookmarkEnd w:id="9"/>
      <w:r w:rsidRPr="00B779B8">
        <w:rPr>
          <w:rFonts w:ascii="Times New Roman" w:eastAsia="Times New Roman" w:hAnsi="Times New Roman" w:cs="Times New Roman"/>
          <w:sz w:val="28"/>
          <w:szCs w:val="28"/>
        </w:rPr>
        <w:t>Экотуризм по сакральным местам представляет собой особое направление экологического туризма, объединяющее природные ландшафты с объектами духовного и культурного наследия. Путешественники получают возможность не только знакомиться с природой, но и погружаться в исторический контекст и духовные практики территорий. Данный вид туризма является одним из приоритетных направлений устойчивого развития в мировой туристской индустрии [</w:t>
      </w:r>
      <w:r w:rsidR="005F70CA" w:rsidRPr="00B779B8">
        <w:rPr>
          <w:rFonts w:ascii="Times New Roman" w:eastAsia="Times New Roman" w:hAnsi="Times New Roman" w:cs="Times New Roman"/>
          <w:sz w:val="28"/>
          <w:szCs w:val="28"/>
          <w:lang w:val="ru-RU"/>
        </w:rPr>
        <w:t>72</w:t>
      </w:r>
      <w:r w:rsidRPr="00B779B8">
        <w:rPr>
          <w:rFonts w:ascii="Times New Roman" w:eastAsia="Times New Roman" w:hAnsi="Times New Roman" w:cs="Times New Roman"/>
          <w:sz w:val="28"/>
          <w:szCs w:val="28"/>
        </w:rPr>
        <w:t>].</w:t>
      </w:r>
    </w:p>
    <w:p w14:paraId="3978E1D1" w14:textId="77777777" w:rsidR="003E722A" w:rsidRPr="00B779B8" w:rsidRDefault="003819A7" w:rsidP="002A4349">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Современные тенденции характеризуются ростом интереса к сакральным территориям — древним храмам, священным горам, археологическим комплексам и памятникам духовной культуры. Эти места становятся центрами притяжения туристов, стремящихся к глубокому пониманию локальных традиций и философий.</w:t>
      </w:r>
    </w:p>
    <w:p w14:paraId="6D7BD0B6" w14:textId="642915E3"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Экотуризм по сакральным местам особенно актуален в условиях глобальных изменений и восстановления после пандемии COVID-19. При этом он не только снижает антропогенную нагрузку, но и поддерживает местные сообщества, способствует сохранению природы, формирует у туристов экологически ответственное поведение и обеспечивает экономические выгоды регионам за счет развития бизнес-экотуризма (смотровые площадки, глэмпинги, эко-хижины, экоотели, экорестораны, экотропы и др.) [</w:t>
      </w:r>
      <w:r w:rsidR="005E5F2E" w:rsidRPr="00B779B8">
        <w:rPr>
          <w:rFonts w:ascii="Times New Roman" w:eastAsia="Times New Roman" w:hAnsi="Times New Roman" w:cs="Times New Roman"/>
          <w:sz w:val="28"/>
          <w:szCs w:val="28"/>
          <w:lang w:val="ru-RU"/>
        </w:rPr>
        <w:t>72</w:t>
      </w:r>
      <w:r w:rsidR="00395E4F">
        <w:rPr>
          <w:rFonts w:ascii="Times New Roman" w:eastAsia="Times New Roman" w:hAnsi="Times New Roman" w:cs="Times New Roman"/>
          <w:sz w:val="28"/>
          <w:szCs w:val="28"/>
          <w:lang w:val="ru-RU"/>
        </w:rPr>
        <w:t>,с.</w:t>
      </w:r>
      <w:r w:rsidR="00942E4D" w:rsidRPr="00B779B8">
        <w:rPr>
          <w:rFonts w:ascii="Times New Roman" w:eastAsia="Times New Roman" w:hAnsi="Times New Roman" w:cs="Times New Roman"/>
          <w:sz w:val="28"/>
          <w:szCs w:val="28"/>
          <w:lang w:val="ru-RU"/>
        </w:rPr>
        <w:t xml:space="preserve"> 46</w:t>
      </w:r>
      <w:r w:rsidRPr="00B779B8">
        <w:rPr>
          <w:rFonts w:ascii="Times New Roman" w:eastAsia="Times New Roman" w:hAnsi="Times New Roman" w:cs="Times New Roman"/>
          <w:sz w:val="28"/>
          <w:szCs w:val="28"/>
        </w:rPr>
        <w:t>].</w:t>
      </w:r>
    </w:p>
    <w:p w14:paraId="4202C264"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зарубежной практике интеграция сакральных зон в экотуристические кластеры понимается как включение священных объектов в состав комплексных туристских систем, объединяющих природные территории, инфраструктуру размещения, локальные сервисы и механизмы управления экологической нагрузкой. При этом сакральные объекты выступают не изолированными точками притяжения, а «якорями» кластеров, вокруг которых формируются маршруты, визит-центры, сервисы и занятость местного населения.</w:t>
      </w:r>
    </w:p>
    <w:p w14:paraId="7EE83BEF" w14:textId="346BC038"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Традиционно выделяют две модели, основанные на территориальном принципе [7</w:t>
      </w:r>
      <w:r w:rsidR="001E2D9E" w:rsidRPr="00B779B8">
        <w:rPr>
          <w:rFonts w:ascii="Times New Roman" w:eastAsia="Times New Roman" w:hAnsi="Times New Roman" w:cs="Times New Roman"/>
          <w:sz w:val="28"/>
          <w:szCs w:val="28"/>
          <w:lang w:val="ru-RU"/>
        </w:rPr>
        <w:t>3</w:t>
      </w:r>
      <w:r w:rsidRPr="00B779B8">
        <w:rPr>
          <w:rFonts w:ascii="Times New Roman" w:eastAsia="Times New Roman" w:hAnsi="Times New Roman" w:cs="Times New Roman"/>
          <w:sz w:val="28"/>
          <w:szCs w:val="28"/>
        </w:rPr>
        <w:t>]: северо-американскую и западноевропейскую. Однако современное развитие экотуризма привело к появлению новых моделей, выходящих за рамки классических классификаций. В таблице 1.11 представлена условная классификация моделей экотуризма с учетом современных тенденций развития.</w:t>
      </w:r>
    </w:p>
    <w:p w14:paraId="2E503636" w14:textId="77777777" w:rsidR="003E722A" w:rsidRPr="00B779B8" w:rsidRDefault="003E722A">
      <w:pPr>
        <w:spacing w:after="0" w:line="240" w:lineRule="auto"/>
        <w:ind w:firstLine="708"/>
        <w:jc w:val="both"/>
        <w:rPr>
          <w:rFonts w:ascii="Times New Roman" w:eastAsia="Times New Roman" w:hAnsi="Times New Roman" w:cs="Times New Roman"/>
          <w:sz w:val="28"/>
          <w:szCs w:val="28"/>
        </w:rPr>
      </w:pPr>
    </w:p>
    <w:p w14:paraId="563C8F28" w14:textId="77777777" w:rsidR="003E722A" w:rsidRPr="00B779B8" w:rsidRDefault="003819A7">
      <w:pPr>
        <w:pBdr>
          <w:top w:val="nil"/>
          <w:left w:val="nil"/>
          <w:bottom w:val="nil"/>
          <w:right w:val="nil"/>
          <w:between w:val="nil"/>
        </w:pBdr>
        <w:spacing w:after="0" w:line="240" w:lineRule="auto"/>
        <w:ind w:left="1"/>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1.11 - Классификация моделей экотуризма с учетом современных тенденций развития</w:t>
      </w:r>
    </w:p>
    <w:p w14:paraId="6C4CCDB1"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tbl>
      <w:tblPr>
        <w:tblStyle w:val="afffffffffffffffffff0"/>
        <w:tblW w:w="9628" w:type="dxa"/>
        <w:tblInd w:w="6" w:type="dxa"/>
        <w:tblLayout w:type="fixed"/>
        <w:tblLook w:val="0000" w:firstRow="0" w:lastRow="0" w:firstColumn="0" w:lastColumn="0" w:noHBand="0" w:noVBand="0"/>
      </w:tblPr>
      <w:tblGrid>
        <w:gridCol w:w="2010"/>
        <w:gridCol w:w="1710"/>
        <w:gridCol w:w="2430"/>
        <w:gridCol w:w="3478"/>
      </w:tblGrid>
      <w:tr w:rsidR="00B779B8" w:rsidRPr="00B779B8" w14:paraId="7281A8F9" w14:textId="77777777" w:rsidTr="002A4349">
        <w:trPr>
          <w:cantSplit/>
          <w:trHeight w:val="271"/>
        </w:trPr>
        <w:tc>
          <w:tcPr>
            <w:tcW w:w="2010" w:type="dxa"/>
            <w:tcBorders>
              <w:top w:val="single" w:sz="4" w:space="0" w:color="000000"/>
              <w:left w:val="single" w:sz="4" w:space="0" w:color="000000"/>
              <w:bottom w:val="single" w:sz="4" w:space="0" w:color="000000"/>
              <w:right w:val="single" w:sz="4" w:space="0" w:color="000000"/>
            </w:tcBorders>
          </w:tcPr>
          <w:p w14:paraId="597BE92C" w14:textId="2412605B" w:rsidR="003E722A" w:rsidRPr="00B779B8" w:rsidRDefault="003819A7"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Виды моделей</w:t>
            </w:r>
          </w:p>
        </w:tc>
        <w:tc>
          <w:tcPr>
            <w:tcW w:w="1710" w:type="dxa"/>
            <w:tcBorders>
              <w:top w:val="single" w:sz="4" w:space="0" w:color="000000"/>
              <w:left w:val="single" w:sz="4" w:space="0" w:color="000000"/>
              <w:bottom w:val="single" w:sz="4" w:space="0" w:color="000000"/>
              <w:right w:val="single" w:sz="4" w:space="0" w:color="000000"/>
            </w:tcBorders>
          </w:tcPr>
          <w:p w14:paraId="01AD3027" w14:textId="77777777" w:rsidR="003E722A" w:rsidRPr="00B779B8" w:rsidRDefault="003819A7"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Фокус:</w:t>
            </w:r>
          </w:p>
        </w:tc>
        <w:tc>
          <w:tcPr>
            <w:tcW w:w="2430" w:type="dxa"/>
            <w:tcBorders>
              <w:top w:val="single" w:sz="4" w:space="0" w:color="000000"/>
              <w:left w:val="single" w:sz="4" w:space="0" w:color="000000"/>
              <w:bottom w:val="single" w:sz="4" w:space="0" w:color="000000"/>
              <w:right w:val="single" w:sz="4" w:space="0" w:color="000000"/>
            </w:tcBorders>
          </w:tcPr>
          <w:p w14:paraId="2FFA0E97" w14:textId="70074F1C" w:rsidR="003E722A" w:rsidRPr="00B779B8" w:rsidRDefault="003819A7"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Особенности:</w:t>
            </w:r>
          </w:p>
        </w:tc>
        <w:tc>
          <w:tcPr>
            <w:tcW w:w="3478" w:type="dxa"/>
            <w:tcBorders>
              <w:top w:val="single" w:sz="4" w:space="0" w:color="000000"/>
              <w:left w:val="single" w:sz="4" w:space="0" w:color="000000"/>
              <w:bottom w:val="single" w:sz="4" w:space="0" w:color="000000"/>
              <w:right w:val="single" w:sz="4" w:space="0" w:color="000000"/>
            </w:tcBorders>
          </w:tcPr>
          <w:p w14:paraId="270E8143" w14:textId="77777777" w:rsidR="003E722A" w:rsidRPr="00B779B8" w:rsidRDefault="003819A7"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Примеры и связь с Казахстаном</w:t>
            </w:r>
          </w:p>
        </w:tc>
      </w:tr>
      <w:tr w:rsidR="00B779B8" w:rsidRPr="00B779B8" w14:paraId="1E3C973D" w14:textId="77777777" w:rsidTr="002A4349">
        <w:trPr>
          <w:trHeight w:val="70"/>
        </w:trPr>
        <w:tc>
          <w:tcPr>
            <w:tcW w:w="2010" w:type="dxa"/>
            <w:tcBorders>
              <w:top w:val="single" w:sz="4" w:space="0" w:color="000000"/>
              <w:left w:val="single" w:sz="4" w:space="0" w:color="000000"/>
              <w:bottom w:val="single" w:sz="4" w:space="0" w:color="000000"/>
              <w:right w:val="single" w:sz="4" w:space="0" w:color="000000"/>
            </w:tcBorders>
          </w:tcPr>
          <w:p w14:paraId="4867A3EC" w14:textId="34C4A076" w:rsidR="002A4349" w:rsidRPr="00B779B8" w:rsidRDefault="002A4349"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1710" w:type="dxa"/>
            <w:tcBorders>
              <w:top w:val="single" w:sz="4" w:space="0" w:color="000000"/>
              <w:left w:val="single" w:sz="4" w:space="0" w:color="000000"/>
              <w:bottom w:val="single" w:sz="4" w:space="0" w:color="000000"/>
              <w:right w:val="single" w:sz="4" w:space="0" w:color="000000"/>
            </w:tcBorders>
          </w:tcPr>
          <w:p w14:paraId="4B087877" w14:textId="764C9273" w:rsidR="002A4349" w:rsidRPr="00B779B8" w:rsidRDefault="002A4349"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2430" w:type="dxa"/>
            <w:tcBorders>
              <w:top w:val="single" w:sz="4" w:space="0" w:color="000000"/>
              <w:left w:val="single" w:sz="4" w:space="0" w:color="000000"/>
              <w:bottom w:val="single" w:sz="4" w:space="0" w:color="000000"/>
              <w:right w:val="single" w:sz="4" w:space="0" w:color="000000"/>
            </w:tcBorders>
          </w:tcPr>
          <w:p w14:paraId="1F023E01" w14:textId="729B3FD5" w:rsidR="002A4349" w:rsidRPr="00B779B8" w:rsidRDefault="002A4349"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3478" w:type="dxa"/>
            <w:tcBorders>
              <w:top w:val="single" w:sz="4" w:space="0" w:color="000000"/>
              <w:left w:val="single" w:sz="4" w:space="0" w:color="000000"/>
              <w:bottom w:val="single" w:sz="4" w:space="0" w:color="000000"/>
              <w:right w:val="single" w:sz="4" w:space="0" w:color="000000"/>
            </w:tcBorders>
          </w:tcPr>
          <w:p w14:paraId="34117EDC" w14:textId="48ECCA89" w:rsidR="002A4349" w:rsidRPr="00B779B8" w:rsidRDefault="002A4349"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r>
      <w:tr w:rsidR="00B779B8" w:rsidRPr="00B779B8" w14:paraId="667D0AB5" w14:textId="77777777" w:rsidTr="002A4349">
        <w:trPr>
          <w:trHeight w:val="815"/>
        </w:trPr>
        <w:tc>
          <w:tcPr>
            <w:tcW w:w="2010" w:type="dxa"/>
            <w:tcBorders>
              <w:top w:val="single" w:sz="4" w:space="0" w:color="000000"/>
              <w:left w:val="single" w:sz="4" w:space="0" w:color="000000"/>
              <w:bottom w:val="single" w:sz="4" w:space="0" w:color="000000"/>
              <w:right w:val="single" w:sz="4" w:space="0" w:color="000000"/>
            </w:tcBorders>
          </w:tcPr>
          <w:p w14:paraId="733C5D27"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«Северо-Американская» модель</w:t>
            </w:r>
          </w:p>
        </w:tc>
        <w:tc>
          <w:tcPr>
            <w:tcW w:w="1710" w:type="dxa"/>
            <w:tcBorders>
              <w:top w:val="single" w:sz="4" w:space="0" w:color="000000"/>
              <w:left w:val="single" w:sz="4" w:space="0" w:color="000000"/>
              <w:bottom w:val="single" w:sz="4" w:space="0" w:color="000000"/>
              <w:right w:val="single" w:sz="4" w:space="0" w:color="000000"/>
            </w:tcBorders>
          </w:tcPr>
          <w:p w14:paraId="6DCE9561"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Охраняемые </w:t>
            </w:r>
          </w:p>
          <w:p w14:paraId="29459FF4"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природные </w:t>
            </w:r>
          </w:p>
          <w:p w14:paraId="6F1614E7"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территории (ООПТ), научное просвещение</w:t>
            </w:r>
          </w:p>
        </w:tc>
        <w:tc>
          <w:tcPr>
            <w:tcW w:w="2430" w:type="dxa"/>
            <w:tcBorders>
              <w:top w:val="single" w:sz="4" w:space="0" w:color="000000"/>
              <w:left w:val="single" w:sz="4" w:space="0" w:color="000000"/>
              <w:bottom w:val="single" w:sz="4" w:space="0" w:color="000000"/>
              <w:right w:val="single" w:sz="4" w:space="0" w:color="000000"/>
            </w:tcBorders>
          </w:tcPr>
          <w:p w14:paraId="3D2CC3C6"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Строгое регулирование посещаемости.</w:t>
            </w:r>
          </w:p>
          <w:p w14:paraId="795F6575"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Акцент на научно-популярные программы и экопросвещение</w:t>
            </w:r>
          </w:p>
        </w:tc>
        <w:tc>
          <w:tcPr>
            <w:tcW w:w="3478" w:type="dxa"/>
            <w:tcBorders>
              <w:top w:val="single" w:sz="4" w:space="0" w:color="000000"/>
              <w:left w:val="single" w:sz="4" w:space="0" w:color="000000"/>
              <w:bottom w:val="single" w:sz="4" w:space="0" w:color="000000"/>
              <w:right w:val="single" w:sz="4" w:space="0" w:color="000000"/>
            </w:tcBorders>
          </w:tcPr>
          <w:p w14:paraId="5BC4343C"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Пример: </w:t>
            </w:r>
          </w:p>
          <w:p w14:paraId="1114D005"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 по заповеднику Аксу-Жабаглы (Казахстан) с гидом-экологом</w:t>
            </w:r>
          </w:p>
        </w:tc>
      </w:tr>
      <w:tr w:rsidR="00B779B8" w:rsidRPr="00B779B8" w14:paraId="151AB99D" w14:textId="77777777" w:rsidTr="002A4349">
        <w:trPr>
          <w:trHeight w:val="815"/>
        </w:trPr>
        <w:tc>
          <w:tcPr>
            <w:tcW w:w="2010" w:type="dxa"/>
            <w:tcBorders>
              <w:top w:val="single" w:sz="4" w:space="0" w:color="000000"/>
              <w:left w:val="single" w:sz="4" w:space="0" w:color="000000"/>
              <w:bottom w:val="single" w:sz="4" w:space="0" w:color="000000"/>
              <w:right w:val="single" w:sz="4" w:space="0" w:color="000000"/>
            </w:tcBorders>
          </w:tcPr>
          <w:p w14:paraId="6610B91D"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«Западноевропейская» модель</w:t>
            </w:r>
          </w:p>
        </w:tc>
        <w:tc>
          <w:tcPr>
            <w:tcW w:w="1710" w:type="dxa"/>
            <w:tcBorders>
              <w:top w:val="single" w:sz="4" w:space="0" w:color="000000"/>
              <w:left w:val="single" w:sz="4" w:space="0" w:color="000000"/>
              <w:bottom w:val="single" w:sz="4" w:space="0" w:color="000000"/>
              <w:right w:val="single" w:sz="4" w:space="0" w:color="000000"/>
            </w:tcBorders>
          </w:tcPr>
          <w:p w14:paraId="2A9A74F0"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Культурные </w:t>
            </w:r>
          </w:p>
          <w:p w14:paraId="0284E825"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ландшафты и </w:t>
            </w:r>
          </w:p>
          <w:p w14:paraId="3FCA7576"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сельские территории</w:t>
            </w:r>
          </w:p>
        </w:tc>
        <w:tc>
          <w:tcPr>
            <w:tcW w:w="2430" w:type="dxa"/>
            <w:tcBorders>
              <w:top w:val="single" w:sz="4" w:space="0" w:color="000000"/>
              <w:left w:val="single" w:sz="4" w:space="0" w:color="000000"/>
              <w:bottom w:val="single" w:sz="4" w:space="0" w:color="000000"/>
              <w:right w:val="single" w:sz="4" w:space="0" w:color="000000"/>
            </w:tcBorders>
          </w:tcPr>
          <w:p w14:paraId="5508F52D"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Интеграция агротуризма и этнографических программ.</w:t>
            </w:r>
          </w:p>
          <w:p w14:paraId="53B2B0DD"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Участие местных сообществ в управлении.</w:t>
            </w:r>
          </w:p>
        </w:tc>
        <w:tc>
          <w:tcPr>
            <w:tcW w:w="3478" w:type="dxa"/>
            <w:tcBorders>
              <w:top w:val="single" w:sz="4" w:space="0" w:color="000000"/>
              <w:left w:val="single" w:sz="4" w:space="0" w:color="000000"/>
              <w:bottom w:val="single" w:sz="4" w:space="0" w:color="000000"/>
              <w:right w:val="single" w:sz="4" w:space="0" w:color="000000"/>
            </w:tcBorders>
          </w:tcPr>
          <w:p w14:paraId="0937EF3F"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Пример: Экофермы в Баварии с мастер-классами по традиционным ремеслам</w:t>
            </w:r>
          </w:p>
          <w:p w14:paraId="41E1F903"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Казахстан: тур с гидом к мемориальному комплексу «Жидебай», Урочище «Баянбай -Ата»</w:t>
            </w:r>
          </w:p>
        </w:tc>
      </w:tr>
      <w:tr w:rsidR="00B779B8" w:rsidRPr="00B779B8" w14:paraId="32BE27D9" w14:textId="77777777" w:rsidTr="002A4349">
        <w:trPr>
          <w:trHeight w:val="815"/>
        </w:trPr>
        <w:tc>
          <w:tcPr>
            <w:tcW w:w="2010" w:type="dxa"/>
            <w:tcBorders>
              <w:top w:val="single" w:sz="4" w:space="0" w:color="000000"/>
              <w:left w:val="single" w:sz="4" w:space="0" w:color="000000"/>
              <w:bottom w:val="single" w:sz="4" w:space="0" w:color="000000"/>
              <w:right w:val="single" w:sz="4" w:space="0" w:color="000000"/>
            </w:tcBorders>
          </w:tcPr>
          <w:p w14:paraId="3D4F877D"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«Американская» модель</w:t>
            </w:r>
          </w:p>
        </w:tc>
        <w:tc>
          <w:tcPr>
            <w:tcW w:w="1710" w:type="dxa"/>
            <w:tcBorders>
              <w:top w:val="single" w:sz="4" w:space="0" w:color="000000"/>
              <w:left w:val="single" w:sz="4" w:space="0" w:color="000000"/>
              <w:bottom w:val="single" w:sz="4" w:space="0" w:color="000000"/>
              <w:right w:val="single" w:sz="4" w:space="0" w:color="000000"/>
            </w:tcBorders>
          </w:tcPr>
          <w:p w14:paraId="2F0D9CE1"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Национальные </w:t>
            </w:r>
          </w:p>
          <w:p w14:paraId="38482EBE"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парки и </w:t>
            </w:r>
          </w:p>
          <w:p w14:paraId="4436020B"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охраняемые </w:t>
            </w:r>
          </w:p>
          <w:p w14:paraId="66F943B9"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территории</w:t>
            </w:r>
          </w:p>
        </w:tc>
        <w:tc>
          <w:tcPr>
            <w:tcW w:w="2430" w:type="dxa"/>
            <w:tcBorders>
              <w:top w:val="single" w:sz="4" w:space="0" w:color="000000"/>
              <w:left w:val="single" w:sz="4" w:space="0" w:color="000000"/>
              <w:bottom w:val="single" w:sz="4" w:space="0" w:color="000000"/>
              <w:right w:val="single" w:sz="4" w:space="0" w:color="000000"/>
            </w:tcBorders>
          </w:tcPr>
          <w:p w14:paraId="03A80759"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Развитие инфраструктуры для туристов</w:t>
            </w:r>
          </w:p>
          <w:p w14:paraId="602E8D77"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Акцент на сохранение природы и культурного наследия</w:t>
            </w:r>
          </w:p>
        </w:tc>
        <w:tc>
          <w:tcPr>
            <w:tcW w:w="3478" w:type="dxa"/>
            <w:tcBorders>
              <w:top w:val="single" w:sz="4" w:space="0" w:color="000000"/>
              <w:left w:val="single" w:sz="4" w:space="0" w:color="000000"/>
              <w:bottom w:val="single" w:sz="4" w:space="0" w:color="000000"/>
              <w:right w:val="single" w:sz="4" w:space="0" w:color="000000"/>
            </w:tcBorders>
          </w:tcPr>
          <w:p w14:paraId="74F5E78B"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Пример: Национальный парк Йеллоустон (США)</w:t>
            </w:r>
          </w:p>
          <w:p w14:paraId="18C0AD1E"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Казахстан: тур с гидом в Коргалжинский заповедник</w:t>
            </w:r>
          </w:p>
        </w:tc>
      </w:tr>
      <w:tr w:rsidR="00B779B8" w:rsidRPr="00B779B8" w14:paraId="2825A9F9" w14:textId="77777777" w:rsidTr="002A4349">
        <w:trPr>
          <w:trHeight w:val="1155"/>
        </w:trPr>
        <w:tc>
          <w:tcPr>
            <w:tcW w:w="2010" w:type="dxa"/>
            <w:tcBorders>
              <w:top w:val="single" w:sz="4" w:space="0" w:color="000000"/>
              <w:left w:val="single" w:sz="4" w:space="0" w:color="000000"/>
              <w:right w:val="single" w:sz="4" w:space="0" w:color="000000"/>
            </w:tcBorders>
          </w:tcPr>
          <w:p w14:paraId="440B8267"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«Африканская» </w:t>
            </w:r>
          </w:p>
          <w:p w14:paraId="089689B4"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модель</w:t>
            </w:r>
          </w:p>
        </w:tc>
        <w:tc>
          <w:tcPr>
            <w:tcW w:w="1710" w:type="dxa"/>
            <w:tcBorders>
              <w:top w:val="single" w:sz="4" w:space="0" w:color="000000"/>
              <w:left w:val="single" w:sz="4" w:space="0" w:color="000000"/>
              <w:right w:val="single" w:sz="4" w:space="0" w:color="000000"/>
            </w:tcBorders>
          </w:tcPr>
          <w:p w14:paraId="122D8188"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Сафари и</w:t>
            </w:r>
          </w:p>
          <w:p w14:paraId="76CEE84A"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наблюдение</w:t>
            </w:r>
          </w:p>
          <w:p w14:paraId="7AB24D53"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за дикой</w:t>
            </w:r>
          </w:p>
          <w:p w14:paraId="254D5F77"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природой.</w:t>
            </w:r>
          </w:p>
        </w:tc>
        <w:tc>
          <w:tcPr>
            <w:tcW w:w="2430" w:type="dxa"/>
            <w:tcBorders>
              <w:top w:val="single" w:sz="4" w:space="0" w:color="000000"/>
              <w:left w:val="single" w:sz="4" w:space="0" w:color="000000"/>
              <w:right w:val="single" w:sz="4" w:space="0" w:color="000000"/>
            </w:tcBorders>
          </w:tcPr>
          <w:p w14:paraId="4BFDBAA0" w14:textId="0EF35B2B"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Развитие экологически чистых лоджей.</w:t>
            </w:r>
          </w:p>
        </w:tc>
        <w:tc>
          <w:tcPr>
            <w:tcW w:w="3478" w:type="dxa"/>
            <w:tcBorders>
              <w:top w:val="single" w:sz="4" w:space="0" w:color="000000"/>
              <w:left w:val="single" w:sz="4" w:space="0" w:color="000000"/>
              <w:right w:val="single" w:sz="4" w:space="0" w:color="000000"/>
            </w:tcBorders>
          </w:tcPr>
          <w:p w14:paraId="5FED7180"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Пример: Национальный парк Серенгети (Танзания) </w:t>
            </w:r>
          </w:p>
          <w:p w14:paraId="3328327D" w14:textId="1750F766"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Казахстан: Джип-сафари в нацпарке Алтын-Эмель</w:t>
            </w:r>
          </w:p>
        </w:tc>
      </w:tr>
    </w:tbl>
    <w:p w14:paraId="3F40DEDF" w14:textId="77777777" w:rsidR="002A4349" w:rsidRPr="00B779B8" w:rsidRDefault="002A4349">
      <w:pPr>
        <w:rPr>
          <w:lang w:val="ru-RU"/>
        </w:rPr>
      </w:pPr>
      <w:r w:rsidRPr="00B779B8">
        <w:br w:type="page"/>
      </w:r>
    </w:p>
    <w:p w14:paraId="074A917E" w14:textId="49DFD9D4" w:rsidR="002A4349" w:rsidRPr="00B779B8" w:rsidRDefault="002A4349" w:rsidP="002A4349">
      <w:pPr>
        <w:spacing w:after="0" w:line="240" w:lineRule="auto"/>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1.11</w:t>
      </w:r>
    </w:p>
    <w:p w14:paraId="32BD9A90" w14:textId="77777777" w:rsidR="002A4349" w:rsidRPr="00B779B8" w:rsidRDefault="002A4349" w:rsidP="002A4349">
      <w:pPr>
        <w:spacing w:after="0" w:line="240" w:lineRule="auto"/>
        <w:rPr>
          <w:rFonts w:ascii="Times New Roman" w:hAnsi="Times New Roman" w:cs="Times New Roman"/>
          <w:sz w:val="28"/>
          <w:szCs w:val="28"/>
          <w:lang w:val="ru-RU"/>
        </w:rPr>
      </w:pPr>
    </w:p>
    <w:tbl>
      <w:tblPr>
        <w:tblStyle w:val="afffffffffffffffffff0"/>
        <w:tblW w:w="9628" w:type="dxa"/>
        <w:tblInd w:w="6" w:type="dxa"/>
        <w:tblLayout w:type="fixed"/>
        <w:tblLook w:val="0000" w:firstRow="0" w:lastRow="0" w:firstColumn="0" w:lastColumn="0" w:noHBand="0" w:noVBand="0"/>
      </w:tblPr>
      <w:tblGrid>
        <w:gridCol w:w="2010"/>
        <w:gridCol w:w="1710"/>
        <w:gridCol w:w="2430"/>
        <w:gridCol w:w="3478"/>
      </w:tblGrid>
      <w:tr w:rsidR="00B779B8" w:rsidRPr="00B779B8" w14:paraId="5B807B5D" w14:textId="77777777" w:rsidTr="002A4349">
        <w:trPr>
          <w:trHeight w:val="70"/>
        </w:trPr>
        <w:tc>
          <w:tcPr>
            <w:tcW w:w="2010" w:type="dxa"/>
            <w:tcBorders>
              <w:top w:val="single" w:sz="4" w:space="0" w:color="auto"/>
              <w:left w:val="single" w:sz="4" w:space="0" w:color="000000"/>
              <w:bottom w:val="single" w:sz="4" w:space="0" w:color="000000"/>
              <w:right w:val="single" w:sz="4" w:space="0" w:color="000000"/>
            </w:tcBorders>
          </w:tcPr>
          <w:p w14:paraId="61B3014B" w14:textId="392A5417" w:rsidR="002A4349" w:rsidRPr="00B779B8" w:rsidRDefault="002A4349"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1710" w:type="dxa"/>
            <w:tcBorders>
              <w:top w:val="single" w:sz="4" w:space="0" w:color="auto"/>
              <w:left w:val="single" w:sz="4" w:space="0" w:color="000000"/>
              <w:bottom w:val="single" w:sz="4" w:space="0" w:color="000000"/>
              <w:right w:val="single" w:sz="4" w:space="0" w:color="000000"/>
            </w:tcBorders>
          </w:tcPr>
          <w:p w14:paraId="2B45725D" w14:textId="27E8D5D1" w:rsidR="002A4349" w:rsidRPr="00B779B8" w:rsidRDefault="002A4349"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2430" w:type="dxa"/>
            <w:tcBorders>
              <w:top w:val="single" w:sz="4" w:space="0" w:color="auto"/>
              <w:left w:val="single" w:sz="4" w:space="0" w:color="000000"/>
              <w:bottom w:val="single" w:sz="4" w:space="0" w:color="000000"/>
              <w:right w:val="single" w:sz="4" w:space="0" w:color="000000"/>
            </w:tcBorders>
          </w:tcPr>
          <w:p w14:paraId="224124A4" w14:textId="2A5F7623" w:rsidR="002A4349" w:rsidRPr="00B779B8" w:rsidRDefault="002A4349"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3478" w:type="dxa"/>
            <w:tcBorders>
              <w:top w:val="single" w:sz="4" w:space="0" w:color="auto"/>
              <w:left w:val="single" w:sz="4" w:space="0" w:color="000000"/>
              <w:bottom w:val="single" w:sz="4" w:space="0" w:color="000000"/>
              <w:right w:val="single" w:sz="4" w:space="0" w:color="000000"/>
            </w:tcBorders>
          </w:tcPr>
          <w:p w14:paraId="38276CAA" w14:textId="2B43F3EF" w:rsidR="002A4349" w:rsidRPr="00B779B8" w:rsidRDefault="002A4349"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r>
      <w:tr w:rsidR="00B779B8" w:rsidRPr="00B779B8" w14:paraId="7D78ED89" w14:textId="77777777" w:rsidTr="002A4349">
        <w:trPr>
          <w:trHeight w:val="1053"/>
        </w:trPr>
        <w:tc>
          <w:tcPr>
            <w:tcW w:w="2010" w:type="dxa"/>
            <w:tcBorders>
              <w:top w:val="single" w:sz="4" w:space="0" w:color="auto"/>
              <w:left w:val="single" w:sz="4" w:space="0" w:color="000000"/>
              <w:bottom w:val="single" w:sz="4" w:space="0" w:color="000000"/>
              <w:right w:val="single" w:sz="4" w:space="0" w:color="000000"/>
            </w:tcBorders>
          </w:tcPr>
          <w:p w14:paraId="5642FC35" w14:textId="7D18E61D" w:rsidR="002A4349" w:rsidRPr="00B779B8" w:rsidRDefault="002A4349"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tc>
        <w:tc>
          <w:tcPr>
            <w:tcW w:w="1710" w:type="dxa"/>
            <w:tcBorders>
              <w:top w:val="single" w:sz="4" w:space="0" w:color="auto"/>
              <w:left w:val="single" w:sz="4" w:space="0" w:color="000000"/>
              <w:bottom w:val="single" w:sz="4" w:space="0" w:color="000000"/>
              <w:right w:val="single" w:sz="4" w:space="0" w:color="000000"/>
            </w:tcBorders>
          </w:tcPr>
          <w:p w14:paraId="62D27417" w14:textId="77777777" w:rsidR="002A4349" w:rsidRPr="00B779B8" w:rsidRDefault="002A4349"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tc>
        <w:tc>
          <w:tcPr>
            <w:tcW w:w="2430" w:type="dxa"/>
            <w:tcBorders>
              <w:top w:val="single" w:sz="4" w:space="0" w:color="auto"/>
              <w:left w:val="single" w:sz="4" w:space="0" w:color="000000"/>
              <w:bottom w:val="single" w:sz="4" w:space="0" w:color="000000"/>
              <w:right w:val="single" w:sz="4" w:space="0" w:color="000000"/>
            </w:tcBorders>
          </w:tcPr>
          <w:p w14:paraId="3EBC7358" w14:textId="77777777" w:rsidR="002A4349" w:rsidRPr="00B779B8" w:rsidRDefault="002A4349"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Поддержка местных сообществ через туризм</w:t>
            </w:r>
          </w:p>
        </w:tc>
        <w:tc>
          <w:tcPr>
            <w:tcW w:w="3478" w:type="dxa"/>
            <w:tcBorders>
              <w:top w:val="single" w:sz="4" w:space="0" w:color="auto"/>
              <w:left w:val="single" w:sz="4" w:space="0" w:color="000000"/>
              <w:bottom w:val="single" w:sz="4" w:space="0" w:color="000000"/>
              <w:right w:val="single" w:sz="4" w:space="0" w:color="000000"/>
            </w:tcBorders>
          </w:tcPr>
          <w:p w14:paraId="5EA1BA67" w14:textId="77777777" w:rsidR="002A4349" w:rsidRPr="00B779B8" w:rsidRDefault="002A4349"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(больше по пескам, закаменелым лавам, подземным пещерам и бездорожью)</w:t>
            </w:r>
          </w:p>
        </w:tc>
      </w:tr>
      <w:tr w:rsidR="00B779B8" w:rsidRPr="00B779B8" w14:paraId="32E0017F" w14:textId="77777777" w:rsidTr="002A4349">
        <w:trPr>
          <w:trHeight w:val="70"/>
        </w:trPr>
        <w:tc>
          <w:tcPr>
            <w:tcW w:w="2010" w:type="dxa"/>
            <w:tcBorders>
              <w:top w:val="single" w:sz="4" w:space="0" w:color="000000"/>
              <w:left w:val="single" w:sz="4" w:space="0" w:color="000000"/>
              <w:bottom w:val="single" w:sz="4" w:space="0" w:color="000000"/>
              <w:right w:val="single" w:sz="4" w:space="0" w:color="000000"/>
            </w:tcBorders>
          </w:tcPr>
          <w:p w14:paraId="47F670A6"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«Азиатская»</w:t>
            </w:r>
          </w:p>
          <w:p w14:paraId="544C7D2D"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модель</w:t>
            </w:r>
          </w:p>
        </w:tc>
        <w:tc>
          <w:tcPr>
            <w:tcW w:w="1710" w:type="dxa"/>
            <w:tcBorders>
              <w:top w:val="single" w:sz="4" w:space="0" w:color="000000"/>
              <w:left w:val="single" w:sz="4" w:space="0" w:color="000000"/>
              <w:bottom w:val="single" w:sz="4" w:space="0" w:color="000000"/>
              <w:right w:val="single" w:sz="4" w:space="0" w:color="000000"/>
            </w:tcBorders>
          </w:tcPr>
          <w:p w14:paraId="156AFE44"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Сочетание </w:t>
            </w:r>
          </w:p>
          <w:p w14:paraId="44A94527"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природных </w:t>
            </w:r>
          </w:p>
          <w:p w14:paraId="2CCEC9D4"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 культурных</w:t>
            </w:r>
          </w:p>
          <w:p w14:paraId="142189A2"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достопримечательностей</w:t>
            </w:r>
          </w:p>
        </w:tc>
        <w:tc>
          <w:tcPr>
            <w:tcW w:w="2430" w:type="dxa"/>
            <w:tcBorders>
              <w:top w:val="single" w:sz="4" w:space="0" w:color="000000"/>
              <w:left w:val="single" w:sz="4" w:space="0" w:color="000000"/>
              <w:bottom w:val="single" w:sz="4" w:space="0" w:color="000000"/>
              <w:right w:val="single" w:sz="4" w:space="0" w:color="000000"/>
            </w:tcBorders>
          </w:tcPr>
          <w:p w14:paraId="65A9C77E"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Развитие туризма в сельской местности.</w:t>
            </w:r>
          </w:p>
          <w:p w14:paraId="3D571D17"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Включение традиционных практик и ремёсел</w:t>
            </w:r>
          </w:p>
        </w:tc>
        <w:tc>
          <w:tcPr>
            <w:tcW w:w="3478" w:type="dxa"/>
            <w:tcBorders>
              <w:top w:val="single" w:sz="4" w:space="0" w:color="000000"/>
              <w:left w:val="single" w:sz="4" w:space="0" w:color="000000"/>
              <w:bottom w:val="single" w:sz="4" w:space="0" w:color="000000"/>
              <w:right w:val="single" w:sz="4" w:space="0" w:color="000000"/>
            </w:tcBorders>
          </w:tcPr>
          <w:p w14:paraId="5203DFE9"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Пример: Экотуризм в сельских районах Китая </w:t>
            </w:r>
          </w:p>
          <w:p w14:paraId="79B1BE57"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Казахстан: экотуры с гидом в Катонгарагай, посещение этно-деревень, туры к ремесленникам (Ерейментауский район, Акмолинская область)</w:t>
            </w:r>
          </w:p>
        </w:tc>
      </w:tr>
      <w:tr w:rsidR="00B779B8" w:rsidRPr="00B779B8" w14:paraId="0623DB92" w14:textId="77777777" w:rsidTr="002A4349">
        <w:trPr>
          <w:trHeight w:val="70"/>
        </w:trPr>
        <w:tc>
          <w:tcPr>
            <w:tcW w:w="2010" w:type="dxa"/>
            <w:tcBorders>
              <w:top w:val="single" w:sz="4" w:space="0" w:color="000000"/>
              <w:left w:val="single" w:sz="4" w:space="0" w:color="000000"/>
              <w:bottom w:val="single" w:sz="4" w:space="0" w:color="000000"/>
              <w:right w:val="single" w:sz="4" w:space="0" w:color="000000"/>
            </w:tcBorders>
          </w:tcPr>
          <w:p w14:paraId="56A64292"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«Латино-Американская» модель</w:t>
            </w:r>
          </w:p>
        </w:tc>
        <w:tc>
          <w:tcPr>
            <w:tcW w:w="1710" w:type="dxa"/>
            <w:tcBorders>
              <w:top w:val="single" w:sz="4" w:space="0" w:color="000000"/>
              <w:left w:val="single" w:sz="4" w:space="0" w:color="000000"/>
              <w:bottom w:val="single" w:sz="4" w:space="0" w:color="000000"/>
              <w:right w:val="single" w:sz="4" w:space="0" w:color="000000"/>
            </w:tcBorders>
          </w:tcPr>
          <w:p w14:paraId="4354C849"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Сохранение биоразнообразия, поддержка</w:t>
            </w:r>
          </w:p>
          <w:p w14:paraId="26946BEB"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местных сообществ</w:t>
            </w:r>
          </w:p>
          <w:p w14:paraId="26FCD038" w14:textId="77777777" w:rsidR="003E722A" w:rsidRPr="00B779B8" w:rsidRDefault="003E722A"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Pr>
          <w:p w14:paraId="4BCCB083"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Сочетает экологию, культуру и экономику. </w:t>
            </w:r>
          </w:p>
          <w:p w14:paraId="069C65F7"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Развитие экологически чистых туристических объектов.</w:t>
            </w:r>
          </w:p>
          <w:p w14:paraId="39005613"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Участие местных сообществ в управлении туризмом</w:t>
            </w:r>
          </w:p>
        </w:tc>
        <w:tc>
          <w:tcPr>
            <w:tcW w:w="3478" w:type="dxa"/>
            <w:tcBorders>
              <w:top w:val="single" w:sz="4" w:space="0" w:color="000000"/>
              <w:left w:val="single" w:sz="4" w:space="0" w:color="000000"/>
              <w:bottom w:val="single" w:sz="4" w:space="0" w:color="000000"/>
              <w:right w:val="single" w:sz="4" w:space="0" w:color="000000"/>
            </w:tcBorders>
          </w:tcPr>
          <w:p w14:paraId="5CF2EA39"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Пример: Экотуризм в Коста-Рико, Амазонии (Бразилия) </w:t>
            </w:r>
          </w:p>
          <w:p w14:paraId="6E1065F2"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Проект «Байтақ жер» обучение жителей управлением местными гостевыми домами, проживание в казахских юртах</w:t>
            </w:r>
          </w:p>
        </w:tc>
      </w:tr>
      <w:tr w:rsidR="00B779B8" w:rsidRPr="00B779B8" w14:paraId="4CACBB83" w14:textId="77777777" w:rsidTr="002A4349">
        <w:trPr>
          <w:trHeight w:val="6390"/>
        </w:trPr>
        <w:tc>
          <w:tcPr>
            <w:tcW w:w="2010" w:type="dxa"/>
            <w:tcBorders>
              <w:top w:val="single" w:sz="4" w:space="0" w:color="000000"/>
              <w:left w:val="single" w:sz="4" w:space="0" w:color="000000"/>
              <w:right w:val="single" w:sz="4" w:space="0" w:color="000000"/>
            </w:tcBorders>
          </w:tcPr>
          <w:p w14:paraId="28AB1DD2"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MEET (Средиземноморье)</w:t>
            </w:r>
          </w:p>
        </w:tc>
        <w:tc>
          <w:tcPr>
            <w:tcW w:w="1710" w:type="dxa"/>
            <w:tcBorders>
              <w:top w:val="single" w:sz="4" w:space="0" w:color="000000"/>
              <w:left w:val="single" w:sz="4" w:space="0" w:color="000000"/>
              <w:right w:val="single" w:sz="4" w:space="0" w:color="000000"/>
            </w:tcBorders>
          </w:tcPr>
          <w:p w14:paraId="47A3DA74"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Коллаборация с местными сообществами, научный мониторинг воздействия</w:t>
            </w:r>
          </w:p>
        </w:tc>
        <w:tc>
          <w:tcPr>
            <w:tcW w:w="2430" w:type="dxa"/>
            <w:tcBorders>
              <w:top w:val="single" w:sz="4" w:space="0" w:color="000000"/>
              <w:left w:val="single" w:sz="4" w:space="0" w:color="000000"/>
              <w:right w:val="single" w:sz="4" w:space="0" w:color="000000"/>
            </w:tcBorders>
          </w:tcPr>
          <w:p w14:paraId="740073D2"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Local Ecotourism Clusters (LEC) - управление туризмом через партнёрство между защищенными территориями, туроператорами, фермерами и местными властями Regional Ecotourism Coordination Tables (REC) - координация между региональными администрациями для продвижения экотуризма</w:t>
            </w:r>
            <w:r w:rsidRPr="00B779B8">
              <w:rPr>
                <w:sz w:val="24"/>
                <w:szCs w:val="24"/>
              </w:rPr>
              <w:t xml:space="preserve"> </w:t>
            </w:r>
            <w:r w:rsidRPr="00B779B8">
              <w:rPr>
                <w:rFonts w:ascii="Times New Roman" w:eastAsia="Times New Roman" w:hAnsi="Times New Roman" w:cs="Times New Roman"/>
                <w:sz w:val="24"/>
                <w:szCs w:val="24"/>
              </w:rPr>
              <w:t xml:space="preserve"> </w:t>
            </w:r>
          </w:p>
          <w:p w14:paraId="5B3CE951" w14:textId="234CCDA4"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 xml:space="preserve">Научный мониторинг воздействия:Использование данных для минимизации </w:t>
            </w:r>
          </w:p>
        </w:tc>
        <w:tc>
          <w:tcPr>
            <w:tcW w:w="3478" w:type="dxa"/>
            <w:tcBorders>
              <w:top w:val="single" w:sz="4" w:space="0" w:color="000000"/>
              <w:left w:val="single" w:sz="4" w:space="0" w:color="000000"/>
              <w:right w:val="single" w:sz="4" w:space="0" w:color="000000"/>
            </w:tcBorders>
          </w:tcPr>
          <w:p w14:paraId="4ACFB466" w14:textId="77777777" w:rsidR="003E722A" w:rsidRPr="00B779B8" w:rsidRDefault="003819A7"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DestiMED PLUS: проект, создавший   экотуристических маршрутов в 6 странах, включая Италию, Францию, Грецию</w:t>
            </w:r>
          </w:p>
          <w:p w14:paraId="1D487D15" w14:textId="77777777" w:rsidR="003E722A" w:rsidRPr="00B779B8" w:rsidRDefault="003E722A"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p w14:paraId="00F341CF" w14:textId="77777777" w:rsidR="003E722A" w:rsidRPr="00B779B8" w:rsidRDefault="003819A7" w:rsidP="002A4349">
            <w:pPr>
              <w:pBdr>
                <w:top w:val="single" w:sz="4" w:space="0" w:color="E5E7EB"/>
                <w:left w:val="single" w:sz="4" w:space="0" w:color="E5E7EB"/>
                <w:bottom w:val="single" w:sz="4" w:space="0" w:color="E5E7EB"/>
                <w:right w:val="single" w:sz="4" w:space="0" w:color="E5E7EB"/>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Казахстан: Стандартизация: в Казахстане отсутствуют единые руководства вроде MEET Manual, но есть локальные программы (например, «Байтақ жер»)</w:t>
            </w:r>
          </w:p>
          <w:p w14:paraId="0F305800" w14:textId="77777777" w:rsidR="003E722A" w:rsidRPr="00B779B8" w:rsidRDefault="003E722A"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tc>
      </w:tr>
    </w:tbl>
    <w:p w14:paraId="1BEDFF3A" w14:textId="77777777" w:rsidR="002A4349" w:rsidRPr="00B779B8" w:rsidRDefault="002A4349">
      <w:pPr>
        <w:rPr>
          <w:lang w:val="ru-RU"/>
        </w:rPr>
      </w:pPr>
      <w:r w:rsidRPr="00B779B8">
        <w:br w:type="page"/>
      </w:r>
    </w:p>
    <w:p w14:paraId="05C7D60A" w14:textId="03A029C6" w:rsidR="002A4349" w:rsidRPr="00B779B8" w:rsidRDefault="002A4349" w:rsidP="002A4349">
      <w:pPr>
        <w:spacing w:after="0" w:line="240" w:lineRule="auto"/>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1.11</w:t>
      </w:r>
    </w:p>
    <w:p w14:paraId="6F19588D" w14:textId="77777777" w:rsidR="002A4349" w:rsidRPr="00B779B8" w:rsidRDefault="002A4349" w:rsidP="002A4349">
      <w:pPr>
        <w:spacing w:after="0" w:line="240" w:lineRule="auto"/>
        <w:rPr>
          <w:rFonts w:ascii="Times New Roman" w:hAnsi="Times New Roman" w:cs="Times New Roman"/>
          <w:sz w:val="28"/>
          <w:szCs w:val="28"/>
          <w:lang w:val="ru-RU"/>
        </w:rPr>
      </w:pPr>
    </w:p>
    <w:tbl>
      <w:tblPr>
        <w:tblStyle w:val="afffffffffffffffffff0"/>
        <w:tblW w:w="9628" w:type="dxa"/>
        <w:tblInd w:w="6" w:type="dxa"/>
        <w:tblLayout w:type="fixed"/>
        <w:tblLook w:val="0000" w:firstRow="0" w:lastRow="0" w:firstColumn="0" w:lastColumn="0" w:noHBand="0" w:noVBand="0"/>
      </w:tblPr>
      <w:tblGrid>
        <w:gridCol w:w="2010"/>
        <w:gridCol w:w="1710"/>
        <w:gridCol w:w="2430"/>
        <w:gridCol w:w="3478"/>
      </w:tblGrid>
      <w:tr w:rsidR="00B779B8" w:rsidRPr="00B779B8" w14:paraId="5EF12B37" w14:textId="77777777" w:rsidTr="002A4349">
        <w:trPr>
          <w:trHeight w:val="70"/>
        </w:trPr>
        <w:tc>
          <w:tcPr>
            <w:tcW w:w="2010" w:type="dxa"/>
            <w:tcBorders>
              <w:top w:val="single" w:sz="4" w:space="0" w:color="auto"/>
              <w:left w:val="single" w:sz="4" w:space="0" w:color="000000"/>
              <w:bottom w:val="single" w:sz="4" w:space="0" w:color="000000"/>
              <w:right w:val="single" w:sz="4" w:space="0" w:color="000000"/>
            </w:tcBorders>
          </w:tcPr>
          <w:p w14:paraId="418CECFF" w14:textId="723EBF67" w:rsidR="002A4349" w:rsidRPr="00B779B8" w:rsidRDefault="002A4349"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1710" w:type="dxa"/>
            <w:tcBorders>
              <w:top w:val="single" w:sz="4" w:space="0" w:color="auto"/>
              <w:left w:val="single" w:sz="4" w:space="0" w:color="000000"/>
              <w:bottom w:val="single" w:sz="4" w:space="0" w:color="000000"/>
              <w:right w:val="single" w:sz="4" w:space="0" w:color="000000"/>
            </w:tcBorders>
          </w:tcPr>
          <w:p w14:paraId="566CD2D8" w14:textId="6C41CAAD" w:rsidR="002A4349" w:rsidRPr="00B779B8" w:rsidRDefault="002A4349"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2430" w:type="dxa"/>
            <w:tcBorders>
              <w:top w:val="single" w:sz="4" w:space="0" w:color="auto"/>
              <w:left w:val="single" w:sz="4" w:space="0" w:color="000000"/>
              <w:bottom w:val="single" w:sz="4" w:space="0" w:color="000000"/>
              <w:right w:val="single" w:sz="4" w:space="0" w:color="000000"/>
            </w:tcBorders>
          </w:tcPr>
          <w:p w14:paraId="27E18B00" w14:textId="33093D38" w:rsidR="002A4349" w:rsidRPr="00B779B8" w:rsidRDefault="002A4349"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3478" w:type="dxa"/>
            <w:tcBorders>
              <w:top w:val="single" w:sz="4" w:space="0" w:color="auto"/>
              <w:left w:val="single" w:sz="4" w:space="0" w:color="000000"/>
              <w:bottom w:val="single" w:sz="4" w:space="0" w:color="000000"/>
              <w:right w:val="single" w:sz="4" w:space="0" w:color="000000"/>
            </w:tcBorders>
          </w:tcPr>
          <w:p w14:paraId="129E535F" w14:textId="047E5641" w:rsidR="002A4349" w:rsidRPr="00B779B8" w:rsidRDefault="002A4349"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r>
      <w:tr w:rsidR="00B779B8" w:rsidRPr="00B779B8" w14:paraId="0E4888E2" w14:textId="77777777" w:rsidTr="002A4349">
        <w:trPr>
          <w:trHeight w:val="2150"/>
        </w:trPr>
        <w:tc>
          <w:tcPr>
            <w:tcW w:w="2010" w:type="dxa"/>
            <w:tcBorders>
              <w:top w:val="single" w:sz="4" w:space="0" w:color="auto"/>
              <w:left w:val="single" w:sz="4" w:space="0" w:color="000000"/>
              <w:bottom w:val="single" w:sz="4" w:space="0" w:color="auto"/>
              <w:right w:val="single" w:sz="4" w:space="0" w:color="000000"/>
            </w:tcBorders>
          </w:tcPr>
          <w:p w14:paraId="51A6D38E" w14:textId="622AB852" w:rsidR="002A4349" w:rsidRPr="00B779B8" w:rsidRDefault="002A4349"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tc>
        <w:tc>
          <w:tcPr>
            <w:tcW w:w="1710" w:type="dxa"/>
            <w:tcBorders>
              <w:top w:val="single" w:sz="4" w:space="0" w:color="auto"/>
              <w:left w:val="single" w:sz="4" w:space="0" w:color="000000"/>
              <w:bottom w:val="single" w:sz="4" w:space="0" w:color="auto"/>
              <w:right w:val="single" w:sz="4" w:space="0" w:color="000000"/>
            </w:tcBorders>
          </w:tcPr>
          <w:p w14:paraId="080ECC8D" w14:textId="77777777" w:rsidR="002A4349" w:rsidRPr="00B779B8" w:rsidRDefault="002A4349"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tc>
        <w:tc>
          <w:tcPr>
            <w:tcW w:w="2430" w:type="dxa"/>
            <w:tcBorders>
              <w:top w:val="single" w:sz="4" w:space="0" w:color="auto"/>
              <w:left w:val="single" w:sz="4" w:space="0" w:color="000000"/>
              <w:bottom w:val="single" w:sz="4" w:space="0" w:color="auto"/>
              <w:right w:val="single" w:sz="4" w:space="0" w:color="000000"/>
            </w:tcBorders>
          </w:tcPr>
          <w:p w14:paraId="0FB8100F" w14:textId="77777777" w:rsidR="002A4349" w:rsidRPr="00B779B8" w:rsidRDefault="002A4349"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антропогенного влияния на природу и культуру </w:t>
            </w:r>
          </w:p>
          <w:p w14:paraId="3AC9E828" w14:textId="77777777" w:rsidR="002A4349" w:rsidRPr="00B779B8" w:rsidRDefault="002A4349"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MEET Standard - стандарты качества и устойчивости, подтвержденные исследованиями</w:t>
            </w:r>
          </w:p>
        </w:tc>
        <w:tc>
          <w:tcPr>
            <w:tcW w:w="3478" w:type="dxa"/>
            <w:tcBorders>
              <w:top w:val="single" w:sz="4" w:space="0" w:color="auto"/>
              <w:left w:val="single" w:sz="4" w:space="0" w:color="000000"/>
              <w:bottom w:val="single" w:sz="4" w:space="0" w:color="auto"/>
              <w:right w:val="single" w:sz="4" w:space="0" w:color="000000"/>
            </w:tcBorders>
          </w:tcPr>
          <w:p w14:paraId="6EDC2371" w14:textId="77777777" w:rsidR="002A4349" w:rsidRPr="00B779B8" w:rsidRDefault="002A4349" w:rsidP="002A4349">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tc>
      </w:tr>
      <w:tr w:rsidR="002A4349" w:rsidRPr="00B779B8" w14:paraId="2BD3D730" w14:textId="77777777" w:rsidTr="002A4349">
        <w:trPr>
          <w:trHeight w:val="70"/>
        </w:trPr>
        <w:tc>
          <w:tcPr>
            <w:tcW w:w="9628" w:type="dxa"/>
            <w:gridSpan w:val="4"/>
            <w:tcBorders>
              <w:top w:val="single" w:sz="4" w:space="0" w:color="auto"/>
              <w:left w:val="single" w:sz="4" w:space="0" w:color="000000"/>
              <w:bottom w:val="single" w:sz="4" w:space="0" w:color="000000"/>
              <w:right w:val="single" w:sz="4" w:space="0" w:color="000000"/>
            </w:tcBorders>
          </w:tcPr>
          <w:p w14:paraId="4159C47D" w14:textId="48DAE97B" w:rsidR="002A4349" w:rsidRPr="00B779B8" w:rsidRDefault="002A4349" w:rsidP="002A4349">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 на основе данных международных исследований по моделям экотуризма [74</w:t>
            </w:r>
            <w:r w:rsidR="00395E4F">
              <w:rPr>
                <w:rFonts w:ascii="Times New Roman" w:eastAsia="Times New Roman" w:hAnsi="Times New Roman" w:cs="Times New Roman"/>
                <w:sz w:val="24"/>
                <w:szCs w:val="24"/>
                <w:lang w:val="ru-RU"/>
              </w:rPr>
              <w:t>-</w:t>
            </w:r>
            <w:r w:rsidR="001A16BE" w:rsidRPr="00B779B8">
              <w:rPr>
                <w:rFonts w:ascii="Times New Roman" w:eastAsia="Times New Roman" w:hAnsi="Times New Roman" w:cs="Times New Roman"/>
                <w:sz w:val="24"/>
                <w:szCs w:val="24"/>
                <w:lang w:val="ru-RU"/>
              </w:rPr>
              <w:t>78</w:t>
            </w:r>
            <w:r w:rsidRPr="00B779B8">
              <w:rPr>
                <w:rFonts w:ascii="Times New Roman" w:eastAsia="Times New Roman" w:hAnsi="Times New Roman" w:cs="Times New Roman"/>
                <w:sz w:val="24"/>
                <w:szCs w:val="24"/>
              </w:rPr>
              <w:t>] и анализа отечественных практик развития экотуризма в Казахстане</w:t>
            </w:r>
          </w:p>
        </w:tc>
      </w:tr>
    </w:tbl>
    <w:p w14:paraId="3955ED48" w14:textId="77777777" w:rsidR="002A4349" w:rsidRPr="00B779B8" w:rsidRDefault="002A4349">
      <w:pPr>
        <w:spacing w:after="0" w:line="240" w:lineRule="auto"/>
        <w:ind w:firstLine="708"/>
        <w:jc w:val="both"/>
        <w:rPr>
          <w:rFonts w:ascii="Times New Roman" w:eastAsia="Times New Roman" w:hAnsi="Times New Roman" w:cs="Times New Roman"/>
          <w:sz w:val="28"/>
          <w:szCs w:val="28"/>
          <w:lang w:val="ru-RU"/>
        </w:rPr>
      </w:pPr>
    </w:p>
    <w:p w14:paraId="069C0261" w14:textId="07B156A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Из таблицы видно, что каждая модель имеет свой фокус и уникальные особенности, позволяющие адаптировать подходы к локальным условиям. Важно, что в большинстве моделей сакральные объекты интегрированы в структуру экотуристических маршрутов и продуктов.</w:t>
      </w:r>
    </w:p>
    <w:p w14:paraId="2A13FEA8" w14:textId="30E2B4B9"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целей настоящего исследования особый интерес представляют модификации, где сакральные зоны становятся ядром экотуристского кластера. В северо</w:t>
      </w:r>
      <w:r w:rsidR="00862061"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w:t>
      </w:r>
      <w:r w:rsidR="00862061"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американской и американской моделях это выражается в интеграции духовных объектов, находящихся на территориях национальных парков; в западно</w:t>
      </w:r>
      <w:r w:rsidR="00862061"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w:t>
      </w:r>
      <w:r w:rsidR="00862061"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европейской и латиноамериканской моделях — в включении монастырей, исторических храмов и паломнических троп в структуру агротуристических и этнокультурных маршрутов. Таким образом, сакральное наследие в зарубежной практике рассматривается как ключевой компонент экотуристического продукта.</w:t>
      </w:r>
    </w:p>
    <w:p w14:paraId="5C1D4E71" w14:textId="77777777" w:rsidR="003E722A" w:rsidRPr="00B779B8" w:rsidRDefault="003819A7" w:rsidP="002A4349">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Правильное применение этих моделей (представленное в таблице 1.12) может способствовать устойчивому развитию туризма и сохранению природного и культурного наследия Казахстана:</w:t>
      </w:r>
    </w:p>
    <w:p w14:paraId="6B5735F7"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14:paraId="0BBE3AAC" w14:textId="77777777" w:rsidR="003E722A" w:rsidRPr="00B779B8" w:rsidRDefault="003819A7">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1.12 - Примеры успешных практик</w:t>
      </w:r>
    </w:p>
    <w:p w14:paraId="1BDD885E"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tbl>
      <w:tblPr>
        <w:tblStyle w:val="afffffffffffffffffff1"/>
        <w:tblW w:w="9637" w:type="dxa"/>
        <w:tblInd w:w="-3" w:type="dxa"/>
        <w:tblLayout w:type="fixed"/>
        <w:tblLook w:val="0000" w:firstRow="0" w:lastRow="0" w:firstColumn="0" w:lastColumn="0" w:noHBand="0" w:noVBand="0"/>
      </w:tblPr>
      <w:tblGrid>
        <w:gridCol w:w="1485"/>
        <w:gridCol w:w="2100"/>
        <w:gridCol w:w="6052"/>
      </w:tblGrid>
      <w:tr w:rsidR="00B779B8" w:rsidRPr="00B779B8" w14:paraId="4F1B2AD2" w14:textId="77777777" w:rsidTr="002A4349">
        <w:tc>
          <w:tcPr>
            <w:tcW w:w="1485" w:type="dxa"/>
            <w:tcBorders>
              <w:top w:val="single" w:sz="4" w:space="0" w:color="000000"/>
              <w:left w:val="single" w:sz="4" w:space="0" w:color="000000"/>
              <w:bottom w:val="single" w:sz="4" w:space="0" w:color="000000"/>
              <w:right w:val="single" w:sz="4" w:space="0" w:color="000000"/>
            </w:tcBorders>
          </w:tcPr>
          <w:p w14:paraId="1CC53440" w14:textId="77777777" w:rsidR="003E722A" w:rsidRPr="00B779B8" w:rsidRDefault="003819A7"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Регион</w:t>
            </w:r>
          </w:p>
        </w:tc>
        <w:tc>
          <w:tcPr>
            <w:tcW w:w="2100" w:type="dxa"/>
            <w:tcBorders>
              <w:top w:val="single" w:sz="4" w:space="0" w:color="000000"/>
              <w:left w:val="single" w:sz="4" w:space="0" w:color="000000"/>
              <w:bottom w:val="single" w:sz="4" w:space="0" w:color="000000"/>
              <w:right w:val="single" w:sz="4" w:space="0" w:color="000000"/>
            </w:tcBorders>
          </w:tcPr>
          <w:p w14:paraId="54723445" w14:textId="77777777" w:rsidR="003E722A" w:rsidRPr="00B779B8" w:rsidRDefault="003819A7"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Проект</w:t>
            </w:r>
          </w:p>
        </w:tc>
        <w:tc>
          <w:tcPr>
            <w:tcW w:w="6052" w:type="dxa"/>
            <w:tcBorders>
              <w:top w:val="single" w:sz="4" w:space="0" w:color="000000"/>
              <w:left w:val="single" w:sz="4" w:space="0" w:color="000000"/>
              <w:bottom w:val="single" w:sz="4" w:space="0" w:color="000000"/>
              <w:right w:val="single" w:sz="4" w:space="0" w:color="000000"/>
            </w:tcBorders>
          </w:tcPr>
          <w:p w14:paraId="3C4C1DAC" w14:textId="77777777" w:rsidR="003E722A" w:rsidRPr="00B779B8" w:rsidRDefault="003819A7"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Результаты</w:t>
            </w:r>
          </w:p>
        </w:tc>
      </w:tr>
      <w:tr w:rsidR="00B779B8" w:rsidRPr="00B779B8" w14:paraId="439243D7" w14:textId="77777777" w:rsidTr="002A4349">
        <w:tc>
          <w:tcPr>
            <w:tcW w:w="1485" w:type="dxa"/>
            <w:tcBorders>
              <w:top w:val="single" w:sz="4" w:space="0" w:color="000000"/>
              <w:left w:val="single" w:sz="4" w:space="0" w:color="000000"/>
              <w:bottom w:val="single" w:sz="4" w:space="0" w:color="000000"/>
              <w:right w:val="single" w:sz="4" w:space="0" w:color="000000"/>
            </w:tcBorders>
          </w:tcPr>
          <w:p w14:paraId="6046A43C"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Казахстан</w:t>
            </w:r>
          </w:p>
        </w:tc>
        <w:tc>
          <w:tcPr>
            <w:tcW w:w="2100" w:type="dxa"/>
            <w:tcBorders>
              <w:top w:val="single" w:sz="4" w:space="0" w:color="000000"/>
              <w:left w:val="single" w:sz="4" w:space="0" w:color="000000"/>
              <w:bottom w:val="single" w:sz="4" w:space="0" w:color="000000"/>
              <w:right w:val="single" w:sz="4" w:space="0" w:color="000000"/>
            </w:tcBorders>
          </w:tcPr>
          <w:p w14:paraId="11178BDC"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«Сакральная география»</w:t>
            </w:r>
          </w:p>
        </w:tc>
        <w:tc>
          <w:tcPr>
            <w:tcW w:w="6052" w:type="dxa"/>
            <w:tcBorders>
              <w:top w:val="single" w:sz="4" w:space="0" w:color="000000"/>
              <w:left w:val="single" w:sz="4" w:space="0" w:color="000000"/>
              <w:bottom w:val="single" w:sz="4" w:space="0" w:color="000000"/>
              <w:right w:val="single" w:sz="4" w:space="0" w:color="000000"/>
            </w:tcBorders>
          </w:tcPr>
          <w:p w14:paraId="4F5D2647"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Оцифровано 50 сакральных объектов, создано 10 экомаршрутов.</w:t>
            </w:r>
          </w:p>
        </w:tc>
      </w:tr>
      <w:tr w:rsidR="00B779B8" w:rsidRPr="00B779B8" w14:paraId="6B1ABD94" w14:textId="77777777" w:rsidTr="002A4349">
        <w:tc>
          <w:tcPr>
            <w:tcW w:w="1485" w:type="dxa"/>
            <w:tcBorders>
              <w:top w:val="single" w:sz="4" w:space="0" w:color="000000"/>
              <w:left w:val="single" w:sz="4" w:space="0" w:color="000000"/>
              <w:bottom w:val="single" w:sz="4" w:space="0" w:color="000000"/>
              <w:right w:val="single" w:sz="4" w:space="0" w:color="000000"/>
            </w:tcBorders>
          </w:tcPr>
          <w:p w14:paraId="5D4164F9"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Коста-Рика</w:t>
            </w:r>
          </w:p>
        </w:tc>
        <w:tc>
          <w:tcPr>
            <w:tcW w:w="2100" w:type="dxa"/>
            <w:tcBorders>
              <w:top w:val="single" w:sz="4" w:space="0" w:color="000000"/>
              <w:left w:val="single" w:sz="4" w:space="0" w:color="000000"/>
              <w:bottom w:val="single" w:sz="4" w:space="0" w:color="000000"/>
              <w:right w:val="single" w:sz="4" w:space="0" w:color="000000"/>
            </w:tcBorders>
          </w:tcPr>
          <w:p w14:paraId="30CB8471"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Нацпарк Мануэль Антонио</w:t>
            </w:r>
          </w:p>
        </w:tc>
        <w:tc>
          <w:tcPr>
            <w:tcW w:w="6052" w:type="dxa"/>
            <w:tcBorders>
              <w:top w:val="single" w:sz="4" w:space="0" w:color="000000"/>
              <w:left w:val="single" w:sz="4" w:space="0" w:color="000000"/>
              <w:bottom w:val="single" w:sz="4" w:space="0" w:color="000000"/>
              <w:right w:val="single" w:sz="4" w:space="0" w:color="000000"/>
            </w:tcBorders>
          </w:tcPr>
          <w:p w14:paraId="0AA4B0AE"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95 % дохода идет на охрану природы, 300 тыс. туристов/год.</w:t>
            </w:r>
          </w:p>
        </w:tc>
      </w:tr>
      <w:tr w:rsidR="00B779B8" w:rsidRPr="00B779B8" w14:paraId="3D015DFC" w14:textId="77777777" w:rsidTr="002A4349">
        <w:tc>
          <w:tcPr>
            <w:tcW w:w="1485" w:type="dxa"/>
            <w:tcBorders>
              <w:top w:val="single" w:sz="4" w:space="0" w:color="000000"/>
              <w:left w:val="single" w:sz="4" w:space="0" w:color="000000"/>
              <w:bottom w:val="single" w:sz="4" w:space="0" w:color="000000"/>
              <w:right w:val="single" w:sz="4" w:space="0" w:color="000000"/>
            </w:tcBorders>
          </w:tcPr>
          <w:p w14:paraId="7BE7C3B5"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Норвегия</w:t>
            </w:r>
          </w:p>
        </w:tc>
        <w:tc>
          <w:tcPr>
            <w:tcW w:w="2100" w:type="dxa"/>
            <w:tcBorders>
              <w:top w:val="single" w:sz="4" w:space="0" w:color="000000"/>
              <w:left w:val="single" w:sz="4" w:space="0" w:color="000000"/>
              <w:bottom w:val="single" w:sz="4" w:space="0" w:color="000000"/>
              <w:right w:val="single" w:sz="4" w:space="0" w:color="000000"/>
            </w:tcBorders>
          </w:tcPr>
          <w:p w14:paraId="054BFB28"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«Фьорды без мусора»</w:t>
            </w:r>
          </w:p>
        </w:tc>
        <w:tc>
          <w:tcPr>
            <w:tcW w:w="6052" w:type="dxa"/>
            <w:tcBorders>
              <w:top w:val="single" w:sz="4" w:space="0" w:color="000000"/>
              <w:left w:val="single" w:sz="4" w:space="0" w:color="000000"/>
              <w:bottom w:val="single" w:sz="4" w:space="0" w:color="000000"/>
              <w:right w:val="single" w:sz="4" w:space="0" w:color="000000"/>
            </w:tcBorders>
          </w:tcPr>
          <w:p w14:paraId="4EEEDF82"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Снижение загрязнения на 40 % за 3 года.</w:t>
            </w:r>
          </w:p>
        </w:tc>
      </w:tr>
      <w:tr w:rsidR="00B779B8" w:rsidRPr="00B779B8" w14:paraId="14A9A465" w14:textId="77777777" w:rsidTr="00BF5427">
        <w:tc>
          <w:tcPr>
            <w:tcW w:w="9637" w:type="dxa"/>
            <w:gridSpan w:val="3"/>
            <w:tcBorders>
              <w:top w:val="single" w:sz="4" w:space="0" w:color="000000"/>
              <w:left w:val="single" w:sz="4" w:space="0" w:color="000000"/>
              <w:bottom w:val="single" w:sz="4" w:space="0" w:color="000000"/>
              <w:right w:val="single" w:sz="4" w:space="0" w:color="000000"/>
            </w:tcBorders>
          </w:tcPr>
          <w:p w14:paraId="002B3555" w14:textId="12E7AB8A" w:rsidR="002A4349" w:rsidRPr="00B779B8" w:rsidRDefault="002A4349" w:rsidP="002A4349">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w:t>
            </w:r>
            <w:r w:rsidRPr="00B779B8">
              <w:rPr>
                <w:rFonts w:ascii="Times New Roman" w:eastAsia="Times New Roman" w:hAnsi="Times New Roman" w:cs="Times New Roman"/>
                <w:sz w:val="24"/>
                <w:szCs w:val="24"/>
              </w:rPr>
              <w:t xml:space="preserve">Составлено автором по материалам UNWTO, WTTC и национальных программ развития </w:t>
            </w:r>
            <w:r w:rsidRPr="00395E4F">
              <w:rPr>
                <w:rFonts w:ascii="Times New Roman" w:eastAsia="Times New Roman" w:hAnsi="Times New Roman" w:cs="Times New Roman"/>
                <w:sz w:val="24"/>
                <w:szCs w:val="24"/>
              </w:rPr>
              <w:t>экотуризма (2023 - 2024 гг.) [</w:t>
            </w:r>
            <w:r w:rsidR="00B70376" w:rsidRPr="00395E4F">
              <w:rPr>
                <w:rFonts w:ascii="Times New Roman" w:eastAsia="Times New Roman" w:hAnsi="Times New Roman" w:cs="Times New Roman"/>
                <w:sz w:val="24"/>
                <w:szCs w:val="24"/>
                <w:lang w:val="ru-RU"/>
              </w:rPr>
              <w:t>79</w:t>
            </w:r>
            <w:r w:rsidRPr="00395E4F">
              <w:rPr>
                <w:rFonts w:ascii="Times New Roman" w:eastAsia="Times New Roman" w:hAnsi="Times New Roman" w:cs="Times New Roman"/>
                <w:sz w:val="24"/>
                <w:szCs w:val="24"/>
              </w:rPr>
              <w:t xml:space="preserve">, </w:t>
            </w:r>
            <w:r w:rsidR="00B70376" w:rsidRPr="00395E4F">
              <w:rPr>
                <w:rFonts w:ascii="Times New Roman" w:eastAsia="Times New Roman" w:hAnsi="Times New Roman" w:cs="Times New Roman"/>
                <w:sz w:val="24"/>
                <w:szCs w:val="24"/>
                <w:lang w:val="ru-RU"/>
              </w:rPr>
              <w:t>80</w:t>
            </w:r>
            <w:r w:rsidRPr="00395E4F">
              <w:rPr>
                <w:rFonts w:ascii="Times New Roman" w:eastAsia="Times New Roman" w:hAnsi="Times New Roman" w:cs="Times New Roman"/>
                <w:sz w:val="24"/>
                <w:szCs w:val="24"/>
              </w:rPr>
              <w:t>]</w:t>
            </w:r>
          </w:p>
        </w:tc>
      </w:tr>
    </w:tbl>
    <w:p w14:paraId="4B50EC95"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p w14:paraId="7A90FBF3" w14:textId="77777777" w:rsidR="003E722A" w:rsidRPr="00B779B8" w:rsidRDefault="003819A7" w:rsidP="002A4349">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Представленные в таблице 1.4 примеры подтверждают, что успешные модели интеграции сакральных и природных объектов в экотуристские кластеры базируются на сочетании культурного наследия, экологически ответственного управления и устойчивых экономических механизмов. </w:t>
      </w:r>
    </w:p>
    <w:p w14:paraId="271E81BB" w14:textId="77777777" w:rsidR="003E722A" w:rsidRPr="00B779B8" w:rsidRDefault="003819A7" w:rsidP="002A4349">
      <w:pPr>
        <w:pBdr>
          <w:top w:val="nil"/>
          <w:left w:val="nil"/>
          <w:bottom w:val="nil"/>
          <w:right w:val="nil"/>
          <w:between w:val="nil"/>
        </w:pBdr>
        <w:spacing w:after="0" w:line="240" w:lineRule="auto"/>
        <w:ind w:firstLine="567"/>
        <w:jc w:val="both"/>
        <w:rPr>
          <w:rFonts w:ascii="Times New Roman" w:eastAsia="Times New Roman" w:hAnsi="Times New Roman" w:cs="Times New Roman"/>
          <w:b/>
          <w:bCs/>
          <w:sz w:val="28"/>
          <w:szCs w:val="28"/>
        </w:rPr>
      </w:pPr>
      <w:r w:rsidRPr="00B779B8">
        <w:rPr>
          <w:rFonts w:ascii="Times New Roman" w:eastAsia="Times New Roman" w:hAnsi="Times New Roman" w:cs="Times New Roman"/>
          <w:sz w:val="28"/>
          <w:szCs w:val="28"/>
        </w:rPr>
        <w:t>Казахстанский проект «Сакральная география» демонстрирует начальный этап формирования таких кластеров через цифровизацию объектов и создание маршрутов, тогда как опыт Коста-Рики отражает высокую эффективность реинвестирования доходов в охрану природных территорий. Норвежская практика экологического мониторинга показывает важность строгих экологических стандартов. Сравнение этих подходов подчеркивает, что адаптация зарубежных моделей может усилить устойчивость экотуризма Казахстана и обеспечить интеграцию сакральных зон в комплексные экотуристские продукты.</w:t>
      </w:r>
    </w:p>
    <w:p w14:paraId="00C47DDA" w14:textId="1FAF138B" w:rsidR="003E722A" w:rsidRPr="00B779B8" w:rsidRDefault="003819A7" w:rsidP="002A4349">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Несмотря на разнообразие зарубежных моделей экотуризма, многие страны сталкиваются с типовыми барьерами, препятствующими устойчивой интеграции сакральных территорий в экотуристские кластеры. Эти барьеры связаны как с ограниченной информированностью туристов, так и с несанкционированным использованием природных ресурсов и недостаточной инфраструктурной обеспеченностью священных зон. Обобщение зарубежной практики позволило выделить наиболее распространенные проблемы и соответствующие им эффективные решения, представленные в таблице 1.13.</w:t>
      </w:r>
    </w:p>
    <w:p w14:paraId="435964EA" w14:textId="77777777" w:rsidR="002A4349" w:rsidRPr="00B779B8" w:rsidRDefault="002A4349" w:rsidP="002A4349">
      <w:pPr>
        <w:spacing w:after="0" w:line="240" w:lineRule="auto"/>
        <w:ind w:firstLine="567"/>
        <w:jc w:val="both"/>
        <w:rPr>
          <w:rFonts w:ascii="Times New Roman" w:eastAsia="Times New Roman" w:hAnsi="Times New Roman" w:cs="Times New Roman"/>
          <w:sz w:val="28"/>
          <w:szCs w:val="28"/>
          <w:lang w:val="ru-RU"/>
        </w:rPr>
      </w:pPr>
    </w:p>
    <w:p w14:paraId="265E098E" w14:textId="57815014" w:rsidR="003E722A" w:rsidRPr="00B779B8" w:rsidRDefault="003819A7" w:rsidP="002A4349">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1.13 - Проблемы и решения</w:t>
      </w:r>
    </w:p>
    <w:p w14:paraId="29DF3D1B" w14:textId="77777777" w:rsidR="002A4349" w:rsidRPr="00B779B8" w:rsidRDefault="002A4349" w:rsidP="002A4349">
      <w:pPr>
        <w:spacing w:after="0" w:line="240" w:lineRule="auto"/>
        <w:ind w:firstLine="0"/>
        <w:jc w:val="both"/>
        <w:rPr>
          <w:rFonts w:ascii="Times New Roman" w:eastAsia="Times New Roman" w:hAnsi="Times New Roman" w:cs="Times New Roman"/>
          <w:sz w:val="28"/>
          <w:szCs w:val="28"/>
          <w:lang w:val="ru-RU"/>
        </w:rPr>
      </w:pPr>
    </w:p>
    <w:tbl>
      <w:tblPr>
        <w:tblStyle w:val="afffffffffffffffffff2"/>
        <w:tblW w:w="9637" w:type="dxa"/>
        <w:tblInd w:w="-3" w:type="dxa"/>
        <w:tblLayout w:type="fixed"/>
        <w:tblLook w:val="0000" w:firstRow="0" w:lastRow="0" w:firstColumn="0" w:lastColumn="0" w:noHBand="0" w:noVBand="0"/>
      </w:tblPr>
      <w:tblGrid>
        <w:gridCol w:w="3645"/>
        <w:gridCol w:w="5992"/>
      </w:tblGrid>
      <w:tr w:rsidR="00B779B8" w:rsidRPr="00B779B8" w14:paraId="14489767" w14:textId="77777777" w:rsidTr="002A4349">
        <w:tc>
          <w:tcPr>
            <w:tcW w:w="3645" w:type="dxa"/>
            <w:tcBorders>
              <w:top w:val="single" w:sz="4" w:space="0" w:color="000000"/>
              <w:left w:val="single" w:sz="4" w:space="0" w:color="000000"/>
              <w:bottom w:val="single" w:sz="4" w:space="0" w:color="000000"/>
              <w:right w:val="single" w:sz="4" w:space="0" w:color="000000"/>
            </w:tcBorders>
          </w:tcPr>
          <w:p w14:paraId="00A140C7" w14:textId="77777777" w:rsidR="003E722A" w:rsidRPr="00B779B8" w:rsidRDefault="003819A7"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Проблема</w:t>
            </w:r>
          </w:p>
        </w:tc>
        <w:tc>
          <w:tcPr>
            <w:tcW w:w="5992" w:type="dxa"/>
            <w:tcBorders>
              <w:top w:val="single" w:sz="4" w:space="0" w:color="000000"/>
              <w:left w:val="single" w:sz="4" w:space="0" w:color="000000"/>
              <w:bottom w:val="single" w:sz="4" w:space="0" w:color="000000"/>
              <w:right w:val="single" w:sz="4" w:space="0" w:color="000000"/>
            </w:tcBorders>
          </w:tcPr>
          <w:p w14:paraId="453EC641" w14:textId="77777777" w:rsidR="003E722A" w:rsidRPr="00B779B8" w:rsidRDefault="003819A7" w:rsidP="002A4349">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Решение</w:t>
            </w:r>
          </w:p>
        </w:tc>
      </w:tr>
      <w:tr w:rsidR="00B779B8" w:rsidRPr="00B779B8" w14:paraId="4793FDA5" w14:textId="77777777" w:rsidTr="002A4349">
        <w:tc>
          <w:tcPr>
            <w:tcW w:w="3645" w:type="dxa"/>
            <w:tcBorders>
              <w:top w:val="single" w:sz="4" w:space="0" w:color="000000"/>
              <w:left w:val="single" w:sz="4" w:space="0" w:color="000000"/>
              <w:bottom w:val="single" w:sz="4" w:space="0" w:color="000000"/>
              <w:right w:val="single" w:sz="4" w:space="0" w:color="000000"/>
            </w:tcBorders>
          </w:tcPr>
          <w:p w14:paraId="3FE50157"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Низкая осведомленность туристов</w:t>
            </w:r>
          </w:p>
        </w:tc>
        <w:tc>
          <w:tcPr>
            <w:tcW w:w="5992" w:type="dxa"/>
            <w:tcBorders>
              <w:top w:val="single" w:sz="4" w:space="0" w:color="000000"/>
              <w:left w:val="single" w:sz="4" w:space="0" w:color="000000"/>
              <w:bottom w:val="single" w:sz="4" w:space="0" w:color="000000"/>
              <w:right w:val="single" w:sz="4" w:space="0" w:color="000000"/>
            </w:tcBorders>
          </w:tcPr>
          <w:p w14:paraId="4F7145EA"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Внедрение AR-гидов с правилами поведения.</w:t>
            </w:r>
          </w:p>
        </w:tc>
      </w:tr>
      <w:tr w:rsidR="00B779B8" w:rsidRPr="00B779B8" w14:paraId="67D533B4" w14:textId="77777777" w:rsidTr="002A4349">
        <w:tc>
          <w:tcPr>
            <w:tcW w:w="3645" w:type="dxa"/>
            <w:tcBorders>
              <w:top w:val="single" w:sz="4" w:space="0" w:color="000000"/>
              <w:left w:val="single" w:sz="4" w:space="0" w:color="000000"/>
              <w:bottom w:val="single" w:sz="4" w:space="0" w:color="000000"/>
              <w:right w:val="single" w:sz="4" w:space="0" w:color="000000"/>
            </w:tcBorders>
          </w:tcPr>
          <w:p w14:paraId="13768267"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Нелегальное использование ресурсов</w:t>
            </w:r>
          </w:p>
        </w:tc>
        <w:tc>
          <w:tcPr>
            <w:tcW w:w="5992" w:type="dxa"/>
            <w:tcBorders>
              <w:top w:val="single" w:sz="4" w:space="0" w:color="000000"/>
              <w:left w:val="single" w:sz="4" w:space="0" w:color="000000"/>
              <w:bottom w:val="single" w:sz="4" w:space="0" w:color="000000"/>
              <w:right w:val="single" w:sz="4" w:space="0" w:color="000000"/>
            </w:tcBorders>
          </w:tcPr>
          <w:p w14:paraId="44756CA1"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Создание «зеленых патрулей» из местных жителей.</w:t>
            </w:r>
          </w:p>
        </w:tc>
      </w:tr>
      <w:tr w:rsidR="00B779B8" w:rsidRPr="00B779B8" w14:paraId="3395F44B" w14:textId="77777777" w:rsidTr="002A4349">
        <w:tc>
          <w:tcPr>
            <w:tcW w:w="3645" w:type="dxa"/>
            <w:tcBorders>
              <w:top w:val="single" w:sz="4" w:space="0" w:color="000000"/>
              <w:left w:val="single" w:sz="4" w:space="0" w:color="000000"/>
              <w:bottom w:val="single" w:sz="4" w:space="0" w:color="000000"/>
              <w:right w:val="single" w:sz="4" w:space="0" w:color="000000"/>
            </w:tcBorders>
          </w:tcPr>
          <w:p w14:paraId="792D6AB6"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Слабая инфраструктура</w:t>
            </w:r>
          </w:p>
        </w:tc>
        <w:tc>
          <w:tcPr>
            <w:tcW w:w="5992" w:type="dxa"/>
            <w:tcBorders>
              <w:top w:val="single" w:sz="4" w:space="0" w:color="000000"/>
              <w:left w:val="single" w:sz="4" w:space="0" w:color="000000"/>
              <w:bottom w:val="single" w:sz="4" w:space="0" w:color="000000"/>
              <w:right w:val="single" w:sz="4" w:space="0" w:color="000000"/>
            </w:tcBorders>
          </w:tcPr>
          <w:p w14:paraId="5E63BEA7" w14:textId="77777777" w:rsidR="003E722A" w:rsidRPr="00B779B8" w:rsidRDefault="003819A7">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Партнерство государства и бизнеса (ГЧП) для строительства эко-лоджей.</w:t>
            </w:r>
          </w:p>
        </w:tc>
      </w:tr>
      <w:tr w:rsidR="00B779B8" w:rsidRPr="00B779B8" w14:paraId="5ED8B08C" w14:textId="77777777" w:rsidTr="00280CCF">
        <w:tc>
          <w:tcPr>
            <w:tcW w:w="9637" w:type="dxa"/>
            <w:gridSpan w:val="2"/>
            <w:tcBorders>
              <w:top w:val="single" w:sz="4" w:space="0" w:color="000000"/>
              <w:left w:val="single" w:sz="4" w:space="0" w:color="000000"/>
              <w:bottom w:val="single" w:sz="4" w:space="0" w:color="000000"/>
              <w:right w:val="single" w:sz="4" w:space="0" w:color="000000"/>
            </w:tcBorders>
          </w:tcPr>
          <w:p w14:paraId="0CF99BBF" w14:textId="271331E9" w:rsidR="002A4349" w:rsidRPr="00B779B8" w:rsidRDefault="002A4349" w:rsidP="002A4349">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Разработано автором на основе анализа региональных программ и зарубежного опыта (Коста-Рика, Норвегия, Казахстан, 2023 - 2024 гг.)</w:t>
            </w:r>
          </w:p>
        </w:tc>
      </w:tr>
    </w:tbl>
    <w:p w14:paraId="494E9ED3"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14:paraId="682FF172" w14:textId="77777777" w:rsidR="003E722A" w:rsidRPr="00B779B8" w:rsidRDefault="003819A7" w:rsidP="002A4349">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представленных решений показывает, что успешное развитие экотуризма на сакральных территориях опирается на внедрение современных технологий информирования, участие местных жителей в охране ресурсов и развитие инфраструктуры через механизмы государственно-частного партнерства. Эти подходы позволяют одновременно снижать экологическую нагрузку, повышать качество туристского опыта и обеспечивать вовлеченность местных сообществ в управление сакральными локациями. В совокупности такие меры формируют основу для адаптации и использования международного опыта в Казахстане, обеспечивая баланс между сохранением наследия и развитием экотуристских кластеров.</w:t>
      </w:r>
    </w:p>
    <w:p w14:paraId="124E98BB" w14:textId="415F1302" w:rsidR="003E722A" w:rsidRPr="00B779B8" w:rsidRDefault="003819A7" w:rsidP="002A4349">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Интеграция сакрального наследия в зарубежных странах.</w:t>
      </w:r>
      <w:r w:rsidRPr="00B779B8">
        <w:rPr>
          <w:rFonts w:ascii="Times New Roman" w:eastAsia="Times New Roman" w:hAnsi="Times New Roman" w:cs="Times New Roman"/>
          <w:b/>
          <w:bCs/>
          <w:sz w:val="28"/>
          <w:szCs w:val="28"/>
        </w:rPr>
        <w:t xml:space="preserve"> </w:t>
      </w:r>
      <w:r w:rsidRPr="00B779B8">
        <w:rPr>
          <w:rFonts w:ascii="Times New Roman" w:eastAsia="Times New Roman" w:hAnsi="Times New Roman" w:cs="Times New Roman"/>
          <w:sz w:val="28"/>
          <w:szCs w:val="28"/>
        </w:rPr>
        <w:t>Анализ международных исследований по устойчивому туризму (UNWTO 2023; FAO 2022; OECD Tourism Outlook 2023; UNEP 2022; World Ecotourism Summit 2021; DestiMED PLUS 2023) [</w:t>
      </w:r>
      <w:r w:rsidR="007376BD" w:rsidRPr="00B779B8">
        <w:rPr>
          <w:rFonts w:ascii="Times New Roman" w:eastAsia="Times New Roman" w:hAnsi="Times New Roman" w:cs="Times New Roman"/>
          <w:sz w:val="28"/>
          <w:szCs w:val="28"/>
          <w:lang w:val="ru-RU"/>
        </w:rPr>
        <w:t>81</w:t>
      </w:r>
      <w:r w:rsidR="00395E4F">
        <w:rPr>
          <w:rFonts w:ascii="Times New Roman" w:eastAsia="Times New Roman" w:hAnsi="Times New Roman" w:cs="Times New Roman"/>
          <w:sz w:val="28"/>
          <w:szCs w:val="28"/>
          <w:lang w:val="ru-RU"/>
        </w:rPr>
        <w:t>-</w:t>
      </w:r>
      <w:r w:rsidR="001A2522" w:rsidRPr="00B779B8">
        <w:rPr>
          <w:rFonts w:ascii="Times New Roman" w:eastAsia="Times New Roman" w:hAnsi="Times New Roman" w:cs="Times New Roman"/>
          <w:sz w:val="28"/>
          <w:szCs w:val="28"/>
          <w:lang w:val="ru-RU"/>
        </w:rPr>
        <w:t>85</w:t>
      </w:r>
      <w:r w:rsidRPr="00B779B8">
        <w:rPr>
          <w:rFonts w:ascii="Times New Roman" w:eastAsia="Times New Roman" w:hAnsi="Times New Roman" w:cs="Times New Roman"/>
          <w:sz w:val="28"/>
          <w:szCs w:val="28"/>
        </w:rPr>
        <w:t>] показывает, что в ряде стран сформировались универсальные подходы к интеграции сакральных территорий в экотуристские кластеры.</w:t>
      </w:r>
    </w:p>
    <w:p w14:paraId="6C45EA24"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Коста-Рике и Непале природные достопримечательности органично сочетаются со священными объектами — монастырями, храмами, местами паломничества. В Перу археологические комплексы включены в структуру национальных парков, что позволяет одновременно сохранять культурное наследие и развивать устойчивый туризм. В Индии система национальных парков объединяет экотропы и храмовые комплексы, обеспечивая регулируемую посещаемость.</w:t>
      </w:r>
    </w:p>
    <w:p w14:paraId="5134475C"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обобщенном виде экотуристский кластер представляет собой территориально организованную систему, в центре которой находится сакральный объект, выполняющий роль духовного и смыслового ядра маршрута. Вокруг него формируется комплекс охраняемых природных территорий, инфраструктура размещения и транспортной доступности, а также различные виды локальной занятости, включая традиционные ремёсла и этно-гастрономию. Важным элементом такого кластера являются механизмы регулирования туристских потоков, системы контроля посещаемости и мониторинга экологического воздействия, обеспечивающие устойчивое использование природного и культурного наследия.</w:t>
      </w:r>
    </w:p>
    <w:p w14:paraId="5DA27DFF"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Постлокдаунный период усилил значение кластерного подхода: именно комплексные системы оказались наиболее устойчивыми к кризисам за счет диверсификации услуг, развития внутреннего туризма и цифровых каналов взаимодействия с туристами.</w:t>
      </w:r>
    </w:p>
    <w:p w14:paraId="3DC876DB" w14:textId="776919B3"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Лидирующие страны в развитии экотуризма по сакральным местам:</w:t>
      </w:r>
      <w:r w:rsidRPr="00B779B8">
        <w:rPr>
          <w:rFonts w:ascii="Times New Roman" w:eastAsia="Times New Roman" w:hAnsi="Times New Roman" w:cs="Times New Roman"/>
          <w:b/>
          <w:bCs/>
          <w:sz w:val="28"/>
          <w:szCs w:val="28"/>
        </w:rPr>
        <w:t xml:space="preserve"> с</w:t>
      </w:r>
      <w:r w:rsidRPr="00B779B8">
        <w:rPr>
          <w:rFonts w:ascii="Times New Roman" w:eastAsia="Times New Roman" w:hAnsi="Times New Roman" w:cs="Times New Roman"/>
          <w:sz w:val="28"/>
          <w:szCs w:val="28"/>
        </w:rPr>
        <w:t>реди стран, активно развивающих экотуризм с сакральным компонентом, выделяются Коста-Рика, Индия, Непал, Греция, Перу, Румыния, Китай и Япония [</w:t>
      </w:r>
      <w:r w:rsidR="004628CA" w:rsidRPr="00B779B8">
        <w:rPr>
          <w:rFonts w:ascii="Times New Roman" w:eastAsia="Times New Roman" w:hAnsi="Times New Roman" w:cs="Times New Roman"/>
          <w:sz w:val="28"/>
          <w:szCs w:val="28"/>
          <w:lang w:val="ru-RU"/>
        </w:rPr>
        <w:t>86</w:t>
      </w:r>
      <w:r w:rsidRPr="00B779B8">
        <w:rPr>
          <w:rFonts w:ascii="Times New Roman" w:eastAsia="Times New Roman" w:hAnsi="Times New Roman" w:cs="Times New Roman"/>
          <w:sz w:val="28"/>
          <w:szCs w:val="28"/>
        </w:rPr>
        <w:t>,</w:t>
      </w:r>
      <w:r w:rsidR="004628CA" w:rsidRPr="00B779B8">
        <w:rPr>
          <w:rFonts w:ascii="Times New Roman" w:eastAsia="Times New Roman" w:hAnsi="Times New Roman" w:cs="Times New Roman"/>
          <w:sz w:val="28"/>
          <w:szCs w:val="28"/>
          <w:lang w:val="ru-RU"/>
        </w:rPr>
        <w:t>87</w:t>
      </w:r>
      <w:r w:rsidRPr="00B779B8">
        <w:rPr>
          <w:rFonts w:ascii="Times New Roman" w:eastAsia="Times New Roman" w:hAnsi="Times New Roman" w:cs="Times New Roman"/>
          <w:sz w:val="28"/>
          <w:szCs w:val="28"/>
        </w:rPr>
        <w:t>]. Они обладают богатым культурным наследием, которое органично интегрируется в природные парки и экотропы.</w:t>
      </w:r>
    </w:p>
    <w:p w14:paraId="4E847385"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Страны динамичного роста в постлокдаунный период:</w:t>
      </w:r>
      <w:r w:rsidRPr="00B779B8">
        <w:rPr>
          <w:rFonts w:ascii="Times New Roman" w:eastAsia="Times New Roman" w:hAnsi="Times New Roman" w:cs="Times New Roman"/>
          <w:b/>
          <w:bCs/>
          <w:sz w:val="28"/>
          <w:szCs w:val="28"/>
        </w:rPr>
        <w:t xml:space="preserve"> </w:t>
      </w:r>
      <w:r w:rsidRPr="00B779B8">
        <w:rPr>
          <w:rFonts w:ascii="Times New Roman" w:eastAsia="Times New Roman" w:hAnsi="Times New Roman" w:cs="Times New Roman"/>
          <w:sz w:val="28"/>
          <w:szCs w:val="28"/>
        </w:rPr>
        <w:t>после пандемии COVID-19 ряд стран ускорили развитие экотуризма по сакральным направлениям: Китай, Япония, Новая Зеландия, Норвегия, Швейцария, Индонезия (приложение А, таблица А.19).</w:t>
      </w:r>
    </w:p>
    <w:p w14:paraId="4A50857D"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Развитие экотуризма в постлокдаунный период осуществлялось в разных направлениях в зависимости от национальных приоритетов и специфики туристских ресурсов. В Китае акцент был сделан на государственном субсидировании эко-инфраструктуры, что позволило ускорить модернизацию природных территорий и создать условия для регулируемого посещения сакральных зон. Норвегия и Швейцария активно внедряли цифровые платформы управления туристскими потоками, обеспечивая контроль нагрузки на особо чувствительные природные и духовные ландшафты. Япония интегрировала паломнические маршруты в национальные экосистемы туризма, усилив связку духовного опыта и экологически ответственных практик. Новая Зеландия сосредоточилась на введении квот на посещение священных природных объектов, что позволило снизить давление на хрупкие территории. Индонезия сделала приоритетом вовлечение местных сообществ в сакральные экотуристские проекты, обеспечивая социальную устойчивость и сохранение традиционных культурных практик.</w:t>
      </w:r>
    </w:p>
    <w:p w14:paraId="0E1DF3E4"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отношении сакральных зон цифровые решения используются как инструменты регулирования потоков и снижения нагрузки на хрупкие ландшафты. В Японии, Швейцарии и Норвегии введены онлайн-системы регистрации посещений монастырей, храмов и священных природных объектов, что обеспечивает контроль туристского давления.</w:t>
      </w:r>
    </w:p>
    <w:p w14:paraId="2E221F63"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Опыт стран с потенциальным ростом экотуризма по сакральным местам</w:t>
      </w:r>
      <w:r w:rsidRPr="00B779B8">
        <w:rPr>
          <w:rFonts w:ascii="Times New Roman" w:eastAsia="Times New Roman" w:hAnsi="Times New Roman" w:cs="Times New Roman"/>
          <w:b/>
          <w:bCs/>
          <w:sz w:val="28"/>
          <w:szCs w:val="28"/>
        </w:rPr>
        <w:t xml:space="preserve"> </w:t>
      </w:r>
      <w:r w:rsidRPr="00B779B8">
        <w:rPr>
          <w:rFonts w:ascii="Times New Roman" w:eastAsia="Times New Roman" w:hAnsi="Times New Roman" w:cs="Times New Roman"/>
          <w:sz w:val="28"/>
          <w:szCs w:val="28"/>
        </w:rPr>
        <w:t>демонстрирует заметные достижения в формировании устойчивых туристских моделей (приложение А, таблица А.20). В Кении ключевым направлением развития стала этнокультурная интеграция местных сообществ, что позволило укрепить связь между традиционными духовными практиками и современными экотуристскими услугами. Эквадор сосредоточился на сертификации эко-туроператоров и развитии этно-экологических маршрутов, обеспечивающих одновременно сохранение культурного наследия и повышение качества туристского продукта. Словения продемонстрировала успешный опыт создания комплексного эко-бренда территории, в котором сакральные объекты рассматриваются как элементы единой природно-культурной системы. Французская Полинезия акцентировала внимание на природоохранных инициативах, интегрированных в сакральный туризм, что позволило сочетать охрану экосистем с поддержанием культурных традиций островных сообществ. Синтез этих подходов может быть применим в Казахстане при формировании экотуристских кластеров на сакральных территориях.</w:t>
      </w:r>
    </w:p>
    <w:p w14:paraId="6E1ADD39" w14:textId="77777777" w:rsidR="003E722A" w:rsidRPr="00B779B8" w:rsidRDefault="003819A7" w:rsidP="002A4349">
      <w:pPr>
        <w:tabs>
          <w:tab w:val="left" w:pos="993"/>
        </w:tabs>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восстановления экотуризма в постпандемийный период многие страны (США, Канада, Грузия, Турция, Швеция, Германия, Япония, Польша) внедрили программы субсидирования, льготного кредитования и грантов на развитие эко-инфраструктуры (приложение А, таблицы А.21-А.22).</w:t>
      </w:r>
    </w:p>
    <w:p w14:paraId="17A5BFC2" w14:textId="360FF01A" w:rsidR="003E722A" w:rsidRPr="00B779B8" w:rsidRDefault="003819A7" w:rsidP="002A4349">
      <w:pPr>
        <w:tabs>
          <w:tab w:val="left" w:pos="993"/>
        </w:tabs>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Особенно важно, что в ряде стран приоритет получали проекты, основанные на сакральных локациях: восстановление храмовых комплексов, монастырей, создание экотроп вокруг священных мест, поддержка этно-ремесел и локальных брендов. Это позволяет одновременно: сохранять культурное наследие, формировать устойчивые экотуристские кластеры, укреплять экономику сельских территорий.</w:t>
      </w:r>
    </w:p>
    <w:p w14:paraId="4CBA2641" w14:textId="77777777" w:rsidR="003E722A" w:rsidRPr="00B779B8" w:rsidRDefault="003819A7" w:rsidP="002A4349">
      <w:pPr>
        <w:tabs>
          <w:tab w:val="left" w:pos="993"/>
        </w:tabs>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зарубежного опыта развития экотуризма и интеграции сакральных объектов в туристские кластеры показывает, что наибольшую практическую значимость для условий Восточного Казахстана представляют кластерные модели управления, механизмы государственно-частного партнёрства и инструменты вовлечения местных сообществ, применяемые в странах с развитой системой устойчивого туризма (Италия, Испания, Япония). В то же время прямое заимствование отдельных элементов зарубежных моделей ограничено различиями в институциональной среде, уровне развития инфраструктуры и нормативно-правовом регулировании. Это обусловливает необходимость адаптации международного опыта с учётом национальных и региональных особенностей, что и определило авторский подход к формированию модели устойчивого развития экотуристского кластера в сакральных территориях Восточного Казахстана.</w:t>
      </w:r>
    </w:p>
    <w:p w14:paraId="1C5A6EF8" w14:textId="0508D4B3" w:rsidR="003E722A" w:rsidRPr="00B779B8" w:rsidRDefault="003819A7" w:rsidP="002A4349">
      <w:pPr>
        <w:tabs>
          <w:tab w:val="left" w:pos="993"/>
        </w:tabs>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Адаптация зарубежного опыта в Казахстане показывает, что устойчивость экотуризма на сакральных территориях обеспечивается сочетанием: духовно-культурного ядра, экологически ориентированной инфраструктуры, адресной государственной поддержки.</w:t>
      </w:r>
    </w:p>
    <w:p w14:paraId="545FF463" w14:textId="77777777" w:rsidR="003E722A" w:rsidRPr="00B779B8" w:rsidRDefault="003819A7" w:rsidP="002A4349">
      <w:pPr>
        <w:tabs>
          <w:tab w:val="left" w:pos="993"/>
        </w:tabs>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Применение этих подходов в Казахстане уже началось и отражено в ряде программ регионального уровня, включая:</w:t>
      </w:r>
    </w:p>
    <w:p w14:paraId="002F6112" w14:textId="77777777" w:rsidR="003E722A" w:rsidRPr="00B779B8" w:rsidRDefault="003819A7" w:rsidP="002A4349">
      <w:pPr>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Программу развития туристской отрасли ВКО 2019–2025;</w:t>
      </w:r>
    </w:p>
    <w:p w14:paraId="34ABA09E" w14:textId="77777777" w:rsidR="003E722A" w:rsidRPr="00B779B8" w:rsidRDefault="003819A7" w:rsidP="002A4349">
      <w:pPr>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Комплексный план социально-экономического развития Абайской области 2023–2027;</w:t>
      </w:r>
    </w:p>
    <w:p w14:paraId="373DA644" w14:textId="77777777" w:rsidR="003E722A" w:rsidRPr="00B779B8" w:rsidRDefault="003819A7" w:rsidP="002A4349">
      <w:pPr>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Программу развития туризма г. Семей 2022–2026;</w:t>
      </w:r>
    </w:p>
    <w:p w14:paraId="532050E6" w14:textId="77777777" w:rsidR="003E722A" w:rsidRPr="00B779B8" w:rsidRDefault="003819A7" w:rsidP="002A4349">
      <w:pPr>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План мероприятий по развитию экотуризма в Катон-Карагайском нацпарке (2022–2025);</w:t>
      </w:r>
    </w:p>
    <w:p w14:paraId="19CC6B5D" w14:textId="77777777" w:rsidR="003E722A" w:rsidRPr="00B779B8" w:rsidRDefault="003819A7" w:rsidP="002A4349">
      <w:pPr>
        <w:numPr>
          <w:ilvl w:val="0"/>
          <w:numId w:val="3"/>
        </w:numPr>
        <w:tabs>
          <w:tab w:val="left" w:pos="993"/>
        </w:tabs>
        <w:spacing w:after="0" w:line="240" w:lineRule="auto"/>
        <w:ind w:left="0"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Программу развития сакральных территорий и экотуризма Курчумского района.</w:t>
      </w:r>
    </w:p>
    <w:p w14:paraId="692499A1" w14:textId="160BF066" w:rsidR="003E722A" w:rsidRPr="00B779B8" w:rsidRDefault="003819A7" w:rsidP="002A4349">
      <w:pPr>
        <w:tabs>
          <w:tab w:val="left" w:pos="993"/>
        </w:tabs>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Отдельно стоит отметить программу «Байтақ жер» [</w:t>
      </w:r>
      <w:r w:rsidR="00221A51" w:rsidRPr="00B779B8">
        <w:rPr>
          <w:rFonts w:ascii="Times New Roman" w:eastAsia="Times New Roman" w:hAnsi="Times New Roman" w:cs="Times New Roman"/>
          <w:sz w:val="28"/>
          <w:szCs w:val="28"/>
          <w:lang w:val="ru-RU"/>
        </w:rPr>
        <w:t>88</w:t>
      </w:r>
      <w:r w:rsidRPr="00B779B8">
        <w:rPr>
          <w:rFonts w:ascii="Times New Roman" w:eastAsia="Times New Roman" w:hAnsi="Times New Roman" w:cs="Times New Roman"/>
          <w:sz w:val="28"/>
          <w:szCs w:val="28"/>
        </w:rPr>
        <w:t>,</w:t>
      </w:r>
      <w:r w:rsidR="00221A51" w:rsidRPr="00B779B8">
        <w:rPr>
          <w:rFonts w:ascii="Times New Roman" w:eastAsia="Times New Roman" w:hAnsi="Times New Roman" w:cs="Times New Roman"/>
          <w:sz w:val="28"/>
          <w:szCs w:val="28"/>
          <w:lang w:val="ru-RU"/>
        </w:rPr>
        <w:t>89</w:t>
      </w:r>
      <w:r w:rsidRPr="00B779B8">
        <w:rPr>
          <w:rFonts w:ascii="Times New Roman" w:eastAsia="Times New Roman" w:hAnsi="Times New Roman" w:cs="Times New Roman"/>
          <w:sz w:val="28"/>
          <w:szCs w:val="28"/>
        </w:rPr>
        <w:t>], реализуемую в Акмолинской области, которая использует механизмы поддержки МСБ, развития маршрутов, повышения квалификации предпринимателей и продвижения локальных брендов. Данную практику можно рассматривать как успешный пример применения зарубежных подходов к развитию экотуризма по сакральным местам в Казахстане.</w:t>
      </w:r>
    </w:p>
    <w:p w14:paraId="42CCB29C" w14:textId="77777777" w:rsidR="002A4349" w:rsidRPr="00B779B8" w:rsidRDefault="002A4349" w:rsidP="002A4349">
      <w:pPr>
        <w:tabs>
          <w:tab w:val="left" w:pos="993"/>
        </w:tabs>
        <w:spacing w:after="0" w:line="240" w:lineRule="auto"/>
        <w:ind w:firstLine="567"/>
        <w:jc w:val="both"/>
        <w:rPr>
          <w:rFonts w:ascii="Times New Roman" w:eastAsia="Times New Roman" w:hAnsi="Times New Roman" w:cs="Times New Roman"/>
          <w:sz w:val="28"/>
          <w:szCs w:val="28"/>
          <w:lang w:val="ru-RU"/>
        </w:rPr>
      </w:pPr>
    </w:p>
    <w:p w14:paraId="3C26B58B" w14:textId="2149F3FF" w:rsidR="003E722A" w:rsidRPr="00B779B8" w:rsidRDefault="003819A7" w:rsidP="002A4349">
      <w:pPr>
        <w:spacing w:after="0" w:line="240" w:lineRule="auto"/>
        <w:ind w:firstLine="567"/>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В</w:t>
      </w:r>
      <w:r w:rsidR="002A4349" w:rsidRPr="00B779B8">
        <w:rPr>
          <w:rFonts w:ascii="Times New Roman" w:eastAsia="Times New Roman" w:hAnsi="Times New Roman" w:cs="Times New Roman"/>
          <w:b/>
          <w:bCs/>
          <w:sz w:val="28"/>
          <w:szCs w:val="28"/>
        </w:rPr>
        <w:t>ывод</w:t>
      </w:r>
      <w:r w:rsidR="002A4349" w:rsidRPr="00B779B8">
        <w:rPr>
          <w:rFonts w:ascii="Times New Roman" w:eastAsia="Times New Roman" w:hAnsi="Times New Roman" w:cs="Times New Roman"/>
          <w:b/>
          <w:bCs/>
          <w:sz w:val="28"/>
          <w:szCs w:val="28"/>
          <w:lang w:val="ru-RU"/>
        </w:rPr>
        <w:t>ы</w:t>
      </w:r>
      <w:r w:rsidR="002A4349" w:rsidRPr="00B779B8">
        <w:rPr>
          <w:rFonts w:ascii="Times New Roman" w:eastAsia="Times New Roman" w:hAnsi="Times New Roman" w:cs="Times New Roman"/>
          <w:b/>
          <w:bCs/>
          <w:sz w:val="28"/>
          <w:szCs w:val="28"/>
        </w:rPr>
        <w:t xml:space="preserve"> по 1</w:t>
      </w:r>
      <w:r w:rsidR="002A4349" w:rsidRPr="00B779B8">
        <w:rPr>
          <w:rFonts w:ascii="Times New Roman" w:eastAsia="Times New Roman" w:hAnsi="Times New Roman" w:cs="Times New Roman"/>
          <w:b/>
          <w:bCs/>
          <w:sz w:val="28"/>
          <w:szCs w:val="28"/>
          <w:lang w:val="ru-RU"/>
        </w:rPr>
        <w:t xml:space="preserve"> разделу</w:t>
      </w:r>
    </w:p>
    <w:p w14:paraId="340F593B"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Проведённый анализ теоретических и методологических подходов к развитию экотуризма и сакрального туризма показал, что в современных исследованиях данные направления преимущественно рассматриваются с позиций устойчивого развития, сохранения природного и культурного наследия и социального эффекта. Вместе с тем, экономические аспекты развития сакральных территорий, включая вопросы конкурентоспособности, инвестиционной эффективности и механизмов интеграции в региональные туристские рынки, остаются недостаточно систематизированными.</w:t>
      </w:r>
    </w:p>
    <w:p w14:paraId="4BDF0E11"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Установлено, что сакральные территории обладают значительным экономическим потенциалом, обусловленным их уникальностью и устойчивым спросом, однако реализация данного потенциала сдерживается отсутствием комплексных экономических механизмов управления, адаптированных к специфике сакральных объектов. Анализ зарубежного опыта подтверждает эффективность кластерного подхода, государственно-частного партнёрства и инструментов вовлечения местных сообществ, однако прямое заимствование данных моделей без экономической адаптации к региональным условиям Восточного Казахстана является ограниченным.</w:t>
      </w:r>
    </w:p>
    <w:p w14:paraId="472B6FA7"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Проведённое в первой главе исследование позволило сформировать теоретико-методологическую основу дальнейшего экономического анализа экотуризма по сакральным местам Восточного Казахстана. Рассмотрение ключевых концепций устойчивого туризма, кластерного подхода и институциональных механизмов обосновало необходимость перехода от теоретического анализа к количественной оценке конкурентоспособности и инвестиционной эффективности сакральных территорий. Полученные выводы определили выбор экономических методов и инструментов, применяемых в главе 2, а также послужили основой для разработки модели устойчивого развития экотуристского кластера в главе 3.</w:t>
      </w:r>
    </w:p>
    <w:p w14:paraId="68672C76" w14:textId="7777777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Следовательно, результаты первой главы обосновывают необходимость перехода от теоретико-описательного анализа к количественной оценке экономических параметров развития экотуризма по сакральным местам. Это предопределяет выбор методов интегральной оценки конкурентоспособности, инвестиционного анализа и эконометрического моделирования, применяемых в главе 2, а также разработку авторской модели устойчивого развития экотуристского кластера в главе 3.</w:t>
      </w:r>
    </w:p>
    <w:p w14:paraId="5921A00E" w14:textId="3AEA7507" w:rsidR="003E722A" w:rsidRPr="00B779B8" w:rsidRDefault="003819A7"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дальнейшей оценки и анализа текущего состояния развития туризма в Восточном экономическом регионе с сопоставлением и сравнением с другими регионами Республики Казахстан отражены в главах №2 и №3. Методология расчета параметров и показателей и их теоретические основы изложены в главе №1. В качестве основных методов анализа ткущего состояния туризма использован метод статистического анализа. Для оценки предполагаемого проекта в Восточном регионе использован метод дисконтированных денежных потоков и кластерных анализ для кластеризации регионов РК на пр</w:t>
      </w:r>
      <w:r w:rsidR="003732F0" w:rsidRPr="00B779B8">
        <w:rPr>
          <w:rFonts w:ascii="Times New Roman" w:eastAsia="Times New Roman" w:hAnsi="Times New Roman" w:cs="Times New Roman"/>
          <w:sz w:val="28"/>
          <w:szCs w:val="28"/>
          <w:lang w:val="kk-KZ"/>
        </w:rPr>
        <w:t>е</w:t>
      </w:r>
      <w:r w:rsidRPr="00B779B8">
        <w:rPr>
          <w:rFonts w:ascii="Times New Roman" w:eastAsia="Times New Roman" w:hAnsi="Times New Roman" w:cs="Times New Roman"/>
          <w:sz w:val="28"/>
          <w:szCs w:val="28"/>
        </w:rPr>
        <w:t>дмет развития турима по нескольким параметрам.</w:t>
      </w:r>
    </w:p>
    <w:p w14:paraId="7A061638" w14:textId="77777777" w:rsidR="003E722A" w:rsidRPr="00B779B8" w:rsidRDefault="003E722A" w:rsidP="002A4349">
      <w:pPr>
        <w:spacing w:line="240" w:lineRule="auto"/>
        <w:ind w:firstLine="567"/>
      </w:pPr>
    </w:p>
    <w:p w14:paraId="568F5A14" w14:textId="77777777" w:rsidR="003E722A" w:rsidRPr="00B779B8" w:rsidRDefault="003E722A" w:rsidP="002A4349">
      <w:pPr>
        <w:spacing w:line="240" w:lineRule="auto"/>
        <w:ind w:firstLine="567"/>
      </w:pPr>
    </w:p>
    <w:p w14:paraId="547F954B" w14:textId="77777777" w:rsidR="003E722A" w:rsidRPr="00B779B8" w:rsidRDefault="003819A7" w:rsidP="002A4349">
      <w:pPr>
        <w:spacing w:line="240" w:lineRule="auto"/>
        <w:ind w:firstLine="567"/>
      </w:pPr>
      <w:r w:rsidRPr="00B779B8">
        <w:br w:type="page"/>
      </w:r>
    </w:p>
    <w:p w14:paraId="3D38F534" w14:textId="57857BE9" w:rsidR="003E722A" w:rsidRPr="00B779B8" w:rsidRDefault="003819A7" w:rsidP="002A4349">
      <w:pPr>
        <w:keepNext/>
        <w:keepLines/>
        <w:spacing w:after="0" w:line="240" w:lineRule="auto"/>
        <w:ind w:firstLine="567"/>
        <w:jc w:val="both"/>
        <w:rPr>
          <w:rFonts w:ascii="Times New Roman" w:eastAsia="Times New Roman" w:hAnsi="Times New Roman" w:cs="Times New Roman"/>
          <w:b/>
          <w:bCs/>
          <w:sz w:val="28"/>
          <w:szCs w:val="28"/>
        </w:rPr>
      </w:pPr>
      <w:r w:rsidRPr="00B779B8">
        <w:rPr>
          <w:rFonts w:ascii="Times New Roman" w:eastAsia="Times New Roman" w:hAnsi="Times New Roman" w:cs="Times New Roman"/>
          <w:b/>
          <w:bCs/>
          <w:sz w:val="28"/>
          <w:szCs w:val="28"/>
        </w:rPr>
        <w:t>2 АНАЛИЗ И ОЦЕНКА СОСТОЯНИЯ И ТЕНДЕНЦИЙ РАЗВИТИЯ ТУРИЗМА В ВОСТОЧНОМ РЕГИОНЕ</w:t>
      </w:r>
    </w:p>
    <w:p w14:paraId="4D23A6B4" w14:textId="77777777" w:rsidR="003E722A" w:rsidRPr="00B779B8" w:rsidRDefault="003E722A" w:rsidP="002A4349">
      <w:pPr>
        <w:pBdr>
          <w:top w:val="nil"/>
          <w:left w:val="nil"/>
          <w:bottom w:val="nil"/>
          <w:right w:val="nil"/>
          <w:between w:val="nil"/>
        </w:pBdr>
        <w:spacing w:after="0" w:line="240" w:lineRule="auto"/>
        <w:ind w:left="1" w:firstLine="567"/>
        <w:jc w:val="both"/>
        <w:rPr>
          <w:rFonts w:ascii="Times New Roman" w:eastAsia="Times New Roman" w:hAnsi="Times New Roman" w:cs="Times New Roman"/>
          <w:b/>
          <w:bCs/>
          <w:sz w:val="28"/>
          <w:szCs w:val="28"/>
        </w:rPr>
      </w:pPr>
    </w:p>
    <w:p w14:paraId="1F451C47" w14:textId="1C5080A9" w:rsidR="003E722A" w:rsidRPr="00B779B8" w:rsidRDefault="003819A7" w:rsidP="002A4349">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b/>
          <w:bCs/>
          <w:sz w:val="28"/>
          <w:szCs w:val="28"/>
        </w:rPr>
        <w:t>2.1 Экономический анализ текущего состояния социально-экономического развития Республики Казахстан и Восточного экономического региона</w:t>
      </w:r>
    </w:p>
    <w:p w14:paraId="395AA30A" w14:textId="77777777" w:rsidR="003E722A" w:rsidRPr="00B779B8" w:rsidRDefault="003819A7" w:rsidP="002A4349">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рамках диссертационного исследования, посвящённого оценке туристической отрасли Восточного экономического региона Республики Казахстан, целесообразно проведение комплексного экономического анализа текущего состояния социально-экономического роста Республики Казахстан. В данном контексте исследуются макроэкономические показатели и показатели социального характера для выявления проблем и потенциальных точек роста, необходимых для дальнейшего развития туристической отрасли.</w:t>
      </w:r>
    </w:p>
    <w:p w14:paraId="652D88E7" w14:textId="77777777" w:rsidR="003E722A" w:rsidRPr="00B779B8" w:rsidRDefault="003819A7" w:rsidP="002A4349">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динамики основных макроэкономических показателей Республики Казахстан за 2020-2024 гг. Имеет следующую картину в таблице 2.1:</w:t>
      </w:r>
    </w:p>
    <w:p w14:paraId="1EE9F0B1" w14:textId="77777777" w:rsidR="003E722A" w:rsidRPr="00B779B8" w:rsidRDefault="003E722A" w:rsidP="002A4349">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p>
    <w:p w14:paraId="0FC389ED" w14:textId="77777777" w:rsidR="003E722A" w:rsidRPr="00B779B8" w:rsidRDefault="003819A7" w:rsidP="002A4349">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2.1 – Динамика основных макроэкономических показателей Республики Казахстан за 2020-2024 гг.</w:t>
      </w:r>
    </w:p>
    <w:p w14:paraId="5B8EF17C"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3"/>
        <w:tblW w:w="9634" w:type="dxa"/>
        <w:tblInd w:w="0" w:type="dxa"/>
        <w:tblLayout w:type="fixed"/>
        <w:tblLook w:val="0400" w:firstRow="0" w:lastRow="0" w:firstColumn="0" w:lastColumn="0" w:noHBand="0" w:noVBand="1"/>
      </w:tblPr>
      <w:tblGrid>
        <w:gridCol w:w="1760"/>
        <w:gridCol w:w="892"/>
        <w:gridCol w:w="903"/>
        <w:gridCol w:w="903"/>
        <w:gridCol w:w="980"/>
        <w:gridCol w:w="980"/>
        <w:gridCol w:w="980"/>
        <w:gridCol w:w="1024"/>
        <w:gridCol w:w="1212"/>
      </w:tblGrid>
      <w:tr w:rsidR="00B779B8" w:rsidRPr="00B779B8" w14:paraId="669A1AFF" w14:textId="77777777" w:rsidTr="002A4349">
        <w:trPr>
          <w:trHeight w:val="310"/>
        </w:trPr>
        <w:tc>
          <w:tcPr>
            <w:tcW w:w="1760" w:type="dxa"/>
            <w:vMerge w:val="restart"/>
            <w:tcBorders>
              <w:top w:val="single" w:sz="4" w:space="0" w:color="auto"/>
              <w:left w:val="single" w:sz="4" w:space="0" w:color="auto"/>
              <w:bottom w:val="single" w:sz="4" w:space="0" w:color="auto"/>
              <w:right w:val="single" w:sz="4" w:space="0" w:color="auto"/>
            </w:tcBorders>
            <w:vAlign w:val="center"/>
          </w:tcPr>
          <w:p w14:paraId="59892B79" w14:textId="77777777" w:rsidR="002A4349" w:rsidRPr="00B779B8" w:rsidRDefault="002A4349"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892" w:type="dxa"/>
            <w:vMerge w:val="restart"/>
            <w:tcBorders>
              <w:top w:val="single" w:sz="4" w:space="0" w:color="000000"/>
              <w:left w:val="single" w:sz="4" w:space="0" w:color="auto"/>
              <w:bottom w:val="single" w:sz="4" w:space="0" w:color="000000"/>
              <w:right w:val="single" w:sz="4" w:space="0" w:color="000000"/>
            </w:tcBorders>
            <w:vAlign w:val="center"/>
          </w:tcPr>
          <w:p w14:paraId="7E55A47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w:t>
            </w:r>
          </w:p>
          <w:p w14:paraId="3693251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w:t>
            </w:r>
          </w:p>
        </w:tc>
        <w:tc>
          <w:tcPr>
            <w:tcW w:w="903" w:type="dxa"/>
            <w:vMerge w:val="restart"/>
            <w:tcBorders>
              <w:top w:val="single" w:sz="4" w:space="0" w:color="000000"/>
              <w:left w:val="single" w:sz="4" w:space="0" w:color="000000"/>
              <w:bottom w:val="single" w:sz="4" w:space="0" w:color="000000"/>
              <w:right w:val="single" w:sz="4" w:space="0" w:color="000000"/>
            </w:tcBorders>
            <w:vAlign w:val="center"/>
          </w:tcPr>
          <w:p w14:paraId="46030F04"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03" w:type="dxa"/>
            <w:vMerge w:val="restart"/>
            <w:tcBorders>
              <w:top w:val="single" w:sz="4" w:space="0" w:color="000000"/>
              <w:left w:val="single" w:sz="4" w:space="0" w:color="000000"/>
              <w:bottom w:val="single" w:sz="4" w:space="0" w:color="000000"/>
              <w:right w:val="single" w:sz="4" w:space="0" w:color="000000"/>
            </w:tcBorders>
            <w:vAlign w:val="center"/>
          </w:tcPr>
          <w:p w14:paraId="7E63EB9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5A52B3B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31C61B1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1809715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236" w:type="dxa"/>
            <w:gridSpan w:val="2"/>
            <w:tcBorders>
              <w:top w:val="single" w:sz="4" w:space="0" w:color="000000"/>
              <w:left w:val="nil"/>
              <w:bottom w:val="single" w:sz="4" w:space="0" w:color="000000"/>
              <w:right w:val="single" w:sz="4" w:space="0" w:color="000000"/>
            </w:tcBorders>
            <w:vAlign w:val="center"/>
          </w:tcPr>
          <w:p w14:paraId="3D4DA40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7D9A0CA1" w14:textId="77777777" w:rsidTr="002A4349">
        <w:trPr>
          <w:trHeight w:val="310"/>
        </w:trPr>
        <w:tc>
          <w:tcPr>
            <w:tcW w:w="1760" w:type="dxa"/>
            <w:vMerge/>
            <w:tcBorders>
              <w:top w:val="single" w:sz="4" w:space="0" w:color="auto"/>
              <w:left w:val="single" w:sz="4" w:space="0" w:color="auto"/>
              <w:bottom w:val="single" w:sz="4" w:space="0" w:color="auto"/>
              <w:right w:val="single" w:sz="4" w:space="0" w:color="auto"/>
            </w:tcBorders>
            <w:vAlign w:val="center"/>
          </w:tcPr>
          <w:p w14:paraId="4E726F01" w14:textId="77777777" w:rsidR="002A4349" w:rsidRPr="00B779B8" w:rsidRDefault="002A4349" w:rsidP="00F95E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92" w:type="dxa"/>
            <w:vMerge/>
            <w:tcBorders>
              <w:top w:val="single" w:sz="4" w:space="0" w:color="000000"/>
              <w:left w:val="single" w:sz="4" w:space="0" w:color="auto"/>
              <w:bottom w:val="single" w:sz="4" w:space="0" w:color="000000"/>
              <w:right w:val="single" w:sz="4" w:space="0" w:color="000000"/>
            </w:tcBorders>
            <w:vAlign w:val="center"/>
          </w:tcPr>
          <w:p w14:paraId="17195D65"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03" w:type="dxa"/>
            <w:vMerge/>
            <w:tcBorders>
              <w:top w:val="single" w:sz="4" w:space="0" w:color="000000"/>
              <w:left w:val="single" w:sz="4" w:space="0" w:color="000000"/>
              <w:bottom w:val="single" w:sz="4" w:space="0" w:color="000000"/>
              <w:right w:val="single" w:sz="4" w:space="0" w:color="000000"/>
            </w:tcBorders>
            <w:vAlign w:val="center"/>
          </w:tcPr>
          <w:p w14:paraId="4320B1F9"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03" w:type="dxa"/>
            <w:vMerge/>
            <w:tcBorders>
              <w:top w:val="single" w:sz="4" w:space="0" w:color="000000"/>
              <w:left w:val="single" w:sz="4" w:space="0" w:color="000000"/>
              <w:bottom w:val="single" w:sz="4" w:space="0" w:color="000000"/>
              <w:right w:val="single" w:sz="4" w:space="0" w:color="000000"/>
            </w:tcBorders>
            <w:vAlign w:val="center"/>
          </w:tcPr>
          <w:p w14:paraId="585885D5"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80" w:type="dxa"/>
            <w:vMerge/>
            <w:tcBorders>
              <w:top w:val="single" w:sz="4" w:space="0" w:color="000000"/>
              <w:left w:val="single" w:sz="4" w:space="0" w:color="000000"/>
              <w:bottom w:val="single" w:sz="4" w:space="0" w:color="000000"/>
              <w:right w:val="single" w:sz="4" w:space="0" w:color="000000"/>
            </w:tcBorders>
            <w:vAlign w:val="center"/>
          </w:tcPr>
          <w:p w14:paraId="57131731"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80" w:type="dxa"/>
            <w:vMerge/>
            <w:tcBorders>
              <w:top w:val="single" w:sz="4" w:space="0" w:color="000000"/>
              <w:left w:val="single" w:sz="4" w:space="0" w:color="000000"/>
              <w:bottom w:val="single" w:sz="4" w:space="0" w:color="000000"/>
              <w:right w:val="single" w:sz="4" w:space="0" w:color="000000"/>
            </w:tcBorders>
            <w:vAlign w:val="center"/>
          </w:tcPr>
          <w:p w14:paraId="126D9256"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80" w:type="dxa"/>
            <w:vMerge/>
            <w:tcBorders>
              <w:top w:val="single" w:sz="4" w:space="0" w:color="000000"/>
              <w:left w:val="single" w:sz="4" w:space="0" w:color="000000"/>
              <w:bottom w:val="single" w:sz="4" w:space="0" w:color="000000"/>
              <w:right w:val="single" w:sz="4" w:space="0" w:color="000000"/>
            </w:tcBorders>
            <w:vAlign w:val="center"/>
          </w:tcPr>
          <w:p w14:paraId="1093B76D"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1024" w:type="dxa"/>
            <w:tcBorders>
              <w:top w:val="nil"/>
              <w:left w:val="nil"/>
              <w:bottom w:val="single" w:sz="4" w:space="0" w:color="000000"/>
              <w:right w:val="single" w:sz="4" w:space="0" w:color="000000"/>
            </w:tcBorders>
            <w:vAlign w:val="center"/>
          </w:tcPr>
          <w:p w14:paraId="0DF07D5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212" w:type="dxa"/>
            <w:tcBorders>
              <w:top w:val="nil"/>
              <w:left w:val="nil"/>
              <w:bottom w:val="single" w:sz="4" w:space="0" w:color="000000"/>
              <w:right w:val="single" w:sz="4" w:space="0" w:color="000000"/>
            </w:tcBorders>
            <w:vAlign w:val="center"/>
          </w:tcPr>
          <w:p w14:paraId="5E04EA3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0B168D30" w14:textId="77777777" w:rsidTr="002A4349">
        <w:trPr>
          <w:trHeight w:val="310"/>
        </w:trPr>
        <w:tc>
          <w:tcPr>
            <w:tcW w:w="1760" w:type="dxa"/>
            <w:tcBorders>
              <w:top w:val="single" w:sz="4" w:space="0" w:color="auto"/>
              <w:left w:val="single" w:sz="4" w:space="0" w:color="auto"/>
              <w:bottom w:val="single" w:sz="4" w:space="0" w:color="auto"/>
              <w:right w:val="single" w:sz="4" w:space="0" w:color="auto"/>
            </w:tcBorders>
            <w:vAlign w:val="center"/>
          </w:tcPr>
          <w:p w14:paraId="46281026" w14:textId="77777777" w:rsidR="002A4349" w:rsidRPr="00B779B8" w:rsidRDefault="002A4349"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w:t>
            </w:r>
          </w:p>
        </w:tc>
        <w:tc>
          <w:tcPr>
            <w:tcW w:w="892" w:type="dxa"/>
            <w:tcBorders>
              <w:top w:val="nil"/>
              <w:left w:val="single" w:sz="4" w:space="0" w:color="auto"/>
              <w:bottom w:val="single" w:sz="4" w:space="0" w:color="000000"/>
              <w:right w:val="single" w:sz="4" w:space="0" w:color="000000"/>
            </w:tcBorders>
            <w:vAlign w:val="center"/>
          </w:tcPr>
          <w:p w14:paraId="0A0068C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903" w:type="dxa"/>
            <w:tcBorders>
              <w:top w:val="nil"/>
              <w:left w:val="nil"/>
              <w:bottom w:val="single" w:sz="4" w:space="0" w:color="000000"/>
              <w:right w:val="single" w:sz="4" w:space="0" w:color="000000"/>
            </w:tcBorders>
            <w:vAlign w:val="center"/>
          </w:tcPr>
          <w:p w14:paraId="4CBFA3FB"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70 649 033</w:t>
            </w:r>
          </w:p>
        </w:tc>
        <w:tc>
          <w:tcPr>
            <w:tcW w:w="903" w:type="dxa"/>
            <w:tcBorders>
              <w:top w:val="nil"/>
              <w:left w:val="nil"/>
              <w:bottom w:val="single" w:sz="4" w:space="0" w:color="000000"/>
              <w:right w:val="single" w:sz="4" w:space="0" w:color="000000"/>
            </w:tcBorders>
            <w:vAlign w:val="center"/>
          </w:tcPr>
          <w:p w14:paraId="6F02B54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83 951 588</w:t>
            </w:r>
          </w:p>
        </w:tc>
        <w:tc>
          <w:tcPr>
            <w:tcW w:w="980" w:type="dxa"/>
            <w:tcBorders>
              <w:top w:val="nil"/>
              <w:left w:val="nil"/>
              <w:bottom w:val="single" w:sz="4" w:space="0" w:color="000000"/>
              <w:right w:val="single" w:sz="4" w:space="0" w:color="000000"/>
            </w:tcBorders>
            <w:vAlign w:val="center"/>
          </w:tcPr>
          <w:p w14:paraId="55F1C14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103 765 518</w:t>
            </w:r>
          </w:p>
        </w:tc>
        <w:tc>
          <w:tcPr>
            <w:tcW w:w="980" w:type="dxa"/>
            <w:tcBorders>
              <w:top w:val="nil"/>
              <w:left w:val="nil"/>
              <w:bottom w:val="single" w:sz="4" w:space="0" w:color="000000"/>
              <w:right w:val="single" w:sz="4" w:space="0" w:color="000000"/>
            </w:tcBorders>
            <w:vAlign w:val="center"/>
          </w:tcPr>
          <w:p w14:paraId="3691BD0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119 442 290</w:t>
            </w:r>
          </w:p>
        </w:tc>
        <w:tc>
          <w:tcPr>
            <w:tcW w:w="980" w:type="dxa"/>
            <w:tcBorders>
              <w:top w:val="nil"/>
              <w:left w:val="nil"/>
              <w:bottom w:val="single" w:sz="4" w:space="0" w:color="000000"/>
              <w:right w:val="single" w:sz="4" w:space="0" w:color="000000"/>
            </w:tcBorders>
            <w:vAlign w:val="center"/>
          </w:tcPr>
          <w:p w14:paraId="100E954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136 693 318</w:t>
            </w:r>
          </w:p>
        </w:tc>
        <w:tc>
          <w:tcPr>
            <w:tcW w:w="1024" w:type="dxa"/>
            <w:tcBorders>
              <w:top w:val="nil"/>
              <w:left w:val="nil"/>
              <w:bottom w:val="single" w:sz="4" w:space="0" w:color="000000"/>
              <w:right w:val="single" w:sz="4" w:space="0" w:color="000000"/>
            </w:tcBorders>
            <w:vAlign w:val="center"/>
          </w:tcPr>
          <w:p w14:paraId="1A80D04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66 044 285</w:t>
            </w:r>
          </w:p>
        </w:tc>
        <w:tc>
          <w:tcPr>
            <w:tcW w:w="1212" w:type="dxa"/>
            <w:tcBorders>
              <w:top w:val="nil"/>
              <w:left w:val="nil"/>
              <w:bottom w:val="single" w:sz="4" w:space="0" w:color="000000"/>
              <w:right w:val="single" w:sz="4" w:space="0" w:color="000000"/>
            </w:tcBorders>
            <w:vAlign w:val="center"/>
          </w:tcPr>
          <w:p w14:paraId="5AC322AF"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93,5</w:t>
            </w:r>
          </w:p>
        </w:tc>
      </w:tr>
      <w:tr w:rsidR="00B779B8" w:rsidRPr="00B779B8" w14:paraId="57BBA9C3" w14:textId="77777777" w:rsidTr="002A4349">
        <w:trPr>
          <w:trHeight w:val="310"/>
        </w:trPr>
        <w:tc>
          <w:tcPr>
            <w:tcW w:w="1760" w:type="dxa"/>
            <w:tcBorders>
              <w:top w:val="single" w:sz="4" w:space="0" w:color="auto"/>
              <w:left w:val="single" w:sz="4" w:space="0" w:color="auto"/>
              <w:bottom w:val="single" w:sz="4" w:space="0" w:color="auto"/>
              <w:right w:val="single" w:sz="4" w:space="0" w:color="auto"/>
            </w:tcBorders>
            <w:vAlign w:val="center"/>
          </w:tcPr>
          <w:p w14:paraId="71ED18BD" w14:textId="77777777" w:rsidR="002A4349" w:rsidRPr="00B779B8" w:rsidRDefault="002A4349"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 на душу населения</w:t>
            </w:r>
          </w:p>
        </w:tc>
        <w:tc>
          <w:tcPr>
            <w:tcW w:w="892" w:type="dxa"/>
            <w:tcBorders>
              <w:top w:val="nil"/>
              <w:left w:val="single" w:sz="4" w:space="0" w:color="auto"/>
              <w:bottom w:val="single" w:sz="4" w:space="0" w:color="000000"/>
              <w:right w:val="single" w:sz="4" w:space="0" w:color="000000"/>
            </w:tcBorders>
            <w:vAlign w:val="center"/>
          </w:tcPr>
          <w:p w14:paraId="2FDB04B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903" w:type="dxa"/>
            <w:tcBorders>
              <w:top w:val="nil"/>
              <w:left w:val="nil"/>
              <w:bottom w:val="single" w:sz="4" w:space="0" w:color="000000"/>
              <w:right w:val="single" w:sz="4" w:space="0" w:color="000000"/>
            </w:tcBorders>
            <w:vAlign w:val="center"/>
          </w:tcPr>
          <w:p w14:paraId="0050DCA4"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3 767</w:t>
            </w:r>
          </w:p>
        </w:tc>
        <w:tc>
          <w:tcPr>
            <w:tcW w:w="903" w:type="dxa"/>
            <w:tcBorders>
              <w:top w:val="nil"/>
              <w:left w:val="nil"/>
              <w:bottom w:val="single" w:sz="4" w:space="0" w:color="000000"/>
              <w:right w:val="single" w:sz="4" w:space="0" w:color="000000"/>
            </w:tcBorders>
            <w:vAlign w:val="center"/>
          </w:tcPr>
          <w:p w14:paraId="392D323B"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4 418</w:t>
            </w:r>
          </w:p>
        </w:tc>
        <w:tc>
          <w:tcPr>
            <w:tcW w:w="980" w:type="dxa"/>
            <w:tcBorders>
              <w:top w:val="nil"/>
              <w:left w:val="nil"/>
              <w:bottom w:val="single" w:sz="4" w:space="0" w:color="000000"/>
              <w:right w:val="single" w:sz="4" w:space="0" w:color="000000"/>
            </w:tcBorders>
            <w:vAlign w:val="center"/>
          </w:tcPr>
          <w:p w14:paraId="15ECD32F"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5 285</w:t>
            </w:r>
          </w:p>
        </w:tc>
        <w:tc>
          <w:tcPr>
            <w:tcW w:w="980" w:type="dxa"/>
            <w:tcBorders>
              <w:top w:val="nil"/>
              <w:left w:val="nil"/>
              <w:bottom w:val="single" w:sz="4" w:space="0" w:color="000000"/>
              <w:right w:val="single" w:sz="4" w:space="0" w:color="000000"/>
            </w:tcBorders>
            <w:vAlign w:val="center"/>
          </w:tcPr>
          <w:p w14:paraId="396E7A7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6 002</w:t>
            </w:r>
          </w:p>
        </w:tc>
        <w:tc>
          <w:tcPr>
            <w:tcW w:w="980" w:type="dxa"/>
            <w:tcBorders>
              <w:top w:val="nil"/>
              <w:left w:val="nil"/>
              <w:bottom w:val="single" w:sz="4" w:space="0" w:color="000000"/>
              <w:right w:val="single" w:sz="4" w:space="0" w:color="000000"/>
            </w:tcBorders>
            <w:vAlign w:val="center"/>
          </w:tcPr>
          <w:p w14:paraId="5E5C9FD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6 781</w:t>
            </w:r>
          </w:p>
        </w:tc>
        <w:tc>
          <w:tcPr>
            <w:tcW w:w="1024" w:type="dxa"/>
            <w:tcBorders>
              <w:top w:val="nil"/>
              <w:left w:val="nil"/>
              <w:bottom w:val="single" w:sz="4" w:space="0" w:color="000000"/>
              <w:right w:val="single" w:sz="4" w:space="0" w:color="000000"/>
            </w:tcBorders>
            <w:vAlign w:val="center"/>
          </w:tcPr>
          <w:p w14:paraId="226BC914"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3 014</w:t>
            </w:r>
          </w:p>
        </w:tc>
        <w:tc>
          <w:tcPr>
            <w:tcW w:w="1212" w:type="dxa"/>
            <w:tcBorders>
              <w:top w:val="nil"/>
              <w:left w:val="nil"/>
              <w:bottom w:val="single" w:sz="4" w:space="0" w:color="000000"/>
              <w:right w:val="single" w:sz="4" w:space="0" w:color="000000"/>
            </w:tcBorders>
            <w:vAlign w:val="center"/>
          </w:tcPr>
          <w:p w14:paraId="1C0DC7E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w:t>
            </w:r>
          </w:p>
        </w:tc>
      </w:tr>
      <w:tr w:rsidR="00B779B8" w:rsidRPr="00B779B8" w14:paraId="74FA4C86" w14:textId="77777777" w:rsidTr="002A4349">
        <w:trPr>
          <w:trHeight w:val="620"/>
        </w:trPr>
        <w:tc>
          <w:tcPr>
            <w:tcW w:w="1760" w:type="dxa"/>
            <w:tcBorders>
              <w:top w:val="single" w:sz="4" w:space="0" w:color="auto"/>
              <w:left w:val="single" w:sz="4" w:space="0" w:color="auto"/>
              <w:bottom w:val="single" w:sz="4" w:space="0" w:color="auto"/>
              <w:right w:val="single" w:sz="4" w:space="0" w:color="auto"/>
            </w:tcBorders>
            <w:vAlign w:val="center"/>
          </w:tcPr>
          <w:p w14:paraId="3BFBEE1C" w14:textId="77777777" w:rsidR="002A4349" w:rsidRPr="00B779B8" w:rsidRDefault="002A4349"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 в основной капитал</w:t>
            </w:r>
          </w:p>
        </w:tc>
        <w:tc>
          <w:tcPr>
            <w:tcW w:w="892" w:type="dxa"/>
            <w:tcBorders>
              <w:top w:val="nil"/>
              <w:left w:val="single" w:sz="4" w:space="0" w:color="auto"/>
              <w:bottom w:val="single" w:sz="4" w:space="0" w:color="000000"/>
              <w:right w:val="single" w:sz="4" w:space="0" w:color="000000"/>
            </w:tcBorders>
            <w:vAlign w:val="center"/>
          </w:tcPr>
          <w:p w14:paraId="4AEA7A8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903" w:type="dxa"/>
            <w:tcBorders>
              <w:top w:val="nil"/>
              <w:left w:val="nil"/>
              <w:bottom w:val="single" w:sz="4" w:space="0" w:color="000000"/>
              <w:right w:val="single" w:sz="4" w:space="0" w:color="000000"/>
            </w:tcBorders>
            <w:vAlign w:val="center"/>
          </w:tcPr>
          <w:p w14:paraId="206B0BB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12 270 144</w:t>
            </w:r>
          </w:p>
        </w:tc>
        <w:tc>
          <w:tcPr>
            <w:tcW w:w="903" w:type="dxa"/>
            <w:tcBorders>
              <w:top w:val="nil"/>
              <w:left w:val="nil"/>
              <w:bottom w:val="single" w:sz="4" w:space="0" w:color="000000"/>
              <w:right w:val="single" w:sz="4" w:space="0" w:color="000000"/>
            </w:tcBorders>
            <w:vAlign w:val="center"/>
          </w:tcPr>
          <w:p w14:paraId="45AC7B2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13 242 233</w:t>
            </w:r>
          </w:p>
        </w:tc>
        <w:tc>
          <w:tcPr>
            <w:tcW w:w="980" w:type="dxa"/>
            <w:tcBorders>
              <w:top w:val="nil"/>
              <w:left w:val="nil"/>
              <w:bottom w:val="single" w:sz="4" w:space="0" w:color="000000"/>
              <w:right w:val="single" w:sz="4" w:space="0" w:color="000000"/>
            </w:tcBorders>
            <w:vAlign w:val="center"/>
          </w:tcPr>
          <w:p w14:paraId="04FDC96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15 251 104</w:t>
            </w:r>
          </w:p>
        </w:tc>
        <w:tc>
          <w:tcPr>
            <w:tcW w:w="980" w:type="dxa"/>
            <w:tcBorders>
              <w:top w:val="nil"/>
              <w:left w:val="nil"/>
              <w:bottom w:val="single" w:sz="4" w:space="0" w:color="000000"/>
              <w:right w:val="single" w:sz="4" w:space="0" w:color="000000"/>
            </w:tcBorders>
            <w:vAlign w:val="center"/>
          </w:tcPr>
          <w:p w14:paraId="1723874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17 649 313</w:t>
            </w:r>
          </w:p>
        </w:tc>
        <w:tc>
          <w:tcPr>
            <w:tcW w:w="980" w:type="dxa"/>
            <w:tcBorders>
              <w:top w:val="nil"/>
              <w:left w:val="nil"/>
              <w:bottom w:val="single" w:sz="4" w:space="0" w:color="000000"/>
              <w:right w:val="single" w:sz="4" w:space="0" w:color="000000"/>
            </w:tcBorders>
            <w:vAlign w:val="center"/>
          </w:tcPr>
          <w:p w14:paraId="4908632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19 461 333</w:t>
            </w:r>
          </w:p>
        </w:tc>
        <w:tc>
          <w:tcPr>
            <w:tcW w:w="1024" w:type="dxa"/>
            <w:tcBorders>
              <w:top w:val="nil"/>
              <w:left w:val="nil"/>
              <w:bottom w:val="single" w:sz="4" w:space="0" w:color="000000"/>
              <w:right w:val="single" w:sz="4" w:space="0" w:color="000000"/>
            </w:tcBorders>
            <w:vAlign w:val="center"/>
          </w:tcPr>
          <w:p w14:paraId="61D01B1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7 191 189</w:t>
            </w:r>
          </w:p>
        </w:tc>
        <w:tc>
          <w:tcPr>
            <w:tcW w:w="1212" w:type="dxa"/>
            <w:tcBorders>
              <w:top w:val="nil"/>
              <w:left w:val="nil"/>
              <w:bottom w:val="single" w:sz="4" w:space="0" w:color="000000"/>
              <w:right w:val="single" w:sz="4" w:space="0" w:color="000000"/>
            </w:tcBorders>
            <w:vAlign w:val="center"/>
          </w:tcPr>
          <w:p w14:paraId="07AC385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w:t>
            </w:r>
          </w:p>
        </w:tc>
      </w:tr>
      <w:tr w:rsidR="00B779B8" w:rsidRPr="00B779B8" w14:paraId="14A8C631" w14:textId="77777777" w:rsidTr="002A4349">
        <w:trPr>
          <w:trHeight w:val="310"/>
        </w:trPr>
        <w:tc>
          <w:tcPr>
            <w:tcW w:w="1760" w:type="dxa"/>
            <w:tcBorders>
              <w:top w:val="single" w:sz="4" w:space="0" w:color="auto"/>
              <w:left w:val="single" w:sz="4" w:space="0" w:color="auto"/>
              <w:bottom w:val="single" w:sz="4" w:space="0" w:color="auto"/>
              <w:right w:val="single" w:sz="4" w:space="0" w:color="auto"/>
            </w:tcBorders>
            <w:vAlign w:val="center"/>
          </w:tcPr>
          <w:p w14:paraId="36F4B29B" w14:textId="77777777" w:rsidR="002A4349" w:rsidRPr="00B779B8" w:rsidRDefault="002A4349"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Производительность труда</w:t>
            </w:r>
          </w:p>
        </w:tc>
        <w:tc>
          <w:tcPr>
            <w:tcW w:w="892" w:type="dxa"/>
            <w:tcBorders>
              <w:top w:val="nil"/>
              <w:left w:val="single" w:sz="4" w:space="0" w:color="auto"/>
              <w:bottom w:val="single" w:sz="4" w:space="0" w:color="000000"/>
              <w:right w:val="single" w:sz="4" w:space="0" w:color="000000"/>
            </w:tcBorders>
            <w:vAlign w:val="center"/>
          </w:tcPr>
          <w:p w14:paraId="6474A2C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903" w:type="dxa"/>
            <w:tcBorders>
              <w:top w:val="nil"/>
              <w:left w:val="nil"/>
              <w:bottom w:val="single" w:sz="4" w:space="0" w:color="000000"/>
              <w:right w:val="single" w:sz="4" w:space="0" w:color="000000"/>
            </w:tcBorders>
            <w:vAlign w:val="center"/>
          </w:tcPr>
          <w:p w14:paraId="699658A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7 112</w:t>
            </w:r>
          </w:p>
        </w:tc>
        <w:tc>
          <w:tcPr>
            <w:tcW w:w="903" w:type="dxa"/>
            <w:tcBorders>
              <w:top w:val="nil"/>
              <w:left w:val="nil"/>
              <w:bottom w:val="single" w:sz="4" w:space="0" w:color="000000"/>
              <w:right w:val="single" w:sz="4" w:space="0" w:color="000000"/>
            </w:tcBorders>
            <w:vAlign w:val="center"/>
          </w:tcPr>
          <w:p w14:paraId="47D4EC9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8 423</w:t>
            </w:r>
          </w:p>
        </w:tc>
        <w:tc>
          <w:tcPr>
            <w:tcW w:w="980" w:type="dxa"/>
            <w:tcBorders>
              <w:top w:val="nil"/>
              <w:left w:val="nil"/>
              <w:bottom w:val="single" w:sz="4" w:space="0" w:color="000000"/>
              <w:right w:val="single" w:sz="4" w:space="0" w:color="000000"/>
            </w:tcBorders>
            <w:vAlign w:val="center"/>
          </w:tcPr>
          <w:p w14:paraId="4E86485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10 083</w:t>
            </w:r>
          </w:p>
        </w:tc>
        <w:tc>
          <w:tcPr>
            <w:tcW w:w="980" w:type="dxa"/>
            <w:tcBorders>
              <w:top w:val="nil"/>
              <w:left w:val="nil"/>
              <w:bottom w:val="single" w:sz="4" w:space="0" w:color="000000"/>
              <w:right w:val="single" w:sz="4" w:space="0" w:color="000000"/>
            </w:tcBorders>
            <w:vAlign w:val="center"/>
          </w:tcPr>
          <w:p w14:paraId="1091C40B"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11 354</w:t>
            </w:r>
          </w:p>
        </w:tc>
        <w:tc>
          <w:tcPr>
            <w:tcW w:w="980" w:type="dxa"/>
            <w:tcBorders>
              <w:top w:val="nil"/>
              <w:left w:val="nil"/>
              <w:bottom w:val="single" w:sz="4" w:space="0" w:color="000000"/>
              <w:right w:val="single" w:sz="4" w:space="0" w:color="000000"/>
            </w:tcBorders>
            <w:vAlign w:val="center"/>
          </w:tcPr>
          <w:p w14:paraId="431A815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12 886</w:t>
            </w:r>
          </w:p>
        </w:tc>
        <w:tc>
          <w:tcPr>
            <w:tcW w:w="1024" w:type="dxa"/>
            <w:tcBorders>
              <w:top w:val="nil"/>
              <w:left w:val="nil"/>
              <w:bottom w:val="single" w:sz="4" w:space="0" w:color="000000"/>
              <w:right w:val="single" w:sz="4" w:space="0" w:color="000000"/>
            </w:tcBorders>
            <w:vAlign w:val="center"/>
          </w:tcPr>
          <w:p w14:paraId="6AE08194"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5 774</w:t>
            </w:r>
          </w:p>
        </w:tc>
        <w:tc>
          <w:tcPr>
            <w:tcW w:w="1212" w:type="dxa"/>
            <w:tcBorders>
              <w:top w:val="nil"/>
              <w:left w:val="nil"/>
              <w:bottom w:val="single" w:sz="4" w:space="0" w:color="000000"/>
              <w:right w:val="single" w:sz="4" w:space="0" w:color="000000"/>
            </w:tcBorders>
            <w:vAlign w:val="center"/>
          </w:tcPr>
          <w:p w14:paraId="41D7F39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w:t>
            </w:r>
          </w:p>
        </w:tc>
      </w:tr>
      <w:tr w:rsidR="00B779B8" w:rsidRPr="00B779B8" w14:paraId="53D5F71D" w14:textId="77777777" w:rsidTr="002A4349">
        <w:trPr>
          <w:trHeight w:val="310"/>
        </w:trPr>
        <w:tc>
          <w:tcPr>
            <w:tcW w:w="1760" w:type="dxa"/>
            <w:tcBorders>
              <w:top w:val="single" w:sz="4" w:space="0" w:color="auto"/>
              <w:left w:val="single" w:sz="4" w:space="0" w:color="auto"/>
              <w:bottom w:val="single" w:sz="4" w:space="0" w:color="auto"/>
              <w:right w:val="single" w:sz="4" w:space="0" w:color="auto"/>
            </w:tcBorders>
            <w:vAlign w:val="center"/>
          </w:tcPr>
          <w:p w14:paraId="7BA3DD11" w14:textId="77777777" w:rsidR="002A4349" w:rsidRPr="00B779B8" w:rsidRDefault="002A4349"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Численность населения</w:t>
            </w:r>
          </w:p>
        </w:tc>
        <w:tc>
          <w:tcPr>
            <w:tcW w:w="892" w:type="dxa"/>
            <w:tcBorders>
              <w:top w:val="nil"/>
              <w:left w:val="single" w:sz="4" w:space="0" w:color="auto"/>
              <w:bottom w:val="single" w:sz="4" w:space="0" w:color="000000"/>
              <w:right w:val="single" w:sz="4" w:space="0" w:color="000000"/>
            </w:tcBorders>
            <w:vAlign w:val="center"/>
          </w:tcPr>
          <w:p w14:paraId="5864E03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w:t>
            </w:r>
          </w:p>
        </w:tc>
        <w:tc>
          <w:tcPr>
            <w:tcW w:w="903" w:type="dxa"/>
            <w:tcBorders>
              <w:top w:val="nil"/>
              <w:left w:val="nil"/>
              <w:bottom w:val="single" w:sz="4" w:space="0" w:color="000000"/>
              <w:right w:val="single" w:sz="4" w:space="0" w:color="000000"/>
            </w:tcBorders>
            <w:vAlign w:val="center"/>
          </w:tcPr>
          <w:p w14:paraId="30FB892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18 631</w:t>
            </w:r>
          </w:p>
        </w:tc>
        <w:tc>
          <w:tcPr>
            <w:tcW w:w="903" w:type="dxa"/>
            <w:tcBorders>
              <w:top w:val="nil"/>
              <w:left w:val="nil"/>
              <w:bottom w:val="single" w:sz="4" w:space="0" w:color="000000"/>
              <w:right w:val="single" w:sz="4" w:space="0" w:color="000000"/>
            </w:tcBorders>
            <w:vAlign w:val="center"/>
          </w:tcPr>
          <w:p w14:paraId="3CC9AD2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18 879</w:t>
            </w:r>
          </w:p>
        </w:tc>
        <w:tc>
          <w:tcPr>
            <w:tcW w:w="980" w:type="dxa"/>
            <w:tcBorders>
              <w:top w:val="nil"/>
              <w:left w:val="nil"/>
              <w:bottom w:val="single" w:sz="4" w:space="0" w:color="000000"/>
              <w:right w:val="single" w:sz="4" w:space="0" w:color="000000"/>
            </w:tcBorders>
            <w:vAlign w:val="center"/>
          </w:tcPr>
          <w:p w14:paraId="20059BE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19 503</w:t>
            </w:r>
          </w:p>
        </w:tc>
        <w:tc>
          <w:tcPr>
            <w:tcW w:w="980" w:type="dxa"/>
            <w:tcBorders>
              <w:top w:val="nil"/>
              <w:left w:val="nil"/>
              <w:bottom w:val="single" w:sz="4" w:space="0" w:color="000000"/>
              <w:right w:val="single" w:sz="4" w:space="0" w:color="000000"/>
            </w:tcBorders>
            <w:vAlign w:val="center"/>
          </w:tcPr>
          <w:p w14:paraId="123A866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19 767</w:t>
            </w:r>
          </w:p>
        </w:tc>
        <w:tc>
          <w:tcPr>
            <w:tcW w:w="980" w:type="dxa"/>
            <w:tcBorders>
              <w:top w:val="nil"/>
              <w:left w:val="nil"/>
              <w:bottom w:val="single" w:sz="4" w:space="0" w:color="000000"/>
              <w:right w:val="single" w:sz="4" w:space="0" w:color="000000"/>
            </w:tcBorders>
            <w:vAlign w:val="center"/>
          </w:tcPr>
          <w:p w14:paraId="6A42A13D"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20 034</w:t>
            </w:r>
          </w:p>
        </w:tc>
        <w:tc>
          <w:tcPr>
            <w:tcW w:w="1024" w:type="dxa"/>
            <w:tcBorders>
              <w:top w:val="nil"/>
              <w:left w:val="nil"/>
              <w:bottom w:val="single" w:sz="4" w:space="0" w:color="000000"/>
              <w:right w:val="single" w:sz="4" w:space="0" w:color="000000"/>
            </w:tcBorders>
            <w:vAlign w:val="center"/>
          </w:tcPr>
          <w:p w14:paraId="1930851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1 403</w:t>
            </w:r>
          </w:p>
        </w:tc>
        <w:tc>
          <w:tcPr>
            <w:tcW w:w="1212" w:type="dxa"/>
            <w:tcBorders>
              <w:top w:val="nil"/>
              <w:left w:val="nil"/>
              <w:bottom w:val="single" w:sz="4" w:space="0" w:color="000000"/>
              <w:right w:val="single" w:sz="4" w:space="0" w:color="000000"/>
            </w:tcBorders>
            <w:vAlign w:val="center"/>
          </w:tcPr>
          <w:p w14:paraId="756F8F3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w:t>
            </w:r>
          </w:p>
        </w:tc>
      </w:tr>
      <w:tr w:rsidR="00B779B8" w:rsidRPr="00B779B8" w14:paraId="77303DFF" w14:textId="77777777" w:rsidTr="002A4349">
        <w:trPr>
          <w:trHeight w:val="310"/>
        </w:trPr>
        <w:tc>
          <w:tcPr>
            <w:tcW w:w="1760" w:type="dxa"/>
            <w:tcBorders>
              <w:top w:val="single" w:sz="4" w:space="0" w:color="auto"/>
              <w:left w:val="single" w:sz="4" w:space="0" w:color="auto"/>
              <w:bottom w:val="single" w:sz="4" w:space="0" w:color="auto"/>
              <w:right w:val="single" w:sz="4" w:space="0" w:color="auto"/>
            </w:tcBorders>
            <w:vAlign w:val="center"/>
          </w:tcPr>
          <w:p w14:paraId="11374C84" w14:textId="77777777" w:rsidR="002A4349" w:rsidRPr="00B779B8" w:rsidRDefault="002A4349"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ИФО</w:t>
            </w:r>
          </w:p>
        </w:tc>
        <w:tc>
          <w:tcPr>
            <w:tcW w:w="892" w:type="dxa"/>
            <w:tcBorders>
              <w:top w:val="nil"/>
              <w:left w:val="single" w:sz="4" w:space="0" w:color="auto"/>
              <w:bottom w:val="single" w:sz="4" w:space="0" w:color="000000"/>
              <w:right w:val="single" w:sz="4" w:space="0" w:color="000000"/>
            </w:tcBorders>
            <w:vAlign w:val="center"/>
          </w:tcPr>
          <w:p w14:paraId="117F1C6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903" w:type="dxa"/>
            <w:tcBorders>
              <w:top w:val="nil"/>
              <w:left w:val="nil"/>
              <w:bottom w:val="single" w:sz="4" w:space="0" w:color="000000"/>
              <w:right w:val="single" w:sz="4" w:space="0" w:color="000000"/>
            </w:tcBorders>
            <w:vAlign w:val="center"/>
          </w:tcPr>
          <w:p w14:paraId="5470601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97,5</w:t>
            </w:r>
          </w:p>
        </w:tc>
        <w:tc>
          <w:tcPr>
            <w:tcW w:w="903" w:type="dxa"/>
            <w:tcBorders>
              <w:top w:val="nil"/>
              <w:left w:val="nil"/>
              <w:bottom w:val="single" w:sz="4" w:space="0" w:color="000000"/>
              <w:right w:val="single" w:sz="4" w:space="0" w:color="000000"/>
            </w:tcBorders>
            <w:vAlign w:val="center"/>
          </w:tcPr>
          <w:p w14:paraId="7623750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104,3</w:t>
            </w:r>
          </w:p>
        </w:tc>
        <w:tc>
          <w:tcPr>
            <w:tcW w:w="980" w:type="dxa"/>
            <w:tcBorders>
              <w:top w:val="nil"/>
              <w:left w:val="nil"/>
              <w:bottom w:val="single" w:sz="4" w:space="0" w:color="000000"/>
              <w:right w:val="single" w:sz="4" w:space="0" w:color="000000"/>
            </w:tcBorders>
            <w:vAlign w:val="center"/>
          </w:tcPr>
          <w:p w14:paraId="494D4E2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103,2</w:t>
            </w:r>
          </w:p>
        </w:tc>
        <w:tc>
          <w:tcPr>
            <w:tcW w:w="980" w:type="dxa"/>
            <w:tcBorders>
              <w:top w:val="nil"/>
              <w:left w:val="nil"/>
              <w:bottom w:val="single" w:sz="4" w:space="0" w:color="000000"/>
              <w:right w:val="single" w:sz="4" w:space="0" w:color="000000"/>
            </w:tcBorders>
            <w:vAlign w:val="center"/>
          </w:tcPr>
          <w:p w14:paraId="35BB380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105,1</w:t>
            </w:r>
          </w:p>
        </w:tc>
        <w:tc>
          <w:tcPr>
            <w:tcW w:w="980" w:type="dxa"/>
            <w:tcBorders>
              <w:top w:val="nil"/>
              <w:left w:val="nil"/>
              <w:bottom w:val="single" w:sz="4" w:space="0" w:color="000000"/>
              <w:right w:val="single" w:sz="4" w:space="0" w:color="000000"/>
            </w:tcBorders>
            <w:vAlign w:val="center"/>
          </w:tcPr>
          <w:p w14:paraId="6A606D6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104,8</w:t>
            </w:r>
          </w:p>
        </w:tc>
        <w:tc>
          <w:tcPr>
            <w:tcW w:w="1024" w:type="dxa"/>
            <w:tcBorders>
              <w:top w:val="nil"/>
              <w:left w:val="nil"/>
              <w:bottom w:val="single" w:sz="4" w:space="0" w:color="000000"/>
              <w:right w:val="single" w:sz="4" w:space="0" w:color="000000"/>
            </w:tcBorders>
            <w:vAlign w:val="center"/>
          </w:tcPr>
          <w:p w14:paraId="10520FF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w:t>
            </w:r>
          </w:p>
        </w:tc>
        <w:tc>
          <w:tcPr>
            <w:tcW w:w="1212" w:type="dxa"/>
            <w:tcBorders>
              <w:top w:val="nil"/>
              <w:left w:val="nil"/>
              <w:bottom w:val="single" w:sz="4" w:space="0" w:color="000000"/>
              <w:right w:val="single" w:sz="4" w:space="0" w:color="000000"/>
            </w:tcBorders>
            <w:vAlign w:val="center"/>
          </w:tcPr>
          <w:p w14:paraId="373B40C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w:t>
            </w:r>
          </w:p>
        </w:tc>
      </w:tr>
      <w:tr w:rsidR="00B779B8" w:rsidRPr="00B779B8" w14:paraId="049E341C" w14:textId="77777777" w:rsidTr="002A4349">
        <w:trPr>
          <w:trHeight w:val="310"/>
        </w:trPr>
        <w:tc>
          <w:tcPr>
            <w:tcW w:w="1760" w:type="dxa"/>
            <w:tcBorders>
              <w:top w:val="single" w:sz="4" w:space="0" w:color="auto"/>
              <w:left w:val="single" w:sz="4" w:space="0" w:color="auto"/>
              <w:bottom w:val="single" w:sz="4" w:space="0" w:color="auto"/>
              <w:right w:val="single" w:sz="4" w:space="0" w:color="auto"/>
            </w:tcBorders>
            <w:vAlign w:val="center"/>
          </w:tcPr>
          <w:p w14:paraId="49B7C3D1" w14:textId="77777777" w:rsidR="002A4349" w:rsidRPr="00B779B8" w:rsidRDefault="002A4349"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Безработица</w:t>
            </w:r>
          </w:p>
        </w:tc>
        <w:tc>
          <w:tcPr>
            <w:tcW w:w="892" w:type="dxa"/>
            <w:tcBorders>
              <w:top w:val="nil"/>
              <w:left w:val="single" w:sz="4" w:space="0" w:color="auto"/>
              <w:bottom w:val="single" w:sz="4" w:space="0" w:color="000000"/>
              <w:right w:val="single" w:sz="4" w:space="0" w:color="000000"/>
            </w:tcBorders>
            <w:vAlign w:val="center"/>
          </w:tcPr>
          <w:p w14:paraId="29E010C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03" w:type="dxa"/>
            <w:tcBorders>
              <w:top w:val="nil"/>
              <w:left w:val="nil"/>
              <w:bottom w:val="single" w:sz="4" w:space="0" w:color="000000"/>
              <w:right w:val="single" w:sz="4" w:space="0" w:color="000000"/>
            </w:tcBorders>
            <w:vAlign w:val="center"/>
          </w:tcPr>
          <w:p w14:paraId="13F072B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w:t>
            </w:r>
          </w:p>
        </w:tc>
        <w:tc>
          <w:tcPr>
            <w:tcW w:w="903" w:type="dxa"/>
            <w:tcBorders>
              <w:top w:val="nil"/>
              <w:left w:val="nil"/>
              <w:bottom w:val="single" w:sz="4" w:space="0" w:color="000000"/>
              <w:right w:val="single" w:sz="4" w:space="0" w:color="000000"/>
            </w:tcBorders>
            <w:vAlign w:val="center"/>
          </w:tcPr>
          <w:p w14:paraId="0A6CC65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w:t>
            </w:r>
          </w:p>
        </w:tc>
        <w:tc>
          <w:tcPr>
            <w:tcW w:w="980" w:type="dxa"/>
            <w:tcBorders>
              <w:top w:val="nil"/>
              <w:left w:val="nil"/>
              <w:bottom w:val="single" w:sz="4" w:space="0" w:color="000000"/>
              <w:right w:val="single" w:sz="4" w:space="0" w:color="000000"/>
            </w:tcBorders>
            <w:vAlign w:val="center"/>
          </w:tcPr>
          <w:p w14:paraId="0A00FF5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w:t>
            </w:r>
          </w:p>
        </w:tc>
        <w:tc>
          <w:tcPr>
            <w:tcW w:w="980" w:type="dxa"/>
            <w:tcBorders>
              <w:top w:val="nil"/>
              <w:left w:val="nil"/>
              <w:bottom w:val="single" w:sz="4" w:space="0" w:color="000000"/>
              <w:right w:val="single" w:sz="4" w:space="0" w:color="000000"/>
            </w:tcBorders>
            <w:vAlign w:val="center"/>
          </w:tcPr>
          <w:p w14:paraId="6350BEB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w:t>
            </w:r>
          </w:p>
        </w:tc>
        <w:tc>
          <w:tcPr>
            <w:tcW w:w="980" w:type="dxa"/>
            <w:tcBorders>
              <w:top w:val="nil"/>
              <w:left w:val="nil"/>
              <w:bottom w:val="single" w:sz="4" w:space="0" w:color="000000"/>
              <w:right w:val="single" w:sz="4" w:space="0" w:color="000000"/>
            </w:tcBorders>
            <w:vAlign w:val="center"/>
          </w:tcPr>
          <w:p w14:paraId="2BB153F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w:t>
            </w:r>
          </w:p>
        </w:tc>
        <w:tc>
          <w:tcPr>
            <w:tcW w:w="2236" w:type="dxa"/>
            <w:gridSpan w:val="2"/>
            <w:tcBorders>
              <w:top w:val="single" w:sz="4" w:space="0" w:color="000000"/>
              <w:left w:val="nil"/>
              <w:bottom w:val="single" w:sz="4" w:space="0" w:color="000000"/>
              <w:right w:val="single" w:sz="4" w:space="0" w:color="000000"/>
            </w:tcBorders>
            <w:vAlign w:val="center"/>
          </w:tcPr>
          <w:p w14:paraId="4CEEEA4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2819FBF6" w14:textId="77777777" w:rsidTr="002A4349">
        <w:trPr>
          <w:trHeight w:val="310"/>
        </w:trPr>
        <w:tc>
          <w:tcPr>
            <w:tcW w:w="1760" w:type="dxa"/>
            <w:tcBorders>
              <w:top w:val="single" w:sz="4" w:space="0" w:color="auto"/>
              <w:left w:val="single" w:sz="4" w:space="0" w:color="auto"/>
              <w:bottom w:val="single" w:sz="4" w:space="0" w:color="auto"/>
              <w:right w:val="single" w:sz="4" w:space="0" w:color="auto"/>
            </w:tcBorders>
            <w:vAlign w:val="center"/>
          </w:tcPr>
          <w:p w14:paraId="291E6B48" w14:textId="77777777" w:rsidR="002A4349" w:rsidRPr="00B779B8" w:rsidRDefault="002A4349"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Дефлятор</w:t>
            </w:r>
          </w:p>
        </w:tc>
        <w:tc>
          <w:tcPr>
            <w:tcW w:w="892" w:type="dxa"/>
            <w:tcBorders>
              <w:top w:val="nil"/>
              <w:left w:val="single" w:sz="4" w:space="0" w:color="auto"/>
              <w:bottom w:val="nil"/>
              <w:right w:val="single" w:sz="4" w:space="0" w:color="000000"/>
            </w:tcBorders>
            <w:vAlign w:val="center"/>
          </w:tcPr>
          <w:p w14:paraId="0F067D6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903" w:type="dxa"/>
            <w:tcBorders>
              <w:top w:val="nil"/>
              <w:left w:val="nil"/>
              <w:bottom w:val="nil"/>
              <w:right w:val="single" w:sz="4" w:space="0" w:color="000000"/>
            </w:tcBorders>
            <w:vAlign w:val="center"/>
          </w:tcPr>
          <w:p w14:paraId="0704AC0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104,2</w:t>
            </w:r>
          </w:p>
        </w:tc>
        <w:tc>
          <w:tcPr>
            <w:tcW w:w="903" w:type="dxa"/>
            <w:tcBorders>
              <w:top w:val="nil"/>
              <w:left w:val="nil"/>
              <w:bottom w:val="nil"/>
              <w:right w:val="single" w:sz="4" w:space="0" w:color="000000"/>
            </w:tcBorders>
            <w:vAlign w:val="center"/>
          </w:tcPr>
          <w:p w14:paraId="5947A44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113,9</w:t>
            </w:r>
          </w:p>
        </w:tc>
        <w:tc>
          <w:tcPr>
            <w:tcW w:w="980" w:type="dxa"/>
            <w:tcBorders>
              <w:top w:val="nil"/>
              <w:left w:val="nil"/>
              <w:bottom w:val="nil"/>
              <w:right w:val="single" w:sz="4" w:space="0" w:color="000000"/>
            </w:tcBorders>
            <w:vAlign w:val="center"/>
          </w:tcPr>
          <w:p w14:paraId="2C76836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119,7</w:t>
            </w:r>
          </w:p>
        </w:tc>
        <w:tc>
          <w:tcPr>
            <w:tcW w:w="980" w:type="dxa"/>
            <w:tcBorders>
              <w:top w:val="nil"/>
              <w:left w:val="nil"/>
              <w:bottom w:val="nil"/>
              <w:right w:val="single" w:sz="4" w:space="0" w:color="000000"/>
            </w:tcBorders>
            <w:vAlign w:val="center"/>
          </w:tcPr>
          <w:p w14:paraId="599AC13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111,2</w:t>
            </w:r>
          </w:p>
        </w:tc>
        <w:tc>
          <w:tcPr>
            <w:tcW w:w="980" w:type="dxa"/>
            <w:tcBorders>
              <w:top w:val="nil"/>
              <w:left w:val="nil"/>
              <w:bottom w:val="nil"/>
              <w:right w:val="single" w:sz="4" w:space="0" w:color="000000"/>
            </w:tcBorders>
            <w:vAlign w:val="center"/>
          </w:tcPr>
          <w:p w14:paraId="20F2E51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107,3</w:t>
            </w:r>
          </w:p>
        </w:tc>
        <w:tc>
          <w:tcPr>
            <w:tcW w:w="1024" w:type="dxa"/>
            <w:tcBorders>
              <w:top w:val="nil"/>
              <w:left w:val="nil"/>
              <w:bottom w:val="nil"/>
              <w:right w:val="single" w:sz="4" w:space="0" w:color="000000"/>
            </w:tcBorders>
            <w:vAlign w:val="center"/>
          </w:tcPr>
          <w:p w14:paraId="214BB79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w:t>
            </w:r>
          </w:p>
        </w:tc>
        <w:tc>
          <w:tcPr>
            <w:tcW w:w="1212" w:type="dxa"/>
            <w:tcBorders>
              <w:top w:val="nil"/>
              <w:left w:val="nil"/>
              <w:bottom w:val="nil"/>
              <w:right w:val="single" w:sz="4" w:space="0" w:color="000000"/>
            </w:tcBorders>
            <w:vAlign w:val="center"/>
          </w:tcPr>
          <w:p w14:paraId="70CDF41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r>
      <w:tr w:rsidR="002A4349" w:rsidRPr="00B779B8" w14:paraId="5B48605C" w14:textId="77777777" w:rsidTr="000F27D0">
        <w:trPr>
          <w:trHeight w:val="310"/>
        </w:trPr>
        <w:tc>
          <w:tcPr>
            <w:tcW w:w="9634" w:type="dxa"/>
            <w:gridSpan w:val="9"/>
            <w:tcBorders>
              <w:top w:val="single" w:sz="4" w:space="0" w:color="auto"/>
              <w:left w:val="single" w:sz="4" w:space="0" w:color="auto"/>
              <w:bottom w:val="single" w:sz="4" w:space="0" w:color="auto"/>
              <w:right w:val="single" w:sz="4" w:space="0" w:color="000000"/>
            </w:tcBorders>
            <w:vAlign w:val="center"/>
          </w:tcPr>
          <w:p w14:paraId="6E089BA8" w14:textId="63124302" w:rsidR="002A4349" w:rsidRPr="00B779B8" w:rsidRDefault="002A4349" w:rsidP="002A4349">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 на основе источников [</w:t>
            </w:r>
            <w:r w:rsidR="00221A51" w:rsidRPr="00B779B8">
              <w:rPr>
                <w:rFonts w:ascii="Times New Roman" w:eastAsia="Times New Roman" w:hAnsi="Times New Roman" w:cs="Times New Roman"/>
                <w:sz w:val="24"/>
                <w:szCs w:val="24"/>
                <w:lang w:val="ru-RU"/>
              </w:rPr>
              <w:t>90</w:t>
            </w:r>
            <w:r w:rsidRPr="00B779B8">
              <w:rPr>
                <w:rFonts w:ascii="Times New Roman" w:eastAsia="Times New Roman" w:hAnsi="Times New Roman" w:cs="Times New Roman"/>
                <w:sz w:val="24"/>
                <w:szCs w:val="24"/>
              </w:rPr>
              <w:t>,</w:t>
            </w:r>
            <w:r w:rsidR="00221A51" w:rsidRPr="00B779B8">
              <w:rPr>
                <w:rFonts w:ascii="Times New Roman" w:eastAsia="Times New Roman" w:hAnsi="Times New Roman" w:cs="Times New Roman"/>
                <w:sz w:val="24"/>
                <w:szCs w:val="24"/>
                <w:lang w:val="ru-RU"/>
              </w:rPr>
              <w:t>91</w:t>
            </w:r>
            <w:r w:rsidRPr="00B779B8">
              <w:rPr>
                <w:rFonts w:ascii="Times New Roman" w:eastAsia="Times New Roman" w:hAnsi="Times New Roman" w:cs="Times New Roman"/>
                <w:sz w:val="24"/>
                <w:szCs w:val="24"/>
              </w:rPr>
              <w:t>]</w:t>
            </w:r>
          </w:p>
        </w:tc>
      </w:tr>
    </w:tbl>
    <w:p w14:paraId="4903FEF7"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p>
    <w:p w14:paraId="39592C69" w14:textId="71910C9C" w:rsidR="003E722A" w:rsidRPr="00B779B8" w:rsidRDefault="00F95EA7" w:rsidP="002A4349">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ru-RU"/>
        </w:rPr>
        <w:t xml:space="preserve">Данные таблицы </w:t>
      </w:r>
      <w:r w:rsidRPr="00B779B8">
        <w:rPr>
          <w:rFonts w:ascii="Times New Roman" w:eastAsia="Times New Roman" w:hAnsi="Times New Roman" w:cs="Times New Roman"/>
          <w:sz w:val="28"/>
          <w:szCs w:val="28"/>
        </w:rPr>
        <w:t>демонстриру</w:t>
      </w:r>
      <w:r w:rsidRPr="00B779B8">
        <w:rPr>
          <w:rFonts w:ascii="Times New Roman" w:eastAsia="Times New Roman" w:hAnsi="Times New Roman" w:cs="Times New Roman"/>
          <w:sz w:val="28"/>
          <w:szCs w:val="28"/>
          <w:lang w:val="ru-RU"/>
        </w:rPr>
        <w:t>ю</w:t>
      </w:r>
      <w:r w:rsidRPr="00B779B8">
        <w:rPr>
          <w:rFonts w:ascii="Times New Roman" w:eastAsia="Times New Roman" w:hAnsi="Times New Roman" w:cs="Times New Roman"/>
          <w:sz w:val="28"/>
          <w:szCs w:val="28"/>
        </w:rPr>
        <w:t>т динамику основных макроэкономических показателей Республики Казахстан за 2020–2024 годы. В частности, рассматриваются следующие параметры: внутренний валовой продукт (ВВП), ВВП на душу населения, инвестиции в основной капитал, производительность труда, численность населения, индекс физического объёма, уровень безработицы и уровень дефлятора – как метрика мониторинга уровня цен в Республике Казахстан.</w:t>
      </w:r>
    </w:p>
    <w:p w14:paraId="2D099A74" w14:textId="77777777" w:rsidR="003E722A" w:rsidRPr="00B779B8" w:rsidRDefault="003819A7" w:rsidP="002A4349">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таблице отражено, что параметр внутреннего валового продукта увеличился за пятилетний период на 66 трлн тенге, при этом прирост составил 93,5%. По параметру ВВП на душу населения рост составил 80%. По параметру инвестиций в основной капитал прирост составил 59%. Производительность труда за предыдущий пятилетний период выросла на 81%. Численность населения увеличилась на 8%. Индекс физического объёма увеличился (по коэффициентному уровню) на 7,5 единицы. Уровень безработицы снизился на 0,2%. Уровень дефлятора, в качестве метрики коэффициента, увеличился на 3,1 пункта.</w:t>
      </w:r>
    </w:p>
    <w:p w14:paraId="6477139A" w14:textId="77777777" w:rsidR="003E722A" w:rsidRPr="00B779B8" w:rsidRDefault="003819A7" w:rsidP="002A4349">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целом динамика макроэкономических показателей Республики Казахстан отражает то, что в стране за последний пятилетний период рост экономики, выраженный через ВВП, осуществлялся в большей степени номинальным способом. При этом рост физического объёма товаров и услуг, а также уровень инвестиций в основной капитал, являются несопоставимыми с приростом ВВП, что в дальнейшем отражается на ухудшении прогноза экономического роста в условиях недостаточного уровня инвестиций, вкладываемых в национальную экономику.</w:t>
      </w:r>
    </w:p>
    <w:p w14:paraId="4737F561" w14:textId="160BA867" w:rsidR="003E722A" w:rsidRPr="00B779B8" w:rsidRDefault="003819A7" w:rsidP="002A4349">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Динамика основных макроэкономических показателей области Абай за 2020-2024 гг. представлена в таблице 2.2:</w:t>
      </w:r>
    </w:p>
    <w:p w14:paraId="48CD5C6F" w14:textId="77777777" w:rsidR="003E722A" w:rsidRPr="00B779B8" w:rsidRDefault="003819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 </w:t>
      </w:r>
    </w:p>
    <w:p w14:paraId="095FF222" w14:textId="77777777" w:rsidR="003E722A" w:rsidRPr="00B779B8" w:rsidRDefault="003819A7" w:rsidP="002A4349">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2.2 – Динамика основных макроэкономических показателей области Абай за 2020-2024 гг.</w:t>
      </w:r>
    </w:p>
    <w:p w14:paraId="40D8B3BB"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4"/>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760"/>
        <w:gridCol w:w="892"/>
        <w:gridCol w:w="903"/>
        <w:gridCol w:w="903"/>
        <w:gridCol w:w="980"/>
        <w:gridCol w:w="980"/>
        <w:gridCol w:w="980"/>
        <w:gridCol w:w="1024"/>
        <w:gridCol w:w="1212"/>
      </w:tblGrid>
      <w:tr w:rsidR="00B779B8" w:rsidRPr="00B779B8" w14:paraId="261AB22F" w14:textId="77777777" w:rsidTr="002A4349">
        <w:trPr>
          <w:trHeight w:val="310"/>
        </w:trPr>
        <w:tc>
          <w:tcPr>
            <w:tcW w:w="1760" w:type="dxa"/>
            <w:vMerge w:val="restart"/>
            <w:vAlign w:val="center"/>
          </w:tcPr>
          <w:p w14:paraId="7BB13F6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892" w:type="dxa"/>
            <w:vMerge w:val="restart"/>
            <w:vAlign w:val="center"/>
          </w:tcPr>
          <w:p w14:paraId="59D9A31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w:t>
            </w:r>
          </w:p>
          <w:p w14:paraId="0D517E7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w:t>
            </w:r>
          </w:p>
        </w:tc>
        <w:tc>
          <w:tcPr>
            <w:tcW w:w="903" w:type="dxa"/>
            <w:vMerge w:val="restart"/>
            <w:vAlign w:val="center"/>
          </w:tcPr>
          <w:p w14:paraId="0A6CA8E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03" w:type="dxa"/>
            <w:vMerge w:val="restart"/>
            <w:vAlign w:val="center"/>
          </w:tcPr>
          <w:p w14:paraId="059805A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80" w:type="dxa"/>
            <w:vMerge w:val="restart"/>
            <w:vAlign w:val="center"/>
          </w:tcPr>
          <w:p w14:paraId="341C99F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980" w:type="dxa"/>
            <w:vMerge w:val="restart"/>
            <w:vAlign w:val="center"/>
          </w:tcPr>
          <w:p w14:paraId="484ADC6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980" w:type="dxa"/>
            <w:vMerge w:val="restart"/>
            <w:vAlign w:val="center"/>
          </w:tcPr>
          <w:p w14:paraId="7AF69FE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236" w:type="dxa"/>
            <w:gridSpan w:val="2"/>
            <w:vAlign w:val="center"/>
          </w:tcPr>
          <w:p w14:paraId="62605E9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7FFBCB42" w14:textId="77777777" w:rsidTr="002A4349">
        <w:trPr>
          <w:trHeight w:val="310"/>
        </w:trPr>
        <w:tc>
          <w:tcPr>
            <w:tcW w:w="1760" w:type="dxa"/>
            <w:vMerge/>
            <w:vAlign w:val="center"/>
          </w:tcPr>
          <w:p w14:paraId="5256E78D"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92" w:type="dxa"/>
            <w:vMerge/>
            <w:vAlign w:val="center"/>
          </w:tcPr>
          <w:p w14:paraId="6AFDF32C"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03" w:type="dxa"/>
            <w:vMerge/>
            <w:vAlign w:val="center"/>
          </w:tcPr>
          <w:p w14:paraId="2B66CEDB"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03" w:type="dxa"/>
            <w:vMerge/>
            <w:vAlign w:val="center"/>
          </w:tcPr>
          <w:p w14:paraId="221A6261"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80" w:type="dxa"/>
            <w:vMerge/>
            <w:vAlign w:val="center"/>
          </w:tcPr>
          <w:p w14:paraId="693CED44"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80" w:type="dxa"/>
            <w:vMerge/>
            <w:vAlign w:val="center"/>
          </w:tcPr>
          <w:p w14:paraId="61673539"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80" w:type="dxa"/>
            <w:vMerge/>
            <w:vAlign w:val="center"/>
          </w:tcPr>
          <w:p w14:paraId="4F71BEA5"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1024" w:type="dxa"/>
            <w:vAlign w:val="center"/>
          </w:tcPr>
          <w:p w14:paraId="59ABB23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212" w:type="dxa"/>
            <w:vAlign w:val="center"/>
          </w:tcPr>
          <w:p w14:paraId="2AE0752B"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328F0BF3" w14:textId="77777777" w:rsidTr="002A4349">
        <w:trPr>
          <w:trHeight w:val="310"/>
        </w:trPr>
        <w:tc>
          <w:tcPr>
            <w:tcW w:w="1760" w:type="dxa"/>
            <w:vAlign w:val="center"/>
          </w:tcPr>
          <w:p w14:paraId="2E1E956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w:t>
            </w:r>
          </w:p>
        </w:tc>
        <w:tc>
          <w:tcPr>
            <w:tcW w:w="892" w:type="dxa"/>
            <w:vAlign w:val="center"/>
          </w:tcPr>
          <w:p w14:paraId="6657267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903" w:type="dxa"/>
            <w:vAlign w:val="center"/>
          </w:tcPr>
          <w:p w14:paraId="386BF2C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03" w:type="dxa"/>
            <w:vAlign w:val="center"/>
          </w:tcPr>
          <w:p w14:paraId="204DC20B"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1 836 043</w:t>
            </w:r>
          </w:p>
        </w:tc>
        <w:tc>
          <w:tcPr>
            <w:tcW w:w="980" w:type="dxa"/>
            <w:vAlign w:val="center"/>
          </w:tcPr>
          <w:p w14:paraId="6219DC3D"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2 383 753</w:t>
            </w:r>
          </w:p>
        </w:tc>
        <w:tc>
          <w:tcPr>
            <w:tcW w:w="980" w:type="dxa"/>
            <w:vAlign w:val="center"/>
          </w:tcPr>
          <w:p w14:paraId="1522EB8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2 626 327</w:t>
            </w:r>
          </w:p>
        </w:tc>
        <w:tc>
          <w:tcPr>
            <w:tcW w:w="980" w:type="dxa"/>
            <w:vAlign w:val="center"/>
          </w:tcPr>
          <w:p w14:paraId="77B1511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3 248 624</w:t>
            </w:r>
          </w:p>
        </w:tc>
        <w:tc>
          <w:tcPr>
            <w:tcW w:w="1024" w:type="dxa"/>
            <w:vAlign w:val="center"/>
          </w:tcPr>
          <w:p w14:paraId="68808CAF"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1 412 581</w:t>
            </w:r>
          </w:p>
        </w:tc>
        <w:tc>
          <w:tcPr>
            <w:tcW w:w="1212" w:type="dxa"/>
            <w:vAlign w:val="center"/>
          </w:tcPr>
          <w:p w14:paraId="26A211BB"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76,9</w:t>
            </w:r>
          </w:p>
        </w:tc>
      </w:tr>
      <w:tr w:rsidR="00B779B8" w:rsidRPr="00B779B8" w14:paraId="46C10FC1" w14:textId="77777777" w:rsidTr="002A4349">
        <w:trPr>
          <w:trHeight w:val="310"/>
        </w:trPr>
        <w:tc>
          <w:tcPr>
            <w:tcW w:w="1760" w:type="dxa"/>
            <w:vAlign w:val="center"/>
          </w:tcPr>
          <w:p w14:paraId="4D47358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 на душу населения</w:t>
            </w:r>
          </w:p>
        </w:tc>
        <w:tc>
          <w:tcPr>
            <w:tcW w:w="892" w:type="dxa"/>
            <w:vAlign w:val="center"/>
          </w:tcPr>
          <w:p w14:paraId="3FDDB93D"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903" w:type="dxa"/>
            <w:vAlign w:val="center"/>
          </w:tcPr>
          <w:p w14:paraId="3818254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03" w:type="dxa"/>
            <w:vAlign w:val="center"/>
          </w:tcPr>
          <w:p w14:paraId="115B505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80" w:type="dxa"/>
            <w:vAlign w:val="center"/>
          </w:tcPr>
          <w:p w14:paraId="7725E5E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3 901</w:t>
            </w:r>
          </w:p>
        </w:tc>
        <w:tc>
          <w:tcPr>
            <w:tcW w:w="980" w:type="dxa"/>
            <w:vAlign w:val="center"/>
          </w:tcPr>
          <w:p w14:paraId="03F0E57F"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4 313</w:t>
            </w:r>
          </w:p>
        </w:tc>
        <w:tc>
          <w:tcPr>
            <w:tcW w:w="980" w:type="dxa"/>
            <w:vAlign w:val="center"/>
          </w:tcPr>
          <w:p w14:paraId="4BA0FD3F"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5 368</w:t>
            </w:r>
          </w:p>
        </w:tc>
        <w:tc>
          <w:tcPr>
            <w:tcW w:w="1024" w:type="dxa"/>
            <w:vAlign w:val="center"/>
          </w:tcPr>
          <w:p w14:paraId="7A2037F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1 467</w:t>
            </w:r>
          </w:p>
        </w:tc>
        <w:tc>
          <w:tcPr>
            <w:tcW w:w="1212" w:type="dxa"/>
            <w:vAlign w:val="center"/>
          </w:tcPr>
          <w:p w14:paraId="411110DF"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37,6</w:t>
            </w:r>
          </w:p>
        </w:tc>
      </w:tr>
      <w:tr w:rsidR="00B779B8" w:rsidRPr="00B779B8" w14:paraId="10C75E02" w14:textId="77777777" w:rsidTr="002A4349">
        <w:trPr>
          <w:trHeight w:val="620"/>
        </w:trPr>
        <w:tc>
          <w:tcPr>
            <w:tcW w:w="1760" w:type="dxa"/>
            <w:vAlign w:val="center"/>
          </w:tcPr>
          <w:p w14:paraId="75C4BD7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 в основной капитал</w:t>
            </w:r>
          </w:p>
        </w:tc>
        <w:tc>
          <w:tcPr>
            <w:tcW w:w="892" w:type="dxa"/>
            <w:vAlign w:val="center"/>
          </w:tcPr>
          <w:p w14:paraId="17A5A62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903" w:type="dxa"/>
            <w:vAlign w:val="center"/>
          </w:tcPr>
          <w:p w14:paraId="48E3B58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389 081</w:t>
            </w:r>
          </w:p>
        </w:tc>
        <w:tc>
          <w:tcPr>
            <w:tcW w:w="903" w:type="dxa"/>
            <w:vAlign w:val="center"/>
          </w:tcPr>
          <w:p w14:paraId="62B7DEF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368 884</w:t>
            </w:r>
          </w:p>
        </w:tc>
        <w:tc>
          <w:tcPr>
            <w:tcW w:w="980" w:type="dxa"/>
            <w:vAlign w:val="center"/>
          </w:tcPr>
          <w:p w14:paraId="42F0E12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414 497</w:t>
            </w:r>
          </w:p>
        </w:tc>
        <w:tc>
          <w:tcPr>
            <w:tcW w:w="980" w:type="dxa"/>
            <w:vAlign w:val="center"/>
          </w:tcPr>
          <w:p w14:paraId="2DF9621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527 391</w:t>
            </w:r>
          </w:p>
        </w:tc>
        <w:tc>
          <w:tcPr>
            <w:tcW w:w="980" w:type="dxa"/>
            <w:vAlign w:val="center"/>
          </w:tcPr>
          <w:p w14:paraId="5334E18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559 740</w:t>
            </w:r>
          </w:p>
        </w:tc>
        <w:tc>
          <w:tcPr>
            <w:tcW w:w="1024" w:type="dxa"/>
            <w:vAlign w:val="center"/>
          </w:tcPr>
          <w:p w14:paraId="2EBDA5DB"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170 659</w:t>
            </w:r>
          </w:p>
        </w:tc>
        <w:tc>
          <w:tcPr>
            <w:tcW w:w="1212" w:type="dxa"/>
            <w:vAlign w:val="center"/>
          </w:tcPr>
          <w:p w14:paraId="3C908EE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43,9</w:t>
            </w:r>
          </w:p>
        </w:tc>
      </w:tr>
      <w:tr w:rsidR="00B779B8" w:rsidRPr="00B779B8" w14:paraId="69A64C17" w14:textId="77777777" w:rsidTr="002A4349">
        <w:trPr>
          <w:trHeight w:val="310"/>
        </w:trPr>
        <w:tc>
          <w:tcPr>
            <w:tcW w:w="1760" w:type="dxa"/>
            <w:vAlign w:val="center"/>
          </w:tcPr>
          <w:p w14:paraId="5D99951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Производительность труда</w:t>
            </w:r>
          </w:p>
        </w:tc>
        <w:tc>
          <w:tcPr>
            <w:tcW w:w="892" w:type="dxa"/>
            <w:vAlign w:val="center"/>
          </w:tcPr>
          <w:p w14:paraId="67F9998D"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903" w:type="dxa"/>
            <w:vAlign w:val="center"/>
          </w:tcPr>
          <w:p w14:paraId="6D849C4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03" w:type="dxa"/>
            <w:vAlign w:val="center"/>
          </w:tcPr>
          <w:p w14:paraId="136C126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80" w:type="dxa"/>
            <w:vAlign w:val="center"/>
          </w:tcPr>
          <w:p w14:paraId="340AE5B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7 348</w:t>
            </w:r>
          </w:p>
        </w:tc>
        <w:tc>
          <w:tcPr>
            <w:tcW w:w="980" w:type="dxa"/>
            <w:vAlign w:val="center"/>
          </w:tcPr>
          <w:p w14:paraId="211A7CD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8 479</w:t>
            </w:r>
          </w:p>
        </w:tc>
        <w:tc>
          <w:tcPr>
            <w:tcW w:w="980" w:type="dxa"/>
            <w:vAlign w:val="center"/>
          </w:tcPr>
          <w:p w14:paraId="1033E6CD"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10 526</w:t>
            </w:r>
          </w:p>
        </w:tc>
        <w:tc>
          <w:tcPr>
            <w:tcW w:w="1024" w:type="dxa"/>
            <w:vAlign w:val="center"/>
          </w:tcPr>
          <w:p w14:paraId="3229FDC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3 178</w:t>
            </w:r>
          </w:p>
        </w:tc>
        <w:tc>
          <w:tcPr>
            <w:tcW w:w="1212" w:type="dxa"/>
            <w:vAlign w:val="center"/>
          </w:tcPr>
          <w:p w14:paraId="0FF94A5B"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43,3</w:t>
            </w:r>
          </w:p>
        </w:tc>
      </w:tr>
      <w:tr w:rsidR="00B779B8" w:rsidRPr="00B779B8" w14:paraId="4A51C1F5" w14:textId="77777777" w:rsidTr="002A4349">
        <w:trPr>
          <w:trHeight w:val="310"/>
        </w:trPr>
        <w:tc>
          <w:tcPr>
            <w:tcW w:w="1760" w:type="dxa"/>
            <w:vAlign w:val="center"/>
          </w:tcPr>
          <w:p w14:paraId="4A150AE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Численность населения</w:t>
            </w:r>
          </w:p>
        </w:tc>
        <w:tc>
          <w:tcPr>
            <w:tcW w:w="892" w:type="dxa"/>
            <w:vAlign w:val="center"/>
          </w:tcPr>
          <w:p w14:paraId="2450233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w:t>
            </w:r>
          </w:p>
        </w:tc>
        <w:tc>
          <w:tcPr>
            <w:tcW w:w="903" w:type="dxa"/>
            <w:vAlign w:val="center"/>
          </w:tcPr>
          <w:p w14:paraId="316328DB"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642,4</w:t>
            </w:r>
          </w:p>
        </w:tc>
        <w:tc>
          <w:tcPr>
            <w:tcW w:w="903" w:type="dxa"/>
            <w:vAlign w:val="center"/>
          </w:tcPr>
          <w:p w14:paraId="44231E6B"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639,5</w:t>
            </w:r>
          </w:p>
        </w:tc>
        <w:tc>
          <w:tcPr>
            <w:tcW w:w="980" w:type="dxa"/>
            <w:vAlign w:val="center"/>
          </w:tcPr>
          <w:p w14:paraId="1252C5F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611,9</w:t>
            </w:r>
          </w:p>
        </w:tc>
        <w:tc>
          <w:tcPr>
            <w:tcW w:w="980" w:type="dxa"/>
            <w:vAlign w:val="center"/>
          </w:tcPr>
          <w:p w14:paraId="0C806494"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610,2</w:t>
            </w:r>
          </w:p>
        </w:tc>
        <w:tc>
          <w:tcPr>
            <w:tcW w:w="980" w:type="dxa"/>
            <w:vAlign w:val="center"/>
          </w:tcPr>
          <w:p w14:paraId="349F33D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607,6</w:t>
            </w:r>
          </w:p>
        </w:tc>
        <w:tc>
          <w:tcPr>
            <w:tcW w:w="1024" w:type="dxa"/>
            <w:vAlign w:val="center"/>
          </w:tcPr>
          <w:p w14:paraId="5A93BFA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w:t>
            </w:r>
          </w:p>
        </w:tc>
        <w:tc>
          <w:tcPr>
            <w:tcW w:w="1212" w:type="dxa"/>
            <w:vAlign w:val="center"/>
          </w:tcPr>
          <w:p w14:paraId="712C44A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12B213A0" w14:textId="77777777" w:rsidTr="002A4349">
        <w:trPr>
          <w:trHeight w:val="310"/>
        </w:trPr>
        <w:tc>
          <w:tcPr>
            <w:tcW w:w="1760" w:type="dxa"/>
            <w:vAlign w:val="center"/>
          </w:tcPr>
          <w:p w14:paraId="0E69B00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ИФО</w:t>
            </w:r>
          </w:p>
        </w:tc>
        <w:tc>
          <w:tcPr>
            <w:tcW w:w="892" w:type="dxa"/>
            <w:vAlign w:val="center"/>
          </w:tcPr>
          <w:p w14:paraId="0793C24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903" w:type="dxa"/>
            <w:vAlign w:val="center"/>
          </w:tcPr>
          <w:p w14:paraId="4A90282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03" w:type="dxa"/>
            <w:vAlign w:val="center"/>
          </w:tcPr>
          <w:p w14:paraId="176159A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107,0</w:t>
            </w:r>
          </w:p>
        </w:tc>
        <w:tc>
          <w:tcPr>
            <w:tcW w:w="980" w:type="dxa"/>
            <w:vAlign w:val="center"/>
          </w:tcPr>
          <w:p w14:paraId="0CB839D4"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102,0</w:t>
            </w:r>
          </w:p>
        </w:tc>
        <w:tc>
          <w:tcPr>
            <w:tcW w:w="980" w:type="dxa"/>
            <w:vAlign w:val="center"/>
          </w:tcPr>
          <w:p w14:paraId="128F204F"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105,5</w:t>
            </w:r>
          </w:p>
        </w:tc>
        <w:tc>
          <w:tcPr>
            <w:tcW w:w="980" w:type="dxa"/>
            <w:vAlign w:val="center"/>
          </w:tcPr>
          <w:p w14:paraId="17D7233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105,7</w:t>
            </w:r>
          </w:p>
        </w:tc>
        <w:tc>
          <w:tcPr>
            <w:tcW w:w="1024" w:type="dxa"/>
            <w:vAlign w:val="center"/>
          </w:tcPr>
          <w:p w14:paraId="336E7E0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1212" w:type="dxa"/>
            <w:vAlign w:val="center"/>
          </w:tcPr>
          <w:p w14:paraId="30E66B6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r>
      <w:tr w:rsidR="00B779B8" w:rsidRPr="00B779B8" w14:paraId="5770499A" w14:textId="77777777" w:rsidTr="002A4349">
        <w:trPr>
          <w:trHeight w:val="310"/>
        </w:trPr>
        <w:tc>
          <w:tcPr>
            <w:tcW w:w="1760" w:type="dxa"/>
            <w:vAlign w:val="center"/>
          </w:tcPr>
          <w:p w14:paraId="3CF6BE5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Безработица</w:t>
            </w:r>
          </w:p>
        </w:tc>
        <w:tc>
          <w:tcPr>
            <w:tcW w:w="892" w:type="dxa"/>
            <w:vAlign w:val="center"/>
          </w:tcPr>
          <w:p w14:paraId="60F1E84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03" w:type="dxa"/>
            <w:vAlign w:val="center"/>
          </w:tcPr>
          <w:p w14:paraId="3B68B44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03" w:type="dxa"/>
            <w:vAlign w:val="center"/>
          </w:tcPr>
          <w:p w14:paraId="3AD7C78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80" w:type="dxa"/>
            <w:vAlign w:val="center"/>
          </w:tcPr>
          <w:p w14:paraId="030E5C7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w:t>
            </w:r>
          </w:p>
        </w:tc>
        <w:tc>
          <w:tcPr>
            <w:tcW w:w="980" w:type="dxa"/>
            <w:vAlign w:val="center"/>
          </w:tcPr>
          <w:p w14:paraId="58FCF8B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w:t>
            </w:r>
          </w:p>
        </w:tc>
        <w:tc>
          <w:tcPr>
            <w:tcW w:w="980" w:type="dxa"/>
            <w:vAlign w:val="center"/>
          </w:tcPr>
          <w:p w14:paraId="7BDEA85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w:t>
            </w:r>
          </w:p>
        </w:tc>
        <w:tc>
          <w:tcPr>
            <w:tcW w:w="2236" w:type="dxa"/>
            <w:gridSpan w:val="2"/>
            <w:vAlign w:val="center"/>
          </w:tcPr>
          <w:p w14:paraId="27ED58B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0D20E1E9" w14:textId="77777777" w:rsidTr="002A4349">
        <w:trPr>
          <w:trHeight w:val="310"/>
        </w:trPr>
        <w:tc>
          <w:tcPr>
            <w:tcW w:w="1760" w:type="dxa"/>
            <w:vAlign w:val="center"/>
          </w:tcPr>
          <w:p w14:paraId="539C165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Дефлятор</w:t>
            </w:r>
          </w:p>
        </w:tc>
        <w:tc>
          <w:tcPr>
            <w:tcW w:w="892" w:type="dxa"/>
            <w:vAlign w:val="center"/>
          </w:tcPr>
          <w:p w14:paraId="26124CF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903" w:type="dxa"/>
            <w:vAlign w:val="center"/>
          </w:tcPr>
          <w:p w14:paraId="271F8A8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03" w:type="dxa"/>
            <w:vAlign w:val="center"/>
          </w:tcPr>
          <w:p w14:paraId="00114A7D"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80" w:type="dxa"/>
            <w:vAlign w:val="center"/>
          </w:tcPr>
          <w:p w14:paraId="326345C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127,3</w:t>
            </w:r>
          </w:p>
        </w:tc>
        <w:tc>
          <w:tcPr>
            <w:tcW w:w="980" w:type="dxa"/>
            <w:vAlign w:val="center"/>
          </w:tcPr>
          <w:p w14:paraId="2579794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104,4</w:t>
            </w:r>
          </w:p>
        </w:tc>
        <w:tc>
          <w:tcPr>
            <w:tcW w:w="980" w:type="dxa"/>
            <w:vAlign w:val="center"/>
          </w:tcPr>
          <w:p w14:paraId="402E7BE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117,0</w:t>
            </w:r>
          </w:p>
        </w:tc>
        <w:tc>
          <w:tcPr>
            <w:tcW w:w="1024" w:type="dxa"/>
            <w:vAlign w:val="center"/>
          </w:tcPr>
          <w:p w14:paraId="5254F27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-10,26</w:t>
            </w:r>
          </w:p>
        </w:tc>
        <w:tc>
          <w:tcPr>
            <w:tcW w:w="1212" w:type="dxa"/>
            <w:vAlign w:val="center"/>
          </w:tcPr>
          <w:p w14:paraId="1FE7728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w:t>
            </w:r>
          </w:p>
        </w:tc>
      </w:tr>
      <w:tr w:rsidR="002A4349" w:rsidRPr="00B779B8" w14:paraId="0E23DFC5" w14:textId="77777777" w:rsidTr="00541282">
        <w:trPr>
          <w:trHeight w:val="310"/>
        </w:trPr>
        <w:tc>
          <w:tcPr>
            <w:tcW w:w="9634" w:type="dxa"/>
            <w:gridSpan w:val="9"/>
            <w:vAlign w:val="center"/>
          </w:tcPr>
          <w:p w14:paraId="13E332E3" w14:textId="75DA71B4" w:rsidR="002A4349" w:rsidRPr="00B779B8" w:rsidRDefault="002A4349" w:rsidP="002A4349">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w:t>
            </w:r>
            <w:r w:rsidRPr="00B779B8">
              <w:rPr>
                <w:rFonts w:ascii="Times New Roman" w:eastAsia="Times New Roman" w:hAnsi="Times New Roman" w:cs="Times New Roman"/>
                <w:sz w:val="24"/>
                <w:szCs w:val="24"/>
              </w:rPr>
              <w:t xml:space="preserve"> Составлено автором на основе источников [</w:t>
            </w:r>
            <w:r w:rsidR="00221A51" w:rsidRPr="00B779B8">
              <w:rPr>
                <w:rFonts w:ascii="Times New Roman" w:eastAsia="Times New Roman" w:hAnsi="Times New Roman" w:cs="Times New Roman"/>
                <w:sz w:val="24"/>
                <w:szCs w:val="24"/>
                <w:lang w:val="ru-RU"/>
              </w:rPr>
              <w:t>91</w:t>
            </w:r>
            <w:r w:rsidR="00395E4F">
              <w:rPr>
                <w:rFonts w:ascii="Times New Roman" w:eastAsia="Times New Roman" w:hAnsi="Times New Roman" w:cs="Times New Roman"/>
                <w:sz w:val="24"/>
                <w:szCs w:val="24"/>
                <w:lang w:val="ru-RU"/>
              </w:rPr>
              <w:t>,р. 2</w:t>
            </w:r>
            <w:r w:rsidRPr="00B779B8">
              <w:rPr>
                <w:rFonts w:ascii="Times New Roman" w:eastAsia="Times New Roman" w:hAnsi="Times New Roman" w:cs="Times New Roman"/>
                <w:sz w:val="24"/>
                <w:szCs w:val="24"/>
              </w:rPr>
              <w:t>]</w:t>
            </w:r>
          </w:p>
        </w:tc>
      </w:tr>
    </w:tbl>
    <w:p w14:paraId="022F756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1B7552A" w14:textId="49039D23" w:rsidR="003E722A" w:rsidRPr="00B779B8" w:rsidRDefault="003819A7" w:rsidP="002A4349">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вышеприведенной таблице рассматриваются основные макроэкономические показатели области Абай за пятилетний период 2020-2024 годов. По параметру национального продукта, либо ВВП/ВРП региона, прирост составил 76,9%. За четырехлетний период по параметру ВВП на душу населения рост составил 37,6%. Инвестиции в основной капитал за пятилетний период увеличились на 43,9%. По производительности труда прирост составил 43,3%. Численность населения снизилась на 0,7% за пятилетний период. Индекс физического объема за четырехлетний период (по коэффициентному уровню) снизился на 1,3 пункта. Уровень безработицы за трехлетний период снизился на 0,2%. Уровень цен региональной экономики в рамках показателя дефлятора, в целом, снизился на 10,26 пункта.В целом таблица показывает, что рост региональной экономики области Абай за последний трехлетний период продемонстрировал меньшие темпы по сравнению со средним уровнем национальной экономики Казахстана, что будет отражаться в следующих таблицах снижением доли (удельного веса) области Абай в национальной экономике Республики Казахстан. Также стоит отметить, что рост экономики в большинстве своём рассматривался в рамках недостаточного уровня развития физического объема товаров и услуг, но при этом уровень цен как таковой в данном регионе увеличения не составил: напротив, наблюдается снижение, и это является благоприятным фактором в рамках стабилизации цен в данном регионе.</w:t>
      </w:r>
    </w:p>
    <w:p w14:paraId="414AF251" w14:textId="77777777" w:rsidR="003E722A" w:rsidRPr="00B779B8" w:rsidRDefault="003819A7" w:rsidP="002A4349">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Теперь рассмотрим динамику основных макроэкономических показателей Восточно-Казахстанской области (ВКО) за 2020-2024 гг., которая представлена в таблице 2.3:</w:t>
      </w:r>
    </w:p>
    <w:p w14:paraId="733EE0E5"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4"/>
          <w:szCs w:val="24"/>
        </w:rPr>
      </w:pPr>
    </w:p>
    <w:p w14:paraId="4E46985E" w14:textId="77777777" w:rsidR="003E722A" w:rsidRPr="00B779B8" w:rsidRDefault="003819A7" w:rsidP="002A4349">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2.3 – Динамика основных макроэкономических показателей Восточно-Казахстанской области (ВКО) за 2020-2024 гг.</w:t>
      </w:r>
    </w:p>
    <w:p w14:paraId="05502CA3"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rPr>
      </w:pPr>
    </w:p>
    <w:tbl>
      <w:tblPr>
        <w:tblStyle w:val="afffffffffffffffffff5"/>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760"/>
        <w:gridCol w:w="892"/>
        <w:gridCol w:w="903"/>
        <w:gridCol w:w="903"/>
        <w:gridCol w:w="980"/>
        <w:gridCol w:w="980"/>
        <w:gridCol w:w="980"/>
        <w:gridCol w:w="882"/>
        <w:gridCol w:w="1354"/>
      </w:tblGrid>
      <w:tr w:rsidR="00B779B8" w:rsidRPr="00B779B8" w14:paraId="6678A962" w14:textId="77777777" w:rsidTr="002A4349">
        <w:trPr>
          <w:trHeight w:val="310"/>
        </w:trPr>
        <w:tc>
          <w:tcPr>
            <w:tcW w:w="1760" w:type="dxa"/>
            <w:vMerge w:val="restart"/>
            <w:vAlign w:val="center"/>
          </w:tcPr>
          <w:p w14:paraId="2B1A60B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892" w:type="dxa"/>
            <w:vMerge w:val="restart"/>
            <w:vAlign w:val="center"/>
          </w:tcPr>
          <w:p w14:paraId="2DFE183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w:t>
            </w:r>
          </w:p>
          <w:p w14:paraId="07F2C80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w:t>
            </w:r>
          </w:p>
        </w:tc>
        <w:tc>
          <w:tcPr>
            <w:tcW w:w="903" w:type="dxa"/>
            <w:vMerge w:val="restart"/>
            <w:vAlign w:val="center"/>
          </w:tcPr>
          <w:p w14:paraId="07EF645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03" w:type="dxa"/>
            <w:vMerge w:val="restart"/>
            <w:vAlign w:val="center"/>
          </w:tcPr>
          <w:p w14:paraId="05E859B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80" w:type="dxa"/>
            <w:vMerge w:val="restart"/>
            <w:vAlign w:val="center"/>
          </w:tcPr>
          <w:p w14:paraId="3DC740C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980" w:type="dxa"/>
            <w:vMerge w:val="restart"/>
            <w:vAlign w:val="center"/>
          </w:tcPr>
          <w:p w14:paraId="200C4CE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980" w:type="dxa"/>
            <w:vMerge w:val="restart"/>
            <w:vAlign w:val="center"/>
          </w:tcPr>
          <w:p w14:paraId="12EF58D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236" w:type="dxa"/>
            <w:gridSpan w:val="2"/>
            <w:vAlign w:val="center"/>
          </w:tcPr>
          <w:p w14:paraId="033013E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38EB9063" w14:textId="77777777" w:rsidTr="002A4349">
        <w:trPr>
          <w:trHeight w:val="310"/>
        </w:trPr>
        <w:tc>
          <w:tcPr>
            <w:tcW w:w="1760" w:type="dxa"/>
            <w:vMerge/>
            <w:vAlign w:val="center"/>
          </w:tcPr>
          <w:p w14:paraId="2EFE3F4D"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92" w:type="dxa"/>
            <w:vMerge/>
            <w:vAlign w:val="center"/>
          </w:tcPr>
          <w:p w14:paraId="6ACF27A4"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03" w:type="dxa"/>
            <w:vMerge/>
            <w:vAlign w:val="center"/>
          </w:tcPr>
          <w:p w14:paraId="2830A109"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03" w:type="dxa"/>
            <w:vMerge/>
            <w:vAlign w:val="center"/>
          </w:tcPr>
          <w:p w14:paraId="6C9EA3D1"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80" w:type="dxa"/>
            <w:vMerge/>
            <w:vAlign w:val="center"/>
          </w:tcPr>
          <w:p w14:paraId="1CFF890E"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80" w:type="dxa"/>
            <w:vMerge/>
            <w:vAlign w:val="center"/>
          </w:tcPr>
          <w:p w14:paraId="1239A8F1"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80" w:type="dxa"/>
            <w:vMerge/>
            <w:vAlign w:val="center"/>
          </w:tcPr>
          <w:p w14:paraId="4912EAA2" w14:textId="77777777" w:rsidR="002A4349" w:rsidRPr="00B779B8" w:rsidRDefault="002A4349">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82" w:type="dxa"/>
            <w:vAlign w:val="center"/>
          </w:tcPr>
          <w:p w14:paraId="75C034D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354" w:type="dxa"/>
            <w:vAlign w:val="center"/>
          </w:tcPr>
          <w:p w14:paraId="69B752A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4D30C2A0" w14:textId="77777777" w:rsidTr="002A4349">
        <w:trPr>
          <w:trHeight w:val="310"/>
        </w:trPr>
        <w:tc>
          <w:tcPr>
            <w:tcW w:w="1760" w:type="dxa"/>
            <w:vAlign w:val="center"/>
          </w:tcPr>
          <w:p w14:paraId="1AD16F8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w:t>
            </w:r>
          </w:p>
        </w:tc>
        <w:tc>
          <w:tcPr>
            <w:tcW w:w="892" w:type="dxa"/>
            <w:vAlign w:val="center"/>
          </w:tcPr>
          <w:p w14:paraId="6FAF4E3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903" w:type="dxa"/>
            <w:vAlign w:val="center"/>
          </w:tcPr>
          <w:p w14:paraId="3358E0E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2 709 947</w:t>
            </w:r>
          </w:p>
        </w:tc>
        <w:tc>
          <w:tcPr>
            <w:tcW w:w="903" w:type="dxa"/>
            <w:vAlign w:val="center"/>
          </w:tcPr>
          <w:p w14:paraId="73B91C6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3 227 619</w:t>
            </w:r>
          </w:p>
        </w:tc>
        <w:tc>
          <w:tcPr>
            <w:tcW w:w="980" w:type="dxa"/>
            <w:vAlign w:val="center"/>
          </w:tcPr>
          <w:p w14:paraId="1F8308B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3 916 818</w:t>
            </w:r>
          </w:p>
        </w:tc>
        <w:tc>
          <w:tcPr>
            <w:tcW w:w="980" w:type="dxa"/>
            <w:vAlign w:val="center"/>
          </w:tcPr>
          <w:p w14:paraId="00F1123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4 459 056</w:t>
            </w:r>
          </w:p>
        </w:tc>
        <w:tc>
          <w:tcPr>
            <w:tcW w:w="980" w:type="dxa"/>
            <w:vAlign w:val="center"/>
          </w:tcPr>
          <w:p w14:paraId="3B53BBDD"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5 035 142</w:t>
            </w:r>
          </w:p>
        </w:tc>
        <w:tc>
          <w:tcPr>
            <w:tcW w:w="882" w:type="dxa"/>
            <w:vAlign w:val="center"/>
          </w:tcPr>
          <w:p w14:paraId="165AF3D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2 325 195</w:t>
            </w:r>
          </w:p>
        </w:tc>
        <w:tc>
          <w:tcPr>
            <w:tcW w:w="1354" w:type="dxa"/>
            <w:vAlign w:val="center"/>
          </w:tcPr>
          <w:p w14:paraId="3A4A3DC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85,8</w:t>
            </w:r>
          </w:p>
        </w:tc>
      </w:tr>
      <w:tr w:rsidR="00B779B8" w:rsidRPr="00B779B8" w14:paraId="6132221A" w14:textId="77777777" w:rsidTr="002A4349">
        <w:trPr>
          <w:trHeight w:val="310"/>
        </w:trPr>
        <w:tc>
          <w:tcPr>
            <w:tcW w:w="1760" w:type="dxa"/>
            <w:vAlign w:val="center"/>
          </w:tcPr>
          <w:p w14:paraId="46F3D39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 на душу населения</w:t>
            </w:r>
          </w:p>
        </w:tc>
        <w:tc>
          <w:tcPr>
            <w:tcW w:w="892" w:type="dxa"/>
            <w:vAlign w:val="center"/>
          </w:tcPr>
          <w:p w14:paraId="1308932F"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903" w:type="dxa"/>
            <w:vAlign w:val="center"/>
          </w:tcPr>
          <w:p w14:paraId="4B03315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3 370</w:t>
            </w:r>
          </w:p>
        </w:tc>
        <w:tc>
          <w:tcPr>
            <w:tcW w:w="903" w:type="dxa"/>
            <w:vAlign w:val="center"/>
          </w:tcPr>
          <w:p w14:paraId="5487AF9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3 723</w:t>
            </w:r>
          </w:p>
        </w:tc>
        <w:tc>
          <w:tcPr>
            <w:tcW w:w="980" w:type="dxa"/>
            <w:vAlign w:val="center"/>
          </w:tcPr>
          <w:p w14:paraId="7468126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5 354</w:t>
            </w:r>
          </w:p>
        </w:tc>
        <w:tc>
          <w:tcPr>
            <w:tcW w:w="980" w:type="dxa"/>
            <w:vAlign w:val="center"/>
          </w:tcPr>
          <w:p w14:paraId="57974F3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6 120</w:t>
            </w:r>
          </w:p>
        </w:tc>
        <w:tc>
          <w:tcPr>
            <w:tcW w:w="980" w:type="dxa"/>
            <w:vAlign w:val="center"/>
          </w:tcPr>
          <w:p w14:paraId="62C5C6D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6 940</w:t>
            </w:r>
          </w:p>
        </w:tc>
        <w:tc>
          <w:tcPr>
            <w:tcW w:w="882" w:type="dxa"/>
            <w:vAlign w:val="center"/>
          </w:tcPr>
          <w:p w14:paraId="58692CB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3 570</w:t>
            </w:r>
          </w:p>
        </w:tc>
        <w:tc>
          <w:tcPr>
            <w:tcW w:w="1354" w:type="dxa"/>
            <w:vAlign w:val="center"/>
          </w:tcPr>
          <w:p w14:paraId="55E5852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105,9</w:t>
            </w:r>
          </w:p>
        </w:tc>
      </w:tr>
      <w:tr w:rsidR="00B779B8" w:rsidRPr="00B779B8" w14:paraId="139D2B83" w14:textId="77777777" w:rsidTr="002A4349">
        <w:trPr>
          <w:trHeight w:val="620"/>
        </w:trPr>
        <w:tc>
          <w:tcPr>
            <w:tcW w:w="1760" w:type="dxa"/>
            <w:vAlign w:val="center"/>
          </w:tcPr>
          <w:p w14:paraId="1EF50C1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 в основной капитал</w:t>
            </w:r>
          </w:p>
        </w:tc>
        <w:tc>
          <w:tcPr>
            <w:tcW w:w="892" w:type="dxa"/>
            <w:vAlign w:val="center"/>
          </w:tcPr>
          <w:p w14:paraId="39DCDEC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903" w:type="dxa"/>
            <w:vAlign w:val="center"/>
          </w:tcPr>
          <w:p w14:paraId="695BB37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340 034</w:t>
            </w:r>
          </w:p>
        </w:tc>
        <w:tc>
          <w:tcPr>
            <w:tcW w:w="903" w:type="dxa"/>
            <w:vAlign w:val="center"/>
          </w:tcPr>
          <w:p w14:paraId="7E00AC0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465 197</w:t>
            </w:r>
          </w:p>
        </w:tc>
        <w:tc>
          <w:tcPr>
            <w:tcW w:w="980" w:type="dxa"/>
            <w:vAlign w:val="center"/>
          </w:tcPr>
          <w:p w14:paraId="7AD4738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555 271</w:t>
            </w:r>
          </w:p>
        </w:tc>
        <w:tc>
          <w:tcPr>
            <w:tcW w:w="980" w:type="dxa"/>
            <w:vAlign w:val="center"/>
          </w:tcPr>
          <w:p w14:paraId="43615DA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648 604</w:t>
            </w:r>
          </w:p>
        </w:tc>
        <w:tc>
          <w:tcPr>
            <w:tcW w:w="980" w:type="dxa"/>
            <w:vAlign w:val="center"/>
          </w:tcPr>
          <w:p w14:paraId="0952DED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773 935</w:t>
            </w:r>
          </w:p>
        </w:tc>
        <w:tc>
          <w:tcPr>
            <w:tcW w:w="882" w:type="dxa"/>
            <w:vAlign w:val="center"/>
          </w:tcPr>
          <w:p w14:paraId="4B3C55D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433 901</w:t>
            </w:r>
          </w:p>
        </w:tc>
        <w:tc>
          <w:tcPr>
            <w:tcW w:w="1354" w:type="dxa"/>
            <w:vAlign w:val="center"/>
          </w:tcPr>
          <w:p w14:paraId="64B5201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127,6</w:t>
            </w:r>
          </w:p>
        </w:tc>
      </w:tr>
      <w:tr w:rsidR="00B779B8" w:rsidRPr="00B779B8" w14:paraId="29114FF2" w14:textId="77777777" w:rsidTr="002A4349">
        <w:trPr>
          <w:trHeight w:val="310"/>
        </w:trPr>
        <w:tc>
          <w:tcPr>
            <w:tcW w:w="1760" w:type="dxa"/>
            <w:vAlign w:val="center"/>
          </w:tcPr>
          <w:p w14:paraId="48246FB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Производительность труда</w:t>
            </w:r>
          </w:p>
        </w:tc>
        <w:tc>
          <w:tcPr>
            <w:tcW w:w="892" w:type="dxa"/>
            <w:vAlign w:val="center"/>
          </w:tcPr>
          <w:p w14:paraId="38DFA3E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903" w:type="dxa"/>
            <w:vAlign w:val="center"/>
          </w:tcPr>
          <w:p w14:paraId="76A0245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6 128</w:t>
            </w:r>
          </w:p>
        </w:tc>
        <w:tc>
          <w:tcPr>
            <w:tcW w:w="903" w:type="dxa"/>
            <w:vAlign w:val="center"/>
          </w:tcPr>
          <w:p w14:paraId="789E2F3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6 632</w:t>
            </w:r>
          </w:p>
        </w:tc>
        <w:tc>
          <w:tcPr>
            <w:tcW w:w="980" w:type="dxa"/>
            <w:vAlign w:val="center"/>
          </w:tcPr>
          <w:p w14:paraId="6786FBB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9 501</w:t>
            </w:r>
          </w:p>
        </w:tc>
        <w:tc>
          <w:tcPr>
            <w:tcW w:w="980" w:type="dxa"/>
            <w:vAlign w:val="center"/>
          </w:tcPr>
          <w:p w14:paraId="4073A37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11 047</w:t>
            </w:r>
          </w:p>
        </w:tc>
        <w:tc>
          <w:tcPr>
            <w:tcW w:w="980" w:type="dxa"/>
            <w:vAlign w:val="center"/>
          </w:tcPr>
          <w:p w14:paraId="2F534CC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12 900</w:t>
            </w:r>
          </w:p>
        </w:tc>
        <w:tc>
          <w:tcPr>
            <w:tcW w:w="882" w:type="dxa"/>
            <w:vAlign w:val="center"/>
          </w:tcPr>
          <w:p w14:paraId="29B600E8"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6 773</w:t>
            </w:r>
          </w:p>
        </w:tc>
        <w:tc>
          <w:tcPr>
            <w:tcW w:w="1354" w:type="dxa"/>
            <w:vAlign w:val="center"/>
          </w:tcPr>
          <w:p w14:paraId="464D931B"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110,5</w:t>
            </w:r>
          </w:p>
        </w:tc>
      </w:tr>
      <w:tr w:rsidR="00B779B8" w:rsidRPr="00B779B8" w14:paraId="0861D34E" w14:textId="77777777" w:rsidTr="002A4349">
        <w:trPr>
          <w:trHeight w:val="310"/>
        </w:trPr>
        <w:tc>
          <w:tcPr>
            <w:tcW w:w="1760" w:type="dxa"/>
            <w:vAlign w:val="center"/>
          </w:tcPr>
          <w:p w14:paraId="3BF47C6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Численность населения</w:t>
            </w:r>
          </w:p>
        </w:tc>
        <w:tc>
          <w:tcPr>
            <w:tcW w:w="892" w:type="dxa"/>
            <w:vAlign w:val="center"/>
          </w:tcPr>
          <w:p w14:paraId="2D5533C4"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w:t>
            </w:r>
          </w:p>
        </w:tc>
        <w:tc>
          <w:tcPr>
            <w:tcW w:w="903" w:type="dxa"/>
            <w:vAlign w:val="center"/>
          </w:tcPr>
          <w:p w14:paraId="38AFB07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723,3</w:t>
            </w:r>
          </w:p>
        </w:tc>
        <w:tc>
          <w:tcPr>
            <w:tcW w:w="903" w:type="dxa"/>
            <w:vAlign w:val="center"/>
          </w:tcPr>
          <w:p w14:paraId="4711529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733,0</w:t>
            </w:r>
          </w:p>
        </w:tc>
        <w:tc>
          <w:tcPr>
            <w:tcW w:w="980" w:type="dxa"/>
            <w:vAlign w:val="center"/>
          </w:tcPr>
          <w:p w14:paraId="7E996B4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730,2</w:t>
            </w:r>
          </w:p>
        </w:tc>
        <w:tc>
          <w:tcPr>
            <w:tcW w:w="980" w:type="dxa"/>
            <w:vAlign w:val="center"/>
          </w:tcPr>
          <w:p w14:paraId="5EB469A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727,1</w:t>
            </w:r>
          </w:p>
        </w:tc>
        <w:tc>
          <w:tcPr>
            <w:tcW w:w="980" w:type="dxa"/>
            <w:vAlign w:val="center"/>
          </w:tcPr>
          <w:p w14:paraId="4A4587ED"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724,0</w:t>
            </w:r>
          </w:p>
        </w:tc>
        <w:tc>
          <w:tcPr>
            <w:tcW w:w="882" w:type="dxa"/>
            <w:vAlign w:val="center"/>
          </w:tcPr>
          <w:p w14:paraId="687C76A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1354" w:type="dxa"/>
            <w:vAlign w:val="center"/>
          </w:tcPr>
          <w:p w14:paraId="09E0993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r w:rsidR="00B779B8" w:rsidRPr="00B779B8" w14:paraId="1F3D63AD" w14:textId="77777777" w:rsidTr="002A4349">
        <w:trPr>
          <w:trHeight w:val="310"/>
        </w:trPr>
        <w:tc>
          <w:tcPr>
            <w:tcW w:w="1760" w:type="dxa"/>
            <w:vAlign w:val="center"/>
          </w:tcPr>
          <w:p w14:paraId="4F187F2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ИФО</w:t>
            </w:r>
          </w:p>
        </w:tc>
        <w:tc>
          <w:tcPr>
            <w:tcW w:w="892" w:type="dxa"/>
            <w:vAlign w:val="center"/>
          </w:tcPr>
          <w:p w14:paraId="79D32F11"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903" w:type="dxa"/>
            <w:vAlign w:val="center"/>
          </w:tcPr>
          <w:p w14:paraId="35C1A3F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100,6</w:t>
            </w:r>
          </w:p>
        </w:tc>
        <w:tc>
          <w:tcPr>
            <w:tcW w:w="903" w:type="dxa"/>
            <w:vAlign w:val="center"/>
          </w:tcPr>
          <w:p w14:paraId="60BB760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104,2</w:t>
            </w:r>
          </w:p>
        </w:tc>
        <w:tc>
          <w:tcPr>
            <w:tcW w:w="980" w:type="dxa"/>
            <w:vAlign w:val="center"/>
          </w:tcPr>
          <w:p w14:paraId="12AB885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103,5</w:t>
            </w:r>
          </w:p>
        </w:tc>
        <w:tc>
          <w:tcPr>
            <w:tcW w:w="980" w:type="dxa"/>
            <w:vAlign w:val="center"/>
          </w:tcPr>
          <w:p w14:paraId="599B3CDD"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104,1</w:t>
            </w:r>
          </w:p>
        </w:tc>
        <w:tc>
          <w:tcPr>
            <w:tcW w:w="980" w:type="dxa"/>
            <w:vAlign w:val="center"/>
          </w:tcPr>
          <w:p w14:paraId="337AC566"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105,9</w:t>
            </w:r>
          </w:p>
        </w:tc>
        <w:tc>
          <w:tcPr>
            <w:tcW w:w="882" w:type="dxa"/>
            <w:vAlign w:val="center"/>
          </w:tcPr>
          <w:p w14:paraId="07F3AF1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1354" w:type="dxa"/>
            <w:vAlign w:val="center"/>
          </w:tcPr>
          <w:p w14:paraId="2A913224"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r>
      <w:tr w:rsidR="00B779B8" w:rsidRPr="00B779B8" w14:paraId="7ACA5412" w14:textId="77777777" w:rsidTr="002A4349">
        <w:trPr>
          <w:trHeight w:val="310"/>
        </w:trPr>
        <w:tc>
          <w:tcPr>
            <w:tcW w:w="1760" w:type="dxa"/>
            <w:vAlign w:val="center"/>
          </w:tcPr>
          <w:p w14:paraId="6A95780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Безработица</w:t>
            </w:r>
          </w:p>
        </w:tc>
        <w:tc>
          <w:tcPr>
            <w:tcW w:w="892" w:type="dxa"/>
            <w:vAlign w:val="center"/>
          </w:tcPr>
          <w:p w14:paraId="032AF200"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03" w:type="dxa"/>
            <w:vAlign w:val="center"/>
          </w:tcPr>
          <w:p w14:paraId="21929FBA"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w:t>
            </w:r>
          </w:p>
        </w:tc>
        <w:tc>
          <w:tcPr>
            <w:tcW w:w="903" w:type="dxa"/>
            <w:vAlign w:val="center"/>
          </w:tcPr>
          <w:p w14:paraId="11065F1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w:t>
            </w:r>
          </w:p>
        </w:tc>
        <w:tc>
          <w:tcPr>
            <w:tcW w:w="980" w:type="dxa"/>
            <w:vAlign w:val="center"/>
          </w:tcPr>
          <w:p w14:paraId="3C7BC363"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w:t>
            </w:r>
          </w:p>
        </w:tc>
        <w:tc>
          <w:tcPr>
            <w:tcW w:w="980" w:type="dxa"/>
            <w:vAlign w:val="center"/>
          </w:tcPr>
          <w:p w14:paraId="73037D5C"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w:t>
            </w:r>
          </w:p>
        </w:tc>
        <w:tc>
          <w:tcPr>
            <w:tcW w:w="980" w:type="dxa"/>
            <w:vAlign w:val="center"/>
          </w:tcPr>
          <w:p w14:paraId="67ED2ECD"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w:t>
            </w:r>
          </w:p>
        </w:tc>
        <w:tc>
          <w:tcPr>
            <w:tcW w:w="2236" w:type="dxa"/>
            <w:gridSpan w:val="2"/>
            <w:vAlign w:val="center"/>
          </w:tcPr>
          <w:p w14:paraId="11295C6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18195BDF" w14:textId="77777777" w:rsidTr="002A4349">
        <w:trPr>
          <w:trHeight w:val="310"/>
        </w:trPr>
        <w:tc>
          <w:tcPr>
            <w:tcW w:w="1760" w:type="dxa"/>
            <w:vAlign w:val="center"/>
          </w:tcPr>
          <w:p w14:paraId="3A4E1B94"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Дефлятор</w:t>
            </w:r>
          </w:p>
        </w:tc>
        <w:tc>
          <w:tcPr>
            <w:tcW w:w="892" w:type="dxa"/>
            <w:vAlign w:val="center"/>
          </w:tcPr>
          <w:p w14:paraId="6184DEC5"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903" w:type="dxa"/>
            <w:vAlign w:val="center"/>
          </w:tcPr>
          <w:p w14:paraId="41631BE2"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03" w:type="dxa"/>
            <w:vAlign w:val="center"/>
          </w:tcPr>
          <w:p w14:paraId="123191A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80" w:type="dxa"/>
            <w:vAlign w:val="center"/>
          </w:tcPr>
          <w:p w14:paraId="12ADAABB"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117,2</w:t>
            </w:r>
          </w:p>
        </w:tc>
        <w:tc>
          <w:tcPr>
            <w:tcW w:w="980" w:type="dxa"/>
            <w:vAlign w:val="center"/>
          </w:tcPr>
          <w:p w14:paraId="2B7B9377"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109,4</w:t>
            </w:r>
          </w:p>
        </w:tc>
        <w:tc>
          <w:tcPr>
            <w:tcW w:w="980" w:type="dxa"/>
            <w:vAlign w:val="center"/>
          </w:tcPr>
          <w:p w14:paraId="3ED4F34E"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106,6</w:t>
            </w:r>
          </w:p>
        </w:tc>
        <w:tc>
          <w:tcPr>
            <w:tcW w:w="882" w:type="dxa"/>
            <w:vAlign w:val="center"/>
          </w:tcPr>
          <w:p w14:paraId="0A86BE39"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w:t>
            </w:r>
          </w:p>
        </w:tc>
        <w:tc>
          <w:tcPr>
            <w:tcW w:w="1354" w:type="dxa"/>
            <w:vAlign w:val="center"/>
          </w:tcPr>
          <w:p w14:paraId="6E3C3DBD" w14:textId="77777777" w:rsidR="002A4349" w:rsidRPr="00B779B8" w:rsidRDefault="002A434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w:t>
            </w:r>
          </w:p>
        </w:tc>
      </w:tr>
      <w:tr w:rsidR="00B779B8" w:rsidRPr="00B779B8" w14:paraId="64F38AD0" w14:textId="77777777" w:rsidTr="007479E5">
        <w:trPr>
          <w:trHeight w:val="310"/>
        </w:trPr>
        <w:tc>
          <w:tcPr>
            <w:tcW w:w="9634" w:type="dxa"/>
            <w:gridSpan w:val="9"/>
            <w:vAlign w:val="center"/>
          </w:tcPr>
          <w:p w14:paraId="08C0BBDC" w14:textId="7DCD3259" w:rsidR="002A4349" w:rsidRPr="00B779B8" w:rsidRDefault="002A4349" w:rsidP="002A4349">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 на основе источников [</w:t>
            </w:r>
            <w:r w:rsidR="00765D8E" w:rsidRPr="00B779B8">
              <w:rPr>
                <w:rFonts w:ascii="Times New Roman" w:eastAsia="Times New Roman" w:hAnsi="Times New Roman" w:cs="Times New Roman"/>
                <w:sz w:val="24"/>
                <w:szCs w:val="24"/>
                <w:lang w:val="ru-RU"/>
              </w:rPr>
              <w:t>91</w:t>
            </w:r>
            <w:r w:rsidR="00395E4F">
              <w:rPr>
                <w:rFonts w:ascii="Times New Roman" w:eastAsia="Times New Roman" w:hAnsi="Times New Roman" w:cs="Times New Roman"/>
                <w:sz w:val="24"/>
                <w:szCs w:val="24"/>
                <w:lang w:val="ru-RU"/>
              </w:rPr>
              <w:t>,р</w:t>
            </w:r>
            <w:r w:rsidR="00975333" w:rsidRPr="00B779B8">
              <w:rPr>
                <w:rFonts w:ascii="Times New Roman" w:eastAsia="Times New Roman" w:hAnsi="Times New Roman" w:cs="Times New Roman"/>
                <w:sz w:val="24"/>
                <w:szCs w:val="24"/>
                <w:lang w:val="ru-RU"/>
              </w:rPr>
              <w:t>. 55</w:t>
            </w:r>
            <w:r w:rsidRPr="00B779B8">
              <w:rPr>
                <w:rFonts w:ascii="Times New Roman" w:eastAsia="Times New Roman" w:hAnsi="Times New Roman" w:cs="Times New Roman"/>
                <w:sz w:val="24"/>
                <w:szCs w:val="24"/>
              </w:rPr>
              <w:t>]</w:t>
            </w:r>
          </w:p>
        </w:tc>
      </w:tr>
    </w:tbl>
    <w:p w14:paraId="2A4E8856" w14:textId="77777777" w:rsidR="003E722A" w:rsidRPr="00B779B8" w:rsidRDefault="003819A7" w:rsidP="002A4349">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Данная таблица демонстрирует динамику основных макроэкономических показателей Восточно-Казахстанской области (ВКО) за 2020-2024 годы. Рассматриваются 8 параметров, ключевых для мониторинга регионального экономического развития. По параметру ВВП рост составил 85,8%. По параметру ВВП на душу населения рост составил 105,9%. Стоит заметить, что в целом в контексте ВКО ВВП на душу населения растёт гораздо большими темпами, чем сам ВВП. Это связано с тем, что, к сожалению, численность населения данного региона не увеличивается, и в рамках этого рост экономики опережает темпы изменения численности населения.</w:t>
      </w:r>
    </w:p>
    <w:p w14:paraId="21D11E91" w14:textId="77777777" w:rsidR="003E722A" w:rsidRPr="00B779B8" w:rsidRDefault="003819A7" w:rsidP="002A4349">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Текущее состояние макроэкономического и демографического развития ВКО существенно отличается от состояния области Абай и от среднего уровня по Республике Казахстан. Параметр инвестиций в основной капитал увеличился на 127,6%, что является гораздо более высоким уровнем по сравнению с областью Абай и со средним уровнем по Республике Казахстан, и это – благоприятный фактор для дальнейшего развития региона.</w:t>
      </w:r>
    </w:p>
    <w:p w14:paraId="65282EDF" w14:textId="11F953FC" w:rsidR="003E722A" w:rsidRPr="00B779B8" w:rsidRDefault="003819A7" w:rsidP="002A4349">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Производительность труда увеличилась на 105%. Данный параметр растёт большими темпами, чем сам ВВП, а также ВВП на душу населения. Зачастую это может быть связано со стагнацией численности населения, однако и производительность труда в контексте физического объема также демонстрирует очень высокие темпы роста. Численность населения региона увеличилась всего лишь на 0,1%, что является показателем стагнации в рамках демографического состояния региона. Индекс физического объёма по коэффициентному уровню увеличился на 5 пунктов, что говорит о том, что рост в данном регионе в большей степени обеспечен ростом физического объёма товаров и услуг. По уровню безработицы снижение составило 0,3 п.п. Уровень дефлятора снизился по коэффициентному уровню на 10,6 пунктов. В целом наблюдается схожая траектория по уровню цен с областью Абай и со средним уровнем по Республике Казахстан.</w:t>
      </w:r>
      <w:r w:rsidR="00F95EA7"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Динамика основных макроэкономических показателей Восточного экономического региона за 2020-2024 гг. Имеет следующую картину в таблице 2.4:</w:t>
      </w:r>
    </w:p>
    <w:p w14:paraId="519B1B85"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467B967B" w14:textId="77777777" w:rsidR="003E722A" w:rsidRPr="00B779B8" w:rsidRDefault="003819A7" w:rsidP="002A4349">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2.4 – Динамика основных макроэкономических показателей Восточного экономического региона за 2020-2024 гг.</w:t>
      </w:r>
    </w:p>
    <w:p w14:paraId="0E48CC5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6"/>
        <w:tblW w:w="9639" w:type="dxa"/>
        <w:tblInd w:w="-5" w:type="dxa"/>
        <w:tblLayout w:type="fixed"/>
        <w:tblLook w:val="0400" w:firstRow="0" w:lastRow="0" w:firstColumn="0" w:lastColumn="0" w:noHBand="0" w:noVBand="1"/>
      </w:tblPr>
      <w:tblGrid>
        <w:gridCol w:w="1790"/>
        <w:gridCol w:w="870"/>
        <w:gridCol w:w="825"/>
        <w:gridCol w:w="900"/>
        <w:gridCol w:w="975"/>
        <w:gridCol w:w="1020"/>
        <w:gridCol w:w="1095"/>
        <w:gridCol w:w="855"/>
        <w:gridCol w:w="1309"/>
      </w:tblGrid>
      <w:tr w:rsidR="00B779B8" w:rsidRPr="00B779B8" w14:paraId="23015D78" w14:textId="77777777" w:rsidTr="006219CF">
        <w:trPr>
          <w:cantSplit/>
          <w:trHeight w:val="310"/>
        </w:trPr>
        <w:tc>
          <w:tcPr>
            <w:tcW w:w="1790" w:type="dxa"/>
            <w:vMerge w:val="restart"/>
            <w:tcBorders>
              <w:top w:val="single" w:sz="4" w:space="0" w:color="auto"/>
              <w:left w:val="single" w:sz="4" w:space="0" w:color="auto"/>
              <w:bottom w:val="single" w:sz="4" w:space="0" w:color="auto"/>
              <w:right w:val="single" w:sz="4" w:space="0" w:color="auto"/>
            </w:tcBorders>
            <w:vAlign w:val="center"/>
          </w:tcPr>
          <w:p w14:paraId="1CF79D8F" w14:textId="77777777" w:rsidR="006219CF" w:rsidRPr="00B779B8" w:rsidRDefault="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870" w:type="dxa"/>
            <w:vMerge w:val="restart"/>
            <w:tcBorders>
              <w:top w:val="single" w:sz="4" w:space="0" w:color="000000"/>
              <w:left w:val="single" w:sz="4" w:space="0" w:color="auto"/>
              <w:bottom w:val="single" w:sz="4" w:space="0" w:color="000000"/>
              <w:right w:val="single" w:sz="4" w:space="0" w:color="000000"/>
            </w:tcBorders>
            <w:vAlign w:val="center"/>
          </w:tcPr>
          <w:p w14:paraId="62643C0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w:t>
            </w:r>
          </w:p>
          <w:p w14:paraId="3A5FEAE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w:t>
            </w:r>
          </w:p>
        </w:tc>
        <w:tc>
          <w:tcPr>
            <w:tcW w:w="825" w:type="dxa"/>
            <w:vMerge w:val="restart"/>
            <w:tcBorders>
              <w:top w:val="single" w:sz="4" w:space="0" w:color="000000"/>
              <w:left w:val="single" w:sz="4" w:space="0" w:color="000000"/>
              <w:bottom w:val="single" w:sz="4" w:space="0" w:color="000000"/>
              <w:right w:val="single" w:sz="4" w:space="0" w:color="000000"/>
            </w:tcBorders>
            <w:vAlign w:val="center"/>
          </w:tcPr>
          <w:p w14:paraId="0CC289C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00" w:type="dxa"/>
            <w:vMerge w:val="restart"/>
            <w:tcBorders>
              <w:top w:val="single" w:sz="4" w:space="0" w:color="000000"/>
              <w:left w:val="single" w:sz="4" w:space="0" w:color="000000"/>
              <w:bottom w:val="single" w:sz="4" w:space="0" w:color="000000"/>
              <w:right w:val="single" w:sz="4" w:space="0" w:color="000000"/>
            </w:tcBorders>
            <w:vAlign w:val="center"/>
          </w:tcPr>
          <w:p w14:paraId="1E2BD76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75" w:type="dxa"/>
            <w:vMerge w:val="restart"/>
            <w:tcBorders>
              <w:top w:val="single" w:sz="4" w:space="0" w:color="000000"/>
              <w:left w:val="single" w:sz="4" w:space="0" w:color="000000"/>
              <w:bottom w:val="single" w:sz="4" w:space="0" w:color="000000"/>
              <w:right w:val="single" w:sz="4" w:space="0" w:color="000000"/>
            </w:tcBorders>
            <w:vAlign w:val="center"/>
          </w:tcPr>
          <w:p w14:paraId="12F2806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1020" w:type="dxa"/>
            <w:vMerge w:val="restart"/>
            <w:tcBorders>
              <w:top w:val="single" w:sz="4" w:space="0" w:color="000000"/>
              <w:left w:val="single" w:sz="4" w:space="0" w:color="000000"/>
              <w:bottom w:val="single" w:sz="4" w:space="0" w:color="000000"/>
              <w:right w:val="single" w:sz="4" w:space="0" w:color="000000"/>
            </w:tcBorders>
            <w:vAlign w:val="center"/>
          </w:tcPr>
          <w:p w14:paraId="7C34B2E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0CC1213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164" w:type="dxa"/>
            <w:gridSpan w:val="2"/>
            <w:tcBorders>
              <w:top w:val="single" w:sz="4" w:space="0" w:color="000000"/>
              <w:left w:val="nil"/>
              <w:bottom w:val="single" w:sz="4" w:space="0" w:color="000000"/>
              <w:right w:val="single" w:sz="4" w:space="0" w:color="000000"/>
            </w:tcBorders>
            <w:vAlign w:val="center"/>
          </w:tcPr>
          <w:p w14:paraId="6823084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1BB95E1E" w14:textId="77777777" w:rsidTr="006219CF">
        <w:trPr>
          <w:cantSplit/>
          <w:trHeight w:val="310"/>
        </w:trPr>
        <w:tc>
          <w:tcPr>
            <w:tcW w:w="1790" w:type="dxa"/>
            <w:vMerge/>
            <w:tcBorders>
              <w:top w:val="single" w:sz="4" w:space="0" w:color="auto"/>
              <w:left w:val="single" w:sz="4" w:space="0" w:color="auto"/>
              <w:bottom w:val="single" w:sz="4" w:space="0" w:color="auto"/>
              <w:right w:val="single" w:sz="4" w:space="0" w:color="auto"/>
            </w:tcBorders>
            <w:vAlign w:val="center"/>
          </w:tcPr>
          <w:p w14:paraId="63D8DCFC"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70" w:type="dxa"/>
            <w:vMerge/>
            <w:tcBorders>
              <w:top w:val="single" w:sz="4" w:space="0" w:color="000000"/>
              <w:left w:val="single" w:sz="4" w:space="0" w:color="auto"/>
              <w:bottom w:val="single" w:sz="4" w:space="0" w:color="000000"/>
              <w:right w:val="single" w:sz="4" w:space="0" w:color="000000"/>
            </w:tcBorders>
            <w:vAlign w:val="center"/>
          </w:tcPr>
          <w:p w14:paraId="11A2A1AA"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25" w:type="dxa"/>
            <w:vMerge/>
            <w:tcBorders>
              <w:top w:val="single" w:sz="4" w:space="0" w:color="000000"/>
              <w:left w:val="single" w:sz="4" w:space="0" w:color="000000"/>
              <w:bottom w:val="single" w:sz="4" w:space="0" w:color="000000"/>
              <w:right w:val="single" w:sz="4" w:space="0" w:color="000000"/>
            </w:tcBorders>
            <w:vAlign w:val="center"/>
          </w:tcPr>
          <w:p w14:paraId="2720C2BD"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14:paraId="2EDB872E"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75" w:type="dxa"/>
            <w:vMerge/>
            <w:tcBorders>
              <w:top w:val="single" w:sz="4" w:space="0" w:color="000000"/>
              <w:left w:val="single" w:sz="4" w:space="0" w:color="000000"/>
              <w:bottom w:val="single" w:sz="4" w:space="0" w:color="000000"/>
              <w:right w:val="single" w:sz="4" w:space="0" w:color="000000"/>
            </w:tcBorders>
            <w:vAlign w:val="center"/>
          </w:tcPr>
          <w:p w14:paraId="36DDC43B"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1020" w:type="dxa"/>
            <w:vMerge/>
            <w:tcBorders>
              <w:top w:val="single" w:sz="4" w:space="0" w:color="000000"/>
              <w:left w:val="single" w:sz="4" w:space="0" w:color="000000"/>
              <w:bottom w:val="single" w:sz="4" w:space="0" w:color="000000"/>
              <w:right w:val="single" w:sz="4" w:space="0" w:color="000000"/>
            </w:tcBorders>
            <w:vAlign w:val="center"/>
          </w:tcPr>
          <w:p w14:paraId="74BDE113"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1095" w:type="dxa"/>
            <w:vMerge/>
            <w:tcBorders>
              <w:top w:val="single" w:sz="4" w:space="0" w:color="000000"/>
              <w:left w:val="single" w:sz="4" w:space="0" w:color="000000"/>
              <w:bottom w:val="single" w:sz="4" w:space="0" w:color="000000"/>
              <w:right w:val="single" w:sz="4" w:space="0" w:color="000000"/>
            </w:tcBorders>
            <w:vAlign w:val="center"/>
          </w:tcPr>
          <w:p w14:paraId="33708758"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5" w:type="dxa"/>
            <w:tcBorders>
              <w:top w:val="nil"/>
              <w:left w:val="nil"/>
              <w:bottom w:val="single" w:sz="4" w:space="0" w:color="000000"/>
              <w:right w:val="single" w:sz="4" w:space="0" w:color="000000"/>
            </w:tcBorders>
            <w:vAlign w:val="center"/>
          </w:tcPr>
          <w:p w14:paraId="7F05151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309" w:type="dxa"/>
            <w:tcBorders>
              <w:top w:val="nil"/>
              <w:left w:val="nil"/>
              <w:bottom w:val="single" w:sz="4" w:space="0" w:color="000000"/>
              <w:right w:val="single" w:sz="4" w:space="0" w:color="000000"/>
            </w:tcBorders>
            <w:vAlign w:val="center"/>
          </w:tcPr>
          <w:p w14:paraId="01079A5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43CBE62A" w14:textId="77777777" w:rsidTr="006219CF">
        <w:trPr>
          <w:trHeight w:val="310"/>
        </w:trPr>
        <w:tc>
          <w:tcPr>
            <w:tcW w:w="1790" w:type="dxa"/>
            <w:tcBorders>
              <w:top w:val="single" w:sz="4" w:space="0" w:color="auto"/>
              <w:left w:val="single" w:sz="4" w:space="0" w:color="auto"/>
              <w:bottom w:val="single" w:sz="4" w:space="0" w:color="auto"/>
              <w:right w:val="single" w:sz="4" w:space="0" w:color="auto"/>
            </w:tcBorders>
            <w:vAlign w:val="center"/>
          </w:tcPr>
          <w:p w14:paraId="4D98D905" w14:textId="0049A996"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870" w:type="dxa"/>
            <w:tcBorders>
              <w:top w:val="nil"/>
              <w:left w:val="single" w:sz="4" w:space="0" w:color="auto"/>
              <w:bottom w:val="single" w:sz="4" w:space="0" w:color="000000"/>
              <w:right w:val="single" w:sz="4" w:space="0" w:color="000000"/>
            </w:tcBorders>
            <w:vAlign w:val="center"/>
          </w:tcPr>
          <w:p w14:paraId="7BCA6A3B" w14:textId="24FB882E"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825" w:type="dxa"/>
            <w:tcBorders>
              <w:top w:val="single" w:sz="4" w:space="0" w:color="000000"/>
              <w:left w:val="single" w:sz="4" w:space="0" w:color="000000"/>
              <w:bottom w:val="single" w:sz="4" w:space="0" w:color="000000"/>
              <w:right w:val="single" w:sz="4" w:space="0" w:color="000000"/>
            </w:tcBorders>
            <w:vAlign w:val="center"/>
          </w:tcPr>
          <w:p w14:paraId="1F5A5C56" w14:textId="60A41863"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900" w:type="dxa"/>
            <w:tcBorders>
              <w:top w:val="single" w:sz="4" w:space="0" w:color="000000"/>
              <w:left w:val="nil"/>
              <w:bottom w:val="single" w:sz="4" w:space="0" w:color="000000"/>
              <w:right w:val="single" w:sz="4" w:space="0" w:color="000000"/>
            </w:tcBorders>
            <w:vAlign w:val="center"/>
          </w:tcPr>
          <w:p w14:paraId="68950F4E" w14:textId="124887BA"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975" w:type="dxa"/>
            <w:tcBorders>
              <w:top w:val="single" w:sz="4" w:space="0" w:color="000000"/>
              <w:left w:val="nil"/>
              <w:bottom w:val="single" w:sz="4" w:space="0" w:color="000000"/>
              <w:right w:val="single" w:sz="4" w:space="0" w:color="000000"/>
            </w:tcBorders>
            <w:vAlign w:val="center"/>
          </w:tcPr>
          <w:p w14:paraId="397908CA" w14:textId="038BA46B"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1020" w:type="dxa"/>
            <w:tcBorders>
              <w:top w:val="single" w:sz="4" w:space="0" w:color="000000"/>
              <w:left w:val="nil"/>
              <w:bottom w:val="single" w:sz="4" w:space="0" w:color="000000"/>
              <w:right w:val="single" w:sz="4" w:space="0" w:color="000000"/>
            </w:tcBorders>
            <w:vAlign w:val="center"/>
          </w:tcPr>
          <w:p w14:paraId="735304F9" w14:textId="1F2F590A"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1095" w:type="dxa"/>
            <w:tcBorders>
              <w:top w:val="single" w:sz="4" w:space="0" w:color="000000"/>
              <w:left w:val="nil"/>
              <w:bottom w:val="single" w:sz="4" w:space="0" w:color="000000"/>
              <w:right w:val="single" w:sz="4" w:space="0" w:color="000000"/>
            </w:tcBorders>
            <w:vAlign w:val="center"/>
          </w:tcPr>
          <w:p w14:paraId="52F2AB42" w14:textId="7677A900"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c>
          <w:tcPr>
            <w:tcW w:w="855" w:type="dxa"/>
            <w:tcBorders>
              <w:top w:val="single" w:sz="4" w:space="0" w:color="000000"/>
              <w:left w:val="nil"/>
              <w:bottom w:val="single" w:sz="4" w:space="0" w:color="000000"/>
              <w:right w:val="single" w:sz="4" w:space="0" w:color="000000"/>
            </w:tcBorders>
            <w:vAlign w:val="center"/>
          </w:tcPr>
          <w:p w14:paraId="42A0E4E8" w14:textId="679B5311"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8</w:t>
            </w:r>
          </w:p>
        </w:tc>
        <w:tc>
          <w:tcPr>
            <w:tcW w:w="1309" w:type="dxa"/>
            <w:tcBorders>
              <w:top w:val="single" w:sz="4" w:space="0" w:color="000000"/>
              <w:left w:val="nil"/>
              <w:bottom w:val="single" w:sz="4" w:space="0" w:color="000000"/>
              <w:right w:val="single" w:sz="4" w:space="0" w:color="000000"/>
            </w:tcBorders>
            <w:vAlign w:val="center"/>
          </w:tcPr>
          <w:p w14:paraId="317A81A2" w14:textId="4CCEACEF"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9</w:t>
            </w:r>
          </w:p>
        </w:tc>
      </w:tr>
      <w:tr w:rsidR="00B779B8" w:rsidRPr="00B779B8" w14:paraId="259D2842" w14:textId="77777777" w:rsidTr="006219CF">
        <w:trPr>
          <w:trHeight w:val="310"/>
        </w:trPr>
        <w:tc>
          <w:tcPr>
            <w:tcW w:w="1790" w:type="dxa"/>
            <w:tcBorders>
              <w:top w:val="single" w:sz="4" w:space="0" w:color="auto"/>
              <w:left w:val="single" w:sz="4" w:space="0" w:color="auto"/>
              <w:bottom w:val="single" w:sz="4" w:space="0" w:color="auto"/>
              <w:right w:val="single" w:sz="4" w:space="0" w:color="auto"/>
            </w:tcBorders>
            <w:vAlign w:val="center"/>
          </w:tcPr>
          <w:p w14:paraId="3F49D174" w14:textId="77777777" w:rsidR="006219CF" w:rsidRPr="00B779B8" w:rsidRDefault="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w:t>
            </w:r>
          </w:p>
        </w:tc>
        <w:tc>
          <w:tcPr>
            <w:tcW w:w="870" w:type="dxa"/>
            <w:tcBorders>
              <w:top w:val="nil"/>
              <w:left w:val="single" w:sz="4" w:space="0" w:color="auto"/>
              <w:bottom w:val="single" w:sz="4" w:space="0" w:color="000000"/>
              <w:right w:val="single" w:sz="4" w:space="0" w:color="000000"/>
            </w:tcBorders>
            <w:vAlign w:val="center"/>
          </w:tcPr>
          <w:p w14:paraId="0DF524D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825" w:type="dxa"/>
            <w:tcBorders>
              <w:top w:val="single" w:sz="4" w:space="0" w:color="000000"/>
              <w:left w:val="single" w:sz="4" w:space="0" w:color="000000"/>
              <w:bottom w:val="single" w:sz="4" w:space="0" w:color="000000"/>
              <w:right w:val="single" w:sz="4" w:space="0" w:color="000000"/>
            </w:tcBorders>
            <w:vAlign w:val="center"/>
          </w:tcPr>
          <w:p w14:paraId="10926E0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4 605 532</w:t>
            </w:r>
          </w:p>
        </w:tc>
        <w:tc>
          <w:tcPr>
            <w:tcW w:w="900" w:type="dxa"/>
            <w:tcBorders>
              <w:top w:val="single" w:sz="4" w:space="0" w:color="000000"/>
              <w:left w:val="nil"/>
              <w:bottom w:val="single" w:sz="4" w:space="0" w:color="000000"/>
              <w:right w:val="single" w:sz="4" w:space="0" w:color="000000"/>
            </w:tcBorders>
            <w:vAlign w:val="center"/>
          </w:tcPr>
          <w:p w14:paraId="5C92A41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5 063 662</w:t>
            </w:r>
          </w:p>
        </w:tc>
        <w:tc>
          <w:tcPr>
            <w:tcW w:w="975" w:type="dxa"/>
            <w:tcBorders>
              <w:top w:val="single" w:sz="4" w:space="0" w:color="000000"/>
              <w:left w:val="nil"/>
              <w:bottom w:val="single" w:sz="4" w:space="0" w:color="000000"/>
              <w:right w:val="single" w:sz="4" w:space="0" w:color="000000"/>
            </w:tcBorders>
            <w:vAlign w:val="center"/>
          </w:tcPr>
          <w:p w14:paraId="00AD884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6 300 572</w:t>
            </w:r>
          </w:p>
        </w:tc>
        <w:tc>
          <w:tcPr>
            <w:tcW w:w="1020" w:type="dxa"/>
            <w:tcBorders>
              <w:top w:val="single" w:sz="4" w:space="0" w:color="000000"/>
              <w:left w:val="nil"/>
              <w:bottom w:val="single" w:sz="4" w:space="0" w:color="000000"/>
              <w:right w:val="single" w:sz="4" w:space="0" w:color="000000"/>
            </w:tcBorders>
            <w:vAlign w:val="center"/>
          </w:tcPr>
          <w:p w14:paraId="1C52E78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7 085 383</w:t>
            </w:r>
          </w:p>
        </w:tc>
        <w:tc>
          <w:tcPr>
            <w:tcW w:w="1095" w:type="dxa"/>
            <w:tcBorders>
              <w:top w:val="single" w:sz="4" w:space="0" w:color="000000"/>
              <w:left w:val="nil"/>
              <w:bottom w:val="single" w:sz="4" w:space="0" w:color="000000"/>
              <w:right w:val="single" w:sz="4" w:space="0" w:color="000000"/>
            </w:tcBorders>
            <w:vAlign w:val="center"/>
          </w:tcPr>
          <w:p w14:paraId="33894C6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8 283 766</w:t>
            </w:r>
          </w:p>
        </w:tc>
        <w:tc>
          <w:tcPr>
            <w:tcW w:w="855" w:type="dxa"/>
            <w:tcBorders>
              <w:top w:val="single" w:sz="4" w:space="0" w:color="000000"/>
              <w:left w:val="nil"/>
              <w:bottom w:val="single" w:sz="4" w:space="0" w:color="000000"/>
              <w:right w:val="single" w:sz="4" w:space="0" w:color="000000"/>
            </w:tcBorders>
            <w:vAlign w:val="center"/>
          </w:tcPr>
          <w:p w14:paraId="35443A3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3 678 234</w:t>
            </w:r>
          </w:p>
        </w:tc>
        <w:tc>
          <w:tcPr>
            <w:tcW w:w="1309" w:type="dxa"/>
            <w:tcBorders>
              <w:top w:val="single" w:sz="4" w:space="0" w:color="000000"/>
              <w:left w:val="nil"/>
              <w:bottom w:val="single" w:sz="4" w:space="0" w:color="000000"/>
              <w:right w:val="single" w:sz="4" w:space="0" w:color="000000"/>
            </w:tcBorders>
            <w:vAlign w:val="center"/>
          </w:tcPr>
          <w:p w14:paraId="157ADDD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79,9</w:t>
            </w:r>
          </w:p>
        </w:tc>
      </w:tr>
      <w:tr w:rsidR="00B779B8" w:rsidRPr="00B779B8" w14:paraId="628374BB" w14:textId="77777777" w:rsidTr="006219CF">
        <w:trPr>
          <w:trHeight w:val="310"/>
        </w:trPr>
        <w:tc>
          <w:tcPr>
            <w:tcW w:w="1790" w:type="dxa"/>
            <w:tcBorders>
              <w:top w:val="single" w:sz="4" w:space="0" w:color="auto"/>
              <w:left w:val="single" w:sz="4" w:space="0" w:color="auto"/>
              <w:bottom w:val="single" w:sz="4" w:space="0" w:color="auto"/>
              <w:right w:val="single" w:sz="4" w:space="0" w:color="auto"/>
            </w:tcBorders>
            <w:vAlign w:val="center"/>
          </w:tcPr>
          <w:p w14:paraId="3600CBD9" w14:textId="77777777" w:rsidR="006219CF" w:rsidRPr="00B779B8" w:rsidRDefault="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 на душу населения</w:t>
            </w:r>
          </w:p>
        </w:tc>
        <w:tc>
          <w:tcPr>
            <w:tcW w:w="870" w:type="dxa"/>
            <w:tcBorders>
              <w:top w:val="nil"/>
              <w:left w:val="single" w:sz="4" w:space="0" w:color="auto"/>
              <w:bottom w:val="single" w:sz="4" w:space="0" w:color="000000"/>
              <w:right w:val="single" w:sz="4" w:space="0" w:color="000000"/>
            </w:tcBorders>
            <w:vAlign w:val="center"/>
          </w:tcPr>
          <w:p w14:paraId="5799212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825" w:type="dxa"/>
            <w:tcBorders>
              <w:top w:val="nil"/>
              <w:left w:val="single" w:sz="4" w:space="0" w:color="000000"/>
              <w:bottom w:val="single" w:sz="4" w:space="0" w:color="000000"/>
              <w:right w:val="single" w:sz="4" w:space="0" w:color="000000"/>
            </w:tcBorders>
            <w:vAlign w:val="center"/>
          </w:tcPr>
          <w:p w14:paraId="2899CB1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3 370</w:t>
            </w:r>
          </w:p>
        </w:tc>
        <w:tc>
          <w:tcPr>
            <w:tcW w:w="900" w:type="dxa"/>
            <w:tcBorders>
              <w:top w:val="nil"/>
              <w:left w:val="nil"/>
              <w:bottom w:val="single" w:sz="4" w:space="0" w:color="000000"/>
              <w:right w:val="single" w:sz="4" w:space="0" w:color="000000"/>
            </w:tcBorders>
            <w:vAlign w:val="center"/>
          </w:tcPr>
          <w:p w14:paraId="2F11A0E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3 723</w:t>
            </w:r>
          </w:p>
        </w:tc>
        <w:tc>
          <w:tcPr>
            <w:tcW w:w="975" w:type="dxa"/>
            <w:tcBorders>
              <w:top w:val="nil"/>
              <w:left w:val="nil"/>
              <w:bottom w:val="single" w:sz="4" w:space="0" w:color="000000"/>
              <w:right w:val="single" w:sz="4" w:space="0" w:color="000000"/>
            </w:tcBorders>
            <w:vAlign w:val="center"/>
          </w:tcPr>
          <w:p w14:paraId="52568C7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4 804</w:t>
            </w:r>
          </w:p>
        </w:tc>
        <w:tc>
          <w:tcPr>
            <w:tcW w:w="1020" w:type="dxa"/>
            <w:tcBorders>
              <w:top w:val="nil"/>
              <w:left w:val="nil"/>
              <w:bottom w:val="single" w:sz="4" w:space="0" w:color="000000"/>
              <w:right w:val="single" w:sz="4" w:space="0" w:color="000000"/>
            </w:tcBorders>
            <w:vAlign w:val="center"/>
          </w:tcPr>
          <w:p w14:paraId="5D56B2A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5 450</w:t>
            </w:r>
          </w:p>
        </w:tc>
        <w:tc>
          <w:tcPr>
            <w:tcW w:w="1095" w:type="dxa"/>
            <w:tcBorders>
              <w:top w:val="nil"/>
              <w:left w:val="nil"/>
              <w:bottom w:val="single" w:sz="4" w:space="0" w:color="000000"/>
              <w:right w:val="single" w:sz="4" w:space="0" w:color="000000"/>
            </w:tcBorders>
            <w:vAlign w:val="center"/>
          </w:tcPr>
          <w:p w14:paraId="621178B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6 323</w:t>
            </w:r>
          </w:p>
        </w:tc>
        <w:tc>
          <w:tcPr>
            <w:tcW w:w="855" w:type="dxa"/>
            <w:tcBorders>
              <w:top w:val="nil"/>
              <w:left w:val="nil"/>
              <w:bottom w:val="single" w:sz="4" w:space="0" w:color="000000"/>
              <w:right w:val="single" w:sz="4" w:space="0" w:color="000000"/>
            </w:tcBorders>
            <w:vAlign w:val="center"/>
          </w:tcPr>
          <w:p w14:paraId="535073C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2 954</w:t>
            </w:r>
          </w:p>
        </w:tc>
        <w:tc>
          <w:tcPr>
            <w:tcW w:w="1309" w:type="dxa"/>
            <w:tcBorders>
              <w:top w:val="nil"/>
              <w:left w:val="nil"/>
              <w:bottom w:val="single" w:sz="4" w:space="0" w:color="000000"/>
              <w:right w:val="single" w:sz="4" w:space="0" w:color="000000"/>
            </w:tcBorders>
            <w:vAlign w:val="center"/>
          </w:tcPr>
          <w:p w14:paraId="5076395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w:t>
            </w:r>
          </w:p>
        </w:tc>
      </w:tr>
      <w:tr w:rsidR="00B779B8" w:rsidRPr="00B779B8" w14:paraId="0A27DD91" w14:textId="77777777" w:rsidTr="006219CF">
        <w:trPr>
          <w:trHeight w:val="620"/>
        </w:trPr>
        <w:tc>
          <w:tcPr>
            <w:tcW w:w="1790" w:type="dxa"/>
            <w:tcBorders>
              <w:top w:val="single" w:sz="4" w:space="0" w:color="auto"/>
              <w:left w:val="single" w:sz="4" w:space="0" w:color="auto"/>
              <w:right w:val="single" w:sz="4" w:space="0" w:color="auto"/>
            </w:tcBorders>
            <w:vAlign w:val="center"/>
          </w:tcPr>
          <w:p w14:paraId="00A07EEF" w14:textId="77777777" w:rsidR="006219CF" w:rsidRPr="00B779B8" w:rsidRDefault="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 в основной капитал</w:t>
            </w:r>
          </w:p>
        </w:tc>
        <w:tc>
          <w:tcPr>
            <w:tcW w:w="870" w:type="dxa"/>
            <w:tcBorders>
              <w:top w:val="nil"/>
              <w:left w:val="single" w:sz="4" w:space="0" w:color="auto"/>
              <w:right w:val="single" w:sz="4" w:space="0" w:color="000000"/>
            </w:tcBorders>
            <w:vAlign w:val="center"/>
          </w:tcPr>
          <w:p w14:paraId="283259F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825" w:type="dxa"/>
            <w:tcBorders>
              <w:top w:val="nil"/>
              <w:left w:val="single" w:sz="4" w:space="0" w:color="000000"/>
              <w:right w:val="single" w:sz="4" w:space="0" w:color="000000"/>
            </w:tcBorders>
            <w:vAlign w:val="center"/>
          </w:tcPr>
          <w:p w14:paraId="2EB2029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729 115</w:t>
            </w:r>
          </w:p>
        </w:tc>
        <w:tc>
          <w:tcPr>
            <w:tcW w:w="900" w:type="dxa"/>
            <w:tcBorders>
              <w:top w:val="nil"/>
              <w:left w:val="nil"/>
              <w:right w:val="single" w:sz="4" w:space="0" w:color="000000"/>
            </w:tcBorders>
            <w:vAlign w:val="center"/>
          </w:tcPr>
          <w:p w14:paraId="7E1B3AF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834 080</w:t>
            </w:r>
          </w:p>
        </w:tc>
        <w:tc>
          <w:tcPr>
            <w:tcW w:w="975" w:type="dxa"/>
            <w:tcBorders>
              <w:top w:val="nil"/>
              <w:left w:val="nil"/>
              <w:right w:val="single" w:sz="4" w:space="0" w:color="000000"/>
            </w:tcBorders>
            <w:vAlign w:val="center"/>
          </w:tcPr>
          <w:p w14:paraId="75B28DA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969 768</w:t>
            </w:r>
          </w:p>
        </w:tc>
        <w:tc>
          <w:tcPr>
            <w:tcW w:w="1020" w:type="dxa"/>
            <w:tcBorders>
              <w:top w:val="nil"/>
              <w:left w:val="nil"/>
              <w:right w:val="single" w:sz="4" w:space="0" w:color="000000"/>
            </w:tcBorders>
            <w:vAlign w:val="center"/>
          </w:tcPr>
          <w:p w14:paraId="5DF0450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1 175 995</w:t>
            </w:r>
          </w:p>
        </w:tc>
        <w:tc>
          <w:tcPr>
            <w:tcW w:w="1095" w:type="dxa"/>
            <w:tcBorders>
              <w:top w:val="nil"/>
              <w:left w:val="nil"/>
              <w:right w:val="single" w:sz="4" w:space="0" w:color="000000"/>
            </w:tcBorders>
            <w:vAlign w:val="center"/>
          </w:tcPr>
          <w:p w14:paraId="659450B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1 333 675</w:t>
            </w:r>
          </w:p>
        </w:tc>
        <w:tc>
          <w:tcPr>
            <w:tcW w:w="855" w:type="dxa"/>
            <w:tcBorders>
              <w:top w:val="nil"/>
              <w:left w:val="nil"/>
              <w:right w:val="single" w:sz="4" w:space="0" w:color="000000"/>
            </w:tcBorders>
            <w:vAlign w:val="center"/>
          </w:tcPr>
          <w:p w14:paraId="05EA5BE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604 560</w:t>
            </w:r>
          </w:p>
        </w:tc>
        <w:tc>
          <w:tcPr>
            <w:tcW w:w="1309" w:type="dxa"/>
            <w:tcBorders>
              <w:top w:val="nil"/>
              <w:left w:val="nil"/>
              <w:right w:val="single" w:sz="4" w:space="0" w:color="000000"/>
            </w:tcBorders>
            <w:vAlign w:val="center"/>
          </w:tcPr>
          <w:p w14:paraId="0AD435F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82,9</w:t>
            </w:r>
          </w:p>
        </w:tc>
      </w:tr>
    </w:tbl>
    <w:p w14:paraId="612CC3DC" w14:textId="77777777" w:rsidR="006219CF" w:rsidRPr="00B779B8" w:rsidRDefault="006219CF">
      <w:pPr>
        <w:rPr>
          <w:lang w:val="ru-RU"/>
        </w:rPr>
      </w:pPr>
      <w:r w:rsidRPr="00B779B8">
        <w:br w:type="page"/>
      </w:r>
    </w:p>
    <w:p w14:paraId="2154FFF3" w14:textId="4F1FC45C" w:rsidR="006219CF" w:rsidRPr="00B779B8" w:rsidRDefault="006219CF" w:rsidP="006219CF">
      <w:pPr>
        <w:spacing w:after="0" w:line="240" w:lineRule="auto"/>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2.4</w:t>
      </w:r>
    </w:p>
    <w:p w14:paraId="2FBECC5B" w14:textId="77777777" w:rsidR="006219CF" w:rsidRPr="00B779B8" w:rsidRDefault="006219CF" w:rsidP="006219CF">
      <w:pPr>
        <w:spacing w:after="0" w:line="240" w:lineRule="auto"/>
        <w:rPr>
          <w:rFonts w:ascii="Times New Roman" w:hAnsi="Times New Roman" w:cs="Times New Roman"/>
          <w:sz w:val="28"/>
          <w:szCs w:val="28"/>
          <w:lang w:val="ru-RU"/>
        </w:rPr>
      </w:pPr>
    </w:p>
    <w:tbl>
      <w:tblPr>
        <w:tblStyle w:val="afffffffffffffffffff6"/>
        <w:tblW w:w="9639" w:type="dxa"/>
        <w:tblInd w:w="-5" w:type="dxa"/>
        <w:tblLayout w:type="fixed"/>
        <w:tblLook w:val="0400" w:firstRow="0" w:lastRow="0" w:firstColumn="0" w:lastColumn="0" w:noHBand="0" w:noVBand="1"/>
      </w:tblPr>
      <w:tblGrid>
        <w:gridCol w:w="1790"/>
        <w:gridCol w:w="870"/>
        <w:gridCol w:w="825"/>
        <w:gridCol w:w="900"/>
        <w:gridCol w:w="975"/>
        <w:gridCol w:w="1020"/>
        <w:gridCol w:w="1095"/>
        <w:gridCol w:w="855"/>
        <w:gridCol w:w="1309"/>
      </w:tblGrid>
      <w:tr w:rsidR="00B779B8" w:rsidRPr="00B779B8" w14:paraId="33D18679" w14:textId="77777777" w:rsidTr="006219CF">
        <w:trPr>
          <w:trHeight w:val="310"/>
        </w:trPr>
        <w:tc>
          <w:tcPr>
            <w:tcW w:w="1790" w:type="dxa"/>
            <w:tcBorders>
              <w:top w:val="single" w:sz="4" w:space="0" w:color="auto"/>
              <w:left w:val="single" w:sz="4" w:space="0" w:color="auto"/>
              <w:bottom w:val="single" w:sz="4" w:space="0" w:color="auto"/>
              <w:right w:val="single" w:sz="4" w:space="0" w:color="auto"/>
            </w:tcBorders>
            <w:vAlign w:val="center"/>
          </w:tcPr>
          <w:p w14:paraId="2A94835B" w14:textId="3B04C35E"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870" w:type="dxa"/>
            <w:tcBorders>
              <w:top w:val="single" w:sz="4" w:space="0" w:color="auto"/>
              <w:left w:val="single" w:sz="4" w:space="0" w:color="auto"/>
              <w:bottom w:val="single" w:sz="4" w:space="0" w:color="auto"/>
              <w:right w:val="single" w:sz="4" w:space="0" w:color="auto"/>
            </w:tcBorders>
            <w:vAlign w:val="center"/>
          </w:tcPr>
          <w:p w14:paraId="1E800750" w14:textId="40C7D35A"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825" w:type="dxa"/>
            <w:tcBorders>
              <w:top w:val="single" w:sz="4" w:space="0" w:color="auto"/>
              <w:left w:val="single" w:sz="4" w:space="0" w:color="auto"/>
              <w:bottom w:val="single" w:sz="4" w:space="0" w:color="auto"/>
              <w:right w:val="single" w:sz="4" w:space="0" w:color="auto"/>
            </w:tcBorders>
            <w:vAlign w:val="center"/>
          </w:tcPr>
          <w:p w14:paraId="30A545F4" w14:textId="4D03F43E"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900" w:type="dxa"/>
            <w:tcBorders>
              <w:top w:val="single" w:sz="4" w:space="0" w:color="auto"/>
              <w:left w:val="single" w:sz="4" w:space="0" w:color="auto"/>
              <w:bottom w:val="single" w:sz="4" w:space="0" w:color="auto"/>
              <w:right w:val="single" w:sz="4" w:space="0" w:color="auto"/>
            </w:tcBorders>
            <w:vAlign w:val="center"/>
          </w:tcPr>
          <w:p w14:paraId="4F797CD4" w14:textId="2BBDD27B"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975" w:type="dxa"/>
            <w:tcBorders>
              <w:top w:val="single" w:sz="4" w:space="0" w:color="auto"/>
              <w:left w:val="single" w:sz="4" w:space="0" w:color="auto"/>
              <w:bottom w:val="single" w:sz="4" w:space="0" w:color="auto"/>
              <w:right w:val="single" w:sz="4" w:space="0" w:color="auto"/>
            </w:tcBorders>
            <w:vAlign w:val="center"/>
          </w:tcPr>
          <w:p w14:paraId="02B6AD08" w14:textId="2C407800"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1020" w:type="dxa"/>
            <w:tcBorders>
              <w:top w:val="single" w:sz="4" w:space="0" w:color="auto"/>
              <w:left w:val="single" w:sz="4" w:space="0" w:color="auto"/>
              <w:bottom w:val="single" w:sz="4" w:space="0" w:color="auto"/>
              <w:right w:val="single" w:sz="4" w:space="0" w:color="auto"/>
            </w:tcBorders>
            <w:vAlign w:val="center"/>
          </w:tcPr>
          <w:p w14:paraId="3518C17B" w14:textId="40485E22"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1095" w:type="dxa"/>
            <w:tcBorders>
              <w:top w:val="single" w:sz="4" w:space="0" w:color="auto"/>
              <w:left w:val="single" w:sz="4" w:space="0" w:color="auto"/>
              <w:bottom w:val="single" w:sz="4" w:space="0" w:color="auto"/>
              <w:right w:val="single" w:sz="4" w:space="0" w:color="auto"/>
            </w:tcBorders>
            <w:vAlign w:val="center"/>
          </w:tcPr>
          <w:p w14:paraId="11C360A8" w14:textId="335018CB"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c>
          <w:tcPr>
            <w:tcW w:w="855" w:type="dxa"/>
            <w:tcBorders>
              <w:top w:val="single" w:sz="4" w:space="0" w:color="auto"/>
              <w:left w:val="single" w:sz="4" w:space="0" w:color="auto"/>
              <w:bottom w:val="single" w:sz="4" w:space="0" w:color="auto"/>
              <w:right w:val="single" w:sz="4" w:space="0" w:color="auto"/>
            </w:tcBorders>
            <w:vAlign w:val="center"/>
          </w:tcPr>
          <w:p w14:paraId="0F5FD6C4" w14:textId="22D3E071"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8</w:t>
            </w:r>
          </w:p>
        </w:tc>
        <w:tc>
          <w:tcPr>
            <w:tcW w:w="1309" w:type="dxa"/>
            <w:tcBorders>
              <w:top w:val="single" w:sz="4" w:space="0" w:color="auto"/>
              <w:left w:val="single" w:sz="4" w:space="0" w:color="auto"/>
              <w:bottom w:val="single" w:sz="4" w:space="0" w:color="auto"/>
              <w:right w:val="single" w:sz="4" w:space="0" w:color="auto"/>
            </w:tcBorders>
            <w:vAlign w:val="center"/>
          </w:tcPr>
          <w:p w14:paraId="6ABEC67D" w14:textId="35560779"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9</w:t>
            </w:r>
          </w:p>
        </w:tc>
      </w:tr>
      <w:tr w:rsidR="00B779B8" w:rsidRPr="00B779B8" w14:paraId="4C902513" w14:textId="77777777" w:rsidTr="006219CF">
        <w:trPr>
          <w:trHeight w:val="310"/>
        </w:trPr>
        <w:tc>
          <w:tcPr>
            <w:tcW w:w="1790" w:type="dxa"/>
            <w:tcBorders>
              <w:top w:val="single" w:sz="4" w:space="0" w:color="auto"/>
              <w:left w:val="single" w:sz="4" w:space="0" w:color="auto"/>
              <w:bottom w:val="single" w:sz="4" w:space="0" w:color="auto"/>
              <w:right w:val="single" w:sz="4" w:space="0" w:color="auto"/>
            </w:tcBorders>
            <w:vAlign w:val="center"/>
          </w:tcPr>
          <w:p w14:paraId="5C27B2CE" w14:textId="24E0DA8B" w:rsidR="006219CF" w:rsidRPr="00B779B8" w:rsidRDefault="006219CF" w:rsidP="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Производительность труда</w:t>
            </w:r>
          </w:p>
        </w:tc>
        <w:tc>
          <w:tcPr>
            <w:tcW w:w="870" w:type="dxa"/>
            <w:tcBorders>
              <w:top w:val="single" w:sz="4" w:space="0" w:color="auto"/>
              <w:left w:val="single" w:sz="4" w:space="0" w:color="auto"/>
              <w:bottom w:val="single" w:sz="4" w:space="0" w:color="000000"/>
              <w:right w:val="single" w:sz="4" w:space="0" w:color="000000"/>
            </w:tcBorders>
            <w:vAlign w:val="center"/>
          </w:tcPr>
          <w:p w14:paraId="7A03794D"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825" w:type="dxa"/>
            <w:tcBorders>
              <w:top w:val="single" w:sz="4" w:space="0" w:color="auto"/>
              <w:left w:val="single" w:sz="4" w:space="0" w:color="000000"/>
              <w:bottom w:val="single" w:sz="4" w:space="0" w:color="000000"/>
              <w:right w:val="single" w:sz="4" w:space="0" w:color="000000"/>
            </w:tcBorders>
            <w:vAlign w:val="center"/>
          </w:tcPr>
          <w:p w14:paraId="72517176"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5 928</w:t>
            </w:r>
          </w:p>
        </w:tc>
        <w:tc>
          <w:tcPr>
            <w:tcW w:w="900" w:type="dxa"/>
            <w:tcBorders>
              <w:top w:val="single" w:sz="4" w:space="0" w:color="auto"/>
              <w:left w:val="nil"/>
              <w:bottom w:val="single" w:sz="4" w:space="0" w:color="000000"/>
              <w:right w:val="single" w:sz="4" w:space="0" w:color="000000"/>
            </w:tcBorders>
            <w:vAlign w:val="center"/>
          </w:tcPr>
          <w:p w14:paraId="397AAAB0"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7 176</w:t>
            </w:r>
          </w:p>
        </w:tc>
        <w:tc>
          <w:tcPr>
            <w:tcW w:w="975" w:type="dxa"/>
            <w:tcBorders>
              <w:top w:val="single" w:sz="4" w:space="0" w:color="auto"/>
              <w:left w:val="nil"/>
              <w:bottom w:val="single" w:sz="4" w:space="0" w:color="000000"/>
              <w:right w:val="single" w:sz="4" w:space="0" w:color="000000"/>
            </w:tcBorders>
            <w:vAlign w:val="center"/>
          </w:tcPr>
          <w:p w14:paraId="31F2EE4A"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8 686</w:t>
            </w:r>
          </w:p>
        </w:tc>
        <w:tc>
          <w:tcPr>
            <w:tcW w:w="1020" w:type="dxa"/>
            <w:tcBorders>
              <w:top w:val="single" w:sz="4" w:space="0" w:color="auto"/>
              <w:left w:val="nil"/>
              <w:bottom w:val="single" w:sz="4" w:space="0" w:color="000000"/>
              <w:right w:val="single" w:sz="4" w:space="0" w:color="000000"/>
            </w:tcBorders>
            <w:vAlign w:val="center"/>
          </w:tcPr>
          <w:p w14:paraId="4FAC6A3E"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10 095</w:t>
            </w:r>
          </w:p>
        </w:tc>
        <w:tc>
          <w:tcPr>
            <w:tcW w:w="1095" w:type="dxa"/>
            <w:tcBorders>
              <w:top w:val="single" w:sz="4" w:space="0" w:color="auto"/>
              <w:left w:val="nil"/>
              <w:bottom w:val="single" w:sz="4" w:space="0" w:color="000000"/>
              <w:right w:val="single" w:sz="4" w:space="0" w:color="000000"/>
            </w:tcBorders>
            <w:vAlign w:val="center"/>
          </w:tcPr>
          <w:p w14:paraId="2474B2CD"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11 969</w:t>
            </w:r>
          </w:p>
        </w:tc>
        <w:tc>
          <w:tcPr>
            <w:tcW w:w="855" w:type="dxa"/>
            <w:tcBorders>
              <w:top w:val="single" w:sz="4" w:space="0" w:color="auto"/>
              <w:left w:val="nil"/>
              <w:bottom w:val="single" w:sz="4" w:space="0" w:color="000000"/>
              <w:right w:val="single" w:sz="4" w:space="0" w:color="000000"/>
            </w:tcBorders>
            <w:vAlign w:val="center"/>
          </w:tcPr>
          <w:p w14:paraId="2BFC39FE"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6 041</w:t>
            </w:r>
          </w:p>
        </w:tc>
        <w:tc>
          <w:tcPr>
            <w:tcW w:w="1309" w:type="dxa"/>
            <w:tcBorders>
              <w:top w:val="single" w:sz="4" w:space="0" w:color="auto"/>
              <w:left w:val="nil"/>
              <w:bottom w:val="single" w:sz="4" w:space="0" w:color="000000"/>
              <w:right w:val="single" w:sz="4" w:space="0" w:color="000000"/>
            </w:tcBorders>
            <w:vAlign w:val="center"/>
          </w:tcPr>
          <w:p w14:paraId="06497EBF"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w:t>
            </w:r>
          </w:p>
        </w:tc>
      </w:tr>
      <w:tr w:rsidR="00B779B8" w:rsidRPr="00B779B8" w14:paraId="39568902" w14:textId="77777777" w:rsidTr="006219CF">
        <w:trPr>
          <w:trHeight w:val="310"/>
        </w:trPr>
        <w:tc>
          <w:tcPr>
            <w:tcW w:w="1790" w:type="dxa"/>
            <w:tcBorders>
              <w:top w:val="single" w:sz="4" w:space="0" w:color="auto"/>
              <w:left w:val="single" w:sz="4" w:space="0" w:color="auto"/>
              <w:bottom w:val="single" w:sz="4" w:space="0" w:color="auto"/>
              <w:right w:val="single" w:sz="4" w:space="0" w:color="auto"/>
            </w:tcBorders>
            <w:vAlign w:val="center"/>
          </w:tcPr>
          <w:p w14:paraId="6A0BA792" w14:textId="77777777" w:rsidR="006219CF" w:rsidRPr="00B779B8" w:rsidRDefault="006219CF" w:rsidP="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Численность населения</w:t>
            </w:r>
          </w:p>
        </w:tc>
        <w:tc>
          <w:tcPr>
            <w:tcW w:w="870" w:type="dxa"/>
            <w:tcBorders>
              <w:top w:val="nil"/>
              <w:left w:val="single" w:sz="4" w:space="0" w:color="auto"/>
              <w:bottom w:val="single" w:sz="4" w:space="0" w:color="000000"/>
              <w:right w:val="single" w:sz="4" w:space="0" w:color="000000"/>
            </w:tcBorders>
            <w:vAlign w:val="center"/>
          </w:tcPr>
          <w:p w14:paraId="5C2870F7"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w:t>
            </w:r>
          </w:p>
        </w:tc>
        <w:tc>
          <w:tcPr>
            <w:tcW w:w="825" w:type="dxa"/>
            <w:tcBorders>
              <w:top w:val="nil"/>
              <w:left w:val="single" w:sz="4" w:space="0" w:color="000000"/>
              <w:bottom w:val="single" w:sz="4" w:space="0" w:color="000000"/>
              <w:right w:val="single" w:sz="4" w:space="0" w:color="000000"/>
            </w:tcBorders>
            <w:vAlign w:val="center"/>
          </w:tcPr>
          <w:p w14:paraId="1682A746"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1 366</w:t>
            </w:r>
          </w:p>
        </w:tc>
        <w:tc>
          <w:tcPr>
            <w:tcW w:w="900" w:type="dxa"/>
            <w:tcBorders>
              <w:top w:val="nil"/>
              <w:left w:val="nil"/>
              <w:bottom w:val="single" w:sz="4" w:space="0" w:color="000000"/>
              <w:right w:val="single" w:sz="4" w:space="0" w:color="000000"/>
            </w:tcBorders>
            <w:vAlign w:val="center"/>
          </w:tcPr>
          <w:p w14:paraId="2D57DF5B"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1 373</w:t>
            </w:r>
          </w:p>
        </w:tc>
        <w:tc>
          <w:tcPr>
            <w:tcW w:w="975" w:type="dxa"/>
            <w:tcBorders>
              <w:top w:val="nil"/>
              <w:left w:val="nil"/>
              <w:bottom w:val="single" w:sz="4" w:space="0" w:color="000000"/>
              <w:right w:val="single" w:sz="4" w:space="0" w:color="000000"/>
            </w:tcBorders>
            <w:vAlign w:val="center"/>
          </w:tcPr>
          <w:p w14:paraId="1F205F02"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1 342</w:t>
            </w:r>
          </w:p>
        </w:tc>
        <w:tc>
          <w:tcPr>
            <w:tcW w:w="1020" w:type="dxa"/>
            <w:tcBorders>
              <w:top w:val="nil"/>
              <w:left w:val="nil"/>
              <w:bottom w:val="single" w:sz="4" w:space="0" w:color="000000"/>
              <w:right w:val="single" w:sz="4" w:space="0" w:color="000000"/>
            </w:tcBorders>
            <w:vAlign w:val="center"/>
          </w:tcPr>
          <w:p w14:paraId="37E98500"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1 337</w:t>
            </w:r>
          </w:p>
        </w:tc>
        <w:tc>
          <w:tcPr>
            <w:tcW w:w="1095" w:type="dxa"/>
            <w:tcBorders>
              <w:top w:val="nil"/>
              <w:left w:val="nil"/>
              <w:bottom w:val="single" w:sz="4" w:space="0" w:color="000000"/>
              <w:right w:val="single" w:sz="4" w:space="0" w:color="000000"/>
            </w:tcBorders>
            <w:vAlign w:val="center"/>
          </w:tcPr>
          <w:p w14:paraId="14A03076"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1 332</w:t>
            </w:r>
          </w:p>
        </w:tc>
        <w:tc>
          <w:tcPr>
            <w:tcW w:w="855" w:type="dxa"/>
            <w:tcBorders>
              <w:top w:val="nil"/>
              <w:left w:val="nil"/>
              <w:bottom w:val="single" w:sz="4" w:space="0" w:color="000000"/>
              <w:right w:val="single" w:sz="4" w:space="0" w:color="000000"/>
            </w:tcBorders>
            <w:vAlign w:val="center"/>
          </w:tcPr>
          <w:p w14:paraId="606FE214"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-34,1</w:t>
            </w:r>
          </w:p>
        </w:tc>
        <w:tc>
          <w:tcPr>
            <w:tcW w:w="1309" w:type="dxa"/>
            <w:tcBorders>
              <w:top w:val="nil"/>
              <w:left w:val="nil"/>
              <w:bottom w:val="single" w:sz="4" w:space="0" w:color="000000"/>
              <w:right w:val="single" w:sz="4" w:space="0" w:color="000000"/>
            </w:tcBorders>
            <w:vAlign w:val="center"/>
          </w:tcPr>
          <w:p w14:paraId="3F40F07C"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r>
      <w:tr w:rsidR="00B779B8" w:rsidRPr="00B779B8" w14:paraId="169D9DF8" w14:textId="77777777" w:rsidTr="006219CF">
        <w:trPr>
          <w:trHeight w:val="310"/>
        </w:trPr>
        <w:tc>
          <w:tcPr>
            <w:tcW w:w="1790" w:type="dxa"/>
            <w:tcBorders>
              <w:top w:val="single" w:sz="4" w:space="0" w:color="auto"/>
              <w:left w:val="single" w:sz="4" w:space="0" w:color="auto"/>
              <w:bottom w:val="single" w:sz="4" w:space="0" w:color="auto"/>
              <w:right w:val="single" w:sz="4" w:space="0" w:color="auto"/>
            </w:tcBorders>
            <w:vAlign w:val="center"/>
          </w:tcPr>
          <w:p w14:paraId="00311C09" w14:textId="77777777" w:rsidR="006219CF" w:rsidRPr="00B779B8" w:rsidRDefault="006219CF" w:rsidP="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ИФО</w:t>
            </w:r>
          </w:p>
        </w:tc>
        <w:tc>
          <w:tcPr>
            <w:tcW w:w="870" w:type="dxa"/>
            <w:tcBorders>
              <w:top w:val="nil"/>
              <w:left w:val="single" w:sz="4" w:space="0" w:color="auto"/>
              <w:bottom w:val="single" w:sz="4" w:space="0" w:color="000000"/>
              <w:right w:val="single" w:sz="4" w:space="0" w:color="000000"/>
            </w:tcBorders>
            <w:vAlign w:val="center"/>
          </w:tcPr>
          <w:p w14:paraId="770D32D3"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825" w:type="dxa"/>
            <w:tcBorders>
              <w:top w:val="nil"/>
              <w:left w:val="single" w:sz="4" w:space="0" w:color="000000"/>
              <w:bottom w:val="single" w:sz="4" w:space="0" w:color="000000"/>
              <w:right w:val="single" w:sz="4" w:space="0" w:color="000000"/>
            </w:tcBorders>
            <w:vAlign w:val="center"/>
          </w:tcPr>
          <w:p w14:paraId="5063B347"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900" w:type="dxa"/>
            <w:tcBorders>
              <w:top w:val="nil"/>
              <w:left w:val="nil"/>
              <w:bottom w:val="single" w:sz="4" w:space="0" w:color="000000"/>
              <w:right w:val="single" w:sz="4" w:space="0" w:color="000000"/>
            </w:tcBorders>
            <w:vAlign w:val="center"/>
          </w:tcPr>
          <w:p w14:paraId="1BE17EF1"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105,2</w:t>
            </w:r>
          </w:p>
        </w:tc>
        <w:tc>
          <w:tcPr>
            <w:tcW w:w="975" w:type="dxa"/>
            <w:tcBorders>
              <w:top w:val="nil"/>
              <w:left w:val="nil"/>
              <w:bottom w:val="single" w:sz="4" w:space="0" w:color="000000"/>
              <w:right w:val="single" w:sz="4" w:space="0" w:color="000000"/>
            </w:tcBorders>
            <w:vAlign w:val="center"/>
          </w:tcPr>
          <w:p w14:paraId="34CF965A"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102,9</w:t>
            </w:r>
          </w:p>
        </w:tc>
        <w:tc>
          <w:tcPr>
            <w:tcW w:w="1020" w:type="dxa"/>
            <w:tcBorders>
              <w:top w:val="nil"/>
              <w:left w:val="nil"/>
              <w:bottom w:val="single" w:sz="4" w:space="0" w:color="000000"/>
              <w:right w:val="single" w:sz="4" w:space="0" w:color="000000"/>
            </w:tcBorders>
            <w:vAlign w:val="center"/>
          </w:tcPr>
          <w:p w14:paraId="1AC7DA62"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104,6</w:t>
            </w:r>
          </w:p>
        </w:tc>
        <w:tc>
          <w:tcPr>
            <w:tcW w:w="1095" w:type="dxa"/>
            <w:tcBorders>
              <w:top w:val="nil"/>
              <w:left w:val="nil"/>
              <w:bottom w:val="single" w:sz="4" w:space="0" w:color="000000"/>
              <w:right w:val="single" w:sz="4" w:space="0" w:color="000000"/>
            </w:tcBorders>
            <w:vAlign w:val="center"/>
          </w:tcPr>
          <w:p w14:paraId="0011935C"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105,8</w:t>
            </w:r>
          </w:p>
        </w:tc>
        <w:tc>
          <w:tcPr>
            <w:tcW w:w="855" w:type="dxa"/>
            <w:tcBorders>
              <w:top w:val="nil"/>
              <w:left w:val="nil"/>
              <w:bottom w:val="single" w:sz="4" w:space="0" w:color="000000"/>
              <w:right w:val="single" w:sz="4" w:space="0" w:color="000000"/>
            </w:tcBorders>
            <w:vAlign w:val="center"/>
          </w:tcPr>
          <w:p w14:paraId="3D4ED4EA"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1309" w:type="dxa"/>
            <w:tcBorders>
              <w:top w:val="nil"/>
              <w:left w:val="nil"/>
              <w:bottom w:val="single" w:sz="4" w:space="0" w:color="000000"/>
              <w:right w:val="single" w:sz="4" w:space="0" w:color="000000"/>
            </w:tcBorders>
            <w:vAlign w:val="center"/>
          </w:tcPr>
          <w:p w14:paraId="144ADA19"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r>
      <w:tr w:rsidR="00B779B8" w:rsidRPr="00B779B8" w14:paraId="48029CB0" w14:textId="77777777" w:rsidTr="006219CF">
        <w:trPr>
          <w:trHeight w:val="310"/>
        </w:trPr>
        <w:tc>
          <w:tcPr>
            <w:tcW w:w="1790" w:type="dxa"/>
            <w:tcBorders>
              <w:top w:val="single" w:sz="4" w:space="0" w:color="auto"/>
              <w:left w:val="single" w:sz="4" w:space="0" w:color="auto"/>
              <w:bottom w:val="single" w:sz="4" w:space="0" w:color="auto"/>
              <w:right w:val="single" w:sz="4" w:space="0" w:color="auto"/>
            </w:tcBorders>
            <w:vAlign w:val="center"/>
          </w:tcPr>
          <w:p w14:paraId="2394EDC6" w14:textId="77777777" w:rsidR="006219CF" w:rsidRPr="00B779B8" w:rsidRDefault="006219CF" w:rsidP="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Безработица</w:t>
            </w:r>
          </w:p>
        </w:tc>
        <w:tc>
          <w:tcPr>
            <w:tcW w:w="870" w:type="dxa"/>
            <w:tcBorders>
              <w:top w:val="nil"/>
              <w:left w:val="single" w:sz="4" w:space="0" w:color="auto"/>
              <w:bottom w:val="single" w:sz="4" w:space="0" w:color="000000"/>
              <w:right w:val="single" w:sz="4" w:space="0" w:color="000000"/>
            </w:tcBorders>
            <w:vAlign w:val="center"/>
          </w:tcPr>
          <w:p w14:paraId="2372988D"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25" w:type="dxa"/>
            <w:tcBorders>
              <w:top w:val="nil"/>
              <w:left w:val="single" w:sz="4" w:space="0" w:color="000000"/>
              <w:bottom w:val="single" w:sz="4" w:space="0" w:color="000000"/>
              <w:right w:val="single" w:sz="4" w:space="0" w:color="000000"/>
            </w:tcBorders>
            <w:vAlign w:val="center"/>
          </w:tcPr>
          <w:p w14:paraId="7E5327F8"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w:t>
            </w:r>
          </w:p>
        </w:tc>
        <w:tc>
          <w:tcPr>
            <w:tcW w:w="900" w:type="dxa"/>
            <w:tcBorders>
              <w:top w:val="nil"/>
              <w:left w:val="nil"/>
              <w:bottom w:val="single" w:sz="4" w:space="0" w:color="000000"/>
              <w:right w:val="single" w:sz="4" w:space="0" w:color="000000"/>
            </w:tcBorders>
            <w:vAlign w:val="center"/>
          </w:tcPr>
          <w:p w14:paraId="573151A0"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w:t>
            </w:r>
          </w:p>
        </w:tc>
        <w:tc>
          <w:tcPr>
            <w:tcW w:w="975" w:type="dxa"/>
            <w:tcBorders>
              <w:top w:val="nil"/>
              <w:left w:val="nil"/>
              <w:bottom w:val="single" w:sz="4" w:space="0" w:color="000000"/>
              <w:right w:val="single" w:sz="4" w:space="0" w:color="000000"/>
            </w:tcBorders>
            <w:vAlign w:val="center"/>
          </w:tcPr>
          <w:p w14:paraId="1A153CC5"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w:t>
            </w:r>
          </w:p>
        </w:tc>
        <w:tc>
          <w:tcPr>
            <w:tcW w:w="1020" w:type="dxa"/>
            <w:tcBorders>
              <w:top w:val="nil"/>
              <w:left w:val="nil"/>
              <w:bottom w:val="single" w:sz="4" w:space="0" w:color="000000"/>
              <w:right w:val="single" w:sz="4" w:space="0" w:color="000000"/>
            </w:tcBorders>
            <w:vAlign w:val="center"/>
          </w:tcPr>
          <w:p w14:paraId="3BC91CA5"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w:t>
            </w:r>
          </w:p>
        </w:tc>
        <w:tc>
          <w:tcPr>
            <w:tcW w:w="1095" w:type="dxa"/>
            <w:tcBorders>
              <w:top w:val="nil"/>
              <w:left w:val="nil"/>
              <w:bottom w:val="single" w:sz="4" w:space="0" w:color="000000"/>
              <w:right w:val="single" w:sz="4" w:space="0" w:color="000000"/>
            </w:tcBorders>
            <w:vAlign w:val="center"/>
          </w:tcPr>
          <w:p w14:paraId="2D5CBFEF"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w:t>
            </w:r>
          </w:p>
        </w:tc>
        <w:tc>
          <w:tcPr>
            <w:tcW w:w="2164" w:type="dxa"/>
            <w:gridSpan w:val="2"/>
            <w:tcBorders>
              <w:top w:val="single" w:sz="4" w:space="0" w:color="000000"/>
              <w:left w:val="nil"/>
              <w:bottom w:val="single" w:sz="4" w:space="0" w:color="000000"/>
              <w:right w:val="single" w:sz="4" w:space="0" w:color="000000"/>
            </w:tcBorders>
            <w:vAlign w:val="center"/>
          </w:tcPr>
          <w:p w14:paraId="5A3BED11"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0FA58A75" w14:textId="77777777" w:rsidTr="006219CF">
        <w:trPr>
          <w:trHeight w:val="310"/>
        </w:trPr>
        <w:tc>
          <w:tcPr>
            <w:tcW w:w="1790" w:type="dxa"/>
            <w:tcBorders>
              <w:top w:val="single" w:sz="4" w:space="0" w:color="auto"/>
              <w:left w:val="single" w:sz="4" w:space="0" w:color="auto"/>
              <w:bottom w:val="single" w:sz="4" w:space="0" w:color="auto"/>
              <w:right w:val="single" w:sz="4" w:space="0" w:color="auto"/>
            </w:tcBorders>
            <w:vAlign w:val="center"/>
          </w:tcPr>
          <w:p w14:paraId="247807B8" w14:textId="77777777" w:rsidR="006219CF" w:rsidRPr="00B779B8" w:rsidRDefault="006219CF" w:rsidP="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Дефлятор</w:t>
            </w:r>
          </w:p>
        </w:tc>
        <w:tc>
          <w:tcPr>
            <w:tcW w:w="870" w:type="dxa"/>
            <w:tcBorders>
              <w:top w:val="nil"/>
              <w:left w:val="single" w:sz="4" w:space="0" w:color="auto"/>
              <w:bottom w:val="nil"/>
              <w:right w:val="single" w:sz="4" w:space="0" w:color="000000"/>
            </w:tcBorders>
            <w:vAlign w:val="center"/>
          </w:tcPr>
          <w:p w14:paraId="2BCCE6FA"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825" w:type="dxa"/>
            <w:tcBorders>
              <w:top w:val="nil"/>
              <w:left w:val="single" w:sz="4" w:space="0" w:color="000000"/>
              <w:bottom w:val="nil"/>
              <w:right w:val="single" w:sz="4" w:space="0" w:color="000000"/>
            </w:tcBorders>
            <w:vAlign w:val="center"/>
          </w:tcPr>
          <w:p w14:paraId="6EC5C315"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113,7</w:t>
            </w:r>
          </w:p>
        </w:tc>
        <w:tc>
          <w:tcPr>
            <w:tcW w:w="900" w:type="dxa"/>
            <w:tcBorders>
              <w:top w:val="nil"/>
              <w:left w:val="nil"/>
              <w:bottom w:val="nil"/>
              <w:right w:val="single" w:sz="4" w:space="0" w:color="000000"/>
            </w:tcBorders>
            <w:vAlign w:val="center"/>
          </w:tcPr>
          <w:p w14:paraId="33D9FAA9"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104,5</w:t>
            </w:r>
          </w:p>
        </w:tc>
        <w:tc>
          <w:tcPr>
            <w:tcW w:w="975" w:type="dxa"/>
            <w:tcBorders>
              <w:top w:val="nil"/>
              <w:left w:val="nil"/>
              <w:bottom w:val="nil"/>
              <w:right w:val="single" w:sz="4" w:space="0" w:color="000000"/>
            </w:tcBorders>
            <w:vAlign w:val="center"/>
          </w:tcPr>
          <w:p w14:paraId="4C71ECF3"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120,9</w:t>
            </w:r>
          </w:p>
        </w:tc>
        <w:tc>
          <w:tcPr>
            <w:tcW w:w="1020" w:type="dxa"/>
            <w:tcBorders>
              <w:top w:val="nil"/>
              <w:left w:val="nil"/>
              <w:bottom w:val="nil"/>
              <w:right w:val="single" w:sz="4" w:space="0" w:color="000000"/>
            </w:tcBorders>
            <w:vAlign w:val="center"/>
          </w:tcPr>
          <w:p w14:paraId="499C1206"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107,5</w:t>
            </w:r>
          </w:p>
        </w:tc>
        <w:tc>
          <w:tcPr>
            <w:tcW w:w="1095" w:type="dxa"/>
            <w:tcBorders>
              <w:top w:val="nil"/>
              <w:left w:val="nil"/>
              <w:bottom w:val="nil"/>
              <w:right w:val="single" w:sz="4" w:space="0" w:color="000000"/>
            </w:tcBorders>
            <w:vAlign w:val="center"/>
          </w:tcPr>
          <w:p w14:paraId="036C51AA"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110,5</w:t>
            </w:r>
          </w:p>
        </w:tc>
        <w:tc>
          <w:tcPr>
            <w:tcW w:w="855" w:type="dxa"/>
            <w:tcBorders>
              <w:top w:val="nil"/>
              <w:left w:val="nil"/>
              <w:bottom w:val="nil"/>
              <w:right w:val="single" w:sz="4" w:space="0" w:color="000000"/>
            </w:tcBorders>
            <w:vAlign w:val="center"/>
          </w:tcPr>
          <w:p w14:paraId="6D85A64B"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w:t>
            </w:r>
          </w:p>
        </w:tc>
        <w:tc>
          <w:tcPr>
            <w:tcW w:w="1309" w:type="dxa"/>
            <w:tcBorders>
              <w:top w:val="nil"/>
              <w:left w:val="nil"/>
              <w:bottom w:val="nil"/>
              <w:right w:val="single" w:sz="4" w:space="0" w:color="000000"/>
            </w:tcBorders>
            <w:vAlign w:val="center"/>
          </w:tcPr>
          <w:p w14:paraId="3B498CA6"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r>
      <w:tr w:rsidR="00B779B8" w:rsidRPr="00B779B8" w14:paraId="72CA57CF" w14:textId="77777777" w:rsidTr="00707FBD">
        <w:trPr>
          <w:trHeight w:val="310"/>
        </w:trPr>
        <w:tc>
          <w:tcPr>
            <w:tcW w:w="9639" w:type="dxa"/>
            <w:gridSpan w:val="9"/>
            <w:tcBorders>
              <w:top w:val="single" w:sz="4" w:space="0" w:color="auto"/>
              <w:left w:val="single" w:sz="4" w:space="0" w:color="auto"/>
              <w:bottom w:val="single" w:sz="4" w:space="0" w:color="auto"/>
              <w:right w:val="single" w:sz="4" w:space="0" w:color="000000"/>
            </w:tcBorders>
            <w:vAlign w:val="center"/>
          </w:tcPr>
          <w:p w14:paraId="431E0C4A" w14:textId="1DDE9DB9" w:rsidR="006219CF" w:rsidRPr="00B779B8" w:rsidRDefault="006219CF" w:rsidP="006219CF">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 на основе источников [</w:t>
            </w:r>
            <w:r w:rsidR="00581A54" w:rsidRPr="00B779B8">
              <w:rPr>
                <w:rFonts w:ascii="Times New Roman" w:eastAsia="Times New Roman" w:hAnsi="Times New Roman" w:cs="Times New Roman"/>
                <w:sz w:val="24"/>
                <w:szCs w:val="24"/>
                <w:lang w:val="ru-RU"/>
              </w:rPr>
              <w:t>91</w:t>
            </w:r>
            <w:r w:rsidR="00395E4F">
              <w:rPr>
                <w:rFonts w:ascii="Times New Roman" w:eastAsia="Times New Roman" w:hAnsi="Times New Roman" w:cs="Times New Roman"/>
                <w:sz w:val="24"/>
                <w:szCs w:val="24"/>
                <w:lang w:val="ru-RU"/>
              </w:rPr>
              <w:t>,р</w:t>
            </w:r>
            <w:r w:rsidR="00025C42" w:rsidRPr="00B779B8">
              <w:rPr>
                <w:rFonts w:ascii="Times New Roman" w:eastAsia="Times New Roman" w:hAnsi="Times New Roman" w:cs="Times New Roman"/>
                <w:sz w:val="24"/>
                <w:szCs w:val="24"/>
                <w:lang w:val="ru-RU"/>
              </w:rPr>
              <w:t>. 55</w:t>
            </w:r>
            <w:r w:rsidRPr="00B779B8">
              <w:rPr>
                <w:rFonts w:ascii="Times New Roman" w:eastAsia="Times New Roman" w:hAnsi="Times New Roman" w:cs="Times New Roman"/>
                <w:sz w:val="24"/>
                <w:szCs w:val="24"/>
              </w:rPr>
              <w:t>]</w:t>
            </w:r>
          </w:p>
        </w:tc>
      </w:tr>
    </w:tbl>
    <w:p w14:paraId="6A6339FB"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BB432B0"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рамках анализа Восточного экономического региона объединяются (в пропорциях экономического развития и демографического состояния) показатели области Абай и Восточно-Казахстанской области. К сожалению, в связи с тем, что в рамках административно-территориальной реформы, проведённой в 2022 году, часть статистических показателей по области Абай за 2020 и 2021 годы отсутствует, данные цифры были рассчитаны через пропорциональные соотношения структуры ВКО к исходной экономике объединённого Восточного региона до 2022 года.</w:t>
      </w:r>
    </w:p>
    <w:p w14:paraId="4B098857"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 целом Восточный экономический регион показывает прирост ВВП на 79,9%. ВВП на душу населения увеличился на 88%, что говорит о том, что темп прироста ВВП экономики опережает темпы изменения численности населения. По параметру инвестиций в основной капитал данный показатель увеличивался гораздо большими темпами, чем сам ВВП, в целом это отражает высокую инвестиционную активность Восточного экономического региона. Параметр производительности труда увеличился на 100,2%. Данная траектория очень схожа с траекторией, наблюдаемой в Восточно-Казахстанской области. Численность населения, однако, за пятилетний период снизилась на 2,5%. Индекс физического объема по коэффициентному уровню снизился на 5 пунктов. Уровень безработицы снизился на 0,2 процентного пункта. Уровень цен региональной экономики в рамках дефлятора по коэффициентному уровню снизился на 3,3 пункта и в целом отражает ситуацию с уровнем цен на уровне средне республиканских значений – как в Восточно-Казахстанской области, так и в области Абай в частности </w:t>
      </w:r>
    </w:p>
    <w:p w14:paraId="47C05BEE"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соотношения основных макроэкономических показателей Восточного экономического региона от Республики Казахстан за 2020-2024 гг. (%) представлен в таблице 2.5:</w:t>
      </w:r>
    </w:p>
    <w:p w14:paraId="399389A3"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4FA5531" w14:textId="77777777" w:rsidR="006219CF" w:rsidRPr="00B779B8" w:rsidRDefault="006219CF" w:rsidP="006219CF">
      <w:pPr>
        <w:pBdr>
          <w:top w:val="nil"/>
          <w:left w:val="nil"/>
          <w:bottom w:val="nil"/>
          <w:right w:val="nil"/>
          <w:between w:val="nil"/>
        </w:pBdr>
        <w:spacing w:after="0" w:line="240" w:lineRule="auto"/>
        <w:ind w:left="1"/>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br w:type="page"/>
      </w:r>
    </w:p>
    <w:p w14:paraId="6C13F353" w14:textId="08CBFECB" w:rsidR="003E722A" w:rsidRPr="00B779B8" w:rsidRDefault="003819A7" w:rsidP="006219CF">
      <w:pPr>
        <w:pBdr>
          <w:top w:val="nil"/>
          <w:left w:val="nil"/>
          <w:bottom w:val="nil"/>
          <w:right w:val="nil"/>
          <w:between w:val="nil"/>
        </w:pBdr>
        <w:spacing w:after="0" w:line="240" w:lineRule="auto"/>
        <w:ind w:left="1"/>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2.5 – Динамика соотношения основных макроэкономических показателей Восточного экономического региона от Республики Казахстан за 2020-2024 гг. (%)</w:t>
      </w:r>
    </w:p>
    <w:p w14:paraId="546AB16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7"/>
        <w:tblW w:w="9629" w:type="dxa"/>
        <w:tblInd w:w="5" w:type="dxa"/>
        <w:tblLayout w:type="fixed"/>
        <w:tblLook w:val="0400" w:firstRow="0" w:lastRow="0" w:firstColumn="0" w:lastColumn="0" w:noHBand="0" w:noVBand="1"/>
      </w:tblPr>
      <w:tblGrid>
        <w:gridCol w:w="2929"/>
        <w:gridCol w:w="766"/>
        <w:gridCol w:w="821"/>
        <w:gridCol w:w="861"/>
        <w:gridCol w:w="850"/>
        <w:gridCol w:w="851"/>
        <w:gridCol w:w="2551"/>
      </w:tblGrid>
      <w:tr w:rsidR="00B779B8" w:rsidRPr="00B779B8" w14:paraId="22D30D76" w14:textId="77777777" w:rsidTr="006219CF">
        <w:trPr>
          <w:trHeight w:val="70"/>
          <w:tblHeader/>
        </w:trPr>
        <w:tc>
          <w:tcPr>
            <w:tcW w:w="2929" w:type="dxa"/>
            <w:tcBorders>
              <w:top w:val="single" w:sz="4" w:space="0" w:color="auto"/>
              <w:left w:val="single" w:sz="4" w:space="0" w:color="auto"/>
              <w:bottom w:val="single" w:sz="4" w:space="0" w:color="auto"/>
              <w:right w:val="single" w:sz="4" w:space="0" w:color="auto"/>
            </w:tcBorders>
            <w:vAlign w:val="center"/>
          </w:tcPr>
          <w:p w14:paraId="732704F5" w14:textId="77777777" w:rsidR="006219CF" w:rsidRPr="00B779B8" w:rsidRDefault="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766" w:type="dxa"/>
            <w:tcBorders>
              <w:top w:val="single" w:sz="4" w:space="0" w:color="000000"/>
              <w:left w:val="single" w:sz="4" w:space="0" w:color="auto"/>
              <w:bottom w:val="single" w:sz="4" w:space="0" w:color="000000"/>
              <w:right w:val="single" w:sz="4" w:space="0" w:color="000000"/>
            </w:tcBorders>
            <w:vAlign w:val="center"/>
          </w:tcPr>
          <w:p w14:paraId="3AF6285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21" w:type="dxa"/>
            <w:tcBorders>
              <w:top w:val="single" w:sz="4" w:space="0" w:color="000000"/>
              <w:left w:val="nil"/>
              <w:bottom w:val="single" w:sz="4" w:space="0" w:color="000000"/>
              <w:right w:val="single" w:sz="4" w:space="0" w:color="000000"/>
            </w:tcBorders>
            <w:vAlign w:val="center"/>
          </w:tcPr>
          <w:p w14:paraId="107726E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61" w:type="dxa"/>
            <w:tcBorders>
              <w:top w:val="single" w:sz="4" w:space="0" w:color="000000"/>
              <w:left w:val="nil"/>
              <w:bottom w:val="single" w:sz="4" w:space="0" w:color="000000"/>
              <w:right w:val="single" w:sz="4" w:space="0" w:color="000000"/>
            </w:tcBorders>
            <w:vAlign w:val="center"/>
          </w:tcPr>
          <w:p w14:paraId="461CC28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0" w:type="dxa"/>
            <w:tcBorders>
              <w:top w:val="single" w:sz="4" w:space="0" w:color="000000"/>
              <w:left w:val="nil"/>
              <w:bottom w:val="single" w:sz="4" w:space="0" w:color="000000"/>
              <w:right w:val="single" w:sz="4" w:space="0" w:color="000000"/>
            </w:tcBorders>
            <w:vAlign w:val="center"/>
          </w:tcPr>
          <w:p w14:paraId="585EFDD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1" w:type="dxa"/>
            <w:tcBorders>
              <w:top w:val="single" w:sz="4" w:space="0" w:color="000000"/>
              <w:left w:val="nil"/>
              <w:bottom w:val="single" w:sz="4" w:space="0" w:color="000000"/>
              <w:right w:val="single" w:sz="4" w:space="0" w:color="000000"/>
            </w:tcBorders>
            <w:vAlign w:val="center"/>
          </w:tcPr>
          <w:p w14:paraId="4F3C402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551" w:type="dxa"/>
            <w:tcBorders>
              <w:top w:val="single" w:sz="4" w:space="0" w:color="000000"/>
              <w:left w:val="nil"/>
              <w:bottom w:val="single" w:sz="4" w:space="0" w:color="000000"/>
              <w:right w:val="single" w:sz="4" w:space="0" w:color="000000"/>
            </w:tcBorders>
            <w:vAlign w:val="center"/>
          </w:tcPr>
          <w:p w14:paraId="5575C9F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155CB52A"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5503395C" w14:textId="77777777" w:rsidR="006219CF" w:rsidRPr="00B779B8" w:rsidRDefault="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w:t>
            </w:r>
          </w:p>
        </w:tc>
        <w:tc>
          <w:tcPr>
            <w:tcW w:w="766" w:type="dxa"/>
            <w:tcBorders>
              <w:top w:val="nil"/>
              <w:left w:val="single" w:sz="4" w:space="0" w:color="auto"/>
              <w:bottom w:val="single" w:sz="4" w:space="0" w:color="000000"/>
              <w:right w:val="single" w:sz="4" w:space="0" w:color="000000"/>
            </w:tcBorders>
            <w:vAlign w:val="center"/>
          </w:tcPr>
          <w:p w14:paraId="77BC714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w:t>
            </w:r>
          </w:p>
        </w:tc>
        <w:tc>
          <w:tcPr>
            <w:tcW w:w="821" w:type="dxa"/>
            <w:tcBorders>
              <w:top w:val="nil"/>
              <w:left w:val="nil"/>
              <w:bottom w:val="single" w:sz="4" w:space="0" w:color="000000"/>
              <w:right w:val="single" w:sz="4" w:space="0" w:color="000000"/>
            </w:tcBorders>
            <w:vAlign w:val="center"/>
          </w:tcPr>
          <w:p w14:paraId="1352E8D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c>
          <w:tcPr>
            <w:tcW w:w="861" w:type="dxa"/>
            <w:tcBorders>
              <w:top w:val="nil"/>
              <w:left w:val="nil"/>
              <w:bottom w:val="single" w:sz="4" w:space="0" w:color="000000"/>
              <w:right w:val="single" w:sz="4" w:space="0" w:color="000000"/>
            </w:tcBorders>
            <w:vAlign w:val="center"/>
          </w:tcPr>
          <w:p w14:paraId="6EBA77F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w:t>
            </w:r>
          </w:p>
        </w:tc>
        <w:tc>
          <w:tcPr>
            <w:tcW w:w="850" w:type="dxa"/>
            <w:tcBorders>
              <w:top w:val="nil"/>
              <w:left w:val="nil"/>
              <w:bottom w:val="single" w:sz="4" w:space="0" w:color="000000"/>
              <w:right w:val="single" w:sz="4" w:space="0" w:color="000000"/>
            </w:tcBorders>
            <w:vAlign w:val="center"/>
          </w:tcPr>
          <w:p w14:paraId="0298F0A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w:t>
            </w:r>
          </w:p>
        </w:tc>
        <w:tc>
          <w:tcPr>
            <w:tcW w:w="851" w:type="dxa"/>
            <w:tcBorders>
              <w:top w:val="nil"/>
              <w:left w:val="nil"/>
              <w:bottom w:val="single" w:sz="4" w:space="0" w:color="000000"/>
              <w:right w:val="single" w:sz="4" w:space="0" w:color="000000"/>
            </w:tcBorders>
            <w:vAlign w:val="center"/>
          </w:tcPr>
          <w:p w14:paraId="40544FC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w:t>
            </w:r>
          </w:p>
        </w:tc>
        <w:tc>
          <w:tcPr>
            <w:tcW w:w="2551" w:type="dxa"/>
            <w:tcBorders>
              <w:top w:val="nil"/>
              <w:left w:val="nil"/>
              <w:bottom w:val="single" w:sz="4" w:space="0" w:color="000000"/>
              <w:right w:val="single" w:sz="4" w:space="0" w:color="000000"/>
            </w:tcBorders>
            <w:vAlign w:val="center"/>
          </w:tcPr>
          <w:p w14:paraId="7D85E98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0FE4D5F3"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07284A36" w14:textId="77777777" w:rsidR="006219CF" w:rsidRPr="00B779B8" w:rsidRDefault="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 на душу населения</w:t>
            </w:r>
          </w:p>
        </w:tc>
        <w:tc>
          <w:tcPr>
            <w:tcW w:w="766" w:type="dxa"/>
            <w:tcBorders>
              <w:top w:val="nil"/>
              <w:left w:val="single" w:sz="4" w:space="0" w:color="auto"/>
              <w:bottom w:val="single" w:sz="4" w:space="0" w:color="000000"/>
              <w:right w:val="single" w:sz="4" w:space="0" w:color="000000"/>
            </w:tcBorders>
            <w:vAlign w:val="center"/>
          </w:tcPr>
          <w:p w14:paraId="2FB3B03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89,5</w:t>
            </w:r>
          </w:p>
        </w:tc>
        <w:tc>
          <w:tcPr>
            <w:tcW w:w="821" w:type="dxa"/>
            <w:tcBorders>
              <w:top w:val="nil"/>
              <w:left w:val="nil"/>
              <w:bottom w:val="single" w:sz="4" w:space="0" w:color="000000"/>
              <w:right w:val="single" w:sz="4" w:space="0" w:color="000000"/>
            </w:tcBorders>
            <w:vAlign w:val="center"/>
          </w:tcPr>
          <w:p w14:paraId="1B7CFDF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84,3</w:t>
            </w:r>
          </w:p>
        </w:tc>
        <w:tc>
          <w:tcPr>
            <w:tcW w:w="861" w:type="dxa"/>
            <w:tcBorders>
              <w:top w:val="nil"/>
              <w:left w:val="nil"/>
              <w:bottom w:val="single" w:sz="4" w:space="0" w:color="000000"/>
              <w:right w:val="single" w:sz="4" w:space="0" w:color="000000"/>
            </w:tcBorders>
            <w:vAlign w:val="center"/>
          </w:tcPr>
          <w:p w14:paraId="25278C2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90,9</w:t>
            </w:r>
          </w:p>
        </w:tc>
        <w:tc>
          <w:tcPr>
            <w:tcW w:w="850" w:type="dxa"/>
            <w:tcBorders>
              <w:top w:val="nil"/>
              <w:left w:val="nil"/>
              <w:bottom w:val="single" w:sz="4" w:space="0" w:color="000000"/>
              <w:right w:val="single" w:sz="4" w:space="0" w:color="000000"/>
            </w:tcBorders>
            <w:vAlign w:val="center"/>
          </w:tcPr>
          <w:p w14:paraId="7937859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90,8</w:t>
            </w:r>
          </w:p>
        </w:tc>
        <w:tc>
          <w:tcPr>
            <w:tcW w:w="851" w:type="dxa"/>
            <w:tcBorders>
              <w:top w:val="nil"/>
              <w:left w:val="nil"/>
              <w:bottom w:val="single" w:sz="4" w:space="0" w:color="000000"/>
              <w:right w:val="single" w:sz="4" w:space="0" w:color="000000"/>
            </w:tcBorders>
            <w:vAlign w:val="center"/>
          </w:tcPr>
          <w:p w14:paraId="620C9CC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93,3</w:t>
            </w:r>
          </w:p>
        </w:tc>
        <w:tc>
          <w:tcPr>
            <w:tcW w:w="2551" w:type="dxa"/>
            <w:tcBorders>
              <w:top w:val="nil"/>
              <w:left w:val="nil"/>
              <w:bottom w:val="single" w:sz="4" w:space="0" w:color="000000"/>
              <w:right w:val="single" w:sz="4" w:space="0" w:color="000000"/>
            </w:tcBorders>
            <w:vAlign w:val="center"/>
          </w:tcPr>
          <w:p w14:paraId="18E7CE5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w:t>
            </w:r>
          </w:p>
        </w:tc>
      </w:tr>
      <w:tr w:rsidR="00B779B8" w:rsidRPr="00B779B8" w14:paraId="70E43A57"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1FF8E43B" w14:textId="77777777" w:rsidR="006219CF" w:rsidRPr="00B779B8" w:rsidRDefault="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 в основной капитал</w:t>
            </w:r>
          </w:p>
        </w:tc>
        <w:tc>
          <w:tcPr>
            <w:tcW w:w="766" w:type="dxa"/>
            <w:tcBorders>
              <w:top w:val="nil"/>
              <w:left w:val="single" w:sz="4" w:space="0" w:color="auto"/>
              <w:bottom w:val="single" w:sz="4" w:space="0" w:color="000000"/>
              <w:right w:val="single" w:sz="4" w:space="0" w:color="000000"/>
            </w:tcBorders>
            <w:vAlign w:val="center"/>
          </w:tcPr>
          <w:p w14:paraId="2A587CB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w:t>
            </w:r>
          </w:p>
        </w:tc>
        <w:tc>
          <w:tcPr>
            <w:tcW w:w="821" w:type="dxa"/>
            <w:tcBorders>
              <w:top w:val="nil"/>
              <w:left w:val="nil"/>
              <w:bottom w:val="single" w:sz="4" w:space="0" w:color="000000"/>
              <w:right w:val="single" w:sz="4" w:space="0" w:color="000000"/>
            </w:tcBorders>
            <w:vAlign w:val="center"/>
          </w:tcPr>
          <w:p w14:paraId="1FB5EED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w:t>
            </w:r>
          </w:p>
        </w:tc>
        <w:tc>
          <w:tcPr>
            <w:tcW w:w="861" w:type="dxa"/>
            <w:tcBorders>
              <w:top w:val="nil"/>
              <w:left w:val="nil"/>
              <w:bottom w:val="single" w:sz="4" w:space="0" w:color="000000"/>
              <w:right w:val="single" w:sz="4" w:space="0" w:color="000000"/>
            </w:tcBorders>
            <w:vAlign w:val="center"/>
          </w:tcPr>
          <w:p w14:paraId="2198B74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w:t>
            </w:r>
          </w:p>
        </w:tc>
        <w:tc>
          <w:tcPr>
            <w:tcW w:w="850" w:type="dxa"/>
            <w:tcBorders>
              <w:top w:val="nil"/>
              <w:left w:val="nil"/>
              <w:bottom w:val="single" w:sz="4" w:space="0" w:color="000000"/>
              <w:right w:val="single" w:sz="4" w:space="0" w:color="000000"/>
            </w:tcBorders>
            <w:vAlign w:val="center"/>
          </w:tcPr>
          <w:p w14:paraId="7ABCCED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w:t>
            </w:r>
          </w:p>
        </w:tc>
        <w:tc>
          <w:tcPr>
            <w:tcW w:w="851" w:type="dxa"/>
            <w:tcBorders>
              <w:top w:val="nil"/>
              <w:left w:val="nil"/>
              <w:bottom w:val="single" w:sz="4" w:space="0" w:color="000000"/>
              <w:right w:val="single" w:sz="4" w:space="0" w:color="000000"/>
            </w:tcBorders>
            <w:vAlign w:val="center"/>
          </w:tcPr>
          <w:p w14:paraId="38585EC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w:t>
            </w:r>
          </w:p>
        </w:tc>
        <w:tc>
          <w:tcPr>
            <w:tcW w:w="2551" w:type="dxa"/>
            <w:tcBorders>
              <w:top w:val="nil"/>
              <w:left w:val="nil"/>
              <w:bottom w:val="single" w:sz="4" w:space="0" w:color="000000"/>
              <w:right w:val="single" w:sz="4" w:space="0" w:color="000000"/>
            </w:tcBorders>
            <w:vAlign w:val="center"/>
          </w:tcPr>
          <w:p w14:paraId="3138F38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20313E9A"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396DA0C6" w14:textId="77777777" w:rsidR="006219CF" w:rsidRPr="00B779B8" w:rsidRDefault="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Производительность труда</w:t>
            </w:r>
          </w:p>
        </w:tc>
        <w:tc>
          <w:tcPr>
            <w:tcW w:w="766" w:type="dxa"/>
            <w:tcBorders>
              <w:top w:val="nil"/>
              <w:left w:val="single" w:sz="4" w:space="0" w:color="auto"/>
              <w:bottom w:val="single" w:sz="4" w:space="0" w:color="000000"/>
              <w:right w:val="single" w:sz="4" w:space="0" w:color="000000"/>
            </w:tcBorders>
            <w:vAlign w:val="center"/>
          </w:tcPr>
          <w:p w14:paraId="3DBDA0F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w:t>
            </w:r>
          </w:p>
        </w:tc>
        <w:tc>
          <w:tcPr>
            <w:tcW w:w="821" w:type="dxa"/>
            <w:tcBorders>
              <w:top w:val="nil"/>
              <w:left w:val="nil"/>
              <w:bottom w:val="single" w:sz="4" w:space="0" w:color="000000"/>
              <w:right w:val="single" w:sz="4" w:space="0" w:color="000000"/>
            </w:tcBorders>
            <w:vAlign w:val="center"/>
          </w:tcPr>
          <w:p w14:paraId="2ED5508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w:t>
            </w:r>
          </w:p>
        </w:tc>
        <w:tc>
          <w:tcPr>
            <w:tcW w:w="861" w:type="dxa"/>
            <w:tcBorders>
              <w:top w:val="nil"/>
              <w:left w:val="nil"/>
              <w:bottom w:val="single" w:sz="4" w:space="0" w:color="000000"/>
              <w:right w:val="single" w:sz="4" w:space="0" w:color="000000"/>
            </w:tcBorders>
            <w:vAlign w:val="center"/>
          </w:tcPr>
          <w:p w14:paraId="487EAC8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w:t>
            </w:r>
          </w:p>
        </w:tc>
        <w:tc>
          <w:tcPr>
            <w:tcW w:w="850" w:type="dxa"/>
            <w:tcBorders>
              <w:top w:val="nil"/>
              <w:left w:val="nil"/>
              <w:bottom w:val="single" w:sz="4" w:space="0" w:color="000000"/>
              <w:right w:val="single" w:sz="4" w:space="0" w:color="000000"/>
            </w:tcBorders>
            <w:vAlign w:val="center"/>
          </w:tcPr>
          <w:p w14:paraId="3EAE537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w:t>
            </w:r>
          </w:p>
        </w:tc>
        <w:tc>
          <w:tcPr>
            <w:tcW w:w="851" w:type="dxa"/>
            <w:tcBorders>
              <w:top w:val="nil"/>
              <w:left w:val="nil"/>
              <w:bottom w:val="single" w:sz="4" w:space="0" w:color="000000"/>
              <w:right w:val="single" w:sz="4" w:space="0" w:color="000000"/>
            </w:tcBorders>
            <w:vAlign w:val="center"/>
          </w:tcPr>
          <w:p w14:paraId="40C50FE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w:t>
            </w:r>
          </w:p>
        </w:tc>
        <w:tc>
          <w:tcPr>
            <w:tcW w:w="2551" w:type="dxa"/>
            <w:tcBorders>
              <w:top w:val="nil"/>
              <w:left w:val="nil"/>
              <w:bottom w:val="single" w:sz="4" w:space="0" w:color="000000"/>
              <w:right w:val="single" w:sz="4" w:space="0" w:color="000000"/>
            </w:tcBorders>
            <w:vAlign w:val="center"/>
          </w:tcPr>
          <w:p w14:paraId="63005E5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w:t>
            </w:r>
          </w:p>
        </w:tc>
      </w:tr>
      <w:tr w:rsidR="00B779B8" w:rsidRPr="00B779B8" w14:paraId="3B1E32E2"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2B71CA42" w14:textId="77777777" w:rsidR="006219CF" w:rsidRPr="00B779B8" w:rsidRDefault="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Численность населения</w:t>
            </w:r>
          </w:p>
        </w:tc>
        <w:tc>
          <w:tcPr>
            <w:tcW w:w="766" w:type="dxa"/>
            <w:tcBorders>
              <w:top w:val="nil"/>
              <w:left w:val="single" w:sz="4" w:space="0" w:color="auto"/>
              <w:bottom w:val="single" w:sz="4" w:space="0" w:color="000000"/>
              <w:right w:val="single" w:sz="4" w:space="0" w:color="000000"/>
            </w:tcBorders>
            <w:vAlign w:val="center"/>
          </w:tcPr>
          <w:p w14:paraId="47691F7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w:t>
            </w:r>
          </w:p>
        </w:tc>
        <w:tc>
          <w:tcPr>
            <w:tcW w:w="821" w:type="dxa"/>
            <w:tcBorders>
              <w:top w:val="nil"/>
              <w:left w:val="nil"/>
              <w:bottom w:val="single" w:sz="4" w:space="0" w:color="000000"/>
              <w:right w:val="single" w:sz="4" w:space="0" w:color="000000"/>
            </w:tcBorders>
            <w:vAlign w:val="center"/>
          </w:tcPr>
          <w:p w14:paraId="26E8073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w:t>
            </w:r>
          </w:p>
        </w:tc>
        <w:tc>
          <w:tcPr>
            <w:tcW w:w="861" w:type="dxa"/>
            <w:tcBorders>
              <w:top w:val="nil"/>
              <w:left w:val="nil"/>
              <w:bottom w:val="single" w:sz="4" w:space="0" w:color="000000"/>
              <w:right w:val="single" w:sz="4" w:space="0" w:color="000000"/>
            </w:tcBorders>
            <w:vAlign w:val="center"/>
          </w:tcPr>
          <w:p w14:paraId="2E6AC38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w:t>
            </w:r>
          </w:p>
        </w:tc>
        <w:tc>
          <w:tcPr>
            <w:tcW w:w="850" w:type="dxa"/>
            <w:tcBorders>
              <w:top w:val="nil"/>
              <w:left w:val="nil"/>
              <w:bottom w:val="single" w:sz="4" w:space="0" w:color="000000"/>
              <w:right w:val="single" w:sz="4" w:space="0" w:color="000000"/>
            </w:tcBorders>
            <w:vAlign w:val="center"/>
          </w:tcPr>
          <w:p w14:paraId="50DB91A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w:t>
            </w:r>
          </w:p>
        </w:tc>
        <w:tc>
          <w:tcPr>
            <w:tcW w:w="851" w:type="dxa"/>
            <w:tcBorders>
              <w:top w:val="nil"/>
              <w:left w:val="nil"/>
              <w:bottom w:val="single" w:sz="4" w:space="0" w:color="000000"/>
              <w:right w:val="single" w:sz="4" w:space="0" w:color="000000"/>
            </w:tcBorders>
            <w:vAlign w:val="center"/>
          </w:tcPr>
          <w:p w14:paraId="12702A7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w:t>
            </w:r>
          </w:p>
        </w:tc>
        <w:tc>
          <w:tcPr>
            <w:tcW w:w="2551" w:type="dxa"/>
            <w:tcBorders>
              <w:top w:val="nil"/>
              <w:left w:val="nil"/>
              <w:bottom w:val="single" w:sz="4" w:space="0" w:color="000000"/>
              <w:right w:val="single" w:sz="4" w:space="0" w:color="000000"/>
            </w:tcBorders>
            <w:vAlign w:val="center"/>
          </w:tcPr>
          <w:p w14:paraId="741A96F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6A4547B9"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6ED8A1E0" w14:textId="77777777" w:rsidR="006219CF" w:rsidRPr="00B779B8" w:rsidRDefault="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ИФО</w:t>
            </w:r>
          </w:p>
        </w:tc>
        <w:tc>
          <w:tcPr>
            <w:tcW w:w="766" w:type="dxa"/>
            <w:tcBorders>
              <w:top w:val="nil"/>
              <w:left w:val="single" w:sz="4" w:space="0" w:color="auto"/>
              <w:bottom w:val="single" w:sz="4" w:space="0" w:color="000000"/>
              <w:right w:val="single" w:sz="4" w:space="0" w:color="000000"/>
            </w:tcBorders>
            <w:vAlign w:val="center"/>
          </w:tcPr>
          <w:p w14:paraId="07C6F75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103,2</w:t>
            </w:r>
          </w:p>
        </w:tc>
        <w:tc>
          <w:tcPr>
            <w:tcW w:w="821" w:type="dxa"/>
            <w:tcBorders>
              <w:top w:val="nil"/>
              <w:left w:val="nil"/>
              <w:bottom w:val="single" w:sz="4" w:space="0" w:color="000000"/>
              <w:right w:val="single" w:sz="4" w:space="0" w:color="000000"/>
            </w:tcBorders>
            <w:vAlign w:val="center"/>
          </w:tcPr>
          <w:p w14:paraId="770BFD9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861" w:type="dxa"/>
            <w:tcBorders>
              <w:top w:val="nil"/>
              <w:left w:val="nil"/>
              <w:bottom w:val="single" w:sz="4" w:space="0" w:color="000000"/>
              <w:right w:val="single" w:sz="4" w:space="0" w:color="000000"/>
            </w:tcBorders>
            <w:vAlign w:val="center"/>
          </w:tcPr>
          <w:p w14:paraId="220CE8D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850" w:type="dxa"/>
            <w:tcBorders>
              <w:top w:val="nil"/>
              <w:left w:val="nil"/>
              <w:bottom w:val="single" w:sz="4" w:space="0" w:color="000000"/>
              <w:right w:val="single" w:sz="4" w:space="0" w:color="000000"/>
            </w:tcBorders>
            <w:vAlign w:val="center"/>
          </w:tcPr>
          <w:p w14:paraId="644D6F8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851" w:type="dxa"/>
            <w:tcBorders>
              <w:top w:val="nil"/>
              <w:left w:val="nil"/>
              <w:bottom w:val="single" w:sz="4" w:space="0" w:color="000000"/>
              <w:right w:val="single" w:sz="4" w:space="0" w:color="000000"/>
            </w:tcBorders>
            <w:vAlign w:val="center"/>
          </w:tcPr>
          <w:p w14:paraId="09BC455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2551" w:type="dxa"/>
            <w:tcBorders>
              <w:top w:val="nil"/>
              <w:left w:val="nil"/>
              <w:bottom w:val="single" w:sz="4" w:space="0" w:color="000000"/>
              <w:right w:val="single" w:sz="4" w:space="0" w:color="000000"/>
            </w:tcBorders>
            <w:vAlign w:val="center"/>
          </w:tcPr>
          <w:p w14:paraId="16BCF66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r>
      <w:tr w:rsidR="00B779B8" w:rsidRPr="00B779B8" w14:paraId="1F3C4E37"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0E8D371A" w14:textId="77777777" w:rsidR="006219CF" w:rsidRPr="00B779B8" w:rsidRDefault="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Безработица</w:t>
            </w:r>
          </w:p>
        </w:tc>
        <w:tc>
          <w:tcPr>
            <w:tcW w:w="766" w:type="dxa"/>
            <w:tcBorders>
              <w:top w:val="nil"/>
              <w:left w:val="single" w:sz="4" w:space="0" w:color="auto"/>
              <w:bottom w:val="single" w:sz="4" w:space="0" w:color="000000"/>
              <w:right w:val="single" w:sz="4" w:space="0" w:color="000000"/>
            </w:tcBorders>
            <w:vAlign w:val="center"/>
          </w:tcPr>
          <w:p w14:paraId="5A879D8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821" w:type="dxa"/>
            <w:tcBorders>
              <w:top w:val="nil"/>
              <w:left w:val="nil"/>
              <w:bottom w:val="single" w:sz="4" w:space="0" w:color="000000"/>
              <w:right w:val="single" w:sz="4" w:space="0" w:color="000000"/>
            </w:tcBorders>
            <w:vAlign w:val="center"/>
          </w:tcPr>
          <w:p w14:paraId="1FB285D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w:t>
            </w:r>
          </w:p>
        </w:tc>
        <w:tc>
          <w:tcPr>
            <w:tcW w:w="861" w:type="dxa"/>
            <w:tcBorders>
              <w:top w:val="nil"/>
              <w:left w:val="nil"/>
              <w:bottom w:val="single" w:sz="4" w:space="0" w:color="000000"/>
              <w:right w:val="single" w:sz="4" w:space="0" w:color="000000"/>
            </w:tcBorders>
            <w:vAlign w:val="center"/>
          </w:tcPr>
          <w:p w14:paraId="1EC5DF2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w:t>
            </w:r>
          </w:p>
        </w:tc>
        <w:tc>
          <w:tcPr>
            <w:tcW w:w="850" w:type="dxa"/>
            <w:tcBorders>
              <w:top w:val="nil"/>
              <w:left w:val="nil"/>
              <w:bottom w:val="single" w:sz="4" w:space="0" w:color="000000"/>
              <w:right w:val="single" w:sz="4" w:space="0" w:color="000000"/>
            </w:tcBorders>
            <w:vAlign w:val="center"/>
          </w:tcPr>
          <w:p w14:paraId="280F992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w:t>
            </w:r>
          </w:p>
        </w:tc>
        <w:tc>
          <w:tcPr>
            <w:tcW w:w="851" w:type="dxa"/>
            <w:tcBorders>
              <w:top w:val="nil"/>
              <w:left w:val="nil"/>
              <w:bottom w:val="single" w:sz="4" w:space="0" w:color="000000"/>
              <w:right w:val="single" w:sz="4" w:space="0" w:color="000000"/>
            </w:tcBorders>
            <w:vAlign w:val="center"/>
          </w:tcPr>
          <w:p w14:paraId="7973B59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99,5</w:t>
            </w:r>
          </w:p>
        </w:tc>
        <w:tc>
          <w:tcPr>
            <w:tcW w:w="2551" w:type="dxa"/>
            <w:tcBorders>
              <w:top w:val="nil"/>
              <w:left w:val="nil"/>
              <w:bottom w:val="single" w:sz="4" w:space="0" w:color="000000"/>
              <w:right w:val="single" w:sz="4" w:space="0" w:color="000000"/>
            </w:tcBorders>
            <w:vAlign w:val="center"/>
          </w:tcPr>
          <w:p w14:paraId="670AAA8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478E8DE1"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4E29A5C0" w14:textId="77777777" w:rsidR="006219CF" w:rsidRPr="00B779B8" w:rsidRDefault="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Дефлятор</w:t>
            </w:r>
          </w:p>
        </w:tc>
        <w:tc>
          <w:tcPr>
            <w:tcW w:w="766" w:type="dxa"/>
            <w:tcBorders>
              <w:top w:val="nil"/>
              <w:left w:val="single" w:sz="4" w:space="0" w:color="auto"/>
              <w:bottom w:val="single" w:sz="4" w:space="0" w:color="auto"/>
              <w:right w:val="single" w:sz="4" w:space="0" w:color="000000"/>
            </w:tcBorders>
            <w:vAlign w:val="center"/>
          </w:tcPr>
          <w:p w14:paraId="2EC88C2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w:t>
            </w:r>
          </w:p>
        </w:tc>
        <w:tc>
          <w:tcPr>
            <w:tcW w:w="821" w:type="dxa"/>
            <w:tcBorders>
              <w:top w:val="nil"/>
              <w:left w:val="nil"/>
              <w:bottom w:val="single" w:sz="4" w:space="0" w:color="auto"/>
              <w:right w:val="single" w:sz="4" w:space="0" w:color="000000"/>
            </w:tcBorders>
            <w:vAlign w:val="center"/>
          </w:tcPr>
          <w:p w14:paraId="5EB62A2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w:t>
            </w:r>
          </w:p>
        </w:tc>
        <w:tc>
          <w:tcPr>
            <w:tcW w:w="861" w:type="dxa"/>
            <w:tcBorders>
              <w:top w:val="nil"/>
              <w:left w:val="nil"/>
              <w:bottom w:val="single" w:sz="4" w:space="0" w:color="auto"/>
              <w:right w:val="single" w:sz="4" w:space="0" w:color="000000"/>
            </w:tcBorders>
            <w:vAlign w:val="center"/>
          </w:tcPr>
          <w:p w14:paraId="0D7C26E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850" w:type="dxa"/>
            <w:tcBorders>
              <w:top w:val="nil"/>
              <w:left w:val="nil"/>
              <w:bottom w:val="single" w:sz="4" w:space="0" w:color="auto"/>
              <w:right w:val="single" w:sz="4" w:space="0" w:color="000000"/>
            </w:tcBorders>
            <w:vAlign w:val="center"/>
          </w:tcPr>
          <w:p w14:paraId="6EEC8A9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c>
          <w:tcPr>
            <w:tcW w:w="851" w:type="dxa"/>
            <w:tcBorders>
              <w:top w:val="nil"/>
              <w:left w:val="nil"/>
              <w:bottom w:val="single" w:sz="4" w:space="0" w:color="auto"/>
              <w:right w:val="single" w:sz="4" w:space="0" w:color="000000"/>
            </w:tcBorders>
            <w:vAlign w:val="center"/>
          </w:tcPr>
          <w:p w14:paraId="038D783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w:t>
            </w:r>
          </w:p>
        </w:tc>
        <w:tc>
          <w:tcPr>
            <w:tcW w:w="2551" w:type="dxa"/>
            <w:tcBorders>
              <w:top w:val="nil"/>
              <w:left w:val="nil"/>
              <w:bottom w:val="single" w:sz="4" w:space="0" w:color="auto"/>
              <w:right w:val="single" w:sz="4" w:space="0" w:color="000000"/>
            </w:tcBorders>
            <w:vAlign w:val="center"/>
          </w:tcPr>
          <w:p w14:paraId="6549495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w:t>
            </w:r>
          </w:p>
        </w:tc>
      </w:tr>
      <w:tr w:rsidR="006219CF" w:rsidRPr="00B779B8" w14:paraId="0B66DD14" w14:textId="77777777" w:rsidTr="006219CF">
        <w:trPr>
          <w:trHeight w:val="310"/>
        </w:trPr>
        <w:tc>
          <w:tcPr>
            <w:tcW w:w="9629" w:type="dxa"/>
            <w:gridSpan w:val="7"/>
            <w:tcBorders>
              <w:top w:val="single" w:sz="4" w:space="0" w:color="auto"/>
              <w:left w:val="single" w:sz="4" w:space="0" w:color="auto"/>
              <w:bottom w:val="single" w:sz="4" w:space="0" w:color="auto"/>
              <w:right w:val="single" w:sz="4" w:space="0" w:color="auto"/>
            </w:tcBorders>
            <w:vAlign w:val="center"/>
          </w:tcPr>
          <w:p w14:paraId="7CE8D601" w14:textId="528FE05B" w:rsidR="006219CF" w:rsidRPr="00B779B8" w:rsidRDefault="006219CF" w:rsidP="006219CF">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025C42" w:rsidRPr="00B779B8">
              <w:rPr>
                <w:rFonts w:ascii="Times New Roman" w:eastAsia="Times New Roman" w:hAnsi="Times New Roman" w:cs="Times New Roman"/>
                <w:sz w:val="24"/>
                <w:szCs w:val="24"/>
              </w:rPr>
              <w:t>[</w:t>
            </w:r>
            <w:r w:rsidR="00025C42" w:rsidRPr="00B779B8">
              <w:rPr>
                <w:rFonts w:ascii="Times New Roman" w:eastAsia="Times New Roman" w:hAnsi="Times New Roman" w:cs="Times New Roman"/>
                <w:sz w:val="24"/>
                <w:szCs w:val="24"/>
                <w:lang w:val="ru-RU"/>
              </w:rPr>
              <w:t>91</w:t>
            </w:r>
            <w:r w:rsidR="00395E4F">
              <w:rPr>
                <w:rFonts w:ascii="Times New Roman" w:eastAsia="Times New Roman" w:hAnsi="Times New Roman" w:cs="Times New Roman"/>
                <w:sz w:val="24"/>
                <w:szCs w:val="24"/>
                <w:lang w:val="ru-RU"/>
              </w:rPr>
              <w:t>,р</w:t>
            </w:r>
            <w:r w:rsidR="00025C42" w:rsidRPr="00B779B8">
              <w:rPr>
                <w:rFonts w:ascii="Times New Roman" w:eastAsia="Times New Roman" w:hAnsi="Times New Roman" w:cs="Times New Roman"/>
                <w:sz w:val="24"/>
                <w:szCs w:val="24"/>
                <w:lang w:val="ru-RU"/>
              </w:rPr>
              <w:t>. 55</w:t>
            </w:r>
            <w:r w:rsidR="00025C42" w:rsidRPr="00B779B8">
              <w:rPr>
                <w:rFonts w:ascii="Times New Roman" w:eastAsia="Times New Roman" w:hAnsi="Times New Roman" w:cs="Times New Roman"/>
                <w:sz w:val="24"/>
                <w:szCs w:val="24"/>
              </w:rPr>
              <w:t>]</w:t>
            </w:r>
          </w:p>
        </w:tc>
      </w:tr>
    </w:tbl>
    <w:p w14:paraId="730FF0A7" w14:textId="77777777" w:rsidR="006219CF" w:rsidRPr="00395E4F" w:rsidRDefault="006219CF">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EFB765C" w14:textId="02182354"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Данная таблица демонстрирует динамику соотношения основных макроэкономических показателей Восточного экономического региона относительно средне республиканских значений Республики Казахстан за 2020-2024 годы. Значения выражены в процентах по восьми исследуемым параметрам как ключевым макроэкономическим индикаторам региональной экономики. На долю Восточного экономического региона в целом приходится в среднем около 6% национальной экономики, при этом изменение составило -0,5%, что говорит о том, что в целом рост ВВП Республики Казахстан опережает прирост ВВП Восточного региона, что, в свою очередь, привело к снижению удельного веса данного региона в структуре национальной экономики.</w:t>
      </w:r>
    </w:p>
    <w:p w14:paraId="2FF86A69" w14:textId="4DD0E7DF"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Показатель ВВП на душу населения, однако, увеличился на 3,8 п.п. по отношению к средне республиканскому значению. При этом стоит отметить, что максимальное значение зафиксировано в 2024 году – на уровне 93%, что говорит о том, что в целом ВВП на душу населения Восточного региона на 7% отстает от средне республиканских значений. К сожалению, данный фактор является сдерживающим по отношению к экономическому благосостоянию региона. Инвестиции в основной капитал в удельном весе растут, что является благоприятным фактором для стратегического развития региона [</w:t>
      </w:r>
      <w:r w:rsidR="00112D08" w:rsidRPr="00B779B8">
        <w:rPr>
          <w:rFonts w:ascii="Times New Roman" w:eastAsia="Times New Roman" w:hAnsi="Times New Roman" w:cs="Times New Roman"/>
          <w:sz w:val="28"/>
          <w:szCs w:val="28"/>
          <w:lang w:val="ru-RU"/>
        </w:rPr>
        <w:t>92</w:t>
      </w:r>
      <w:r w:rsidRPr="00B779B8">
        <w:rPr>
          <w:rFonts w:ascii="Times New Roman" w:eastAsia="Times New Roman" w:hAnsi="Times New Roman" w:cs="Times New Roman"/>
          <w:sz w:val="28"/>
          <w:szCs w:val="28"/>
        </w:rPr>
        <w:t>]. Параметр производительности труда также увеличился на 9,5% и отражает то, что в целом уровень производительности труда Восточного региона ниже, чем среднее значение по республике, однако данная разница с каждым годом снижается, что положительно отражается на экономическом благосостоянии региона.</w:t>
      </w:r>
    </w:p>
    <w:p w14:paraId="68170074"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Численность населения по удельному весу снизилась с 7,3% до 6%, что является регрессивным фактором социального развития. По параметру индекса физического объема, к сожалению, регион утратил свои опережающие темпы по увеличению физического объема товаров и услуг: снижение разницы относительно средне республиканских значений составило 0,2 п.п. По уровню безработицы регион демонстрирует сопоставимый уровень за пятилетний период. По уровню дефлятора регион демонстрирует более высокие темпы роста цен по сравнению со средне республиканскими значениями.</w:t>
      </w:r>
    </w:p>
    <w:p w14:paraId="59732153" w14:textId="224F9AC3" w:rsidR="00F95EA7"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Динамика соотношения основных макроэкономических показателей области Абай от Восточного экономического региона за 2020-2024 гг. (%) представлена в таблице 2.6</w:t>
      </w:r>
      <w:r w:rsidR="00F95EA7" w:rsidRPr="00B779B8">
        <w:rPr>
          <w:rFonts w:ascii="Times New Roman" w:eastAsia="Times New Roman" w:hAnsi="Times New Roman" w:cs="Times New Roman"/>
          <w:sz w:val="28"/>
          <w:szCs w:val="28"/>
          <w:lang w:val="ru-RU"/>
        </w:rPr>
        <w:t xml:space="preserve">. </w:t>
      </w:r>
      <w:r w:rsidR="00F95EA7" w:rsidRPr="00B779B8">
        <w:rPr>
          <w:rFonts w:ascii="Times New Roman" w:eastAsia="Times New Roman" w:hAnsi="Times New Roman" w:cs="Times New Roman"/>
          <w:sz w:val="28"/>
          <w:szCs w:val="28"/>
        </w:rPr>
        <w:t>В рамках данной таблицы проводится анализ динамики соотношения основных макроэкономических показателей области Абай относительно значений Восточного экономического региона за 2020-2024 годы. Значения выражены в процентах. Область Абай демонстрирует снижение удельного веса в структуре Восточного экономического региона по такому важному показателю, как ВВП: снижение составило 1,9%. ВВП на душу населения, однако, показывает более высокие темпы роста – на 3,7 п.п., при этом по уровню ВВП на душу населения область Абай всё же отстаёт от среднего значения Восточного региона.</w:t>
      </w:r>
    </w:p>
    <w:p w14:paraId="2B518C11"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27733DA" w14:textId="77777777" w:rsidR="003E722A" w:rsidRPr="00B779B8" w:rsidRDefault="003819A7" w:rsidP="00F95EA7">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2.6 – Динамика соотношения основных макроэкономических показателей области Абай от Восточного экономического региона за 2020-2024 гг. (%)</w:t>
      </w:r>
    </w:p>
    <w:p w14:paraId="620D1D91"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8"/>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098"/>
        <w:gridCol w:w="851"/>
        <w:gridCol w:w="992"/>
        <w:gridCol w:w="992"/>
        <w:gridCol w:w="851"/>
        <w:gridCol w:w="850"/>
        <w:gridCol w:w="2000"/>
      </w:tblGrid>
      <w:tr w:rsidR="00B779B8" w:rsidRPr="00B779B8" w14:paraId="390B5A44" w14:textId="77777777" w:rsidTr="006219CF">
        <w:trPr>
          <w:trHeight w:val="620"/>
        </w:trPr>
        <w:tc>
          <w:tcPr>
            <w:tcW w:w="3098" w:type="dxa"/>
            <w:vAlign w:val="center"/>
          </w:tcPr>
          <w:p w14:paraId="680C4F39"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851" w:type="dxa"/>
            <w:vAlign w:val="center"/>
          </w:tcPr>
          <w:p w14:paraId="3B48391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92" w:type="dxa"/>
            <w:vAlign w:val="center"/>
          </w:tcPr>
          <w:p w14:paraId="5CC3ED9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92" w:type="dxa"/>
            <w:vAlign w:val="center"/>
          </w:tcPr>
          <w:p w14:paraId="637EB4D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1" w:type="dxa"/>
            <w:vAlign w:val="center"/>
          </w:tcPr>
          <w:p w14:paraId="0EEB6C2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vAlign w:val="center"/>
          </w:tcPr>
          <w:p w14:paraId="78A1C14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000" w:type="dxa"/>
            <w:vAlign w:val="center"/>
          </w:tcPr>
          <w:p w14:paraId="7081A7B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73B48115" w14:textId="77777777" w:rsidTr="006219CF">
        <w:trPr>
          <w:trHeight w:val="310"/>
        </w:trPr>
        <w:tc>
          <w:tcPr>
            <w:tcW w:w="3098" w:type="dxa"/>
            <w:vAlign w:val="center"/>
          </w:tcPr>
          <w:p w14:paraId="2D0D8C8D"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w:t>
            </w:r>
          </w:p>
        </w:tc>
        <w:tc>
          <w:tcPr>
            <w:tcW w:w="851" w:type="dxa"/>
            <w:vAlign w:val="center"/>
          </w:tcPr>
          <w:p w14:paraId="7BD5D35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41,2</w:t>
            </w:r>
          </w:p>
        </w:tc>
        <w:tc>
          <w:tcPr>
            <w:tcW w:w="992" w:type="dxa"/>
            <w:vAlign w:val="center"/>
          </w:tcPr>
          <w:p w14:paraId="551898F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36,3</w:t>
            </w:r>
          </w:p>
        </w:tc>
        <w:tc>
          <w:tcPr>
            <w:tcW w:w="992" w:type="dxa"/>
            <w:vAlign w:val="center"/>
          </w:tcPr>
          <w:p w14:paraId="2BB089E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37,8</w:t>
            </w:r>
          </w:p>
        </w:tc>
        <w:tc>
          <w:tcPr>
            <w:tcW w:w="851" w:type="dxa"/>
            <w:vAlign w:val="center"/>
          </w:tcPr>
          <w:p w14:paraId="2EA744C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37,1</w:t>
            </w:r>
          </w:p>
        </w:tc>
        <w:tc>
          <w:tcPr>
            <w:tcW w:w="850" w:type="dxa"/>
            <w:vAlign w:val="center"/>
          </w:tcPr>
          <w:p w14:paraId="6206424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39,2</w:t>
            </w:r>
          </w:p>
        </w:tc>
        <w:tc>
          <w:tcPr>
            <w:tcW w:w="2000" w:type="dxa"/>
            <w:vAlign w:val="center"/>
          </w:tcPr>
          <w:p w14:paraId="252ABD7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r>
      <w:tr w:rsidR="00B779B8" w:rsidRPr="00B779B8" w14:paraId="55339C45" w14:textId="77777777" w:rsidTr="006219CF">
        <w:trPr>
          <w:trHeight w:val="310"/>
        </w:trPr>
        <w:tc>
          <w:tcPr>
            <w:tcW w:w="3098" w:type="dxa"/>
            <w:vAlign w:val="center"/>
          </w:tcPr>
          <w:p w14:paraId="2F67A3BF"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 на душу населения</w:t>
            </w:r>
          </w:p>
        </w:tc>
        <w:tc>
          <w:tcPr>
            <w:tcW w:w="851" w:type="dxa"/>
            <w:vAlign w:val="center"/>
          </w:tcPr>
          <w:p w14:paraId="3601A78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788501B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21A0C11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81,2</w:t>
            </w:r>
          </w:p>
        </w:tc>
        <w:tc>
          <w:tcPr>
            <w:tcW w:w="851" w:type="dxa"/>
            <w:vAlign w:val="center"/>
          </w:tcPr>
          <w:p w14:paraId="2F1CA54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79,1</w:t>
            </w:r>
          </w:p>
        </w:tc>
        <w:tc>
          <w:tcPr>
            <w:tcW w:w="850" w:type="dxa"/>
            <w:vAlign w:val="center"/>
          </w:tcPr>
          <w:p w14:paraId="78FDCD1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84,9</w:t>
            </w:r>
          </w:p>
        </w:tc>
        <w:tc>
          <w:tcPr>
            <w:tcW w:w="2000" w:type="dxa"/>
            <w:vAlign w:val="center"/>
          </w:tcPr>
          <w:p w14:paraId="3BB2CB7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w:t>
            </w:r>
          </w:p>
        </w:tc>
      </w:tr>
      <w:tr w:rsidR="00B779B8" w:rsidRPr="00B779B8" w14:paraId="06F0078F" w14:textId="77777777" w:rsidTr="006219CF">
        <w:trPr>
          <w:trHeight w:val="310"/>
        </w:trPr>
        <w:tc>
          <w:tcPr>
            <w:tcW w:w="3098" w:type="dxa"/>
            <w:vAlign w:val="center"/>
          </w:tcPr>
          <w:p w14:paraId="488A1526"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 в основной капитал</w:t>
            </w:r>
          </w:p>
        </w:tc>
        <w:tc>
          <w:tcPr>
            <w:tcW w:w="851" w:type="dxa"/>
            <w:vAlign w:val="center"/>
          </w:tcPr>
          <w:p w14:paraId="745A3A3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53,4</w:t>
            </w:r>
          </w:p>
        </w:tc>
        <w:tc>
          <w:tcPr>
            <w:tcW w:w="992" w:type="dxa"/>
            <w:vAlign w:val="center"/>
          </w:tcPr>
          <w:p w14:paraId="4477D03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44,2</w:t>
            </w:r>
          </w:p>
        </w:tc>
        <w:tc>
          <w:tcPr>
            <w:tcW w:w="992" w:type="dxa"/>
            <w:vAlign w:val="center"/>
          </w:tcPr>
          <w:p w14:paraId="437B49B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42,7</w:t>
            </w:r>
          </w:p>
        </w:tc>
        <w:tc>
          <w:tcPr>
            <w:tcW w:w="851" w:type="dxa"/>
            <w:vAlign w:val="center"/>
          </w:tcPr>
          <w:p w14:paraId="6BC7976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44,8</w:t>
            </w:r>
          </w:p>
        </w:tc>
        <w:tc>
          <w:tcPr>
            <w:tcW w:w="850" w:type="dxa"/>
            <w:vAlign w:val="center"/>
          </w:tcPr>
          <w:p w14:paraId="6307D41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42,0</w:t>
            </w:r>
          </w:p>
        </w:tc>
        <w:tc>
          <w:tcPr>
            <w:tcW w:w="2000" w:type="dxa"/>
            <w:vAlign w:val="center"/>
          </w:tcPr>
          <w:p w14:paraId="3E60141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-11,4</w:t>
            </w:r>
          </w:p>
        </w:tc>
      </w:tr>
      <w:tr w:rsidR="00B779B8" w:rsidRPr="00B779B8" w14:paraId="47A3A233" w14:textId="77777777" w:rsidTr="006219CF">
        <w:trPr>
          <w:trHeight w:val="310"/>
        </w:trPr>
        <w:tc>
          <w:tcPr>
            <w:tcW w:w="3098" w:type="dxa"/>
            <w:vAlign w:val="center"/>
          </w:tcPr>
          <w:p w14:paraId="68D899F5"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Производительность труда</w:t>
            </w:r>
          </w:p>
        </w:tc>
        <w:tc>
          <w:tcPr>
            <w:tcW w:w="851" w:type="dxa"/>
            <w:vAlign w:val="center"/>
          </w:tcPr>
          <w:p w14:paraId="58972F9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3B09505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6F5B814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84,6</w:t>
            </w:r>
          </w:p>
        </w:tc>
        <w:tc>
          <w:tcPr>
            <w:tcW w:w="851" w:type="dxa"/>
            <w:vAlign w:val="center"/>
          </w:tcPr>
          <w:p w14:paraId="247A732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84,0</w:t>
            </w:r>
          </w:p>
        </w:tc>
        <w:tc>
          <w:tcPr>
            <w:tcW w:w="850" w:type="dxa"/>
            <w:vAlign w:val="center"/>
          </w:tcPr>
          <w:p w14:paraId="08A17A2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87,9</w:t>
            </w:r>
          </w:p>
        </w:tc>
        <w:tc>
          <w:tcPr>
            <w:tcW w:w="2000" w:type="dxa"/>
            <w:vAlign w:val="center"/>
          </w:tcPr>
          <w:p w14:paraId="35D8578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r>
      <w:tr w:rsidR="00B779B8" w:rsidRPr="00B779B8" w14:paraId="04F43FAA" w14:textId="77777777" w:rsidTr="006219CF">
        <w:trPr>
          <w:trHeight w:val="310"/>
        </w:trPr>
        <w:tc>
          <w:tcPr>
            <w:tcW w:w="3098" w:type="dxa"/>
            <w:vAlign w:val="center"/>
          </w:tcPr>
          <w:p w14:paraId="698E31B9"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Численность населения</w:t>
            </w:r>
          </w:p>
        </w:tc>
        <w:tc>
          <w:tcPr>
            <w:tcW w:w="851" w:type="dxa"/>
            <w:vAlign w:val="center"/>
          </w:tcPr>
          <w:p w14:paraId="0F166AD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47,0</w:t>
            </w:r>
          </w:p>
        </w:tc>
        <w:tc>
          <w:tcPr>
            <w:tcW w:w="992" w:type="dxa"/>
            <w:vAlign w:val="center"/>
          </w:tcPr>
          <w:p w14:paraId="6A0D6B6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46,6</w:t>
            </w:r>
          </w:p>
        </w:tc>
        <w:tc>
          <w:tcPr>
            <w:tcW w:w="992" w:type="dxa"/>
            <w:vAlign w:val="center"/>
          </w:tcPr>
          <w:p w14:paraId="1FDE628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45,6</w:t>
            </w:r>
          </w:p>
        </w:tc>
        <w:tc>
          <w:tcPr>
            <w:tcW w:w="851" w:type="dxa"/>
            <w:vAlign w:val="center"/>
          </w:tcPr>
          <w:p w14:paraId="3177990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45,6</w:t>
            </w:r>
          </w:p>
        </w:tc>
        <w:tc>
          <w:tcPr>
            <w:tcW w:w="850" w:type="dxa"/>
            <w:vAlign w:val="center"/>
          </w:tcPr>
          <w:p w14:paraId="5436B1A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45,6</w:t>
            </w:r>
          </w:p>
        </w:tc>
        <w:tc>
          <w:tcPr>
            <w:tcW w:w="2000" w:type="dxa"/>
            <w:vAlign w:val="center"/>
          </w:tcPr>
          <w:p w14:paraId="514952A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r>
      <w:tr w:rsidR="00B779B8" w:rsidRPr="00B779B8" w14:paraId="478FC838" w14:textId="77777777" w:rsidTr="006219CF">
        <w:trPr>
          <w:trHeight w:val="310"/>
        </w:trPr>
        <w:tc>
          <w:tcPr>
            <w:tcW w:w="3098" w:type="dxa"/>
            <w:vAlign w:val="center"/>
          </w:tcPr>
          <w:p w14:paraId="58948EDB"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ИФО</w:t>
            </w:r>
          </w:p>
        </w:tc>
        <w:tc>
          <w:tcPr>
            <w:tcW w:w="851" w:type="dxa"/>
            <w:vAlign w:val="center"/>
          </w:tcPr>
          <w:p w14:paraId="56395EF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71FE24A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101,7</w:t>
            </w:r>
          </w:p>
        </w:tc>
        <w:tc>
          <w:tcPr>
            <w:tcW w:w="992" w:type="dxa"/>
            <w:vAlign w:val="center"/>
          </w:tcPr>
          <w:p w14:paraId="3DD096C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99,1</w:t>
            </w:r>
          </w:p>
        </w:tc>
        <w:tc>
          <w:tcPr>
            <w:tcW w:w="851" w:type="dxa"/>
            <w:vAlign w:val="center"/>
          </w:tcPr>
          <w:p w14:paraId="0634F2B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100,8</w:t>
            </w:r>
          </w:p>
        </w:tc>
        <w:tc>
          <w:tcPr>
            <w:tcW w:w="850" w:type="dxa"/>
            <w:vAlign w:val="center"/>
          </w:tcPr>
          <w:p w14:paraId="384F0BB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99,9</w:t>
            </w:r>
          </w:p>
        </w:tc>
        <w:tc>
          <w:tcPr>
            <w:tcW w:w="2000" w:type="dxa"/>
            <w:vAlign w:val="center"/>
          </w:tcPr>
          <w:p w14:paraId="4B81A47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r>
      <w:tr w:rsidR="00B779B8" w:rsidRPr="00B779B8" w14:paraId="3F0A9DBA" w14:textId="77777777" w:rsidTr="006219CF">
        <w:trPr>
          <w:trHeight w:val="310"/>
        </w:trPr>
        <w:tc>
          <w:tcPr>
            <w:tcW w:w="3098" w:type="dxa"/>
            <w:vAlign w:val="center"/>
          </w:tcPr>
          <w:p w14:paraId="250787B8"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Безработица</w:t>
            </w:r>
          </w:p>
        </w:tc>
        <w:tc>
          <w:tcPr>
            <w:tcW w:w="851" w:type="dxa"/>
            <w:vAlign w:val="center"/>
          </w:tcPr>
          <w:p w14:paraId="2CEE536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4E0304D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64DD853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103,9</w:t>
            </w:r>
          </w:p>
        </w:tc>
        <w:tc>
          <w:tcPr>
            <w:tcW w:w="851" w:type="dxa"/>
            <w:vAlign w:val="center"/>
          </w:tcPr>
          <w:p w14:paraId="214BA7E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102,7</w:t>
            </w:r>
          </w:p>
        </w:tc>
        <w:tc>
          <w:tcPr>
            <w:tcW w:w="850" w:type="dxa"/>
            <w:vAlign w:val="center"/>
          </w:tcPr>
          <w:p w14:paraId="6E743EF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102,6</w:t>
            </w:r>
          </w:p>
        </w:tc>
        <w:tc>
          <w:tcPr>
            <w:tcW w:w="2000" w:type="dxa"/>
            <w:vAlign w:val="center"/>
          </w:tcPr>
          <w:p w14:paraId="7CA0C74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r>
      <w:tr w:rsidR="00B779B8" w:rsidRPr="00B779B8" w14:paraId="2E123C8D" w14:textId="77777777" w:rsidTr="006219CF">
        <w:trPr>
          <w:trHeight w:val="310"/>
        </w:trPr>
        <w:tc>
          <w:tcPr>
            <w:tcW w:w="3098" w:type="dxa"/>
            <w:vAlign w:val="center"/>
          </w:tcPr>
          <w:p w14:paraId="7EC3EEFB"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Дефлятор</w:t>
            </w:r>
          </w:p>
        </w:tc>
        <w:tc>
          <w:tcPr>
            <w:tcW w:w="851" w:type="dxa"/>
            <w:vAlign w:val="center"/>
          </w:tcPr>
          <w:p w14:paraId="3DB4215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426F36A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3F90AC2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105,3</w:t>
            </w:r>
          </w:p>
        </w:tc>
        <w:tc>
          <w:tcPr>
            <w:tcW w:w="851" w:type="dxa"/>
            <w:vAlign w:val="center"/>
          </w:tcPr>
          <w:p w14:paraId="2C28A42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97,2</w:t>
            </w:r>
          </w:p>
        </w:tc>
        <w:tc>
          <w:tcPr>
            <w:tcW w:w="850" w:type="dxa"/>
            <w:vAlign w:val="center"/>
          </w:tcPr>
          <w:p w14:paraId="2E2DC25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105,9</w:t>
            </w:r>
          </w:p>
        </w:tc>
        <w:tc>
          <w:tcPr>
            <w:tcW w:w="2000" w:type="dxa"/>
            <w:vAlign w:val="center"/>
          </w:tcPr>
          <w:p w14:paraId="2C860FA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6219CF" w:rsidRPr="00B779B8" w14:paraId="040D2811" w14:textId="77777777" w:rsidTr="002D4FCF">
        <w:trPr>
          <w:trHeight w:val="310"/>
        </w:trPr>
        <w:tc>
          <w:tcPr>
            <w:tcW w:w="9634" w:type="dxa"/>
            <w:gridSpan w:val="7"/>
            <w:vAlign w:val="center"/>
          </w:tcPr>
          <w:p w14:paraId="0B602F8F" w14:textId="7B39CA5C" w:rsidR="006219CF" w:rsidRPr="00B779B8" w:rsidRDefault="006219CF" w:rsidP="006219CF">
            <w:pPr>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 на основе источников [</w:t>
            </w:r>
            <w:r w:rsidR="001367A3" w:rsidRPr="00B779B8">
              <w:rPr>
                <w:rFonts w:ascii="Times New Roman" w:eastAsia="Times New Roman" w:hAnsi="Times New Roman" w:cs="Times New Roman"/>
                <w:sz w:val="24"/>
                <w:szCs w:val="24"/>
                <w:lang w:val="ru-RU"/>
              </w:rPr>
              <w:t>93</w:t>
            </w:r>
            <w:r w:rsidRPr="00B779B8">
              <w:rPr>
                <w:rFonts w:ascii="Times New Roman" w:eastAsia="Times New Roman" w:hAnsi="Times New Roman" w:cs="Times New Roman"/>
                <w:sz w:val="24"/>
                <w:szCs w:val="24"/>
              </w:rPr>
              <w:t>]</w:t>
            </w:r>
          </w:p>
        </w:tc>
      </w:tr>
    </w:tbl>
    <w:p w14:paraId="65A02101" w14:textId="77777777" w:rsidR="003E722A" w:rsidRPr="00B779B8" w:rsidRDefault="003E722A" w:rsidP="006219CF">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lang w:val="ru-RU"/>
        </w:rPr>
      </w:pPr>
    </w:p>
    <w:p w14:paraId="00D8AF10"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По другим параметрам также наблюдаются более низкие значения по сравнению со средним уровнем Восточного экономического региона. При этом уровень безработицы и уровень дефлятора демонстрируют гораздо более высокие значения. Это говорит о том, что область Абай, к сожалению, является менее развитой по сравнению с Восточно-Казахстанской областью в контексте макроэкономических показателей, при этом такие важные параметры, как уровень безработицы и темпы роста цен, демонстрируют существенно более высокие значения, чем в среднем по Восточному экономическому региону. Данные значения являются регрессивными в рамках анализа социального состояния региона. </w:t>
      </w:r>
    </w:p>
    <w:p w14:paraId="3FCA77BD" w14:textId="2182B6D6" w:rsidR="00F95EA7"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Рассмотрим динамику соотношения основных макроэкономических показателей Восточно-Казахстанской области (ВКО) от Восточного экономического региона за 2020-2024 гг. (%), которая представлена в таблице 2.7</w:t>
      </w:r>
      <w:r w:rsidR="00F95EA7" w:rsidRPr="00B779B8">
        <w:rPr>
          <w:rFonts w:ascii="Times New Roman" w:eastAsia="Times New Roman" w:hAnsi="Times New Roman" w:cs="Times New Roman"/>
          <w:sz w:val="28"/>
          <w:szCs w:val="28"/>
          <w:lang w:val="ru-RU"/>
        </w:rPr>
        <w:t xml:space="preserve">. </w:t>
      </w:r>
      <w:r w:rsidR="00F95EA7" w:rsidRPr="00B779B8">
        <w:rPr>
          <w:rFonts w:ascii="Times New Roman" w:eastAsia="Times New Roman" w:hAnsi="Times New Roman" w:cs="Times New Roman"/>
          <w:sz w:val="28"/>
          <w:szCs w:val="28"/>
        </w:rPr>
        <w:t>Схожий с предыдущей таблицей анализ проводится для Восточно-Казахстанской области. Таблица демонстрирует динамику соотношения основных макроэкономических показателей Восточно-Казахстанской области относительно Восточного экономического региона за 2020-2024 годы. По уровню ВВП в структуре Восточного региона ВКО демонстрирует устойчивый рост на 1,9 п.п. ВВП на душу населения также демонстрирует рост – на 0,87 п.п. Другие показатели также свидетельствуют о том, что Восточно-Казахстанская область является лидером в макроэкономическом и социальном развитии в контексте Восточного экономического региона. Кроме того, такие важные социальные показатели, как уровень безработицы и темпы роста цен (в рамках показателя дефлятора), демонстрируют более низкие значения по сравнению со средними значениями Восточного экономического региона.</w:t>
      </w:r>
    </w:p>
    <w:p w14:paraId="635350E5"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p>
    <w:p w14:paraId="0E535FDC" w14:textId="77777777" w:rsidR="003E722A" w:rsidRPr="00B779B8" w:rsidRDefault="003819A7" w:rsidP="006219CF">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2.7 – Динамика соотношения основных макроэкономических показателей Восточно-Казахстанской области (ВКО) от Восточного экономического региона за 2020-2024 гг. (%)</w:t>
      </w:r>
    </w:p>
    <w:p w14:paraId="2F91440E"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9"/>
        <w:tblW w:w="9629" w:type="dxa"/>
        <w:tblInd w:w="5" w:type="dxa"/>
        <w:tblLayout w:type="fixed"/>
        <w:tblLook w:val="0400" w:firstRow="0" w:lastRow="0" w:firstColumn="0" w:lastColumn="0" w:noHBand="0" w:noVBand="1"/>
      </w:tblPr>
      <w:tblGrid>
        <w:gridCol w:w="2929"/>
        <w:gridCol w:w="766"/>
        <w:gridCol w:w="821"/>
        <w:gridCol w:w="850"/>
        <w:gridCol w:w="851"/>
        <w:gridCol w:w="850"/>
        <w:gridCol w:w="2562"/>
      </w:tblGrid>
      <w:tr w:rsidR="00B779B8" w:rsidRPr="00B779B8" w14:paraId="600F4CA9" w14:textId="77777777" w:rsidTr="006219CF">
        <w:trPr>
          <w:trHeight w:val="620"/>
        </w:trPr>
        <w:tc>
          <w:tcPr>
            <w:tcW w:w="2929" w:type="dxa"/>
            <w:tcBorders>
              <w:top w:val="single" w:sz="4" w:space="0" w:color="auto"/>
              <w:left w:val="single" w:sz="4" w:space="0" w:color="auto"/>
              <w:bottom w:val="single" w:sz="4" w:space="0" w:color="auto"/>
              <w:right w:val="single" w:sz="4" w:space="0" w:color="auto"/>
            </w:tcBorders>
            <w:vAlign w:val="center"/>
          </w:tcPr>
          <w:p w14:paraId="77AAD35C"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766" w:type="dxa"/>
            <w:tcBorders>
              <w:top w:val="single" w:sz="4" w:space="0" w:color="000000"/>
              <w:left w:val="single" w:sz="4" w:space="0" w:color="auto"/>
              <w:bottom w:val="single" w:sz="4" w:space="0" w:color="000000"/>
              <w:right w:val="single" w:sz="4" w:space="0" w:color="000000"/>
            </w:tcBorders>
            <w:vAlign w:val="center"/>
          </w:tcPr>
          <w:p w14:paraId="6F7B5E5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21" w:type="dxa"/>
            <w:tcBorders>
              <w:top w:val="single" w:sz="4" w:space="0" w:color="000000"/>
              <w:left w:val="nil"/>
              <w:bottom w:val="single" w:sz="4" w:space="0" w:color="000000"/>
              <w:right w:val="single" w:sz="4" w:space="0" w:color="000000"/>
            </w:tcBorders>
            <w:vAlign w:val="center"/>
          </w:tcPr>
          <w:p w14:paraId="6ADF1B6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0" w:type="dxa"/>
            <w:tcBorders>
              <w:top w:val="single" w:sz="4" w:space="0" w:color="000000"/>
              <w:left w:val="nil"/>
              <w:bottom w:val="single" w:sz="4" w:space="0" w:color="000000"/>
              <w:right w:val="single" w:sz="4" w:space="0" w:color="000000"/>
            </w:tcBorders>
            <w:vAlign w:val="center"/>
          </w:tcPr>
          <w:p w14:paraId="0C2C0D2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1" w:type="dxa"/>
            <w:tcBorders>
              <w:top w:val="single" w:sz="4" w:space="0" w:color="000000"/>
              <w:left w:val="nil"/>
              <w:bottom w:val="single" w:sz="4" w:space="0" w:color="000000"/>
              <w:right w:val="single" w:sz="4" w:space="0" w:color="000000"/>
            </w:tcBorders>
            <w:vAlign w:val="center"/>
          </w:tcPr>
          <w:p w14:paraId="1100471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tcBorders>
              <w:top w:val="single" w:sz="4" w:space="0" w:color="000000"/>
              <w:left w:val="nil"/>
              <w:bottom w:val="single" w:sz="4" w:space="0" w:color="000000"/>
              <w:right w:val="single" w:sz="4" w:space="0" w:color="000000"/>
            </w:tcBorders>
            <w:vAlign w:val="center"/>
          </w:tcPr>
          <w:p w14:paraId="52B3F54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562" w:type="dxa"/>
            <w:tcBorders>
              <w:top w:val="single" w:sz="4" w:space="0" w:color="000000"/>
              <w:left w:val="nil"/>
              <w:bottom w:val="single" w:sz="4" w:space="0" w:color="000000"/>
              <w:right w:val="single" w:sz="4" w:space="0" w:color="000000"/>
            </w:tcBorders>
            <w:vAlign w:val="center"/>
          </w:tcPr>
          <w:p w14:paraId="5CD4856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250672A3"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0F53425E"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w:t>
            </w:r>
          </w:p>
        </w:tc>
        <w:tc>
          <w:tcPr>
            <w:tcW w:w="766" w:type="dxa"/>
            <w:tcBorders>
              <w:top w:val="single" w:sz="4" w:space="0" w:color="000000"/>
              <w:left w:val="single" w:sz="4" w:space="0" w:color="auto"/>
              <w:bottom w:val="single" w:sz="4" w:space="0" w:color="000000"/>
              <w:right w:val="single" w:sz="4" w:space="0" w:color="000000"/>
            </w:tcBorders>
            <w:vAlign w:val="center"/>
          </w:tcPr>
          <w:p w14:paraId="0825C1A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58,8</w:t>
            </w:r>
          </w:p>
        </w:tc>
        <w:tc>
          <w:tcPr>
            <w:tcW w:w="821" w:type="dxa"/>
            <w:tcBorders>
              <w:top w:val="single" w:sz="4" w:space="0" w:color="000000"/>
              <w:left w:val="nil"/>
              <w:bottom w:val="single" w:sz="4" w:space="0" w:color="000000"/>
              <w:right w:val="single" w:sz="4" w:space="0" w:color="000000"/>
            </w:tcBorders>
            <w:vAlign w:val="center"/>
          </w:tcPr>
          <w:p w14:paraId="2B83E62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63,7</w:t>
            </w:r>
          </w:p>
        </w:tc>
        <w:tc>
          <w:tcPr>
            <w:tcW w:w="850" w:type="dxa"/>
            <w:tcBorders>
              <w:top w:val="single" w:sz="4" w:space="0" w:color="000000"/>
              <w:left w:val="nil"/>
              <w:bottom w:val="single" w:sz="4" w:space="0" w:color="000000"/>
              <w:right w:val="single" w:sz="4" w:space="0" w:color="000000"/>
            </w:tcBorders>
            <w:vAlign w:val="center"/>
          </w:tcPr>
          <w:p w14:paraId="7E21845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62,2</w:t>
            </w:r>
          </w:p>
        </w:tc>
        <w:tc>
          <w:tcPr>
            <w:tcW w:w="851" w:type="dxa"/>
            <w:tcBorders>
              <w:top w:val="single" w:sz="4" w:space="0" w:color="000000"/>
              <w:left w:val="nil"/>
              <w:bottom w:val="single" w:sz="4" w:space="0" w:color="000000"/>
              <w:right w:val="single" w:sz="4" w:space="0" w:color="000000"/>
            </w:tcBorders>
            <w:vAlign w:val="center"/>
          </w:tcPr>
          <w:p w14:paraId="66DEE87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62,9</w:t>
            </w:r>
          </w:p>
        </w:tc>
        <w:tc>
          <w:tcPr>
            <w:tcW w:w="850" w:type="dxa"/>
            <w:tcBorders>
              <w:top w:val="single" w:sz="4" w:space="0" w:color="000000"/>
              <w:left w:val="nil"/>
              <w:bottom w:val="single" w:sz="4" w:space="0" w:color="000000"/>
              <w:right w:val="single" w:sz="4" w:space="0" w:color="000000"/>
            </w:tcBorders>
            <w:vAlign w:val="center"/>
          </w:tcPr>
          <w:p w14:paraId="108884E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60,8</w:t>
            </w:r>
          </w:p>
        </w:tc>
        <w:tc>
          <w:tcPr>
            <w:tcW w:w="2562" w:type="dxa"/>
            <w:tcBorders>
              <w:top w:val="single" w:sz="4" w:space="0" w:color="000000"/>
              <w:left w:val="nil"/>
              <w:bottom w:val="single" w:sz="4" w:space="0" w:color="000000"/>
              <w:right w:val="single" w:sz="4" w:space="0" w:color="000000"/>
            </w:tcBorders>
            <w:vAlign w:val="center"/>
          </w:tcPr>
          <w:p w14:paraId="605E844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r>
      <w:tr w:rsidR="00B779B8" w:rsidRPr="00B779B8" w14:paraId="1DB0672E"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614C240B"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 на душу населения</w:t>
            </w:r>
          </w:p>
        </w:tc>
        <w:tc>
          <w:tcPr>
            <w:tcW w:w="766" w:type="dxa"/>
            <w:tcBorders>
              <w:top w:val="nil"/>
              <w:left w:val="single" w:sz="4" w:space="0" w:color="auto"/>
              <w:bottom w:val="single" w:sz="4" w:space="0" w:color="000000"/>
              <w:right w:val="single" w:sz="4" w:space="0" w:color="000000"/>
            </w:tcBorders>
            <w:vAlign w:val="center"/>
          </w:tcPr>
          <w:p w14:paraId="410F9B4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100,0</w:t>
            </w:r>
          </w:p>
        </w:tc>
        <w:tc>
          <w:tcPr>
            <w:tcW w:w="821" w:type="dxa"/>
            <w:tcBorders>
              <w:top w:val="nil"/>
              <w:left w:val="nil"/>
              <w:bottom w:val="single" w:sz="4" w:space="0" w:color="000000"/>
              <w:right w:val="single" w:sz="4" w:space="0" w:color="000000"/>
            </w:tcBorders>
            <w:vAlign w:val="center"/>
          </w:tcPr>
          <w:p w14:paraId="0EC3DD9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100,0</w:t>
            </w:r>
          </w:p>
        </w:tc>
        <w:tc>
          <w:tcPr>
            <w:tcW w:w="850" w:type="dxa"/>
            <w:tcBorders>
              <w:top w:val="nil"/>
              <w:left w:val="nil"/>
              <w:bottom w:val="single" w:sz="4" w:space="0" w:color="000000"/>
              <w:right w:val="single" w:sz="4" w:space="0" w:color="000000"/>
            </w:tcBorders>
            <w:vAlign w:val="center"/>
          </w:tcPr>
          <w:p w14:paraId="0B19911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111,4</w:t>
            </w:r>
          </w:p>
        </w:tc>
        <w:tc>
          <w:tcPr>
            <w:tcW w:w="851" w:type="dxa"/>
            <w:tcBorders>
              <w:top w:val="nil"/>
              <w:left w:val="nil"/>
              <w:bottom w:val="single" w:sz="4" w:space="0" w:color="000000"/>
              <w:right w:val="single" w:sz="4" w:space="0" w:color="000000"/>
            </w:tcBorders>
            <w:vAlign w:val="center"/>
          </w:tcPr>
          <w:p w14:paraId="6EDF52D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112,3</w:t>
            </w:r>
          </w:p>
        </w:tc>
        <w:tc>
          <w:tcPr>
            <w:tcW w:w="850" w:type="dxa"/>
            <w:tcBorders>
              <w:top w:val="nil"/>
              <w:left w:val="nil"/>
              <w:bottom w:val="single" w:sz="4" w:space="0" w:color="000000"/>
              <w:right w:val="single" w:sz="4" w:space="0" w:color="000000"/>
            </w:tcBorders>
            <w:vAlign w:val="center"/>
          </w:tcPr>
          <w:p w14:paraId="087A63F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109,8</w:t>
            </w:r>
          </w:p>
        </w:tc>
        <w:tc>
          <w:tcPr>
            <w:tcW w:w="2562" w:type="dxa"/>
            <w:tcBorders>
              <w:top w:val="nil"/>
              <w:left w:val="nil"/>
              <w:bottom w:val="single" w:sz="4" w:space="0" w:color="000000"/>
              <w:right w:val="single" w:sz="4" w:space="0" w:color="000000"/>
            </w:tcBorders>
            <w:vAlign w:val="center"/>
          </w:tcPr>
          <w:p w14:paraId="5A58DA0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w:t>
            </w:r>
          </w:p>
        </w:tc>
      </w:tr>
      <w:tr w:rsidR="00B779B8" w:rsidRPr="00B779B8" w14:paraId="43791AEB"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3F7ECC67"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 в основной капитал</w:t>
            </w:r>
          </w:p>
        </w:tc>
        <w:tc>
          <w:tcPr>
            <w:tcW w:w="766" w:type="dxa"/>
            <w:tcBorders>
              <w:top w:val="nil"/>
              <w:left w:val="single" w:sz="4" w:space="0" w:color="auto"/>
              <w:bottom w:val="single" w:sz="4" w:space="0" w:color="000000"/>
              <w:right w:val="single" w:sz="4" w:space="0" w:color="000000"/>
            </w:tcBorders>
            <w:vAlign w:val="center"/>
          </w:tcPr>
          <w:p w14:paraId="7E7455F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46,6</w:t>
            </w:r>
          </w:p>
        </w:tc>
        <w:tc>
          <w:tcPr>
            <w:tcW w:w="821" w:type="dxa"/>
            <w:tcBorders>
              <w:top w:val="nil"/>
              <w:left w:val="nil"/>
              <w:bottom w:val="single" w:sz="4" w:space="0" w:color="000000"/>
              <w:right w:val="single" w:sz="4" w:space="0" w:color="000000"/>
            </w:tcBorders>
            <w:vAlign w:val="center"/>
          </w:tcPr>
          <w:p w14:paraId="5013010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55,8</w:t>
            </w:r>
          </w:p>
        </w:tc>
        <w:tc>
          <w:tcPr>
            <w:tcW w:w="850" w:type="dxa"/>
            <w:tcBorders>
              <w:top w:val="nil"/>
              <w:left w:val="nil"/>
              <w:bottom w:val="single" w:sz="4" w:space="0" w:color="000000"/>
              <w:right w:val="single" w:sz="4" w:space="0" w:color="000000"/>
            </w:tcBorders>
            <w:vAlign w:val="center"/>
          </w:tcPr>
          <w:p w14:paraId="041B662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57,3</w:t>
            </w:r>
          </w:p>
        </w:tc>
        <w:tc>
          <w:tcPr>
            <w:tcW w:w="851" w:type="dxa"/>
            <w:tcBorders>
              <w:top w:val="nil"/>
              <w:left w:val="nil"/>
              <w:bottom w:val="single" w:sz="4" w:space="0" w:color="000000"/>
              <w:right w:val="single" w:sz="4" w:space="0" w:color="000000"/>
            </w:tcBorders>
            <w:vAlign w:val="center"/>
          </w:tcPr>
          <w:p w14:paraId="2A2A9C4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55,2</w:t>
            </w:r>
          </w:p>
        </w:tc>
        <w:tc>
          <w:tcPr>
            <w:tcW w:w="850" w:type="dxa"/>
            <w:tcBorders>
              <w:top w:val="nil"/>
              <w:left w:val="nil"/>
              <w:bottom w:val="single" w:sz="4" w:space="0" w:color="000000"/>
              <w:right w:val="single" w:sz="4" w:space="0" w:color="000000"/>
            </w:tcBorders>
            <w:vAlign w:val="center"/>
          </w:tcPr>
          <w:p w14:paraId="3FB9BC1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58,0</w:t>
            </w:r>
          </w:p>
        </w:tc>
        <w:tc>
          <w:tcPr>
            <w:tcW w:w="2562" w:type="dxa"/>
            <w:tcBorders>
              <w:top w:val="nil"/>
              <w:left w:val="nil"/>
              <w:bottom w:val="single" w:sz="4" w:space="0" w:color="000000"/>
              <w:right w:val="single" w:sz="4" w:space="0" w:color="000000"/>
            </w:tcBorders>
            <w:vAlign w:val="center"/>
          </w:tcPr>
          <w:p w14:paraId="53717A9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11,4</w:t>
            </w:r>
          </w:p>
        </w:tc>
      </w:tr>
      <w:tr w:rsidR="00B779B8" w:rsidRPr="00B779B8" w14:paraId="0FC07854"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68C2847B"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Производительность труда</w:t>
            </w:r>
          </w:p>
        </w:tc>
        <w:tc>
          <w:tcPr>
            <w:tcW w:w="766" w:type="dxa"/>
            <w:tcBorders>
              <w:top w:val="nil"/>
              <w:left w:val="single" w:sz="4" w:space="0" w:color="auto"/>
              <w:bottom w:val="single" w:sz="4" w:space="0" w:color="000000"/>
              <w:right w:val="single" w:sz="4" w:space="0" w:color="000000"/>
            </w:tcBorders>
            <w:vAlign w:val="center"/>
          </w:tcPr>
          <w:p w14:paraId="09615EC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103,4</w:t>
            </w:r>
          </w:p>
        </w:tc>
        <w:tc>
          <w:tcPr>
            <w:tcW w:w="821" w:type="dxa"/>
            <w:tcBorders>
              <w:top w:val="nil"/>
              <w:left w:val="nil"/>
              <w:bottom w:val="single" w:sz="4" w:space="0" w:color="000000"/>
              <w:right w:val="single" w:sz="4" w:space="0" w:color="000000"/>
            </w:tcBorders>
            <w:vAlign w:val="center"/>
          </w:tcPr>
          <w:p w14:paraId="777D573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92,4</w:t>
            </w:r>
          </w:p>
        </w:tc>
        <w:tc>
          <w:tcPr>
            <w:tcW w:w="850" w:type="dxa"/>
            <w:tcBorders>
              <w:top w:val="nil"/>
              <w:left w:val="nil"/>
              <w:bottom w:val="single" w:sz="4" w:space="0" w:color="000000"/>
              <w:right w:val="single" w:sz="4" w:space="0" w:color="000000"/>
            </w:tcBorders>
            <w:vAlign w:val="center"/>
          </w:tcPr>
          <w:p w14:paraId="1E89081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109,4</w:t>
            </w:r>
          </w:p>
        </w:tc>
        <w:tc>
          <w:tcPr>
            <w:tcW w:w="851" w:type="dxa"/>
            <w:tcBorders>
              <w:top w:val="nil"/>
              <w:left w:val="nil"/>
              <w:bottom w:val="single" w:sz="4" w:space="0" w:color="000000"/>
              <w:right w:val="single" w:sz="4" w:space="0" w:color="000000"/>
            </w:tcBorders>
            <w:vAlign w:val="center"/>
          </w:tcPr>
          <w:p w14:paraId="0A09470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109,4</w:t>
            </w:r>
          </w:p>
        </w:tc>
        <w:tc>
          <w:tcPr>
            <w:tcW w:w="850" w:type="dxa"/>
            <w:tcBorders>
              <w:top w:val="nil"/>
              <w:left w:val="nil"/>
              <w:bottom w:val="single" w:sz="4" w:space="0" w:color="000000"/>
              <w:right w:val="single" w:sz="4" w:space="0" w:color="000000"/>
            </w:tcBorders>
            <w:vAlign w:val="center"/>
          </w:tcPr>
          <w:p w14:paraId="20F6D97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107,8</w:t>
            </w:r>
          </w:p>
        </w:tc>
        <w:tc>
          <w:tcPr>
            <w:tcW w:w="2562" w:type="dxa"/>
            <w:tcBorders>
              <w:top w:val="nil"/>
              <w:left w:val="nil"/>
              <w:bottom w:val="single" w:sz="4" w:space="0" w:color="000000"/>
              <w:right w:val="single" w:sz="4" w:space="0" w:color="000000"/>
            </w:tcBorders>
            <w:vAlign w:val="center"/>
          </w:tcPr>
          <w:p w14:paraId="3901A91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w:t>
            </w:r>
          </w:p>
        </w:tc>
      </w:tr>
      <w:tr w:rsidR="00B779B8" w:rsidRPr="00B779B8" w14:paraId="78F22108"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327BA41F"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Численность населения</w:t>
            </w:r>
          </w:p>
        </w:tc>
        <w:tc>
          <w:tcPr>
            <w:tcW w:w="766" w:type="dxa"/>
            <w:tcBorders>
              <w:top w:val="nil"/>
              <w:left w:val="single" w:sz="4" w:space="0" w:color="auto"/>
              <w:bottom w:val="single" w:sz="4" w:space="0" w:color="000000"/>
              <w:right w:val="single" w:sz="4" w:space="0" w:color="000000"/>
            </w:tcBorders>
            <w:vAlign w:val="center"/>
          </w:tcPr>
          <w:p w14:paraId="4C53F7A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53,0</w:t>
            </w:r>
          </w:p>
        </w:tc>
        <w:tc>
          <w:tcPr>
            <w:tcW w:w="821" w:type="dxa"/>
            <w:tcBorders>
              <w:top w:val="nil"/>
              <w:left w:val="nil"/>
              <w:bottom w:val="single" w:sz="4" w:space="0" w:color="000000"/>
              <w:right w:val="single" w:sz="4" w:space="0" w:color="000000"/>
            </w:tcBorders>
            <w:vAlign w:val="center"/>
          </w:tcPr>
          <w:p w14:paraId="4C518D7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53,4</w:t>
            </w:r>
          </w:p>
        </w:tc>
        <w:tc>
          <w:tcPr>
            <w:tcW w:w="850" w:type="dxa"/>
            <w:tcBorders>
              <w:top w:val="nil"/>
              <w:left w:val="nil"/>
              <w:bottom w:val="single" w:sz="4" w:space="0" w:color="000000"/>
              <w:right w:val="single" w:sz="4" w:space="0" w:color="000000"/>
            </w:tcBorders>
            <w:vAlign w:val="center"/>
          </w:tcPr>
          <w:p w14:paraId="6FAC5A4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54,4</w:t>
            </w:r>
          </w:p>
        </w:tc>
        <w:tc>
          <w:tcPr>
            <w:tcW w:w="851" w:type="dxa"/>
            <w:tcBorders>
              <w:top w:val="nil"/>
              <w:left w:val="nil"/>
              <w:bottom w:val="single" w:sz="4" w:space="0" w:color="000000"/>
              <w:right w:val="single" w:sz="4" w:space="0" w:color="000000"/>
            </w:tcBorders>
            <w:vAlign w:val="center"/>
          </w:tcPr>
          <w:p w14:paraId="421140E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54,4</w:t>
            </w:r>
          </w:p>
        </w:tc>
        <w:tc>
          <w:tcPr>
            <w:tcW w:w="850" w:type="dxa"/>
            <w:tcBorders>
              <w:top w:val="nil"/>
              <w:left w:val="nil"/>
              <w:bottom w:val="single" w:sz="4" w:space="0" w:color="000000"/>
              <w:right w:val="single" w:sz="4" w:space="0" w:color="000000"/>
            </w:tcBorders>
            <w:vAlign w:val="center"/>
          </w:tcPr>
          <w:p w14:paraId="2AF3740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54,4</w:t>
            </w:r>
          </w:p>
        </w:tc>
        <w:tc>
          <w:tcPr>
            <w:tcW w:w="2562" w:type="dxa"/>
            <w:tcBorders>
              <w:top w:val="nil"/>
              <w:left w:val="nil"/>
              <w:bottom w:val="single" w:sz="4" w:space="0" w:color="000000"/>
              <w:right w:val="single" w:sz="4" w:space="0" w:color="000000"/>
            </w:tcBorders>
            <w:vAlign w:val="center"/>
          </w:tcPr>
          <w:p w14:paraId="58B6D40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r>
      <w:tr w:rsidR="00B779B8" w:rsidRPr="00B779B8" w14:paraId="2D6E219B"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6183DC82"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ИФО</w:t>
            </w:r>
          </w:p>
        </w:tc>
        <w:tc>
          <w:tcPr>
            <w:tcW w:w="766" w:type="dxa"/>
            <w:tcBorders>
              <w:top w:val="nil"/>
              <w:left w:val="single" w:sz="4" w:space="0" w:color="auto"/>
              <w:bottom w:val="single" w:sz="4" w:space="0" w:color="000000"/>
              <w:right w:val="single" w:sz="4" w:space="0" w:color="000000"/>
            </w:tcBorders>
            <w:vAlign w:val="center"/>
          </w:tcPr>
          <w:p w14:paraId="1AAF484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100,0</w:t>
            </w:r>
          </w:p>
        </w:tc>
        <w:tc>
          <w:tcPr>
            <w:tcW w:w="821" w:type="dxa"/>
            <w:tcBorders>
              <w:top w:val="nil"/>
              <w:left w:val="nil"/>
              <w:bottom w:val="single" w:sz="4" w:space="0" w:color="000000"/>
              <w:right w:val="single" w:sz="4" w:space="0" w:color="000000"/>
            </w:tcBorders>
            <w:vAlign w:val="center"/>
          </w:tcPr>
          <w:p w14:paraId="5173EE6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99,0</w:t>
            </w:r>
          </w:p>
        </w:tc>
        <w:tc>
          <w:tcPr>
            <w:tcW w:w="850" w:type="dxa"/>
            <w:tcBorders>
              <w:top w:val="nil"/>
              <w:left w:val="nil"/>
              <w:bottom w:val="single" w:sz="4" w:space="0" w:color="000000"/>
              <w:right w:val="single" w:sz="4" w:space="0" w:color="000000"/>
            </w:tcBorders>
            <w:vAlign w:val="center"/>
          </w:tcPr>
          <w:p w14:paraId="678EE5B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100,6</w:t>
            </w:r>
          </w:p>
        </w:tc>
        <w:tc>
          <w:tcPr>
            <w:tcW w:w="851" w:type="dxa"/>
            <w:tcBorders>
              <w:top w:val="nil"/>
              <w:left w:val="nil"/>
              <w:bottom w:val="single" w:sz="4" w:space="0" w:color="000000"/>
              <w:right w:val="single" w:sz="4" w:space="0" w:color="000000"/>
            </w:tcBorders>
            <w:vAlign w:val="center"/>
          </w:tcPr>
          <w:p w14:paraId="700FDC6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99,5</w:t>
            </w:r>
          </w:p>
        </w:tc>
        <w:tc>
          <w:tcPr>
            <w:tcW w:w="850" w:type="dxa"/>
            <w:tcBorders>
              <w:top w:val="nil"/>
              <w:left w:val="nil"/>
              <w:bottom w:val="single" w:sz="4" w:space="0" w:color="000000"/>
              <w:right w:val="single" w:sz="4" w:space="0" w:color="000000"/>
            </w:tcBorders>
            <w:vAlign w:val="center"/>
          </w:tcPr>
          <w:p w14:paraId="2B87080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100,1</w:t>
            </w:r>
          </w:p>
        </w:tc>
        <w:tc>
          <w:tcPr>
            <w:tcW w:w="2562" w:type="dxa"/>
            <w:tcBorders>
              <w:top w:val="single" w:sz="4" w:space="0" w:color="000000"/>
              <w:left w:val="nil"/>
              <w:bottom w:val="single" w:sz="4" w:space="0" w:color="000000"/>
              <w:right w:val="single" w:sz="4" w:space="0" w:color="000000"/>
            </w:tcBorders>
            <w:vAlign w:val="center"/>
          </w:tcPr>
          <w:p w14:paraId="764AC4D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r w:rsidR="00B779B8" w:rsidRPr="00B779B8" w14:paraId="776B141C"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693A44A6"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Безработица</w:t>
            </w:r>
          </w:p>
        </w:tc>
        <w:tc>
          <w:tcPr>
            <w:tcW w:w="766" w:type="dxa"/>
            <w:tcBorders>
              <w:top w:val="nil"/>
              <w:left w:val="single" w:sz="4" w:space="0" w:color="auto"/>
              <w:bottom w:val="single" w:sz="4" w:space="0" w:color="000000"/>
              <w:right w:val="single" w:sz="4" w:space="0" w:color="000000"/>
            </w:tcBorders>
            <w:vAlign w:val="center"/>
          </w:tcPr>
          <w:p w14:paraId="7B688AE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100,0</w:t>
            </w:r>
          </w:p>
        </w:tc>
        <w:tc>
          <w:tcPr>
            <w:tcW w:w="821" w:type="dxa"/>
            <w:tcBorders>
              <w:top w:val="nil"/>
              <w:left w:val="nil"/>
              <w:bottom w:val="single" w:sz="4" w:space="0" w:color="000000"/>
              <w:right w:val="single" w:sz="4" w:space="0" w:color="000000"/>
            </w:tcBorders>
            <w:vAlign w:val="center"/>
          </w:tcPr>
          <w:p w14:paraId="74A6217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100,0</w:t>
            </w:r>
          </w:p>
        </w:tc>
        <w:tc>
          <w:tcPr>
            <w:tcW w:w="850" w:type="dxa"/>
            <w:tcBorders>
              <w:top w:val="nil"/>
              <w:left w:val="nil"/>
              <w:bottom w:val="single" w:sz="4" w:space="0" w:color="000000"/>
              <w:right w:val="single" w:sz="4" w:space="0" w:color="000000"/>
            </w:tcBorders>
            <w:vAlign w:val="center"/>
          </w:tcPr>
          <w:p w14:paraId="245E2F1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97,6</w:t>
            </w:r>
          </w:p>
        </w:tc>
        <w:tc>
          <w:tcPr>
            <w:tcW w:w="851" w:type="dxa"/>
            <w:tcBorders>
              <w:top w:val="nil"/>
              <w:left w:val="nil"/>
              <w:bottom w:val="single" w:sz="4" w:space="0" w:color="000000"/>
              <w:right w:val="single" w:sz="4" w:space="0" w:color="000000"/>
            </w:tcBorders>
            <w:vAlign w:val="center"/>
          </w:tcPr>
          <w:p w14:paraId="4C41580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98,4</w:t>
            </w:r>
          </w:p>
        </w:tc>
        <w:tc>
          <w:tcPr>
            <w:tcW w:w="850" w:type="dxa"/>
            <w:tcBorders>
              <w:top w:val="nil"/>
              <w:left w:val="nil"/>
              <w:bottom w:val="single" w:sz="4" w:space="0" w:color="000000"/>
              <w:right w:val="single" w:sz="4" w:space="0" w:color="000000"/>
            </w:tcBorders>
            <w:vAlign w:val="center"/>
          </w:tcPr>
          <w:p w14:paraId="01D9DF4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98,3</w:t>
            </w:r>
          </w:p>
        </w:tc>
        <w:tc>
          <w:tcPr>
            <w:tcW w:w="2562" w:type="dxa"/>
            <w:tcBorders>
              <w:top w:val="single" w:sz="4" w:space="0" w:color="000000"/>
              <w:left w:val="nil"/>
              <w:bottom w:val="single" w:sz="4" w:space="0" w:color="000000"/>
              <w:right w:val="single" w:sz="4" w:space="0" w:color="000000"/>
            </w:tcBorders>
            <w:vAlign w:val="center"/>
          </w:tcPr>
          <w:p w14:paraId="1E567FA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r>
      <w:tr w:rsidR="00B779B8" w:rsidRPr="00B779B8" w14:paraId="1F5D3613" w14:textId="77777777" w:rsidTr="006219CF">
        <w:trPr>
          <w:trHeight w:val="310"/>
        </w:trPr>
        <w:tc>
          <w:tcPr>
            <w:tcW w:w="2929" w:type="dxa"/>
            <w:tcBorders>
              <w:top w:val="single" w:sz="4" w:space="0" w:color="auto"/>
              <w:left w:val="single" w:sz="4" w:space="0" w:color="auto"/>
              <w:bottom w:val="single" w:sz="4" w:space="0" w:color="auto"/>
              <w:right w:val="single" w:sz="4" w:space="0" w:color="auto"/>
            </w:tcBorders>
            <w:vAlign w:val="center"/>
          </w:tcPr>
          <w:p w14:paraId="3ADF2FB9" w14:textId="77777777" w:rsidR="006219CF" w:rsidRPr="00B779B8" w:rsidRDefault="006219CF"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Дефлятор</w:t>
            </w:r>
          </w:p>
        </w:tc>
        <w:tc>
          <w:tcPr>
            <w:tcW w:w="766" w:type="dxa"/>
            <w:tcBorders>
              <w:top w:val="nil"/>
              <w:left w:val="single" w:sz="4" w:space="0" w:color="auto"/>
              <w:bottom w:val="single" w:sz="4" w:space="0" w:color="auto"/>
              <w:right w:val="single" w:sz="4" w:space="0" w:color="000000"/>
            </w:tcBorders>
            <w:vAlign w:val="center"/>
          </w:tcPr>
          <w:p w14:paraId="1F36A17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21" w:type="dxa"/>
            <w:tcBorders>
              <w:top w:val="nil"/>
              <w:left w:val="nil"/>
              <w:bottom w:val="single" w:sz="4" w:space="0" w:color="auto"/>
              <w:right w:val="single" w:sz="4" w:space="0" w:color="000000"/>
            </w:tcBorders>
            <w:vAlign w:val="center"/>
          </w:tcPr>
          <w:p w14:paraId="0DDD93E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50" w:type="dxa"/>
            <w:tcBorders>
              <w:top w:val="nil"/>
              <w:left w:val="nil"/>
              <w:bottom w:val="single" w:sz="4" w:space="0" w:color="auto"/>
              <w:right w:val="single" w:sz="4" w:space="0" w:color="000000"/>
            </w:tcBorders>
            <w:vAlign w:val="center"/>
          </w:tcPr>
          <w:p w14:paraId="08808CF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97,0</w:t>
            </w:r>
          </w:p>
        </w:tc>
        <w:tc>
          <w:tcPr>
            <w:tcW w:w="851" w:type="dxa"/>
            <w:tcBorders>
              <w:top w:val="nil"/>
              <w:left w:val="nil"/>
              <w:bottom w:val="single" w:sz="4" w:space="0" w:color="auto"/>
              <w:right w:val="single" w:sz="4" w:space="0" w:color="000000"/>
            </w:tcBorders>
            <w:vAlign w:val="center"/>
          </w:tcPr>
          <w:p w14:paraId="46ACBD7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101,7</w:t>
            </w:r>
          </w:p>
        </w:tc>
        <w:tc>
          <w:tcPr>
            <w:tcW w:w="850" w:type="dxa"/>
            <w:tcBorders>
              <w:top w:val="nil"/>
              <w:left w:val="nil"/>
              <w:bottom w:val="single" w:sz="4" w:space="0" w:color="auto"/>
              <w:right w:val="single" w:sz="4" w:space="0" w:color="000000"/>
            </w:tcBorders>
            <w:vAlign w:val="center"/>
          </w:tcPr>
          <w:p w14:paraId="6BED60F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96,5</w:t>
            </w:r>
          </w:p>
        </w:tc>
        <w:tc>
          <w:tcPr>
            <w:tcW w:w="2562" w:type="dxa"/>
            <w:tcBorders>
              <w:top w:val="single" w:sz="4" w:space="0" w:color="000000"/>
              <w:left w:val="nil"/>
              <w:bottom w:val="single" w:sz="4" w:space="0" w:color="auto"/>
              <w:right w:val="single" w:sz="4" w:space="0" w:color="000000"/>
            </w:tcBorders>
            <w:vAlign w:val="center"/>
          </w:tcPr>
          <w:p w14:paraId="0CAE8CD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6219CF" w:rsidRPr="00B779B8" w14:paraId="21290519" w14:textId="77777777" w:rsidTr="006219CF">
        <w:trPr>
          <w:trHeight w:val="310"/>
        </w:trPr>
        <w:tc>
          <w:tcPr>
            <w:tcW w:w="9629" w:type="dxa"/>
            <w:gridSpan w:val="7"/>
            <w:tcBorders>
              <w:top w:val="single" w:sz="4" w:space="0" w:color="auto"/>
              <w:left w:val="single" w:sz="4" w:space="0" w:color="auto"/>
              <w:bottom w:val="single" w:sz="4" w:space="0" w:color="auto"/>
              <w:right w:val="single" w:sz="4" w:space="0" w:color="auto"/>
            </w:tcBorders>
            <w:vAlign w:val="center"/>
          </w:tcPr>
          <w:p w14:paraId="69EC1686" w14:textId="0F260037" w:rsidR="006219CF" w:rsidRPr="00B779B8" w:rsidRDefault="006219CF" w:rsidP="006219CF">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w:t>
            </w:r>
            <w:r w:rsidR="00395E4F" w:rsidRPr="00B779B8">
              <w:rPr>
                <w:rFonts w:ascii="Times New Roman" w:eastAsia="Times New Roman" w:hAnsi="Times New Roman" w:cs="Times New Roman"/>
                <w:sz w:val="24"/>
                <w:szCs w:val="24"/>
                <w:lang w:val="ru-RU"/>
              </w:rPr>
              <w:t>91</w:t>
            </w:r>
            <w:r w:rsidR="00395E4F">
              <w:rPr>
                <w:rFonts w:ascii="Times New Roman" w:eastAsia="Times New Roman" w:hAnsi="Times New Roman" w:cs="Times New Roman"/>
                <w:sz w:val="24"/>
                <w:szCs w:val="24"/>
                <w:lang w:val="ru-RU"/>
              </w:rPr>
              <w:t>,р</w:t>
            </w:r>
            <w:r w:rsidR="00395E4F" w:rsidRPr="00B779B8">
              <w:rPr>
                <w:rFonts w:ascii="Times New Roman" w:eastAsia="Times New Roman" w:hAnsi="Times New Roman" w:cs="Times New Roman"/>
                <w:sz w:val="24"/>
                <w:szCs w:val="24"/>
                <w:lang w:val="ru-RU"/>
              </w:rPr>
              <w:t>. 55</w:t>
            </w:r>
            <w:r w:rsidR="00395E4F" w:rsidRPr="00B779B8">
              <w:rPr>
                <w:rFonts w:ascii="Times New Roman" w:eastAsia="Times New Roman" w:hAnsi="Times New Roman" w:cs="Times New Roman"/>
                <w:sz w:val="24"/>
                <w:szCs w:val="24"/>
              </w:rPr>
              <w:t>]</w:t>
            </w:r>
          </w:p>
        </w:tc>
      </w:tr>
    </w:tbl>
    <w:p w14:paraId="79D2FA31"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642F6BE7"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социально-экономических показателей РК имеет следующую картину в таблице 2.8:</w:t>
      </w:r>
    </w:p>
    <w:p w14:paraId="0A4B596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07B0BDA0" w14:textId="77777777" w:rsidR="003E722A" w:rsidRPr="00B779B8" w:rsidRDefault="003819A7" w:rsidP="006219CF">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2.8 – Динамика основных социально-экономических показателей Республики Казахстан за 2020-2024 гг.</w:t>
      </w:r>
    </w:p>
    <w:p w14:paraId="22675F5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a"/>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15"/>
        <w:gridCol w:w="991"/>
        <w:gridCol w:w="875"/>
        <w:gridCol w:w="931"/>
        <w:gridCol w:w="931"/>
        <w:gridCol w:w="814"/>
        <w:gridCol w:w="826"/>
        <w:gridCol w:w="869"/>
        <w:gridCol w:w="1282"/>
      </w:tblGrid>
      <w:tr w:rsidR="00B779B8" w:rsidRPr="00B779B8" w14:paraId="66CBAB86" w14:textId="77777777" w:rsidTr="006219CF">
        <w:trPr>
          <w:cantSplit/>
          <w:trHeight w:val="310"/>
        </w:trPr>
        <w:tc>
          <w:tcPr>
            <w:tcW w:w="2115" w:type="dxa"/>
            <w:vMerge w:val="restart"/>
            <w:vAlign w:val="center"/>
          </w:tcPr>
          <w:p w14:paraId="28FBA2FF"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991" w:type="dxa"/>
            <w:vMerge w:val="restart"/>
            <w:vAlign w:val="center"/>
          </w:tcPr>
          <w:p w14:paraId="58A8E47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w:t>
            </w:r>
          </w:p>
          <w:p w14:paraId="6252265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w:t>
            </w:r>
          </w:p>
        </w:tc>
        <w:tc>
          <w:tcPr>
            <w:tcW w:w="875" w:type="dxa"/>
            <w:vMerge w:val="restart"/>
            <w:vAlign w:val="center"/>
          </w:tcPr>
          <w:p w14:paraId="0495A16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31" w:type="dxa"/>
            <w:vMerge w:val="restart"/>
            <w:vAlign w:val="center"/>
          </w:tcPr>
          <w:p w14:paraId="7B5E0FC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31" w:type="dxa"/>
            <w:vMerge w:val="restart"/>
            <w:vAlign w:val="center"/>
          </w:tcPr>
          <w:p w14:paraId="628F84C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14" w:type="dxa"/>
            <w:vMerge w:val="restart"/>
            <w:vAlign w:val="center"/>
          </w:tcPr>
          <w:p w14:paraId="36E5B78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26" w:type="dxa"/>
            <w:vMerge w:val="restart"/>
            <w:vAlign w:val="center"/>
          </w:tcPr>
          <w:p w14:paraId="25BDE1A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151" w:type="dxa"/>
            <w:gridSpan w:val="2"/>
            <w:vAlign w:val="center"/>
          </w:tcPr>
          <w:p w14:paraId="00876F7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4E37E93F" w14:textId="77777777" w:rsidTr="006219CF">
        <w:trPr>
          <w:cantSplit/>
          <w:trHeight w:val="310"/>
        </w:trPr>
        <w:tc>
          <w:tcPr>
            <w:tcW w:w="2115" w:type="dxa"/>
            <w:vMerge/>
            <w:vAlign w:val="center"/>
          </w:tcPr>
          <w:p w14:paraId="0747C2C2" w14:textId="77777777" w:rsidR="006219CF" w:rsidRPr="00B779B8" w:rsidRDefault="006219CF" w:rsidP="00540F4C">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1" w:type="dxa"/>
            <w:vMerge/>
            <w:vAlign w:val="center"/>
          </w:tcPr>
          <w:p w14:paraId="670747F8"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75" w:type="dxa"/>
            <w:vMerge/>
            <w:vAlign w:val="center"/>
          </w:tcPr>
          <w:p w14:paraId="1D60D77A"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31" w:type="dxa"/>
            <w:vMerge/>
            <w:vAlign w:val="center"/>
          </w:tcPr>
          <w:p w14:paraId="273729C1"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31" w:type="dxa"/>
            <w:vMerge/>
            <w:vAlign w:val="center"/>
          </w:tcPr>
          <w:p w14:paraId="0A49A111"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4" w:type="dxa"/>
            <w:vMerge/>
            <w:vAlign w:val="center"/>
          </w:tcPr>
          <w:p w14:paraId="45B4B562"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26" w:type="dxa"/>
            <w:vMerge/>
            <w:vAlign w:val="center"/>
          </w:tcPr>
          <w:p w14:paraId="409F50E2"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69" w:type="dxa"/>
            <w:vAlign w:val="center"/>
          </w:tcPr>
          <w:p w14:paraId="3AEED79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282" w:type="dxa"/>
            <w:vAlign w:val="center"/>
          </w:tcPr>
          <w:p w14:paraId="77D1FF3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5CD2B85B" w14:textId="77777777" w:rsidTr="006219CF">
        <w:trPr>
          <w:trHeight w:val="310"/>
        </w:trPr>
        <w:tc>
          <w:tcPr>
            <w:tcW w:w="2115" w:type="dxa"/>
            <w:tcBorders>
              <w:bottom w:val="single" w:sz="4" w:space="0" w:color="auto"/>
            </w:tcBorders>
            <w:vAlign w:val="center"/>
          </w:tcPr>
          <w:p w14:paraId="2CA18546" w14:textId="1AF7550D"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991" w:type="dxa"/>
            <w:tcBorders>
              <w:bottom w:val="single" w:sz="4" w:space="0" w:color="auto"/>
            </w:tcBorders>
            <w:vAlign w:val="center"/>
          </w:tcPr>
          <w:p w14:paraId="4B828EF1" w14:textId="1D868CF8"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875" w:type="dxa"/>
            <w:tcBorders>
              <w:bottom w:val="single" w:sz="4" w:space="0" w:color="auto"/>
            </w:tcBorders>
            <w:vAlign w:val="center"/>
          </w:tcPr>
          <w:p w14:paraId="6AB29C73" w14:textId="4DDAD73E"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931" w:type="dxa"/>
            <w:tcBorders>
              <w:bottom w:val="single" w:sz="4" w:space="0" w:color="auto"/>
            </w:tcBorders>
            <w:vAlign w:val="center"/>
          </w:tcPr>
          <w:p w14:paraId="6128CD01" w14:textId="5F80347F"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931" w:type="dxa"/>
            <w:tcBorders>
              <w:bottom w:val="single" w:sz="4" w:space="0" w:color="auto"/>
            </w:tcBorders>
            <w:vAlign w:val="center"/>
          </w:tcPr>
          <w:p w14:paraId="754D8869" w14:textId="546AD735"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814" w:type="dxa"/>
            <w:tcBorders>
              <w:bottom w:val="single" w:sz="4" w:space="0" w:color="auto"/>
            </w:tcBorders>
            <w:vAlign w:val="center"/>
          </w:tcPr>
          <w:p w14:paraId="3A77174F" w14:textId="21CEFBC0"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826" w:type="dxa"/>
            <w:tcBorders>
              <w:bottom w:val="single" w:sz="4" w:space="0" w:color="auto"/>
            </w:tcBorders>
            <w:vAlign w:val="center"/>
          </w:tcPr>
          <w:p w14:paraId="05C61296" w14:textId="1C9CB305"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c>
          <w:tcPr>
            <w:tcW w:w="869" w:type="dxa"/>
            <w:tcBorders>
              <w:bottom w:val="single" w:sz="4" w:space="0" w:color="auto"/>
            </w:tcBorders>
            <w:vAlign w:val="center"/>
          </w:tcPr>
          <w:p w14:paraId="1AC3B2A7" w14:textId="428C781F"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8</w:t>
            </w:r>
          </w:p>
        </w:tc>
        <w:tc>
          <w:tcPr>
            <w:tcW w:w="1282" w:type="dxa"/>
            <w:tcBorders>
              <w:bottom w:val="single" w:sz="4" w:space="0" w:color="auto"/>
            </w:tcBorders>
            <w:vAlign w:val="center"/>
          </w:tcPr>
          <w:p w14:paraId="60A95FF2" w14:textId="21E904AC" w:rsidR="006219CF" w:rsidRPr="00B779B8" w:rsidRDefault="006219CF" w:rsidP="006219C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9</w:t>
            </w:r>
          </w:p>
        </w:tc>
      </w:tr>
      <w:tr w:rsidR="00B779B8" w:rsidRPr="00B779B8" w14:paraId="377C4751" w14:textId="77777777" w:rsidTr="006219CF">
        <w:trPr>
          <w:trHeight w:val="310"/>
        </w:trPr>
        <w:tc>
          <w:tcPr>
            <w:tcW w:w="2115" w:type="dxa"/>
            <w:tcBorders>
              <w:bottom w:val="nil"/>
            </w:tcBorders>
            <w:vAlign w:val="center"/>
          </w:tcPr>
          <w:p w14:paraId="47AD1550"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Средние доходы</w:t>
            </w:r>
          </w:p>
        </w:tc>
        <w:tc>
          <w:tcPr>
            <w:tcW w:w="991" w:type="dxa"/>
            <w:tcBorders>
              <w:bottom w:val="nil"/>
            </w:tcBorders>
            <w:vAlign w:val="center"/>
          </w:tcPr>
          <w:p w14:paraId="56177E5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875" w:type="dxa"/>
            <w:tcBorders>
              <w:bottom w:val="nil"/>
            </w:tcBorders>
            <w:vAlign w:val="center"/>
          </w:tcPr>
          <w:p w14:paraId="5E56DF7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116 126</w:t>
            </w:r>
          </w:p>
        </w:tc>
        <w:tc>
          <w:tcPr>
            <w:tcW w:w="931" w:type="dxa"/>
            <w:tcBorders>
              <w:bottom w:val="nil"/>
            </w:tcBorders>
            <w:vAlign w:val="center"/>
          </w:tcPr>
          <w:p w14:paraId="45C7CED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130 616</w:t>
            </w:r>
          </w:p>
        </w:tc>
        <w:tc>
          <w:tcPr>
            <w:tcW w:w="931" w:type="dxa"/>
            <w:tcBorders>
              <w:bottom w:val="nil"/>
            </w:tcBorders>
            <w:vAlign w:val="center"/>
          </w:tcPr>
          <w:p w14:paraId="1D56FC8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164 438</w:t>
            </w:r>
          </w:p>
        </w:tc>
        <w:tc>
          <w:tcPr>
            <w:tcW w:w="814" w:type="dxa"/>
            <w:tcBorders>
              <w:bottom w:val="nil"/>
            </w:tcBorders>
            <w:vAlign w:val="center"/>
          </w:tcPr>
          <w:p w14:paraId="2D237D0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189 953</w:t>
            </w:r>
          </w:p>
        </w:tc>
        <w:tc>
          <w:tcPr>
            <w:tcW w:w="826" w:type="dxa"/>
            <w:tcBorders>
              <w:bottom w:val="nil"/>
            </w:tcBorders>
            <w:vAlign w:val="center"/>
          </w:tcPr>
          <w:p w14:paraId="458013D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214 050</w:t>
            </w:r>
          </w:p>
        </w:tc>
        <w:tc>
          <w:tcPr>
            <w:tcW w:w="869" w:type="dxa"/>
            <w:tcBorders>
              <w:bottom w:val="nil"/>
            </w:tcBorders>
            <w:vAlign w:val="center"/>
          </w:tcPr>
          <w:p w14:paraId="5D84FB1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97 924</w:t>
            </w:r>
          </w:p>
        </w:tc>
        <w:tc>
          <w:tcPr>
            <w:tcW w:w="1282" w:type="dxa"/>
            <w:tcBorders>
              <w:bottom w:val="nil"/>
            </w:tcBorders>
            <w:vAlign w:val="center"/>
          </w:tcPr>
          <w:p w14:paraId="51A163B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84,3</w:t>
            </w:r>
          </w:p>
        </w:tc>
      </w:tr>
    </w:tbl>
    <w:p w14:paraId="742191BD" w14:textId="369414EB" w:rsidR="006219CF" w:rsidRPr="00B779B8" w:rsidRDefault="006219CF" w:rsidP="006219CF">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2.</w:t>
      </w:r>
      <w:r w:rsidR="00534911" w:rsidRPr="00B779B8">
        <w:rPr>
          <w:rFonts w:ascii="Times New Roman" w:hAnsi="Times New Roman" w:cs="Times New Roman"/>
          <w:sz w:val="28"/>
          <w:szCs w:val="28"/>
          <w:lang w:val="ru-RU"/>
        </w:rPr>
        <w:t>8</w:t>
      </w:r>
    </w:p>
    <w:p w14:paraId="6B03A71C" w14:textId="77777777" w:rsidR="006219CF" w:rsidRPr="00B779B8" w:rsidRDefault="006219CF" w:rsidP="006219CF">
      <w:pPr>
        <w:spacing w:after="0" w:line="240" w:lineRule="auto"/>
        <w:ind w:firstLine="0"/>
        <w:rPr>
          <w:rFonts w:ascii="Times New Roman" w:hAnsi="Times New Roman" w:cs="Times New Roman"/>
          <w:sz w:val="28"/>
          <w:szCs w:val="28"/>
          <w:lang w:val="ru-RU"/>
        </w:rPr>
      </w:pPr>
    </w:p>
    <w:tbl>
      <w:tblPr>
        <w:tblStyle w:val="afffffffffffffffffffa"/>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15"/>
        <w:gridCol w:w="991"/>
        <w:gridCol w:w="875"/>
        <w:gridCol w:w="931"/>
        <w:gridCol w:w="931"/>
        <w:gridCol w:w="814"/>
        <w:gridCol w:w="826"/>
        <w:gridCol w:w="869"/>
        <w:gridCol w:w="1282"/>
      </w:tblGrid>
      <w:tr w:rsidR="00B779B8" w:rsidRPr="00B779B8" w14:paraId="066FA0C5" w14:textId="77777777" w:rsidTr="006219CF">
        <w:trPr>
          <w:trHeight w:val="310"/>
        </w:trPr>
        <w:tc>
          <w:tcPr>
            <w:tcW w:w="2115" w:type="dxa"/>
            <w:vAlign w:val="center"/>
          </w:tcPr>
          <w:p w14:paraId="3EF0EE95" w14:textId="771F0D84"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991" w:type="dxa"/>
            <w:vAlign w:val="center"/>
          </w:tcPr>
          <w:p w14:paraId="3BFD973B" w14:textId="7D567816"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875" w:type="dxa"/>
            <w:vAlign w:val="center"/>
          </w:tcPr>
          <w:p w14:paraId="0A9F88C1" w14:textId="7949DD00"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931" w:type="dxa"/>
            <w:vAlign w:val="center"/>
          </w:tcPr>
          <w:p w14:paraId="254E112F" w14:textId="21B03054"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931" w:type="dxa"/>
            <w:vAlign w:val="center"/>
          </w:tcPr>
          <w:p w14:paraId="3EF5ECF9" w14:textId="7F3ACC92"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814" w:type="dxa"/>
            <w:vAlign w:val="center"/>
          </w:tcPr>
          <w:p w14:paraId="7B90EF6F" w14:textId="0DC6F6E0"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826" w:type="dxa"/>
            <w:vAlign w:val="center"/>
          </w:tcPr>
          <w:p w14:paraId="023E7382" w14:textId="24F9B05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c>
          <w:tcPr>
            <w:tcW w:w="869" w:type="dxa"/>
            <w:vAlign w:val="center"/>
          </w:tcPr>
          <w:p w14:paraId="30E1F135" w14:textId="19EEBF9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8</w:t>
            </w:r>
          </w:p>
        </w:tc>
        <w:tc>
          <w:tcPr>
            <w:tcW w:w="1282" w:type="dxa"/>
            <w:vAlign w:val="center"/>
          </w:tcPr>
          <w:p w14:paraId="66EF53D3" w14:textId="7738D05B"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9</w:t>
            </w:r>
          </w:p>
        </w:tc>
      </w:tr>
      <w:tr w:rsidR="00B779B8" w:rsidRPr="00B779B8" w14:paraId="3477AA2A" w14:textId="77777777" w:rsidTr="006219CF">
        <w:trPr>
          <w:trHeight w:val="310"/>
        </w:trPr>
        <w:tc>
          <w:tcPr>
            <w:tcW w:w="2115" w:type="dxa"/>
            <w:vAlign w:val="center"/>
          </w:tcPr>
          <w:p w14:paraId="707BA41C" w14:textId="5EC62FB8" w:rsidR="006219CF" w:rsidRPr="00B779B8" w:rsidRDefault="006219CF" w:rsidP="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зарплата</w:t>
            </w:r>
          </w:p>
        </w:tc>
        <w:tc>
          <w:tcPr>
            <w:tcW w:w="991" w:type="dxa"/>
            <w:vAlign w:val="center"/>
          </w:tcPr>
          <w:p w14:paraId="5253AE06"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875" w:type="dxa"/>
            <w:vAlign w:val="center"/>
          </w:tcPr>
          <w:p w14:paraId="6F47ECBA"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213 003</w:t>
            </w:r>
          </w:p>
        </w:tc>
        <w:tc>
          <w:tcPr>
            <w:tcW w:w="931" w:type="dxa"/>
            <w:vAlign w:val="center"/>
          </w:tcPr>
          <w:p w14:paraId="35517F87"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250 311</w:t>
            </w:r>
          </w:p>
        </w:tc>
        <w:tc>
          <w:tcPr>
            <w:tcW w:w="931" w:type="dxa"/>
            <w:vAlign w:val="center"/>
          </w:tcPr>
          <w:p w14:paraId="12961D83"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309 697</w:t>
            </w:r>
          </w:p>
        </w:tc>
        <w:tc>
          <w:tcPr>
            <w:tcW w:w="814" w:type="dxa"/>
            <w:vAlign w:val="center"/>
          </w:tcPr>
          <w:p w14:paraId="23F6D84C"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364 295</w:t>
            </w:r>
          </w:p>
        </w:tc>
        <w:tc>
          <w:tcPr>
            <w:tcW w:w="826" w:type="dxa"/>
            <w:vAlign w:val="center"/>
          </w:tcPr>
          <w:p w14:paraId="4FD4ADCE"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405 416</w:t>
            </w:r>
          </w:p>
        </w:tc>
        <w:tc>
          <w:tcPr>
            <w:tcW w:w="869" w:type="dxa"/>
            <w:vAlign w:val="center"/>
          </w:tcPr>
          <w:p w14:paraId="2D1C9BA4"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192 413</w:t>
            </w:r>
          </w:p>
        </w:tc>
        <w:tc>
          <w:tcPr>
            <w:tcW w:w="1282" w:type="dxa"/>
            <w:vAlign w:val="center"/>
          </w:tcPr>
          <w:p w14:paraId="3D8BBA52"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90,3</w:t>
            </w:r>
          </w:p>
        </w:tc>
      </w:tr>
      <w:tr w:rsidR="00B779B8" w:rsidRPr="00B779B8" w14:paraId="6B6F3414" w14:textId="77777777" w:rsidTr="006219CF">
        <w:trPr>
          <w:trHeight w:val="310"/>
        </w:trPr>
        <w:tc>
          <w:tcPr>
            <w:tcW w:w="2115" w:type="dxa"/>
            <w:vAlign w:val="center"/>
          </w:tcPr>
          <w:p w14:paraId="28F3BC04" w14:textId="77777777" w:rsidR="006219CF" w:rsidRPr="00B779B8" w:rsidRDefault="006219CF" w:rsidP="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Медианная зарплата</w:t>
            </w:r>
          </w:p>
        </w:tc>
        <w:tc>
          <w:tcPr>
            <w:tcW w:w="991" w:type="dxa"/>
            <w:vAlign w:val="center"/>
          </w:tcPr>
          <w:p w14:paraId="2980A0B9"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875" w:type="dxa"/>
            <w:vAlign w:val="center"/>
          </w:tcPr>
          <w:p w14:paraId="46A2A6AF"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142 718</w:t>
            </w:r>
          </w:p>
        </w:tc>
        <w:tc>
          <w:tcPr>
            <w:tcW w:w="931" w:type="dxa"/>
            <w:vAlign w:val="center"/>
          </w:tcPr>
          <w:p w14:paraId="68E15A5E"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165 816</w:t>
            </w:r>
          </w:p>
        </w:tc>
        <w:tc>
          <w:tcPr>
            <w:tcW w:w="931" w:type="dxa"/>
            <w:vAlign w:val="center"/>
          </w:tcPr>
          <w:p w14:paraId="2854BD57"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204 149</w:t>
            </w:r>
          </w:p>
        </w:tc>
        <w:tc>
          <w:tcPr>
            <w:tcW w:w="814" w:type="dxa"/>
            <w:vAlign w:val="center"/>
          </w:tcPr>
          <w:p w14:paraId="55F06961"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251 356</w:t>
            </w:r>
          </w:p>
        </w:tc>
        <w:tc>
          <w:tcPr>
            <w:tcW w:w="826" w:type="dxa"/>
            <w:vAlign w:val="center"/>
          </w:tcPr>
          <w:p w14:paraId="03077F9D"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285 677</w:t>
            </w:r>
          </w:p>
        </w:tc>
        <w:tc>
          <w:tcPr>
            <w:tcW w:w="869" w:type="dxa"/>
            <w:vAlign w:val="center"/>
          </w:tcPr>
          <w:p w14:paraId="51B7678D"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142 959</w:t>
            </w:r>
          </w:p>
        </w:tc>
        <w:tc>
          <w:tcPr>
            <w:tcW w:w="1282" w:type="dxa"/>
            <w:vAlign w:val="center"/>
          </w:tcPr>
          <w:p w14:paraId="040C6AF0"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100,2</w:t>
            </w:r>
          </w:p>
        </w:tc>
      </w:tr>
      <w:tr w:rsidR="00B779B8" w:rsidRPr="00B779B8" w14:paraId="0C6A30B9" w14:textId="77777777" w:rsidTr="006219CF">
        <w:trPr>
          <w:trHeight w:val="310"/>
        </w:trPr>
        <w:tc>
          <w:tcPr>
            <w:tcW w:w="2115" w:type="dxa"/>
            <w:vAlign w:val="center"/>
          </w:tcPr>
          <w:p w14:paraId="0E29139B" w14:textId="77777777" w:rsidR="006219CF" w:rsidRPr="00B779B8" w:rsidRDefault="006219CF" w:rsidP="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Уровень бедности</w:t>
            </w:r>
          </w:p>
        </w:tc>
        <w:tc>
          <w:tcPr>
            <w:tcW w:w="991" w:type="dxa"/>
            <w:vAlign w:val="center"/>
          </w:tcPr>
          <w:p w14:paraId="58E1CEDD"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75" w:type="dxa"/>
            <w:vAlign w:val="center"/>
          </w:tcPr>
          <w:p w14:paraId="69C9DEE8"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c>
          <w:tcPr>
            <w:tcW w:w="931" w:type="dxa"/>
            <w:vAlign w:val="center"/>
          </w:tcPr>
          <w:p w14:paraId="00795655"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w:t>
            </w:r>
          </w:p>
        </w:tc>
        <w:tc>
          <w:tcPr>
            <w:tcW w:w="931" w:type="dxa"/>
            <w:vAlign w:val="center"/>
          </w:tcPr>
          <w:p w14:paraId="49F1AB82"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w:t>
            </w:r>
          </w:p>
        </w:tc>
        <w:tc>
          <w:tcPr>
            <w:tcW w:w="814" w:type="dxa"/>
            <w:vAlign w:val="center"/>
          </w:tcPr>
          <w:p w14:paraId="574D6FA5"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w:t>
            </w:r>
            <w:r w:rsidRPr="00B779B8">
              <w:rPr>
                <w:noProof/>
                <w:sz w:val="24"/>
                <w:szCs w:val="24"/>
                <w:lang w:val="ru-RU" w:eastAsia="ru-RU"/>
              </w:rPr>
              <mc:AlternateContent>
                <mc:Choice Requires="wps">
                  <w:drawing>
                    <wp:anchor distT="0" distB="0" distL="114300" distR="114300" simplePos="0" relativeHeight="251999232" behindDoc="0" locked="0" layoutInCell="1" hidden="0" allowOverlap="1" wp14:anchorId="424E92C7" wp14:editId="5B61BE00">
                      <wp:simplePos x="0" y="0"/>
                      <wp:positionH relativeFrom="column">
                        <wp:posOffset>-3172</wp:posOffset>
                      </wp:positionH>
                      <wp:positionV relativeFrom="paragraph">
                        <wp:posOffset>136526</wp:posOffset>
                      </wp:positionV>
                      <wp:extent cx="273050" cy="273050"/>
                      <wp:effectExtent l="0" t="0" r="0" b="0"/>
                      <wp:wrapNone/>
                      <wp:docPr id="1137497130" name="Прямоугольник 1137497130"/>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4A3F7C77"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4E92C7" id="Прямоугольник 1137497130" o:spid="_x0000_s1026" style="position:absolute;left:0;text-align:left;margin-left:-.25pt;margin-top:10.75pt;width:21.5pt;height:21.5pt;z-index:25199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" filled="f" stroked="f">
                      <v:textbox inset="2.53958mm,2.53958mm,2.53958mm,2.53958mm">
                        <w:txbxContent>
                          <w:p w14:paraId="4A3F7C77"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00256" behindDoc="0" locked="0" layoutInCell="1" hidden="0" allowOverlap="1" wp14:anchorId="4FC2DA72" wp14:editId="01431618">
                      <wp:simplePos x="0" y="0"/>
                      <wp:positionH relativeFrom="column">
                        <wp:posOffset>3178</wp:posOffset>
                      </wp:positionH>
                      <wp:positionV relativeFrom="paragraph">
                        <wp:posOffset>136526</wp:posOffset>
                      </wp:positionV>
                      <wp:extent cx="234950" cy="273050"/>
                      <wp:effectExtent l="0" t="0" r="0" b="0"/>
                      <wp:wrapNone/>
                      <wp:docPr id="1137497073" name="Прямоугольник 1137497073"/>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31E40698"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C2DA72" id="Прямоугольник 1137497073" o:spid="_x0000_s1027" style="position:absolute;left:0;text-align:left;margin-left:.25pt;margin-top:10.75pt;width:18.5pt;height:21.5pt;z-index:25200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" filled="f" stroked="f">
                      <v:textbox inset="2.53958mm,2.53958mm,2.53958mm,2.53958mm">
                        <w:txbxContent>
                          <w:p w14:paraId="31E40698"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01280" behindDoc="0" locked="0" layoutInCell="1" hidden="0" allowOverlap="1" wp14:anchorId="05B33F8F" wp14:editId="489A0433">
                      <wp:simplePos x="0" y="0"/>
                      <wp:positionH relativeFrom="column">
                        <wp:posOffset>-3172</wp:posOffset>
                      </wp:positionH>
                      <wp:positionV relativeFrom="paragraph">
                        <wp:posOffset>136526</wp:posOffset>
                      </wp:positionV>
                      <wp:extent cx="273050" cy="273050"/>
                      <wp:effectExtent l="0" t="0" r="0" b="0"/>
                      <wp:wrapNone/>
                      <wp:docPr id="1137497214" name="Прямоугольник 1137497214"/>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3DE4C09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B33F8F" id="Прямоугольник 1137497214" o:spid="_x0000_s1028" style="position:absolute;left:0;text-align:left;margin-left:-.25pt;margin-top:10.75pt;width:21.5pt;height:21.5pt;z-index:25200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brRcov4BAACrAwAADgAAAAAAAAAAAAAAAAAu&#10;AgAAZHJzL2Uyb0RvYy54bWxQSwECLQAUAAYACAAAACEAt53D1tkAAAAGAQAADwAAAAAAAAAAAAAA&#10;AABYBAAAZHJzL2Rvd25yZXYueG1sUEsFBgAAAAAEAAQA8wAAAF4FAAAAAA==&#10;" filled="f" stroked="f">
                      <v:textbox inset="2.53958mm,2.53958mm,2.53958mm,2.53958mm">
                        <w:txbxContent>
                          <w:p w14:paraId="3DE4C09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02304" behindDoc="0" locked="0" layoutInCell="1" hidden="0" allowOverlap="1" wp14:anchorId="57A00727" wp14:editId="313F4FF7">
                      <wp:simplePos x="0" y="0"/>
                      <wp:positionH relativeFrom="column">
                        <wp:posOffset>-3172</wp:posOffset>
                      </wp:positionH>
                      <wp:positionV relativeFrom="paragraph">
                        <wp:posOffset>136526</wp:posOffset>
                      </wp:positionV>
                      <wp:extent cx="273050" cy="273050"/>
                      <wp:effectExtent l="0" t="0" r="0" b="0"/>
                      <wp:wrapNone/>
                      <wp:docPr id="1137497113" name="Прямоугольник 1137497113"/>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4FCE7282"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A00727" id="Прямоугольник 1137497113" o:spid="_x0000_s1029" style="position:absolute;left:0;text-align:left;margin-left:-.25pt;margin-top:10.75pt;width:21.5pt;height:21.5pt;z-index:25200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" filled="f" stroked="f">
                      <v:textbox inset="2.53958mm,2.53958mm,2.53958mm,2.53958mm">
                        <w:txbxContent>
                          <w:p w14:paraId="4FCE7282"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03328" behindDoc="0" locked="0" layoutInCell="1" hidden="0" allowOverlap="1" wp14:anchorId="64EB86AD" wp14:editId="3A9A93C8">
                      <wp:simplePos x="0" y="0"/>
                      <wp:positionH relativeFrom="column">
                        <wp:posOffset>3178</wp:posOffset>
                      </wp:positionH>
                      <wp:positionV relativeFrom="paragraph">
                        <wp:posOffset>136526</wp:posOffset>
                      </wp:positionV>
                      <wp:extent cx="234950" cy="273050"/>
                      <wp:effectExtent l="0" t="0" r="0" b="0"/>
                      <wp:wrapNone/>
                      <wp:docPr id="1137497139" name="Прямоугольник 1137497139"/>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66EF5B57"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EB86AD" id="Прямоугольник 1137497139" o:spid="_x0000_s1030" style="position:absolute;left:0;text-align:left;margin-left:.25pt;margin-top:10.75pt;width:18.5pt;height:21.5pt;z-index:25200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" filled="f" stroked="f">
                      <v:textbox inset="2.53958mm,2.53958mm,2.53958mm,2.53958mm">
                        <w:txbxContent>
                          <w:p w14:paraId="66EF5B57"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04352" behindDoc="0" locked="0" layoutInCell="1" hidden="0" allowOverlap="1" wp14:anchorId="57243FF0" wp14:editId="24B5C3B0">
                      <wp:simplePos x="0" y="0"/>
                      <wp:positionH relativeFrom="column">
                        <wp:posOffset>-3172</wp:posOffset>
                      </wp:positionH>
                      <wp:positionV relativeFrom="paragraph">
                        <wp:posOffset>136526</wp:posOffset>
                      </wp:positionV>
                      <wp:extent cx="273050" cy="273050"/>
                      <wp:effectExtent l="0" t="0" r="0" b="0"/>
                      <wp:wrapNone/>
                      <wp:docPr id="1137497187" name="Прямоугольник 1137497187"/>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3D2319BC"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243FF0" id="Прямоугольник 1137497187" o:spid="_x0000_s1031" style="position:absolute;left:0;text-align:left;margin-left:-.25pt;margin-top:10.75pt;width:21.5pt;height:21.5pt;z-index:25200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" filled="f" stroked="f">
                      <v:textbox inset="2.53958mm,2.53958mm,2.53958mm,2.53958mm">
                        <w:txbxContent>
                          <w:p w14:paraId="3D2319BC"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05376" behindDoc="0" locked="0" layoutInCell="1" hidden="0" allowOverlap="1" wp14:anchorId="6C21072F" wp14:editId="4A1D8485">
                      <wp:simplePos x="0" y="0"/>
                      <wp:positionH relativeFrom="column">
                        <wp:posOffset>-3172</wp:posOffset>
                      </wp:positionH>
                      <wp:positionV relativeFrom="paragraph">
                        <wp:posOffset>136526</wp:posOffset>
                      </wp:positionV>
                      <wp:extent cx="273050" cy="273050"/>
                      <wp:effectExtent l="0" t="0" r="0" b="0"/>
                      <wp:wrapNone/>
                      <wp:docPr id="1137497077" name="Прямоугольник 1137497077"/>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20F21E9D"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1072F" id="Прямоугольник 1137497077" o:spid="_x0000_s1032" style="position:absolute;left:0;text-align:left;margin-left:-.25pt;margin-top:10.75pt;width:21.5pt;height:21.5pt;z-index:25200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DXsfBf4BAACrAwAADgAAAAAAAAAAAAAAAAAu&#10;AgAAZHJzL2Uyb0RvYy54bWxQSwECLQAUAAYACAAAACEAt53D1tkAAAAGAQAADwAAAAAAAAAAAAAA&#10;AABYBAAAZHJzL2Rvd25yZXYueG1sUEsFBgAAAAAEAAQA8wAAAF4FAAAAAA==&#10;" filled="f" stroked="f">
                      <v:textbox inset="2.53958mm,2.53958mm,2.53958mm,2.53958mm">
                        <w:txbxContent>
                          <w:p w14:paraId="20F21E9D"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06400" behindDoc="0" locked="0" layoutInCell="1" hidden="0" allowOverlap="1" wp14:anchorId="6971B243" wp14:editId="49D0AD46">
                      <wp:simplePos x="0" y="0"/>
                      <wp:positionH relativeFrom="column">
                        <wp:posOffset>3178</wp:posOffset>
                      </wp:positionH>
                      <wp:positionV relativeFrom="paragraph">
                        <wp:posOffset>136526</wp:posOffset>
                      </wp:positionV>
                      <wp:extent cx="234950" cy="273050"/>
                      <wp:effectExtent l="0" t="0" r="0" b="0"/>
                      <wp:wrapNone/>
                      <wp:docPr id="1137497088" name="Прямоугольник 1137497088"/>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5A1EFC80"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71B243" id="Прямоугольник 1137497088" o:spid="_x0000_s1033" style="position:absolute;left:0;text-align:left;margin-left:.25pt;margin-top:10.75pt;width:18.5pt;height:21.5pt;z-index:25200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" filled="f" stroked="f">
                      <v:textbox inset="2.53958mm,2.53958mm,2.53958mm,2.53958mm">
                        <w:txbxContent>
                          <w:p w14:paraId="5A1EFC80"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07424" behindDoc="0" locked="0" layoutInCell="1" hidden="0" allowOverlap="1" wp14:anchorId="659436B6" wp14:editId="0203CD9F">
                      <wp:simplePos x="0" y="0"/>
                      <wp:positionH relativeFrom="column">
                        <wp:posOffset>-3172</wp:posOffset>
                      </wp:positionH>
                      <wp:positionV relativeFrom="paragraph">
                        <wp:posOffset>136526</wp:posOffset>
                      </wp:positionV>
                      <wp:extent cx="273050" cy="273050"/>
                      <wp:effectExtent l="0" t="0" r="0" b="0"/>
                      <wp:wrapNone/>
                      <wp:docPr id="1137497229" name="Прямоугольник 1137497229"/>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5DC559D8"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9436B6" id="Прямоугольник 1137497229" o:spid="_x0000_s1034" style="position:absolute;left:0;text-align:left;margin-left:-.25pt;margin-top:10.75pt;width:21.5pt;height:21.5pt;z-index:25200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" filled="f" stroked="f">
                      <v:textbox inset="2.53958mm,2.53958mm,2.53958mm,2.53958mm">
                        <w:txbxContent>
                          <w:p w14:paraId="5DC559D8"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08448" behindDoc="0" locked="0" layoutInCell="1" hidden="0" allowOverlap="1" wp14:anchorId="66F3F6A5" wp14:editId="384A0664">
                      <wp:simplePos x="0" y="0"/>
                      <wp:positionH relativeFrom="column">
                        <wp:posOffset>-3172</wp:posOffset>
                      </wp:positionH>
                      <wp:positionV relativeFrom="paragraph">
                        <wp:posOffset>136526</wp:posOffset>
                      </wp:positionV>
                      <wp:extent cx="273050" cy="273050"/>
                      <wp:effectExtent l="0" t="0" r="0" b="0"/>
                      <wp:wrapNone/>
                      <wp:docPr id="1137497217" name="Прямоугольник 1137497217"/>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6D3B41D0"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F3F6A5" id="Прямоугольник 1137497217" o:spid="_x0000_s1035" style="position:absolute;left:0;text-align:left;margin-left:-.25pt;margin-top:10.75pt;width:21.5pt;height:21.5pt;z-index:25200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gBpRh/4BAACrAwAADgAAAAAAAAAAAAAAAAAu&#10;AgAAZHJzL2Uyb0RvYy54bWxQSwECLQAUAAYACAAAACEAt53D1tkAAAAGAQAADwAAAAAAAAAAAAAA&#10;AABYBAAAZHJzL2Rvd25yZXYueG1sUEsFBgAAAAAEAAQA8wAAAF4FAAAAAA==&#10;" filled="f" stroked="f">
                      <v:textbox inset="2.53958mm,2.53958mm,2.53958mm,2.53958mm">
                        <w:txbxContent>
                          <w:p w14:paraId="6D3B41D0"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09472" behindDoc="0" locked="0" layoutInCell="1" hidden="0" allowOverlap="1" wp14:anchorId="0AE3EAC5" wp14:editId="64B24322">
                      <wp:simplePos x="0" y="0"/>
                      <wp:positionH relativeFrom="column">
                        <wp:posOffset>3178</wp:posOffset>
                      </wp:positionH>
                      <wp:positionV relativeFrom="paragraph">
                        <wp:posOffset>136526</wp:posOffset>
                      </wp:positionV>
                      <wp:extent cx="234950" cy="273050"/>
                      <wp:effectExtent l="0" t="0" r="0" b="0"/>
                      <wp:wrapNone/>
                      <wp:docPr id="1137497166" name="Прямоугольник 1137497166"/>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08D8E770"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E3EAC5" id="Прямоугольник 1137497166" o:spid="_x0000_s1036" style="position:absolute;left:0;text-align:left;margin-left:.25pt;margin-top:10.75pt;width:18.5pt;height:21.5pt;z-index:25200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" filled="f" stroked="f">
                      <v:textbox inset="2.53958mm,2.53958mm,2.53958mm,2.53958mm">
                        <w:txbxContent>
                          <w:p w14:paraId="08D8E770"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10496" behindDoc="0" locked="0" layoutInCell="1" hidden="0" allowOverlap="1" wp14:anchorId="25C658B4" wp14:editId="4545B3B4">
                      <wp:simplePos x="0" y="0"/>
                      <wp:positionH relativeFrom="column">
                        <wp:posOffset>-3172</wp:posOffset>
                      </wp:positionH>
                      <wp:positionV relativeFrom="paragraph">
                        <wp:posOffset>136526</wp:posOffset>
                      </wp:positionV>
                      <wp:extent cx="273050" cy="273050"/>
                      <wp:effectExtent l="0" t="0" r="0" b="0"/>
                      <wp:wrapNone/>
                      <wp:docPr id="1137497123" name="Прямоугольник 1137497123"/>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44319A9C"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C658B4" id="Прямоугольник 1137497123" o:spid="_x0000_s1037" style="position:absolute;left:0;text-align:left;margin-left:-.25pt;margin-top:10.75pt;width:21.5pt;height:21.5pt;z-index:25201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" filled="f" stroked="f">
                      <v:textbox inset="2.53958mm,2.53958mm,2.53958mm,2.53958mm">
                        <w:txbxContent>
                          <w:p w14:paraId="44319A9C"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11520" behindDoc="0" locked="0" layoutInCell="1" hidden="0" allowOverlap="1" wp14:anchorId="1E0BD0B7" wp14:editId="4652CB88">
                      <wp:simplePos x="0" y="0"/>
                      <wp:positionH relativeFrom="column">
                        <wp:posOffset>-3172</wp:posOffset>
                      </wp:positionH>
                      <wp:positionV relativeFrom="paragraph">
                        <wp:posOffset>136526</wp:posOffset>
                      </wp:positionV>
                      <wp:extent cx="273050" cy="273050"/>
                      <wp:effectExtent l="0" t="0" r="0" b="0"/>
                      <wp:wrapNone/>
                      <wp:docPr id="1137497084" name="Прямоугольник 1137497084"/>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6719544E"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0BD0B7" id="Прямоугольник 1137497084" o:spid="_x0000_s1038" style="position:absolute;left:0;text-align:left;margin-left:-.25pt;margin-top:10.75pt;width:21.5pt;height:21.5pt;z-index:25201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rOWGVv4BAACsAwAADgAAAAAAAAAAAAAAAAAu&#10;AgAAZHJzL2Uyb0RvYy54bWxQSwECLQAUAAYACAAAACEAt53D1tkAAAAGAQAADwAAAAAAAAAAAAAA&#10;AABYBAAAZHJzL2Rvd25yZXYueG1sUEsFBgAAAAAEAAQA8wAAAF4FAAAAAA==&#10;" filled="f" stroked="f">
                      <v:textbox inset="2.53958mm,2.53958mm,2.53958mm,2.53958mm">
                        <w:txbxContent>
                          <w:p w14:paraId="6719544E"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12544" behindDoc="0" locked="0" layoutInCell="1" hidden="0" allowOverlap="1" wp14:anchorId="7156EC15" wp14:editId="2EABCD01">
                      <wp:simplePos x="0" y="0"/>
                      <wp:positionH relativeFrom="column">
                        <wp:posOffset>3178</wp:posOffset>
                      </wp:positionH>
                      <wp:positionV relativeFrom="paragraph">
                        <wp:posOffset>136526</wp:posOffset>
                      </wp:positionV>
                      <wp:extent cx="234950" cy="273050"/>
                      <wp:effectExtent l="0" t="0" r="0" b="0"/>
                      <wp:wrapNone/>
                      <wp:docPr id="1137497232" name="Прямоугольник 1137497232"/>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6A663A40"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56EC15" id="Прямоугольник 1137497232" o:spid="_x0000_s1039" style="position:absolute;left:0;text-align:left;margin-left:.25pt;margin-top:10.75pt;width:18.5pt;height:21.5pt;z-index:25201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" filled="f" stroked="f">
                      <v:textbox inset="2.53958mm,2.53958mm,2.53958mm,2.53958mm">
                        <w:txbxContent>
                          <w:p w14:paraId="6A663A40"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13568" behindDoc="0" locked="0" layoutInCell="1" hidden="0" allowOverlap="1" wp14:anchorId="0FE45E15" wp14:editId="46FA0061">
                      <wp:simplePos x="0" y="0"/>
                      <wp:positionH relativeFrom="column">
                        <wp:posOffset>-3172</wp:posOffset>
                      </wp:positionH>
                      <wp:positionV relativeFrom="paragraph">
                        <wp:posOffset>136526</wp:posOffset>
                      </wp:positionV>
                      <wp:extent cx="273050" cy="273050"/>
                      <wp:effectExtent l="0" t="0" r="0" b="0"/>
                      <wp:wrapNone/>
                      <wp:docPr id="1137497122" name="Прямоугольник 1137497122"/>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114C2CEF"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E45E15" id="Прямоугольник 1137497122" o:spid="_x0000_s1040" style="position:absolute;left:0;text-align:left;margin-left:-.25pt;margin-top:10.75pt;width:21.5pt;height:21.5pt;z-index:25201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Sk59tf4BAACsAwAADgAAAAAAAAAAAAAAAAAu&#10;AgAAZHJzL2Uyb0RvYy54bWxQSwECLQAUAAYACAAAACEAt53D1tkAAAAGAQAADwAAAAAAAAAAAAAA&#10;AABYBAAAZHJzL2Rvd25yZXYueG1sUEsFBgAAAAAEAAQA8wAAAF4FAAAAAA==&#10;" filled="f" stroked="f">
                      <v:textbox inset="2.53958mm,2.53958mm,2.53958mm,2.53958mm">
                        <w:txbxContent>
                          <w:p w14:paraId="114C2CEF"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14592" behindDoc="0" locked="0" layoutInCell="1" hidden="0" allowOverlap="1" wp14:anchorId="7FED5E47" wp14:editId="5046D037">
                      <wp:simplePos x="0" y="0"/>
                      <wp:positionH relativeFrom="column">
                        <wp:posOffset>-3172</wp:posOffset>
                      </wp:positionH>
                      <wp:positionV relativeFrom="paragraph">
                        <wp:posOffset>136526</wp:posOffset>
                      </wp:positionV>
                      <wp:extent cx="273050" cy="273050"/>
                      <wp:effectExtent l="0" t="0" r="0" b="0"/>
                      <wp:wrapNone/>
                      <wp:docPr id="1137497221" name="Прямоугольник 1137497221"/>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5638C905"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ED5E47" id="Прямоугольник 1137497221" o:spid="_x0000_s1041" style="position:absolute;left:0;text-align:left;margin-left:-.25pt;margin-top:10.75pt;width:21.5pt;height:21.5pt;z-index:25201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" filled="f" stroked="f">
                      <v:textbox inset="2.53958mm,2.53958mm,2.53958mm,2.53958mm">
                        <w:txbxContent>
                          <w:p w14:paraId="5638C905"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15616" behindDoc="0" locked="0" layoutInCell="1" hidden="0" allowOverlap="1" wp14:anchorId="47AEA2B9" wp14:editId="11A57DC2">
                      <wp:simplePos x="0" y="0"/>
                      <wp:positionH relativeFrom="column">
                        <wp:posOffset>3178</wp:posOffset>
                      </wp:positionH>
                      <wp:positionV relativeFrom="paragraph">
                        <wp:posOffset>136526</wp:posOffset>
                      </wp:positionV>
                      <wp:extent cx="234950" cy="273050"/>
                      <wp:effectExtent l="0" t="0" r="0" b="0"/>
                      <wp:wrapNone/>
                      <wp:docPr id="1137497127" name="Прямоугольник 1137497127"/>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0CC4024E"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AEA2B9" id="Прямоугольник 1137497127" o:spid="_x0000_s1042" style="position:absolute;left:0;text-align:left;margin-left:.25pt;margin-top:10.75pt;width:18.5pt;height:21.5pt;z-index:25201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" filled="f" stroked="f">
                      <v:textbox inset="2.53958mm,2.53958mm,2.53958mm,2.53958mm">
                        <w:txbxContent>
                          <w:p w14:paraId="0CC4024E"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16640" behindDoc="0" locked="0" layoutInCell="1" hidden="0" allowOverlap="1" wp14:anchorId="14D63A32" wp14:editId="798344E9">
                      <wp:simplePos x="0" y="0"/>
                      <wp:positionH relativeFrom="column">
                        <wp:posOffset>-3172</wp:posOffset>
                      </wp:positionH>
                      <wp:positionV relativeFrom="paragraph">
                        <wp:posOffset>136526</wp:posOffset>
                      </wp:positionV>
                      <wp:extent cx="273050" cy="273050"/>
                      <wp:effectExtent l="0" t="0" r="0" b="0"/>
                      <wp:wrapNone/>
                      <wp:docPr id="1137497196" name="Прямоугольник 1137497196"/>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4D7AEAD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D63A32" id="Прямоугольник 1137497196" o:spid="_x0000_s1043" style="position:absolute;left:0;text-align:left;margin-left:-.25pt;margin-top:10.75pt;width:21.5pt;height:21.5pt;z-index:25201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" filled="f" stroked="f">
                      <v:textbox inset="2.53958mm,2.53958mm,2.53958mm,2.53958mm">
                        <w:txbxContent>
                          <w:p w14:paraId="4D7AEAD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17664" behindDoc="0" locked="0" layoutInCell="1" hidden="0" allowOverlap="1" wp14:anchorId="3BF79A0D" wp14:editId="24DDC4DC">
                      <wp:simplePos x="0" y="0"/>
                      <wp:positionH relativeFrom="column">
                        <wp:posOffset>-3172</wp:posOffset>
                      </wp:positionH>
                      <wp:positionV relativeFrom="paragraph">
                        <wp:posOffset>136526</wp:posOffset>
                      </wp:positionV>
                      <wp:extent cx="273050" cy="273050"/>
                      <wp:effectExtent l="0" t="0" r="0" b="0"/>
                      <wp:wrapNone/>
                      <wp:docPr id="1137497117" name="Прямоугольник 1137497117"/>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3417BBA6"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F79A0D" id="Прямоугольник 1137497117" o:spid="_x0000_s1044" style="position:absolute;left:0;text-align:left;margin-left:-.25pt;margin-top:10.75pt;width:21.5pt;height:21.5pt;z-index:25201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" filled="f" stroked="f">
                      <v:textbox inset="2.53958mm,2.53958mm,2.53958mm,2.53958mm">
                        <w:txbxContent>
                          <w:p w14:paraId="3417BBA6"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18688" behindDoc="0" locked="0" layoutInCell="1" hidden="0" allowOverlap="1" wp14:anchorId="6AD5E11E" wp14:editId="2A2A3AC1">
                      <wp:simplePos x="0" y="0"/>
                      <wp:positionH relativeFrom="column">
                        <wp:posOffset>3178</wp:posOffset>
                      </wp:positionH>
                      <wp:positionV relativeFrom="paragraph">
                        <wp:posOffset>136526</wp:posOffset>
                      </wp:positionV>
                      <wp:extent cx="234950" cy="273050"/>
                      <wp:effectExtent l="0" t="0" r="0" b="0"/>
                      <wp:wrapNone/>
                      <wp:docPr id="1137497161" name="Прямоугольник 1137497161"/>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0310B6BD"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D5E11E" id="Прямоугольник 1137497161" o:spid="_x0000_s1045" style="position:absolute;left:0;text-align:left;margin-left:.25pt;margin-top:10.75pt;width:18.5pt;height:21.5pt;z-index:25201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" filled="f" stroked="f">
                      <v:textbox inset="2.53958mm,2.53958mm,2.53958mm,2.53958mm">
                        <w:txbxContent>
                          <w:p w14:paraId="0310B6BD"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19712" behindDoc="0" locked="0" layoutInCell="1" hidden="0" allowOverlap="1" wp14:anchorId="311CC585" wp14:editId="37D25D21">
                      <wp:simplePos x="0" y="0"/>
                      <wp:positionH relativeFrom="column">
                        <wp:posOffset>-3172</wp:posOffset>
                      </wp:positionH>
                      <wp:positionV relativeFrom="paragraph">
                        <wp:posOffset>136526</wp:posOffset>
                      </wp:positionV>
                      <wp:extent cx="273050" cy="273050"/>
                      <wp:effectExtent l="0" t="0" r="0" b="0"/>
                      <wp:wrapNone/>
                      <wp:docPr id="1137497178" name="Прямоугольник 1137497178"/>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15AE032C"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1CC585" id="Прямоугольник 1137497178" o:spid="_x0000_s1046" style="position:absolute;left:0;text-align:left;margin-left:-.25pt;margin-top:10.75pt;width:21.5pt;height:21.5pt;z-index:25201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tW5OFf4BAACsAwAADgAAAAAAAAAAAAAAAAAu&#10;AgAAZHJzL2Uyb0RvYy54bWxQSwECLQAUAAYACAAAACEAt53D1tkAAAAGAQAADwAAAAAAAAAAAAAA&#10;AABYBAAAZHJzL2Rvd25yZXYueG1sUEsFBgAAAAAEAAQA8wAAAF4FAAAAAA==&#10;" filled="f" stroked="f">
                      <v:textbox inset="2.53958mm,2.53958mm,2.53958mm,2.53958mm">
                        <w:txbxContent>
                          <w:p w14:paraId="15AE032C"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20736" behindDoc="0" locked="0" layoutInCell="1" hidden="0" allowOverlap="1" wp14:anchorId="1C4B7E5A" wp14:editId="173B017D">
                      <wp:simplePos x="0" y="0"/>
                      <wp:positionH relativeFrom="column">
                        <wp:posOffset>-3172</wp:posOffset>
                      </wp:positionH>
                      <wp:positionV relativeFrom="paragraph">
                        <wp:posOffset>136526</wp:posOffset>
                      </wp:positionV>
                      <wp:extent cx="273050" cy="273050"/>
                      <wp:effectExtent l="0" t="0" r="0" b="0"/>
                      <wp:wrapNone/>
                      <wp:docPr id="1137497083" name="Прямоугольник 1137497083"/>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09FD3053"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4B7E5A" id="Прямоугольник 1137497083" o:spid="_x0000_s1047" style="position:absolute;left:0;text-align:left;margin-left:-.25pt;margin-top:10.75pt;width:21.5pt;height:21.5pt;z-index:25202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VTuO6/4BAACsAwAADgAAAAAAAAAAAAAAAAAu&#10;AgAAZHJzL2Uyb0RvYy54bWxQSwECLQAUAAYACAAAACEAt53D1tkAAAAGAQAADwAAAAAAAAAAAAAA&#10;AABYBAAAZHJzL2Rvd25yZXYueG1sUEsFBgAAAAAEAAQA8wAAAF4FAAAAAA==&#10;" filled="f" stroked="f">
                      <v:textbox inset="2.53958mm,2.53958mm,2.53958mm,2.53958mm">
                        <w:txbxContent>
                          <w:p w14:paraId="09FD3053"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21760" behindDoc="0" locked="0" layoutInCell="1" hidden="0" allowOverlap="1" wp14:anchorId="4DB4D421" wp14:editId="2D3AC6EA">
                      <wp:simplePos x="0" y="0"/>
                      <wp:positionH relativeFrom="column">
                        <wp:posOffset>3178</wp:posOffset>
                      </wp:positionH>
                      <wp:positionV relativeFrom="paragraph">
                        <wp:posOffset>136526</wp:posOffset>
                      </wp:positionV>
                      <wp:extent cx="234950" cy="273050"/>
                      <wp:effectExtent l="0" t="0" r="0" b="0"/>
                      <wp:wrapNone/>
                      <wp:docPr id="1137497205" name="Прямоугольник 1137497205"/>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459617EC"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B4D421" id="Прямоугольник 1137497205" o:spid="_x0000_s1048" style="position:absolute;left:0;text-align:left;margin-left:.25pt;margin-top:10.75pt;width:18.5pt;height:21.5pt;z-index:25202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" filled="f" stroked="f">
                      <v:textbox inset="2.53958mm,2.53958mm,2.53958mm,2.53958mm">
                        <w:txbxContent>
                          <w:p w14:paraId="459617EC"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22784" behindDoc="0" locked="0" layoutInCell="1" hidden="0" allowOverlap="1" wp14:anchorId="42EDB914" wp14:editId="34E20557">
                      <wp:simplePos x="0" y="0"/>
                      <wp:positionH relativeFrom="column">
                        <wp:posOffset>-3172</wp:posOffset>
                      </wp:positionH>
                      <wp:positionV relativeFrom="paragraph">
                        <wp:posOffset>136526</wp:posOffset>
                      </wp:positionV>
                      <wp:extent cx="273050" cy="273050"/>
                      <wp:effectExtent l="0" t="0" r="0" b="0"/>
                      <wp:wrapNone/>
                      <wp:docPr id="1137497179" name="Прямоугольник 1137497179"/>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40D469DB"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EDB914" id="Прямоугольник 1137497179" o:spid="_x0000_s1049" style="position:absolute;left:0;text-align:left;margin-left:-.25pt;margin-top:10.75pt;width:21.5pt;height:21.5pt;z-index:25202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jymVGP4BAACsAwAADgAAAAAAAAAAAAAAAAAu&#10;AgAAZHJzL2Uyb0RvYy54bWxQSwECLQAUAAYACAAAACEAt53D1tkAAAAGAQAADwAAAAAAAAAAAAAA&#10;AABYBAAAZHJzL2Rvd25yZXYueG1sUEsFBgAAAAAEAAQA8wAAAF4FAAAAAA==&#10;" filled="f" stroked="f">
                      <v:textbox inset="2.53958mm,2.53958mm,2.53958mm,2.53958mm">
                        <w:txbxContent>
                          <w:p w14:paraId="40D469DB"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23808" behindDoc="0" locked="0" layoutInCell="1" hidden="0" allowOverlap="1" wp14:anchorId="5DF3A29C" wp14:editId="66B229DD">
                      <wp:simplePos x="0" y="0"/>
                      <wp:positionH relativeFrom="column">
                        <wp:posOffset>-3172</wp:posOffset>
                      </wp:positionH>
                      <wp:positionV relativeFrom="paragraph">
                        <wp:posOffset>136526</wp:posOffset>
                      </wp:positionV>
                      <wp:extent cx="203200" cy="285750"/>
                      <wp:effectExtent l="0" t="0" r="0" b="0"/>
                      <wp:wrapNone/>
                      <wp:docPr id="1137497211" name="Прямоугольник 1137497211"/>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19D0803"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F3A29C" id="Прямоугольник 1137497211" o:spid="_x0000_s1050" style="position:absolute;left:0;text-align:left;margin-left:-.25pt;margin-top:10.75pt;width:16pt;height:22.5pt;z-index:25202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D2uRR8/QEAAKwDAAAOAAAAAAAAAAAAAAAAAC4C&#10;AABkcnMvZTJvRG9jLnhtbFBLAQItABQABgAIAAAAIQCh5bXs2QAAAAYBAAAPAAAAAAAAAAAAAAAA&#10;AFcEAABkcnMvZG93bnJldi54bWxQSwUGAAAAAAQABADzAAAAXQUAAAAA&#10;" filled="f" stroked="f">
                      <v:textbox inset="2.53958mm,2.53958mm,2.53958mm,2.53958mm">
                        <w:txbxContent>
                          <w:p w14:paraId="519D0803"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24832" behindDoc="0" locked="0" layoutInCell="1" hidden="0" allowOverlap="1" wp14:anchorId="5BFCF267" wp14:editId="11EC4192">
                      <wp:simplePos x="0" y="0"/>
                      <wp:positionH relativeFrom="column">
                        <wp:posOffset>-3172</wp:posOffset>
                      </wp:positionH>
                      <wp:positionV relativeFrom="paragraph">
                        <wp:posOffset>136526</wp:posOffset>
                      </wp:positionV>
                      <wp:extent cx="203200" cy="285750"/>
                      <wp:effectExtent l="0" t="0" r="0" b="0"/>
                      <wp:wrapNone/>
                      <wp:docPr id="1137497107" name="Прямоугольник 1137497107"/>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61F691D9"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FCF267" id="Прямоугольник 1137497107" o:spid="_x0000_s1051" style="position:absolute;left:0;text-align:left;margin-left:-.25pt;margin-top:10.75pt;width:16pt;height:22.5pt;z-index:25202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3K22bf4BAACsAwAADgAAAAAAAAAAAAAAAAAu&#10;AgAAZHJzL2Uyb0RvYy54bWxQSwECLQAUAAYACAAAACEAoeW17NkAAAAGAQAADwAAAAAAAAAAAAAA&#10;AABYBAAAZHJzL2Rvd25yZXYueG1sUEsFBgAAAAAEAAQA8wAAAF4FAAAAAA==&#10;" filled="f" stroked="f">
                      <v:textbox inset="2.53958mm,2.53958mm,2.53958mm,2.53958mm">
                        <w:txbxContent>
                          <w:p w14:paraId="61F691D9"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25856" behindDoc="0" locked="0" layoutInCell="1" hidden="0" allowOverlap="1" wp14:anchorId="2F9C43F3" wp14:editId="18E786D0">
                      <wp:simplePos x="0" y="0"/>
                      <wp:positionH relativeFrom="column">
                        <wp:posOffset>-3172</wp:posOffset>
                      </wp:positionH>
                      <wp:positionV relativeFrom="paragraph">
                        <wp:posOffset>136526</wp:posOffset>
                      </wp:positionV>
                      <wp:extent cx="203200" cy="285750"/>
                      <wp:effectExtent l="0" t="0" r="0" b="0"/>
                      <wp:wrapNone/>
                      <wp:docPr id="1137497175" name="Прямоугольник 1137497175"/>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D484878"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9C43F3" id="Прямоугольник 1137497175" o:spid="_x0000_s1052" style="position:absolute;left:0;text-align:left;margin-left:-.25pt;margin-top:10.75pt;width:16pt;height:22.5pt;z-index:25202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BwOcYE/QEAAKwDAAAOAAAAAAAAAAAAAAAAAC4C&#10;AABkcnMvZTJvRG9jLnhtbFBLAQItABQABgAIAAAAIQCh5bXs2QAAAAYBAAAPAAAAAAAAAAAAAAAA&#10;AFcEAABkcnMvZG93bnJldi54bWxQSwUGAAAAAAQABADzAAAAXQUAAAAA&#10;" filled="f" stroked="f">
                      <v:textbox inset="2.53958mm,2.53958mm,2.53958mm,2.53958mm">
                        <w:txbxContent>
                          <w:p w14:paraId="5D484878"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26880" behindDoc="0" locked="0" layoutInCell="1" hidden="0" allowOverlap="1" wp14:anchorId="052BA29F" wp14:editId="760A650E">
                      <wp:simplePos x="0" y="0"/>
                      <wp:positionH relativeFrom="column">
                        <wp:posOffset>-3172</wp:posOffset>
                      </wp:positionH>
                      <wp:positionV relativeFrom="paragraph">
                        <wp:posOffset>136526</wp:posOffset>
                      </wp:positionV>
                      <wp:extent cx="203200" cy="285750"/>
                      <wp:effectExtent l="0" t="0" r="0" b="0"/>
                      <wp:wrapNone/>
                      <wp:docPr id="1137497104" name="Прямоугольник 1137497104"/>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D0AEF28"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2BA29F" id="Прямоугольник 1137497104" o:spid="_x0000_s1053" style="position:absolute;left:0;text-align:left;margin-left:-.25pt;margin-top:10.75pt;width:16pt;height:22.5pt;z-index:25202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qICzY/4BAACsAwAADgAAAAAAAAAAAAAAAAAu&#10;AgAAZHJzL2Uyb0RvYy54bWxQSwECLQAUAAYACAAAACEAoeW17NkAAAAGAQAADwAAAAAAAAAAAAAA&#10;AABYBAAAZHJzL2Rvd25yZXYueG1sUEsFBgAAAAAEAAQA8wAAAF4FAAAAAA==&#10;" filled="f" stroked="f">
                      <v:textbox inset="2.53958mm,2.53958mm,2.53958mm,2.53958mm">
                        <w:txbxContent>
                          <w:p w14:paraId="5D0AEF28"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27904" behindDoc="0" locked="0" layoutInCell="1" hidden="0" allowOverlap="1" wp14:anchorId="07D3CC3D" wp14:editId="634F0744">
                      <wp:simplePos x="0" y="0"/>
                      <wp:positionH relativeFrom="column">
                        <wp:posOffset>-3172</wp:posOffset>
                      </wp:positionH>
                      <wp:positionV relativeFrom="paragraph">
                        <wp:posOffset>-9522</wp:posOffset>
                      </wp:positionV>
                      <wp:extent cx="203200" cy="285750"/>
                      <wp:effectExtent l="0" t="0" r="0" b="0"/>
                      <wp:wrapNone/>
                      <wp:docPr id="1137497207" name="Прямоугольник 1137497207"/>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30E36C77"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D3CC3D" id="Прямоугольник 1137497207" o:spid="_x0000_s1054" style="position:absolute;left:0;text-align:left;margin-left:-.25pt;margin-top:-.75pt;width:16pt;height:22.5pt;z-index:252027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" filled="f" stroked="f">
                      <v:textbox inset="2.53958mm,2.53958mm,2.53958mm,2.53958mm">
                        <w:txbxContent>
                          <w:p w14:paraId="30E36C77"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28928" behindDoc="0" locked="0" layoutInCell="1" hidden="0" allowOverlap="1" wp14:anchorId="69D6A400" wp14:editId="6A5E8E35">
                      <wp:simplePos x="0" y="0"/>
                      <wp:positionH relativeFrom="column">
                        <wp:posOffset>3178</wp:posOffset>
                      </wp:positionH>
                      <wp:positionV relativeFrom="paragraph">
                        <wp:posOffset>136526</wp:posOffset>
                      </wp:positionV>
                      <wp:extent cx="203200" cy="285750"/>
                      <wp:effectExtent l="0" t="0" r="0" b="0"/>
                      <wp:wrapNone/>
                      <wp:docPr id="1137497134" name="Прямоугольник 1137497134"/>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F640FC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D6A400" id="Прямоугольник 1137497134" o:spid="_x0000_s1055" style="position:absolute;left:0;text-align:left;margin-left:.25pt;margin-top:10.75pt;width:16pt;height:22.5pt;z-index:25202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" filled="f" stroked="f">
                      <v:textbox inset="2.53958mm,2.53958mm,2.53958mm,2.53958mm">
                        <w:txbxContent>
                          <w:p w14:paraId="5F640FC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29952" behindDoc="0" locked="0" layoutInCell="1" hidden="0" allowOverlap="1" wp14:anchorId="48826AE9" wp14:editId="4E4C3673">
                      <wp:simplePos x="0" y="0"/>
                      <wp:positionH relativeFrom="column">
                        <wp:posOffset>3178</wp:posOffset>
                      </wp:positionH>
                      <wp:positionV relativeFrom="paragraph">
                        <wp:posOffset>136526</wp:posOffset>
                      </wp:positionV>
                      <wp:extent cx="203200" cy="285750"/>
                      <wp:effectExtent l="0" t="0" r="0" b="0"/>
                      <wp:wrapNone/>
                      <wp:docPr id="1137497144" name="Прямоугольник 1137497144"/>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24977F49"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826AE9" id="Прямоугольник 1137497144" o:spid="_x0000_s1056" style="position:absolute;left:0;text-align:left;margin-left:.25pt;margin-top:10.75pt;width:16pt;height:22.5pt;z-index:25202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" filled="f" stroked="f">
                      <v:textbox inset="2.53958mm,2.53958mm,2.53958mm,2.53958mm">
                        <w:txbxContent>
                          <w:p w14:paraId="24977F49"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30976" behindDoc="0" locked="0" layoutInCell="1" hidden="0" allowOverlap="1" wp14:anchorId="5CD1B065" wp14:editId="7368EBA1">
                      <wp:simplePos x="0" y="0"/>
                      <wp:positionH relativeFrom="column">
                        <wp:posOffset>3178</wp:posOffset>
                      </wp:positionH>
                      <wp:positionV relativeFrom="paragraph">
                        <wp:posOffset>136526</wp:posOffset>
                      </wp:positionV>
                      <wp:extent cx="203200" cy="285750"/>
                      <wp:effectExtent l="0" t="0" r="0" b="0"/>
                      <wp:wrapNone/>
                      <wp:docPr id="1137497235" name="Прямоугольник 1137497235"/>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4CC772BE"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D1B065" id="Прямоугольник 1137497235" o:spid="_x0000_s1057" style="position:absolute;left:0;text-align:left;margin-left:.25pt;margin-top:10.75pt;width:16pt;height:22.5pt;z-index:25203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" filled="f" stroked="f">
                      <v:textbox inset="2.53958mm,2.53958mm,2.53958mm,2.53958mm">
                        <w:txbxContent>
                          <w:p w14:paraId="4CC772BE"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32000" behindDoc="0" locked="0" layoutInCell="1" hidden="0" allowOverlap="1" wp14:anchorId="1B2470A2" wp14:editId="6001B51E">
                      <wp:simplePos x="0" y="0"/>
                      <wp:positionH relativeFrom="column">
                        <wp:posOffset>-3172</wp:posOffset>
                      </wp:positionH>
                      <wp:positionV relativeFrom="paragraph">
                        <wp:posOffset>136526</wp:posOffset>
                      </wp:positionV>
                      <wp:extent cx="203200" cy="285750"/>
                      <wp:effectExtent l="0" t="0" r="0" b="0"/>
                      <wp:wrapNone/>
                      <wp:docPr id="1137497191" name="Прямоугольник 1137497191"/>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33B17E58"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2470A2" id="Прямоугольник 1137497191" o:spid="_x0000_s1058" style="position:absolute;left:0;text-align:left;margin-left:-.25pt;margin-top:10.75pt;width:16pt;height:22.5pt;z-index:25203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D+tb3x/QEAAKwDAAAOAAAAAAAAAAAAAAAAAC4C&#10;AABkcnMvZTJvRG9jLnhtbFBLAQItABQABgAIAAAAIQCh5bXs2QAAAAYBAAAPAAAAAAAAAAAAAAAA&#10;AFcEAABkcnMvZG93bnJldi54bWxQSwUGAAAAAAQABADzAAAAXQUAAAAA&#10;" filled="f" stroked="f">
                      <v:textbox inset="2.53958mm,2.53958mm,2.53958mm,2.53958mm">
                        <w:txbxContent>
                          <w:p w14:paraId="33B17E58"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33024" behindDoc="0" locked="0" layoutInCell="1" hidden="0" allowOverlap="1" wp14:anchorId="3C8E1791" wp14:editId="322ADD15">
                      <wp:simplePos x="0" y="0"/>
                      <wp:positionH relativeFrom="column">
                        <wp:posOffset>-3172</wp:posOffset>
                      </wp:positionH>
                      <wp:positionV relativeFrom="paragraph">
                        <wp:posOffset>136526</wp:posOffset>
                      </wp:positionV>
                      <wp:extent cx="203200" cy="285750"/>
                      <wp:effectExtent l="0" t="0" r="0" b="0"/>
                      <wp:wrapNone/>
                      <wp:docPr id="1137497210" name="Прямоугольник 1137497210"/>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6FD55259"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8E1791" id="Прямоугольник 1137497210" o:spid="_x0000_s1059" style="position:absolute;left:0;text-align:left;margin-left:-.25pt;margin-top:10.75pt;width:16pt;height:22.5pt;z-index:25203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qCq+wf4BAACsAwAADgAAAAAAAAAAAAAAAAAu&#10;AgAAZHJzL2Uyb0RvYy54bWxQSwECLQAUAAYACAAAACEAoeW17NkAAAAGAQAADwAAAAAAAAAAAAAA&#10;AABYBAAAZHJzL2Rvd25yZXYueG1sUEsFBgAAAAAEAAQA8wAAAF4FAAAAAA==&#10;" filled="f" stroked="f">
                      <v:textbox inset="2.53958mm,2.53958mm,2.53958mm,2.53958mm">
                        <w:txbxContent>
                          <w:p w14:paraId="6FD55259"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34048" behindDoc="0" locked="0" layoutInCell="1" hidden="0" allowOverlap="1" wp14:anchorId="31704C71" wp14:editId="3C314E69">
                      <wp:simplePos x="0" y="0"/>
                      <wp:positionH relativeFrom="column">
                        <wp:posOffset>-3172</wp:posOffset>
                      </wp:positionH>
                      <wp:positionV relativeFrom="paragraph">
                        <wp:posOffset>136526</wp:posOffset>
                      </wp:positionV>
                      <wp:extent cx="203200" cy="285750"/>
                      <wp:effectExtent l="0" t="0" r="0" b="0"/>
                      <wp:wrapNone/>
                      <wp:docPr id="1137497120" name="Прямоугольник 1137497120"/>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441F32D"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704C71" id="Прямоугольник 1137497120" o:spid="_x0000_s1060" style="position:absolute;left:0;text-align:left;margin-left:-.25pt;margin-top:10.75pt;width:16pt;height:22.5pt;z-index:25203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QXPrev4BAACsAwAADgAAAAAAAAAAAAAAAAAu&#10;AgAAZHJzL2Uyb0RvYy54bWxQSwECLQAUAAYACAAAACEAoeW17NkAAAAGAQAADwAAAAAAAAAAAAAA&#10;AABYBAAAZHJzL2Rvd25yZXYueG1sUEsFBgAAAAAEAAQA8wAAAF4FAAAAAA==&#10;" filled="f" stroked="f">
                      <v:textbox inset="2.53958mm,2.53958mm,2.53958mm,2.53958mm">
                        <w:txbxContent>
                          <w:p w14:paraId="5441F32D"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35072" behindDoc="0" locked="0" layoutInCell="1" hidden="0" allowOverlap="1" wp14:anchorId="4A99F74C" wp14:editId="0FB100B2">
                      <wp:simplePos x="0" y="0"/>
                      <wp:positionH relativeFrom="column">
                        <wp:posOffset>-3172</wp:posOffset>
                      </wp:positionH>
                      <wp:positionV relativeFrom="paragraph">
                        <wp:posOffset>9526</wp:posOffset>
                      </wp:positionV>
                      <wp:extent cx="203200" cy="285750"/>
                      <wp:effectExtent l="0" t="0" r="0" b="0"/>
                      <wp:wrapNone/>
                      <wp:docPr id="1137497157" name="Прямоугольник 1137497157"/>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010A8DEE"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99F74C" id="Прямоугольник 1137497157" o:spid="_x0000_s1061" style="position:absolute;left:0;text-align:left;margin-left:-.25pt;margin-top:.75pt;width:16pt;height:22.5pt;z-index:25203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" filled="f" stroked="f">
                      <v:textbox inset="2.53958mm,2.53958mm,2.53958mm,2.53958mm">
                        <w:txbxContent>
                          <w:p w14:paraId="010A8DEE"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36096" behindDoc="0" locked="0" layoutInCell="1" hidden="0" allowOverlap="1" wp14:anchorId="1474573A" wp14:editId="4E430624">
                      <wp:simplePos x="0" y="0"/>
                      <wp:positionH relativeFrom="column">
                        <wp:posOffset>-3172</wp:posOffset>
                      </wp:positionH>
                      <wp:positionV relativeFrom="paragraph">
                        <wp:posOffset>136526</wp:posOffset>
                      </wp:positionV>
                      <wp:extent cx="203200" cy="285750"/>
                      <wp:effectExtent l="0" t="0" r="0" b="0"/>
                      <wp:wrapNone/>
                      <wp:docPr id="1137497146" name="Прямоугольник 1137497146"/>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775FB8F3"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74573A" id="Прямоугольник 1137497146" o:spid="_x0000_s1062" style="position:absolute;left:0;text-align:left;margin-left:-.25pt;margin-top:10.75pt;width:16pt;height:22.5pt;z-index:25203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lRaXZv4BAACsAwAADgAAAAAAAAAAAAAAAAAu&#10;AgAAZHJzL2Uyb0RvYy54bWxQSwECLQAUAAYACAAAACEAoeW17NkAAAAGAQAADwAAAAAAAAAAAAAA&#10;AABYBAAAZHJzL2Rvd25yZXYueG1sUEsFBgAAAAAEAAQA8wAAAF4FAAAAAA==&#10;" filled="f" stroked="f">
                      <v:textbox inset="2.53958mm,2.53958mm,2.53958mm,2.53958mm">
                        <w:txbxContent>
                          <w:p w14:paraId="775FB8F3"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37120" behindDoc="0" locked="0" layoutInCell="1" hidden="0" allowOverlap="1" wp14:anchorId="7C4F6426" wp14:editId="0CC1F42D">
                      <wp:simplePos x="0" y="0"/>
                      <wp:positionH relativeFrom="column">
                        <wp:posOffset>-3172</wp:posOffset>
                      </wp:positionH>
                      <wp:positionV relativeFrom="paragraph">
                        <wp:posOffset>136526</wp:posOffset>
                      </wp:positionV>
                      <wp:extent cx="203200" cy="285750"/>
                      <wp:effectExtent l="0" t="0" r="0" b="0"/>
                      <wp:wrapNone/>
                      <wp:docPr id="1137497236" name="Прямоугольник 1137497236"/>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003D15FF"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4F6426" id="Прямоугольник 1137497236" o:spid="_x0000_s1063" style="position:absolute;left:0;text-align:left;margin-left:-.25pt;margin-top:10.75pt;width:16pt;height:22.5pt;z-index:25203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Oko/r/4BAACsAwAADgAAAAAAAAAAAAAAAAAu&#10;AgAAZHJzL2Uyb0RvYy54bWxQSwECLQAUAAYACAAAACEAoeW17NkAAAAGAQAADwAAAAAAAAAAAAAA&#10;AABYBAAAZHJzL2Rvd25yZXYueG1sUEsFBgAAAAAEAAQA8wAAAF4FAAAAAA==&#10;" filled="f" stroked="f">
                      <v:textbox inset="2.53958mm,2.53958mm,2.53958mm,2.53958mm">
                        <w:txbxContent>
                          <w:p w14:paraId="003D15FF"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38144" behindDoc="0" locked="0" layoutInCell="1" hidden="0" allowOverlap="1" wp14:anchorId="07C12B42" wp14:editId="18A52C57">
                      <wp:simplePos x="0" y="0"/>
                      <wp:positionH relativeFrom="column">
                        <wp:posOffset>-3172</wp:posOffset>
                      </wp:positionH>
                      <wp:positionV relativeFrom="paragraph">
                        <wp:posOffset>136526</wp:posOffset>
                      </wp:positionV>
                      <wp:extent cx="203200" cy="285750"/>
                      <wp:effectExtent l="0" t="0" r="0" b="0"/>
                      <wp:wrapNone/>
                      <wp:docPr id="1137497169" name="Прямоугольник 1137497169"/>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7C92226C"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C12B42" id="Прямоугольник 1137497169" o:spid="_x0000_s1064" style="position:absolute;left:0;text-align:left;margin-left:-.25pt;margin-top:10.75pt;width:16pt;height:22.5pt;z-index:25203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qOiQcf4BAACsAwAADgAAAAAAAAAAAAAAAAAu&#10;AgAAZHJzL2Uyb0RvYy54bWxQSwECLQAUAAYACAAAACEAoeW17NkAAAAGAQAADwAAAAAAAAAAAAAA&#10;AABYBAAAZHJzL2Rvd25yZXYueG1sUEsFBgAAAAAEAAQA8wAAAF4FAAAAAA==&#10;" filled="f" stroked="f">
                      <v:textbox inset="2.53958mm,2.53958mm,2.53958mm,2.53958mm">
                        <w:txbxContent>
                          <w:p w14:paraId="7C92226C"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39168" behindDoc="0" locked="0" layoutInCell="1" hidden="0" allowOverlap="1" wp14:anchorId="13A2C346" wp14:editId="662A1AB6">
                      <wp:simplePos x="0" y="0"/>
                      <wp:positionH relativeFrom="column">
                        <wp:posOffset>-3172</wp:posOffset>
                      </wp:positionH>
                      <wp:positionV relativeFrom="paragraph">
                        <wp:posOffset>9526</wp:posOffset>
                      </wp:positionV>
                      <wp:extent cx="203200" cy="285750"/>
                      <wp:effectExtent l="0" t="0" r="0" b="0"/>
                      <wp:wrapNone/>
                      <wp:docPr id="1137497080" name="Прямоугольник 1137497080"/>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B516AF2"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A2C346" id="Прямоугольник 1137497080" o:spid="_x0000_s1065" style="position:absolute;left:0;text-align:left;margin-left:-.25pt;margin-top:.75pt;width:16pt;height:22.5pt;z-index:25203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" filled="f" stroked="f">
                      <v:textbox inset="2.53958mm,2.53958mm,2.53958mm,2.53958mm">
                        <w:txbxContent>
                          <w:p w14:paraId="5B516AF2"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40192" behindDoc="0" locked="0" layoutInCell="1" hidden="0" allowOverlap="1" wp14:anchorId="784FA07D" wp14:editId="21CCDC97">
                      <wp:simplePos x="0" y="0"/>
                      <wp:positionH relativeFrom="column">
                        <wp:posOffset>-3172</wp:posOffset>
                      </wp:positionH>
                      <wp:positionV relativeFrom="paragraph">
                        <wp:posOffset>136526</wp:posOffset>
                      </wp:positionV>
                      <wp:extent cx="203200" cy="285750"/>
                      <wp:effectExtent l="0" t="0" r="0" b="0"/>
                      <wp:wrapNone/>
                      <wp:docPr id="1137497092" name="Прямоугольник 1137497092"/>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2C0D0ECF"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4FA07D" id="Прямоугольник 1137497092" o:spid="_x0000_s1066" style="position:absolute;left:0;text-align:left;margin-left:-.25pt;margin-top:10.75pt;width:16pt;height:22.5pt;z-index:25204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" filled="f" stroked="f">
                      <v:textbox inset="2.53958mm,2.53958mm,2.53958mm,2.53958mm">
                        <w:txbxContent>
                          <w:p w14:paraId="2C0D0ECF"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41216" behindDoc="0" locked="0" layoutInCell="1" hidden="0" allowOverlap="1" wp14:anchorId="4B374607" wp14:editId="228644B9">
                      <wp:simplePos x="0" y="0"/>
                      <wp:positionH relativeFrom="column">
                        <wp:posOffset>-3172</wp:posOffset>
                      </wp:positionH>
                      <wp:positionV relativeFrom="paragraph">
                        <wp:posOffset>136526</wp:posOffset>
                      </wp:positionV>
                      <wp:extent cx="203200" cy="285750"/>
                      <wp:effectExtent l="0" t="0" r="0" b="0"/>
                      <wp:wrapNone/>
                      <wp:docPr id="1137497140" name="Прямоугольник 1137497140"/>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2901AE8E"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374607" id="Прямоугольник 1137497140" o:spid="_x0000_s1067" style="position:absolute;left:0;text-align:left;margin-left:-.25pt;margin-top:10.75pt;width:16pt;height:22.5pt;z-index:252041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8kV89/4BAACsAwAADgAAAAAAAAAAAAAAAAAu&#10;AgAAZHJzL2Uyb0RvYy54bWxQSwECLQAUAAYACAAAACEAoeW17NkAAAAGAQAADwAAAAAAAAAAAAAA&#10;AABYBAAAZHJzL2Rvd25yZXYueG1sUEsFBgAAAAAEAAQA8wAAAF4FAAAAAA==&#10;" filled="f" stroked="f">
                      <v:textbox inset="2.53958mm,2.53958mm,2.53958mm,2.53958mm">
                        <w:txbxContent>
                          <w:p w14:paraId="2901AE8E"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42240" behindDoc="0" locked="0" layoutInCell="1" hidden="0" allowOverlap="1" wp14:anchorId="1407404E" wp14:editId="753AB4AB">
                      <wp:simplePos x="0" y="0"/>
                      <wp:positionH relativeFrom="column">
                        <wp:posOffset>-3172</wp:posOffset>
                      </wp:positionH>
                      <wp:positionV relativeFrom="paragraph">
                        <wp:posOffset>136526</wp:posOffset>
                      </wp:positionV>
                      <wp:extent cx="203200" cy="285750"/>
                      <wp:effectExtent l="0" t="0" r="0" b="0"/>
                      <wp:wrapNone/>
                      <wp:docPr id="1137497171" name="Прямоугольник 1137497171"/>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4875EAAD"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07404E" id="Прямоугольник 1137497171" o:spid="_x0000_s1068" style="position:absolute;left:0;text-align:left;margin-left:-.25pt;margin-top:10.75pt;width:16pt;height:22.5pt;z-index:252042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CPpWmx/QEAAKwDAAAOAAAAAAAAAAAAAAAAAC4C&#10;AABkcnMvZTJvRG9jLnhtbFBLAQItABQABgAIAAAAIQCh5bXs2QAAAAYBAAAPAAAAAAAAAAAAAAAA&#10;AFcEAABkcnMvZG93bnJldi54bWxQSwUGAAAAAAQABADzAAAAXQUAAAAA&#10;" filled="f" stroked="f">
                      <v:textbox inset="2.53958mm,2.53958mm,2.53958mm,2.53958mm">
                        <w:txbxContent>
                          <w:p w14:paraId="4875EAAD"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43264" behindDoc="0" locked="0" layoutInCell="1" hidden="0" allowOverlap="1" wp14:anchorId="6831F722" wp14:editId="5FE2CCA9">
                      <wp:simplePos x="0" y="0"/>
                      <wp:positionH relativeFrom="column">
                        <wp:posOffset>-3172</wp:posOffset>
                      </wp:positionH>
                      <wp:positionV relativeFrom="paragraph">
                        <wp:posOffset>136526</wp:posOffset>
                      </wp:positionV>
                      <wp:extent cx="203200" cy="285750"/>
                      <wp:effectExtent l="0" t="0" r="0" b="0"/>
                      <wp:wrapNone/>
                      <wp:docPr id="1137497180" name="Прямоугольник 1137497180"/>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41CCBB8D"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31F722" id="Прямоугольник 1137497180" o:spid="_x0000_s1069" style="position:absolute;left:0;text-align:left;margin-left:-.25pt;margin-top:10.75pt;width:16pt;height:22.5pt;z-index:252043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D+80HH/QEAAKwDAAAOAAAAAAAAAAAAAAAAAC4C&#10;AABkcnMvZTJvRG9jLnhtbFBLAQItABQABgAIAAAAIQCh5bXs2QAAAAYBAAAPAAAAAAAAAAAAAAAA&#10;AFcEAABkcnMvZG93bnJldi54bWxQSwUGAAAAAAQABADzAAAAXQUAAAAA&#10;" filled="f" stroked="f">
                      <v:textbox inset="2.53958mm,2.53958mm,2.53958mm,2.53958mm">
                        <w:txbxContent>
                          <w:p w14:paraId="41CCBB8D"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44288" behindDoc="0" locked="0" layoutInCell="1" hidden="0" allowOverlap="1" wp14:anchorId="1AD24C29" wp14:editId="10C06F6E">
                      <wp:simplePos x="0" y="0"/>
                      <wp:positionH relativeFrom="column">
                        <wp:posOffset>3178</wp:posOffset>
                      </wp:positionH>
                      <wp:positionV relativeFrom="paragraph">
                        <wp:posOffset>136526</wp:posOffset>
                      </wp:positionV>
                      <wp:extent cx="203200" cy="285750"/>
                      <wp:effectExtent l="0" t="0" r="0" b="0"/>
                      <wp:wrapNone/>
                      <wp:docPr id="1137497112" name="Прямоугольник 1137497112"/>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42CD3DE"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D24C29" id="Прямоугольник 1137497112" o:spid="_x0000_s1070" style="position:absolute;left:0;text-align:left;margin-left:.25pt;margin-top:10.75pt;width:16pt;height:22.5pt;z-index:25204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" filled="f" stroked="f">
                      <v:textbox inset="2.53958mm,2.53958mm,2.53958mm,2.53958mm">
                        <w:txbxContent>
                          <w:p w14:paraId="542CD3DE"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45312" behindDoc="0" locked="0" layoutInCell="1" hidden="0" allowOverlap="1" wp14:anchorId="417F7AB8" wp14:editId="5293C1AE">
                      <wp:simplePos x="0" y="0"/>
                      <wp:positionH relativeFrom="column">
                        <wp:posOffset>3178</wp:posOffset>
                      </wp:positionH>
                      <wp:positionV relativeFrom="paragraph">
                        <wp:posOffset>136526</wp:posOffset>
                      </wp:positionV>
                      <wp:extent cx="203200" cy="285750"/>
                      <wp:effectExtent l="0" t="0" r="0" b="0"/>
                      <wp:wrapNone/>
                      <wp:docPr id="1137497108" name="Прямоугольник 1137497108"/>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6EBD648C"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7F7AB8" id="Прямоугольник 1137497108" o:spid="_x0000_s1071" style="position:absolute;left:0;text-align:left;margin-left:.25pt;margin-top:10.75pt;width:16pt;height:22.5pt;z-index:252045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" filled="f" stroked="f">
                      <v:textbox inset="2.53958mm,2.53958mm,2.53958mm,2.53958mm">
                        <w:txbxContent>
                          <w:p w14:paraId="6EBD648C"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46336" behindDoc="0" locked="0" layoutInCell="1" hidden="0" allowOverlap="1" wp14:anchorId="097A0C14" wp14:editId="2A2E02E8">
                      <wp:simplePos x="0" y="0"/>
                      <wp:positionH relativeFrom="column">
                        <wp:posOffset>3178</wp:posOffset>
                      </wp:positionH>
                      <wp:positionV relativeFrom="paragraph">
                        <wp:posOffset>136526</wp:posOffset>
                      </wp:positionV>
                      <wp:extent cx="203200" cy="285750"/>
                      <wp:effectExtent l="0" t="0" r="0" b="0"/>
                      <wp:wrapNone/>
                      <wp:docPr id="1137497174" name="Прямоугольник 1137497174"/>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F8214FA"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7A0C14" id="Прямоугольник 1137497174" o:spid="_x0000_s1072" style="position:absolute;left:0;text-align:left;margin-left:.25pt;margin-top:10.75pt;width:16pt;height:22.5pt;z-index:25204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" filled="f" stroked="f">
                      <v:textbox inset="2.53958mm,2.53958mm,2.53958mm,2.53958mm">
                        <w:txbxContent>
                          <w:p w14:paraId="5F8214FA"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47360" behindDoc="0" locked="0" layoutInCell="1" hidden="0" allowOverlap="1" wp14:anchorId="42323521" wp14:editId="1B2D0B55">
                      <wp:simplePos x="0" y="0"/>
                      <wp:positionH relativeFrom="column">
                        <wp:posOffset>-3172</wp:posOffset>
                      </wp:positionH>
                      <wp:positionV relativeFrom="paragraph">
                        <wp:posOffset>136526</wp:posOffset>
                      </wp:positionV>
                      <wp:extent cx="203200" cy="285750"/>
                      <wp:effectExtent l="0" t="0" r="0" b="0"/>
                      <wp:wrapNone/>
                      <wp:docPr id="1137497126" name="Прямоугольник 1137497126"/>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6888CE2A"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323521" id="Прямоугольник 1137497126" o:spid="_x0000_s1073" style="position:absolute;left:0;text-align:left;margin-left:-.25pt;margin-top:10.75pt;width:16pt;height:22.5pt;z-index:25204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xXyduP4BAACsAwAADgAAAAAAAAAAAAAAAAAu&#10;AgAAZHJzL2Uyb0RvYy54bWxQSwECLQAUAAYACAAAACEAoeW17NkAAAAGAQAADwAAAAAAAAAAAAAA&#10;AABYBAAAZHJzL2Rvd25yZXYueG1sUEsFBgAAAAAEAAQA8wAAAF4FAAAAAA==&#10;" filled="f" stroked="f">
                      <v:textbox inset="2.53958mm,2.53958mm,2.53958mm,2.53958mm">
                        <w:txbxContent>
                          <w:p w14:paraId="6888CE2A"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48384" behindDoc="0" locked="0" layoutInCell="1" hidden="0" allowOverlap="1" wp14:anchorId="2A187547" wp14:editId="0757DD84">
                      <wp:simplePos x="0" y="0"/>
                      <wp:positionH relativeFrom="column">
                        <wp:posOffset>-3172</wp:posOffset>
                      </wp:positionH>
                      <wp:positionV relativeFrom="paragraph">
                        <wp:posOffset>136526</wp:posOffset>
                      </wp:positionV>
                      <wp:extent cx="203200" cy="285750"/>
                      <wp:effectExtent l="0" t="0" r="0" b="0"/>
                      <wp:wrapNone/>
                      <wp:docPr id="1137497152" name="Прямоугольник 1137497152"/>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11B75514"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187547" id="Прямоугольник 1137497152" o:spid="_x0000_s1074" style="position:absolute;left:0;text-align:left;margin-left:-.25pt;margin-top:10.75pt;width:16pt;height:22.5pt;z-index:25204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BHC91q/QEAAKwDAAAOAAAAAAAAAAAAAAAAAC4C&#10;AABkcnMvZTJvRG9jLnhtbFBLAQItABQABgAIAAAAIQCh5bXs2QAAAAYBAAAPAAAAAAAAAAAAAAAA&#10;AFcEAABkcnMvZG93bnJldi54bWxQSwUGAAAAAAQABADzAAAAXQUAAAAA&#10;" filled="f" stroked="f">
                      <v:textbox inset="2.53958mm,2.53958mm,2.53958mm,2.53958mm">
                        <w:txbxContent>
                          <w:p w14:paraId="11B75514"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49408" behindDoc="0" locked="0" layoutInCell="1" hidden="0" allowOverlap="1" wp14:anchorId="50D9D7AF" wp14:editId="50344065">
                      <wp:simplePos x="0" y="0"/>
                      <wp:positionH relativeFrom="column">
                        <wp:posOffset>-3172</wp:posOffset>
                      </wp:positionH>
                      <wp:positionV relativeFrom="paragraph">
                        <wp:posOffset>136526</wp:posOffset>
                      </wp:positionV>
                      <wp:extent cx="203200" cy="285750"/>
                      <wp:effectExtent l="0" t="0" r="0" b="0"/>
                      <wp:wrapNone/>
                      <wp:docPr id="1137497136" name="Прямоугольник 1137497136"/>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75150E00"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D9D7AF" id="Прямоугольник 1137497136" o:spid="_x0000_s1075" style="position:absolute;left:0;text-align:left;margin-left:-.25pt;margin-top:10.75pt;width:16pt;height:22.5pt;z-index:25204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CMKQmx/QEAAKwDAAAOAAAAAAAAAAAAAAAAAC4C&#10;AABkcnMvZTJvRG9jLnhtbFBLAQItABQABgAIAAAAIQCh5bXs2QAAAAYBAAAPAAAAAAAAAAAAAAAA&#10;AFcEAABkcnMvZG93bnJldi54bWxQSwUGAAAAAAQABADzAAAAXQUAAAAA&#10;" filled="f" stroked="f">
                      <v:textbox inset="2.53958mm,2.53958mm,2.53958mm,2.53958mm">
                        <w:txbxContent>
                          <w:p w14:paraId="75150E00"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50432" behindDoc="0" locked="0" layoutInCell="1" hidden="0" allowOverlap="1" wp14:anchorId="7F974B23" wp14:editId="6A2A85DB">
                      <wp:simplePos x="0" y="0"/>
                      <wp:positionH relativeFrom="column">
                        <wp:posOffset>-3172</wp:posOffset>
                      </wp:positionH>
                      <wp:positionV relativeFrom="paragraph">
                        <wp:posOffset>9526</wp:posOffset>
                      </wp:positionV>
                      <wp:extent cx="203200" cy="285750"/>
                      <wp:effectExtent l="0" t="0" r="0" b="0"/>
                      <wp:wrapNone/>
                      <wp:docPr id="1137497151" name="Прямоугольник 1137497151"/>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43E0065A"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974B23" id="Прямоугольник 1137497151" o:spid="_x0000_s1076" style="position:absolute;left:0;text-align:left;margin-left:-.25pt;margin-top:.75pt;width:16pt;height:22.5pt;z-index:252050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" filled="f" stroked="f">
                      <v:textbox inset="2.53958mm,2.53958mm,2.53958mm,2.53958mm">
                        <w:txbxContent>
                          <w:p w14:paraId="43E0065A"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51456" behindDoc="0" locked="0" layoutInCell="1" hidden="0" allowOverlap="1" wp14:anchorId="7C5E2468" wp14:editId="42A7A1AB">
                      <wp:simplePos x="0" y="0"/>
                      <wp:positionH relativeFrom="column">
                        <wp:posOffset>-3172</wp:posOffset>
                      </wp:positionH>
                      <wp:positionV relativeFrom="paragraph">
                        <wp:posOffset>136526</wp:posOffset>
                      </wp:positionV>
                      <wp:extent cx="203200" cy="285750"/>
                      <wp:effectExtent l="0" t="0" r="0" b="0"/>
                      <wp:wrapNone/>
                      <wp:docPr id="1137497115" name="Прямоугольник 1137497115"/>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02C9CFFA"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5E2468" id="Прямоугольник 1137497115" o:spid="_x0000_s1077" style="position:absolute;left:0;text-align:left;margin-left:-.25pt;margin-top:10.75pt;width:16pt;height:22.5pt;z-index:252051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" filled="f" stroked="f">
                      <v:textbox inset="2.53958mm,2.53958mm,2.53958mm,2.53958mm">
                        <w:txbxContent>
                          <w:p w14:paraId="02C9CFFA"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52480" behindDoc="0" locked="0" layoutInCell="1" hidden="0" allowOverlap="1" wp14:anchorId="33F1E893" wp14:editId="627425DE">
                      <wp:simplePos x="0" y="0"/>
                      <wp:positionH relativeFrom="column">
                        <wp:posOffset>-3172</wp:posOffset>
                      </wp:positionH>
                      <wp:positionV relativeFrom="paragraph">
                        <wp:posOffset>136526</wp:posOffset>
                      </wp:positionV>
                      <wp:extent cx="203200" cy="285750"/>
                      <wp:effectExtent l="0" t="0" r="0" b="0"/>
                      <wp:wrapNone/>
                      <wp:docPr id="1137497182" name="Прямоугольник 1137497182"/>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0BEE3425"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F1E893" id="Прямоугольник 1137497182" o:spid="_x0000_s1078" style="position:absolute;left:0;text-align:left;margin-left:-.25pt;margin-top:10.75pt;width:16pt;height:22.5pt;z-index:25205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A3EXMn/QEAAKwDAAAOAAAAAAAAAAAAAAAAAC4C&#10;AABkcnMvZTJvRG9jLnhtbFBLAQItABQABgAIAAAAIQCh5bXs2QAAAAYBAAAPAAAAAAAAAAAAAAAA&#10;AFcEAABkcnMvZG93bnJldi54bWxQSwUGAAAAAAQABADzAAAAXQUAAAAA&#10;" filled="f" stroked="f">
                      <v:textbox inset="2.53958mm,2.53958mm,2.53958mm,2.53958mm">
                        <w:txbxContent>
                          <w:p w14:paraId="0BEE3425"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53504" behindDoc="0" locked="0" layoutInCell="1" hidden="0" allowOverlap="1" wp14:anchorId="1CDDA704" wp14:editId="7E5D1778">
                      <wp:simplePos x="0" y="0"/>
                      <wp:positionH relativeFrom="column">
                        <wp:posOffset>-3172</wp:posOffset>
                      </wp:positionH>
                      <wp:positionV relativeFrom="paragraph">
                        <wp:posOffset>136526</wp:posOffset>
                      </wp:positionV>
                      <wp:extent cx="203200" cy="285750"/>
                      <wp:effectExtent l="0" t="0" r="0" b="0"/>
                      <wp:wrapNone/>
                      <wp:docPr id="1137497163" name="Прямоугольник 1137497163"/>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2AF3F41E"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DDA704" id="Прямоугольник 1137497163" o:spid="_x0000_s1079" style="position:absolute;left:0;text-align:left;margin-left:-.25pt;margin-top:10.75pt;width:16pt;height:22.5pt;z-index:252053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B72h5o/QEAAKwDAAAOAAAAAAAAAAAAAAAAAC4C&#10;AABkcnMvZTJvRG9jLnhtbFBLAQItABQABgAIAAAAIQCh5bXs2QAAAAYBAAAPAAAAAAAAAAAAAAAA&#10;AFcEAABkcnMvZG93bnJldi54bWxQSwUGAAAAAAQABADzAAAAXQUAAAAA&#10;" filled="f" stroked="f">
                      <v:textbox inset="2.53958mm,2.53958mm,2.53958mm,2.53958mm">
                        <w:txbxContent>
                          <w:p w14:paraId="2AF3F41E"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54528" behindDoc="0" locked="0" layoutInCell="1" hidden="0" allowOverlap="1" wp14:anchorId="545A60B0" wp14:editId="2A3C10C9">
                      <wp:simplePos x="0" y="0"/>
                      <wp:positionH relativeFrom="column">
                        <wp:posOffset>-3172</wp:posOffset>
                      </wp:positionH>
                      <wp:positionV relativeFrom="paragraph">
                        <wp:posOffset>136526</wp:posOffset>
                      </wp:positionV>
                      <wp:extent cx="203200" cy="285750"/>
                      <wp:effectExtent l="0" t="0" r="0" b="0"/>
                      <wp:wrapNone/>
                      <wp:docPr id="1137497085" name="Прямоугольник 1137497085"/>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F6C276C"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5A60B0" id="Прямоугольник 1137497085" o:spid="_x0000_s1080" style="position:absolute;left:0;text-align:left;margin-left:-.25pt;margin-top:10.75pt;width:16pt;height:22.5pt;z-index:252054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DhkHDh/QEAAKwDAAAOAAAAAAAAAAAAAAAAAC4C&#10;AABkcnMvZTJvRG9jLnhtbFBLAQItABQABgAIAAAAIQCh5bXs2QAAAAYBAAAPAAAAAAAAAAAAAAAA&#10;AFcEAABkcnMvZG93bnJldi54bWxQSwUGAAAAAAQABADzAAAAXQUAAAAA&#10;" filled="f" stroked="f">
                      <v:textbox inset="2.53958mm,2.53958mm,2.53958mm,2.53958mm">
                        <w:txbxContent>
                          <w:p w14:paraId="5F6C276C"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55552" behindDoc="0" locked="0" layoutInCell="1" hidden="0" allowOverlap="1" wp14:anchorId="5D5CC87C" wp14:editId="4B84123D">
                      <wp:simplePos x="0" y="0"/>
                      <wp:positionH relativeFrom="column">
                        <wp:posOffset>-3172</wp:posOffset>
                      </wp:positionH>
                      <wp:positionV relativeFrom="paragraph">
                        <wp:posOffset>136526</wp:posOffset>
                      </wp:positionV>
                      <wp:extent cx="203200" cy="285750"/>
                      <wp:effectExtent l="0" t="0" r="0" b="0"/>
                      <wp:wrapNone/>
                      <wp:docPr id="1137497118" name="Прямоугольник 1137497118"/>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25F75CEA"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5CC87C" id="Прямоугольник 1137497118" o:spid="_x0000_s1081" style="position:absolute;left:0;text-align:left;margin-left:-.25pt;margin-top:10.75pt;width:16pt;height:22.5pt;z-index:25205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hI26x/4BAACsAwAADgAAAAAAAAAAAAAAAAAu&#10;AgAAZHJzL2Uyb0RvYy54bWxQSwECLQAUAAYACAAAACEAoeW17NkAAAAGAQAADwAAAAAAAAAAAAAA&#10;AABYBAAAZHJzL2Rvd25yZXYueG1sUEsFBgAAAAAEAAQA8wAAAF4FAAAAAA==&#10;" filled="f" stroked="f">
                      <v:textbox inset="2.53958mm,2.53958mm,2.53958mm,2.53958mm">
                        <w:txbxContent>
                          <w:p w14:paraId="25F75CEA"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56576" behindDoc="0" locked="0" layoutInCell="1" hidden="0" allowOverlap="1" wp14:anchorId="24BC9C28" wp14:editId="72BF76E1">
                      <wp:simplePos x="0" y="0"/>
                      <wp:positionH relativeFrom="column">
                        <wp:posOffset>-3172</wp:posOffset>
                      </wp:positionH>
                      <wp:positionV relativeFrom="paragraph">
                        <wp:posOffset>136526</wp:posOffset>
                      </wp:positionV>
                      <wp:extent cx="203200" cy="285750"/>
                      <wp:effectExtent l="0" t="0" r="0" b="0"/>
                      <wp:wrapNone/>
                      <wp:docPr id="1137497227" name="Прямоугольник 1137497227"/>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28F365D6"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BC9C28" id="Прямоугольник 1137497227" o:spid="_x0000_s1082" style="position:absolute;left:0;text-align:left;margin-left:-.25pt;margin-top:10.75pt;width:16pt;height:22.5pt;z-index:25205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vYQvev4BAACsAwAADgAAAAAAAAAAAAAAAAAu&#10;AgAAZHJzL2Uyb0RvYy54bWxQSwECLQAUAAYACAAAACEAoeW17NkAAAAGAQAADwAAAAAAAAAAAAAA&#10;AABYBAAAZHJzL2Rvd25yZXYueG1sUEsFBgAAAAAEAAQA8wAAAF4FAAAAAA==&#10;" filled="f" stroked="f">
                      <v:textbox inset="2.53958mm,2.53958mm,2.53958mm,2.53958mm">
                        <w:txbxContent>
                          <w:p w14:paraId="28F365D6"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57600" behindDoc="0" locked="0" layoutInCell="1" hidden="0" allowOverlap="1" wp14:anchorId="36409977" wp14:editId="674C2A4B">
                      <wp:simplePos x="0" y="0"/>
                      <wp:positionH relativeFrom="column">
                        <wp:posOffset>-3172</wp:posOffset>
                      </wp:positionH>
                      <wp:positionV relativeFrom="paragraph">
                        <wp:posOffset>136526</wp:posOffset>
                      </wp:positionV>
                      <wp:extent cx="203200" cy="285750"/>
                      <wp:effectExtent l="0" t="0" r="0" b="0"/>
                      <wp:wrapNone/>
                      <wp:docPr id="1137497230" name="Прямоугольник 1137497230"/>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5757AAB"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409977" id="Прямоугольник 1137497230" o:spid="_x0000_s1083" style="position:absolute;left:0;text-align:left;margin-left:-.25pt;margin-top:10.75pt;width:16pt;height:22.5pt;z-index:25205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DgdVDF/QEAAKwDAAAOAAAAAAAAAAAAAAAAAC4C&#10;AABkcnMvZTJvRG9jLnhtbFBLAQItABQABgAIAAAAIQCh5bXs2QAAAAYBAAAPAAAAAAAAAAAAAAAA&#10;AFcEAABkcnMvZG93bnJldi54bWxQSwUGAAAAAAQABADzAAAAXQUAAAAA&#10;" filled="f" stroked="f">
                      <v:textbox inset="2.53958mm,2.53958mm,2.53958mm,2.53958mm">
                        <w:txbxContent>
                          <w:p w14:paraId="55757AAB"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58624" behindDoc="0" locked="0" layoutInCell="1" hidden="0" allowOverlap="1" wp14:anchorId="6FFF64B2" wp14:editId="33C6FE9F">
                      <wp:simplePos x="0" y="0"/>
                      <wp:positionH relativeFrom="column">
                        <wp:posOffset>-3172</wp:posOffset>
                      </wp:positionH>
                      <wp:positionV relativeFrom="paragraph">
                        <wp:posOffset>136526</wp:posOffset>
                      </wp:positionV>
                      <wp:extent cx="203200" cy="285750"/>
                      <wp:effectExtent l="0" t="0" r="0" b="0"/>
                      <wp:wrapNone/>
                      <wp:docPr id="1137497200" name="Прямоугольник 1137497200"/>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080EB27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FF64B2" id="Прямоугольник 1137497200" o:spid="_x0000_s1084" style="position:absolute;left:0;text-align:left;margin-left:-.25pt;margin-top:10.75pt;width:16pt;height:22.5pt;z-index:25205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" filled="f" stroked="f">
                      <v:textbox inset="2.53958mm,2.53958mm,2.53958mm,2.53958mm">
                        <w:txbxContent>
                          <w:p w14:paraId="080EB27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59648" behindDoc="0" locked="0" layoutInCell="1" hidden="0" allowOverlap="1" wp14:anchorId="7422DA46" wp14:editId="781C9854">
                      <wp:simplePos x="0" y="0"/>
                      <wp:positionH relativeFrom="column">
                        <wp:posOffset>-3172</wp:posOffset>
                      </wp:positionH>
                      <wp:positionV relativeFrom="paragraph">
                        <wp:posOffset>136526</wp:posOffset>
                      </wp:positionV>
                      <wp:extent cx="203200" cy="285750"/>
                      <wp:effectExtent l="0" t="0" r="0" b="0"/>
                      <wp:wrapNone/>
                      <wp:docPr id="1137497133" name="Прямоугольник 1137497133"/>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3D3C083"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22DA46" id="Прямоугольник 1137497133" o:spid="_x0000_s1085" style="position:absolute;left:0;text-align:left;margin-left:-.25pt;margin-top:10.75pt;width:16pt;height:22.5pt;z-index:25205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AlpwHX/QEAAKwDAAAOAAAAAAAAAAAAAAAAAC4C&#10;AABkcnMvZTJvRG9jLnhtbFBLAQItABQABgAIAAAAIQCh5bXs2QAAAAYBAAAPAAAAAAAAAAAAAAAA&#10;AFcEAABkcnMvZG93bnJldi54bWxQSwUGAAAAAAQABADzAAAAXQUAAAAA&#10;" filled="f" stroked="f">
                      <v:textbox inset="2.53958mm,2.53958mm,2.53958mm,2.53958mm">
                        <w:txbxContent>
                          <w:p w14:paraId="53D3C083"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60672" behindDoc="0" locked="0" layoutInCell="1" hidden="0" allowOverlap="1" wp14:anchorId="7C0CB3BE" wp14:editId="0E586927">
                      <wp:simplePos x="0" y="0"/>
                      <wp:positionH relativeFrom="column">
                        <wp:posOffset>-3172</wp:posOffset>
                      </wp:positionH>
                      <wp:positionV relativeFrom="paragraph">
                        <wp:posOffset>136526</wp:posOffset>
                      </wp:positionV>
                      <wp:extent cx="203200" cy="285750"/>
                      <wp:effectExtent l="0" t="0" r="0" b="0"/>
                      <wp:wrapNone/>
                      <wp:docPr id="1137497075" name="Прямоугольник 1137497075"/>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2CC38CEE"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0CB3BE" id="Прямоугольник 1137497075" o:spid="_x0000_s1086" style="position:absolute;left:0;text-align:left;margin-left:-.25pt;margin-top:10.75pt;width:16pt;height:22.5pt;z-index:25206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" filled="f" stroked="f">
                      <v:textbox inset="2.53958mm,2.53958mm,2.53958mm,2.53958mm">
                        <w:txbxContent>
                          <w:p w14:paraId="2CC38CEE"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61696" behindDoc="0" locked="0" layoutInCell="1" hidden="0" allowOverlap="1" wp14:anchorId="70C6AAA6" wp14:editId="108D85F6">
                      <wp:simplePos x="0" y="0"/>
                      <wp:positionH relativeFrom="column">
                        <wp:posOffset>-3172</wp:posOffset>
                      </wp:positionH>
                      <wp:positionV relativeFrom="paragraph">
                        <wp:posOffset>136526</wp:posOffset>
                      </wp:positionV>
                      <wp:extent cx="203200" cy="285750"/>
                      <wp:effectExtent l="0" t="0" r="0" b="0"/>
                      <wp:wrapNone/>
                      <wp:docPr id="1137497074" name="Прямоугольник 1137497074"/>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2477DB34"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C6AAA6" id="Прямоугольник 1137497074" o:spid="_x0000_s1087" style="position:absolute;left:0;text-align:left;margin-left:-.25pt;margin-top:10.75pt;width:16pt;height:22.5pt;z-index:252061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uwWBO/4BAACsAwAADgAAAAAAAAAAAAAAAAAu&#10;AgAAZHJzL2Uyb0RvYy54bWxQSwECLQAUAAYACAAAACEAoeW17NkAAAAGAQAADwAAAAAAAAAAAAAA&#10;AABYBAAAZHJzL2Rvd25yZXYueG1sUEsFBgAAAAAEAAQA8wAAAF4FAAAAAA==&#10;" filled="f" stroked="f">
                      <v:textbox inset="2.53958mm,2.53958mm,2.53958mm,2.53958mm">
                        <w:txbxContent>
                          <w:p w14:paraId="2477DB34"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62720" behindDoc="0" locked="0" layoutInCell="1" hidden="0" allowOverlap="1" wp14:anchorId="2058F853" wp14:editId="103B4659">
                      <wp:simplePos x="0" y="0"/>
                      <wp:positionH relativeFrom="column">
                        <wp:posOffset>-3172</wp:posOffset>
                      </wp:positionH>
                      <wp:positionV relativeFrom="paragraph">
                        <wp:posOffset>136526</wp:posOffset>
                      </wp:positionV>
                      <wp:extent cx="203200" cy="285750"/>
                      <wp:effectExtent l="0" t="0" r="0" b="0"/>
                      <wp:wrapNone/>
                      <wp:docPr id="1137497167" name="Прямоугольник 1137497167"/>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012FD3A2"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58F853" id="Прямоугольник 1137497167" o:spid="_x0000_s1088" style="position:absolute;left:0;text-align:left;margin-left:-.25pt;margin-top:10.75pt;width:16pt;height:22.5pt;z-index:25206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9ikT2/4BAACsAwAADgAAAAAAAAAAAAAAAAAu&#10;AgAAZHJzL2Uyb0RvYy54bWxQSwECLQAUAAYACAAAACEAoeW17NkAAAAGAQAADwAAAAAAAAAAAAAA&#10;AABYBAAAZHJzL2Rvd25yZXYueG1sUEsFBgAAAAAEAAQA8wAAAF4FAAAAAA==&#10;" filled="f" stroked="f">
                      <v:textbox inset="2.53958mm,2.53958mm,2.53958mm,2.53958mm">
                        <w:txbxContent>
                          <w:p w14:paraId="012FD3A2"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63744" behindDoc="0" locked="0" layoutInCell="1" hidden="0" allowOverlap="1" wp14:anchorId="4D066EAB" wp14:editId="0AD061A7">
                      <wp:simplePos x="0" y="0"/>
                      <wp:positionH relativeFrom="column">
                        <wp:posOffset>-3172</wp:posOffset>
                      </wp:positionH>
                      <wp:positionV relativeFrom="paragraph">
                        <wp:posOffset>136526</wp:posOffset>
                      </wp:positionV>
                      <wp:extent cx="203200" cy="285750"/>
                      <wp:effectExtent l="0" t="0" r="0" b="0"/>
                      <wp:wrapNone/>
                      <wp:docPr id="1137497234" name="Прямоугольник 1137497234"/>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1F25E31F"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066EAB" id="Прямоугольник 1137497234" o:spid="_x0000_s1089" style="position:absolute;left:0;text-align:left;margin-left:-.25pt;margin-top:10.75pt;width:16pt;height:22.5pt;z-index:252063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Bk9Dqv4BAACsAwAADgAAAAAAAAAAAAAAAAAu&#10;AgAAZHJzL2Uyb0RvYy54bWxQSwECLQAUAAYACAAAACEAoeW17NkAAAAGAQAADwAAAAAAAAAAAAAA&#10;AABYBAAAZHJzL2Rvd25yZXYueG1sUEsFBgAAAAAEAAQA8wAAAF4FAAAAAA==&#10;" filled="f" stroked="f">
                      <v:textbox inset="2.53958mm,2.53958mm,2.53958mm,2.53958mm">
                        <w:txbxContent>
                          <w:p w14:paraId="1F25E31F"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64768" behindDoc="0" locked="0" layoutInCell="1" hidden="0" allowOverlap="1" wp14:anchorId="773EFABD" wp14:editId="462611E8">
                      <wp:simplePos x="0" y="0"/>
                      <wp:positionH relativeFrom="column">
                        <wp:posOffset>3178</wp:posOffset>
                      </wp:positionH>
                      <wp:positionV relativeFrom="paragraph">
                        <wp:posOffset>136526</wp:posOffset>
                      </wp:positionV>
                      <wp:extent cx="247650" cy="273050"/>
                      <wp:effectExtent l="0" t="0" r="0" b="0"/>
                      <wp:wrapNone/>
                      <wp:docPr id="1137497124" name="Прямоугольник 1137497124"/>
                      <wp:cNvGraphicFramePr/>
                      <a:graphic xmlns:a="http://schemas.openxmlformats.org/drawingml/2006/main">
                        <a:graphicData uri="http://schemas.microsoft.com/office/word/2010/wordprocessingShape">
                          <wps:wsp>
                            <wps:cNvSpPr/>
                            <wps:spPr>
                              <a:xfrm>
                                <a:off x="5231401" y="3651939"/>
                                <a:ext cx="229198" cy="256123"/>
                              </a:xfrm>
                              <a:prstGeom prst="rect">
                                <a:avLst/>
                              </a:prstGeom>
                              <a:noFill/>
                              <a:ln>
                                <a:noFill/>
                              </a:ln>
                            </wps:spPr>
                            <wps:txbx>
                              <w:txbxContent>
                                <w:p w14:paraId="512241A2"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3EFABD" id="Прямоугольник 1137497124" o:spid="_x0000_s1090" style="position:absolute;left:0;text-align:left;margin-left:.25pt;margin-top:10.75pt;width:19.5pt;height:21.5pt;z-index:25206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" filled="f" stroked="f">
                      <v:textbox inset="2.53958mm,2.53958mm,2.53958mm,2.53958mm">
                        <w:txbxContent>
                          <w:p w14:paraId="512241A2"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65792" behindDoc="0" locked="0" layoutInCell="1" hidden="0" allowOverlap="1" wp14:anchorId="3D89C4D4" wp14:editId="6950C0CB">
                      <wp:simplePos x="0" y="0"/>
                      <wp:positionH relativeFrom="column">
                        <wp:posOffset>3178</wp:posOffset>
                      </wp:positionH>
                      <wp:positionV relativeFrom="paragraph">
                        <wp:posOffset>136526</wp:posOffset>
                      </wp:positionV>
                      <wp:extent cx="196850" cy="279400"/>
                      <wp:effectExtent l="0" t="0" r="0" b="0"/>
                      <wp:wrapNone/>
                      <wp:docPr id="1137497222" name="Прямоугольник 1137497222"/>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7847456F"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89C4D4" id="Прямоугольник 1137497222" o:spid="_x0000_s1091" style="position:absolute;left:0;text-align:left;margin-left:.25pt;margin-top:10.75pt;width:15.5pt;height:22pt;z-index:25206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" filled="f" stroked="f">
                      <v:textbox inset="2.53958mm,2.53958mm,2.53958mm,2.53958mm">
                        <w:txbxContent>
                          <w:p w14:paraId="7847456F"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66816" behindDoc="0" locked="0" layoutInCell="1" hidden="0" allowOverlap="1" wp14:anchorId="5A012C66" wp14:editId="7A111A2C">
                      <wp:simplePos x="0" y="0"/>
                      <wp:positionH relativeFrom="column">
                        <wp:posOffset>3178</wp:posOffset>
                      </wp:positionH>
                      <wp:positionV relativeFrom="paragraph">
                        <wp:posOffset>136526</wp:posOffset>
                      </wp:positionV>
                      <wp:extent cx="196850" cy="279400"/>
                      <wp:effectExtent l="0" t="0" r="0" b="0"/>
                      <wp:wrapNone/>
                      <wp:docPr id="1137497129" name="Прямоугольник 1137497129"/>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60C37739"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012C66" id="Прямоугольник 1137497129" o:spid="_x0000_s1092" style="position:absolute;left:0;text-align:left;margin-left:.25pt;margin-top:10.75pt;width:15.5pt;height:22pt;z-index:25206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" filled="f" stroked="f">
                      <v:textbox inset="2.53958mm,2.53958mm,2.53958mm,2.53958mm">
                        <w:txbxContent>
                          <w:p w14:paraId="60C37739"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67840" behindDoc="0" locked="0" layoutInCell="1" hidden="0" allowOverlap="1" wp14:anchorId="7D25F102" wp14:editId="339BD0A4">
                      <wp:simplePos x="0" y="0"/>
                      <wp:positionH relativeFrom="column">
                        <wp:posOffset>3178</wp:posOffset>
                      </wp:positionH>
                      <wp:positionV relativeFrom="paragraph">
                        <wp:posOffset>136526</wp:posOffset>
                      </wp:positionV>
                      <wp:extent cx="196850" cy="279400"/>
                      <wp:effectExtent l="0" t="0" r="0" b="0"/>
                      <wp:wrapNone/>
                      <wp:docPr id="1137497199" name="Прямоугольник 1137497199"/>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338AC792"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25F102" id="Прямоугольник 1137497199" o:spid="_x0000_s1093" style="position:absolute;left:0;text-align:left;margin-left:.25pt;margin-top:10.75pt;width:15.5pt;height:22pt;z-index:252067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" filled="f" stroked="f">
                      <v:textbox inset="2.53958mm,2.53958mm,2.53958mm,2.53958mm">
                        <w:txbxContent>
                          <w:p w14:paraId="338AC792"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68864" behindDoc="0" locked="0" layoutInCell="1" hidden="0" allowOverlap="1" wp14:anchorId="7B9FE13E" wp14:editId="3F90F42B">
                      <wp:simplePos x="0" y="0"/>
                      <wp:positionH relativeFrom="column">
                        <wp:posOffset>3178</wp:posOffset>
                      </wp:positionH>
                      <wp:positionV relativeFrom="paragraph">
                        <wp:posOffset>136526</wp:posOffset>
                      </wp:positionV>
                      <wp:extent cx="241300" cy="279400"/>
                      <wp:effectExtent l="0" t="0" r="0" b="0"/>
                      <wp:wrapNone/>
                      <wp:docPr id="1137497194" name="Прямоугольник 1137497194"/>
                      <wp:cNvGraphicFramePr/>
                      <a:graphic xmlns:a="http://schemas.openxmlformats.org/drawingml/2006/main">
                        <a:graphicData uri="http://schemas.microsoft.com/office/word/2010/wordprocessingShape">
                          <wps:wsp>
                            <wps:cNvSpPr/>
                            <wps:spPr>
                              <a:xfrm>
                                <a:off x="5233975" y="3650856"/>
                                <a:ext cx="224051" cy="258289"/>
                              </a:xfrm>
                              <a:prstGeom prst="rect">
                                <a:avLst/>
                              </a:prstGeom>
                              <a:noFill/>
                              <a:ln>
                                <a:noFill/>
                              </a:ln>
                            </wps:spPr>
                            <wps:txbx>
                              <w:txbxContent>
                                <w:p w14:paraId="031B87FE"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9FE13E" id="Прямоугольник 1137497194" o:spid="_x0000_s1094" style="position:absolute;left:0;text-align:left;margin-left:.25pt;margin-top:10.75pt;width:19pt;height:22pt;z-index:25206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" filled="f" stroked="f">
                      <v:textbox inset="2.53958mm,2.53958mm,2.53958mm,2.53958mm">
                        <w:txbxContent>
                          <w:p w14:paraId="031B87FE"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69888" behindDoc="0" locked="0" layoutInCell="1" hidden="0" allowOverlap="1" wp14:anchorId="36F3FE26" wp14:editId="4969BA31">
                      <wp:simplePos x="0" y="0"/>
                      <wp:positionH relativeFrom="column">
                        <wp:posOffset>3178</wp:posOffset>
                      </wp:positionH>
                      <wp:positionV relativeFrom="paragraph">
                        <wp:posOffset>136526</wp:posOffset>
                      </wp:positionV>
                      <wp:extent cx="247650" cy="273050"/>
                      <wp:effectExtent l="0" t="0" r="0" b="0"/>
                      <wp:wrapNone/>
                      <wp:docPr id="1137497081" name="Прямоугольник 1137497081"/>
                      <wp:cNvGraphicFramePr/>
                      <a:graphic xmlns:a="http://schemas.openxmlformats.org/drawingml/2006/main">
                        <a:graphicData uri="http://schemas.microsoft.com/office/word/2010/wordprocessingShape">
                          <wps:wsp>
                            <wps:cNvSpPr/>
                            <wps:spPr>
                              <a:xfrm>
                                <a:off x="5231401" y="3651939"/>
                                <a:ext cx="229198" cy="256123"/>
                              </a:xfrm>
                              <a:prstGeom prst="rect">
                                <a:avLst/>
                              </a:prstGeom>
                              <a:noFill/>
                              <a:ln>
                                <a:noFill/>
                              </a:ln>
                            </wps:spPr>
                            <wps:txbx>
                              <w:txbxContent>
                                <w:p w14:paraId="03611B95"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F3FE26" id="Прямоугольник 1137497081" o:spid="_x0000_s1095" style="position:absolute;left:0;text-align:left;margin-left:.25pt;margin-top:10.75pt;width:19.5pt;height:21.5pt;z-index:252069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" filled="f" stroked="f">
                      <v:textbox inset="2.53958mm,2.53958mm,2.53958mm,2.53958mm">
                        <w:txbxContent>
                          <w:p w14:paraId="03611B95"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70912" behindDoc="0" locked="0" layoutInCell="1" hidden="0" allowOverlap="1" wp14:anchorId="7818C117" wp14:editId="68B480A5">
                      <wp:simplePos x="0" y="0"/>
                      <wp:positionH relativeFrom="column">
                        <wp:posOffset>3178</wp:posOffset>
                      </wp:positionH>
                      <wp:positionV relativeFrom="paragraph">
                        <wp:posOffset>136526</wp:posOffset>
                      </wp:positionV>
                      <wp:extent cx="196850" cy="279400"/>
                      <wp:effectExtent l="0" t="0" r="0" b="0"/>
                      <wp:wrapNone/>
                      <wp:docPr id="1137497095" name="Прямоугольник 1137497095"/>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25B8F9A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18C117" id="Прямоугольник 1137497095" o:spid="_x0000_s1096" style="position:absolute;left:0;text-align:left;margin-left:.25pt;margin-top:10.75pt;width:15.5pt;height:22pt;z-index:25207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" filled="f" stroked="f">
                      <v:textbox inset="2.53958mm,2.53958mm,2.53958mm,2.53958mm">
                        <w:txbxContent>
                          <w:p w14:paraId="25B8F9A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71936" behindDoc="0" locked="0" layoutInCell="1" hidden="0" allowOverlap="1" wp14:anchorId="6FB82C5B" wp14:editId="078A86EA">
                      <wp:simplePos x="0" y="0"/>
                      <wp:positionH relativeFrom="column">
                        <wp:posOffset>3178</wp:posOffset>
                      </wp:positionH>
                      <wp:positionV relativeFrom="paragraph">
                        <wp:posOffset>136526</wp:posOffset>
                      </wp:positionV>
                      <wp:extent cx="196850" cy="279400"/>
                      <wp:effectExtent l="0" t="0" r="0" b="0"/>
                      <wp:wrapNone/>
                      <wp:docPr id="1137497149" name="Прямоугольник 1137497149"/>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69A09C17"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B82C5B" id="Прямоугольник 1137497149" o:spid="_x0000_s1097" style="position:absolute;left:0;text-align:left;margin-left:.25pt;margin-top:10.75pt;width:15.5pt;height:22pt;z-index:252071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" filled="f" stroked="f">
                      <v:textbox inset="2.53958mm,2.53958mm,2.53958mm,2.53958mm">
                        <w:txbxContent>
                          <w:p w14:paraId="69A09C17"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72960" behindDoc="0" locked="0" layoutInCell="1" hidden="0" allowOverlap="1" wp14:anchorId="68666931" wp14:editId="3BDE60C1">
                      <wp:simplePos x="0" y="0"/>
                      <wp:positionH relativeFrom="column">
                        <wp:posOffset>3178</wp:posOffset>
                      </wp:positionH>
                      <wp:positionV relativeFrom="paragraph">
                        <wp:posOffset>136526</wp:posOffset>
                      </wp:positionV>
                      <wp:extent cx="196850" cy="279400"/>
                      <wp:effectExtent l="0" t="0" r="0" b="0"/>
                      <wp:wrapNone/>
                      <wp:docPr id="1137497201" name="Прямоугольник 1137497201"/>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45CFD6D2"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666931" id="Прямоугольник 1137497201" o:spid="_x0000_s1098" style="position:absolute;left:0;text-align:left;margin-left:.25pt;margin-top:10.75pt;width:15.5pt;height:22pt;z-index:25207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" filled="f" stroked="f">
                      <v:textbox inset="2.53958mm,2.53958mm,2.53958mm,2.53958mm">
                        <w:txbxContent>
                          <w:p w14:paraId="45CFD6D2"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73984" behindDoc="0" locked="0" layoutInCell="1" hidden="0" allowOverlap="1" wp14:anchorId="5D32B1CA" wp14:editId="7CDB7EE0">
                      <wp:simplePos x="0" y="0"/>
                      <wp:positionH relativeFrom="column">
                        <wp:posOffset>3178</wp:posOffset>
                      </wp:positionH>
                      <wp:positionV relativeFrom="paragraph">
                        <wp:posOffset>136526</wp:posOffset>
                      </wp:positionV>
                      <wp:extent cx="241300" cy="279400"/>
                      <wp:effectExtent l="0" t="0" r="0" b="0"/>
                      <wp:wrapNone/>
                      <wp:docPr id="1137497096" name="Прямоугольник 1137497096"/>
                      <wp:cNvGraphicFramePr/>
                      <a:graphic xmlns:a="http://schemas.openxmlformats.org/drawingml/2006/main">
                        <a:graphicData uri="http://schemas.microsoft.com/office/word/2010/wordprocessingShape">
                          <wps:wsp>
                            <wps:cNvSpPr/>
                            <wps:spPr>
                              <a:xfrm>
                                <a:off x="5233975" y="3650856"/>
                                <a:ext cx="224051" cy="258289"/>
                              </a:xfrm>
                              <a:prstGeom prst="rect">
                                <a:avLst/>
                              </a:prstGeom>
                              <a:noFill/>
                              <a:ln>
                                <a:noFill/>
                              </a:ln>
                            </wps:spPr>
                            <wps:txbx>
                              <w:txbxContent>
                                <w:p w14:paraId="7B19E16C"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32B1CA" id="Прямоугольник 1137497096" o:spid="_x0000_s1099" style="position:absolute;left:0;text-align:left;margin-left:.25pt;margin-top:10.75pt;width:19pt;height:22pt;z-index:25207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" filled="f" stroked="f">
                      <v:textbox inset="2.53958mm,2.53958mm,2.53958mm,2.53958mm">
                        <w:txbxContent>
                          <w:p w14:paraId="7B19E16C"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75008" behindDoc="0" locked="0" layoutInCell="1" hidden="0" allowOverlap="1" wp14:anchorId="0B9F582E" wp14:editId="7B069979">
                      <wp:simplePos x="0" y="0"/>
                      <wp:positionH relativeFrom="column">
                        <wp:posOffset>3178</wp:posOffset>
                      </wp:positionH>
                      <wp:positionV relativeFrom="paragraph">
                        <wp:posOffset>136526</wp:posOffset>
                      </wp:positionV>
                      <wp:extent cx="247650" cy="273050"/>
                      <wp:effectExtent l="0" t="0" r="0" b="0"/>
                      <wp:wrapNone/>
                      <wp:docPr id="1137497190" name="Прямоугольник 1137497190"/>
                      <wp:cNvGraphicFramePr/>
                      <a:graphic xmlns:a="http://schemas.openxmlformats.org/drawingml/2006/main">
                        <a:graphicData uri="http://schemas.microsoft.com/office/word/2010/wordprocessingShape">
                          <wps:wsp>
                            <wps:cNvSpPr/>
                            <wps:spPr>
                              <a:xfrm>
                                <a:off x="5231401" y="3651939"/>
                                <a:ext cx="229198" cy="256123"/>
                              </a:xfrm>
                              <a:prstGeom prst="rect">
                                <a:avLst/>
                              </a:prstGeom>
                              <a:noFill/>
                              <a:ln>
                                <a:noFill/>
                              </a:ln>
                            </wps:spPr>
                            <wps:txbx>
                              <w:txbxContent>
                                <w:p w14:paraId="6A3780FB"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9F582E" id="Прямоугольник 1137497190" o:spid="_x0000_s1100" style="position:absolute;left:0;text-align:left;margin-left:.25pt;margin-top:10.75pt;width:19.5pt;height:21.5pt;z-index:25207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" filled="f" stroked="f">
                      <v:textbox inset="2.53958mm,2.53958mm,2.53958mm,2.53958mm">
                        <w:txbxContent>
                          <w:p w14:paraId="6A3780FB"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76032" behindDoc="0" locked="0" layoutInCell="1" hidden="0" allowOverlap="1" wp14:anchorId="473AC313" wp14:editId="345A7D28">
                      <wp:simplePos x="0" y="0"/>
                      <wp:positionH relativeFrom="column">
                        <wp:posOffset>3178</wp:posOffset>
                      </wp:positionH>
                      <wp:positionV relativeFrom="paragraph">
                        <wp:posOffset>136526</wp:posOffset>
                      </wp:positionV>
                      <wp:extent cx="196850" cy="279400"/>
                      <wp:effectExtent l="0" t="0" r="0" b="0"/>
                      <wp:wrapNone/>
                      <wp:docPr id="1137497119" name="Прямоугольник 1137497119"/>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5F2DCD25"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3AC313" id="Прямоугольник 1137497119" o:spid="_x0000_s1101" style="position:absolute;left:0;text-align:left;margin-left:.25pt;margin-top:10.75pt;width:15.5pt;height:22pt;z-index:252076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" filled="f" stroked="f">
                      <v:textbox inset="2.53958mm,2.53958mm,2.53958mm,2.53958mm">
                        <w:txbxContent>
                          <w:p w14:paraId="5F2DCD25"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77056" behindDoc="0" locked="0" layoutInCell="1" hidden="0" allowOverlap="1" wp14:anchorId="0E80256D" wp14:editId="65287B6C">
                      <wp:simplePos x="0" y="0"/>
                      <wp:positionH relativeFrom="column">
                        <wp:posOffset>3178</wp:posOffset>
                      </wp:positionH>
                      <wp:positionV relativeFrom="paragraph">
                        <wp:posOffset>136526</wp:posOffset>
                      </wp:positionV>
                      <wp:extent cx="196850" cy="279400"/>
                      <wp:effectExtent l="0" t="0" r="0" b="0"/>
                      <wp:wrapNone/>
                      <wp:docPr id="1137497218" name="Прямоугольник 1137497218"/>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2A977BE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0256D" id="Прямоугольник 1137497218" o:spid="_x0000_s1102" style="position:absolute;left:0;text-align:left;margin-left:.25pt;margin-top:10.75pt;width:15.5pt;height:22pt;z-index:252077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" filled="f" stroked="f">
                      <v:textbox inset="2.53958mm,2.53958mm,2.53958mm,2.53958mm">
                        <w:txbxContent>
                          <w:p w14:paraId="2A977BE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78080" behindDoc="0" locked="0" layoutInCell="1" hidden="0" allowOverlap="1" wp14:anchorId="5D13BA3F" wp14:editId="58DCDED3">
                      <wp:simplePos x="0" y="0"/>
                      <wp:positionH relativeFrom="column">
                        <wp:posOffset>3178</wp:posOffset>
                      </wp:positionH>
                      <wp:positionV relativeFrom="paragraph">
                        <wp:posOffset>136526</wp:posOffset>
                      </wp:positionV>
                      <wp:extent cx="196850" cy="279400"/>
                      <wp:effectExtent l="0" t="0" r="0" b="0"/>
                      <wp:wrapNone/>
                      <wp:docPr id="1137497141" name="Прямоугольник 1137497141"/>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70973C55"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13BA3F" id="Прямоугольник 1137497141" o:spid="_x0000_s1103" style="position:absolute;left:0;text-align:left;margin-left:.25pt;margin-top:10.75pt;width:15.5pt;height:22pt;z-index:25207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" filled="f" stroked="f">
                      <v:textbox inset="2.53958mm,2.53958mm,2.53958mm,2.53958mm">
                        <w:txbxContent>
                          <w:p w14:paraId="70973C55"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79104" behindDoc="0" locked="0" layoutInCell="1" hidden="0" allowOverlap="1" wp14:anchorId="2C5D199F" wp14:editId="0AACC1DB">
                      <wp:simplePos x="0" y="0"/>
                      <wp:positionH relativeFrom="column">
                        <wp:posOffset>3178</wp:posOffset>
                      </wp:positionH>
                      <wp:positionV relativeFrom="paragraph">
                        <wp:posOffset>136526</wp:posOffset>
                      </wp:positionV>
                      <wp:extent cx="241300" cy="279400"/>
                      <wp:effectExtent l="0" t="0" r="0" b="0"/>
                      <wp:wrapNone/>
                      <wp:docPr id="1137497206" name="Прямоугольник 1137497206"/>
                      <wp:cNvGraphicFramePr/>
                      <a:graphic xmlns:a="http://schemas.openxmlformats.org/drawingml/2006/main">
                        <a:graphicData uri="http://schemas.microsoft.com/office/word/2010/wordprocessingShape">
                          <wps:wsp>
                            <wps:cNvSpPr/>
                            <wps:spPr>
                              <a:xfrm>
                                <a:off x="5233975" y="3650856"/>
                                <a:ext cx="224051" cy="258289"/>
                              </a:xfrm>
                              <a:prstGeom prst="rect">
                                <a:avLst/>
                              </a:prstGeom>
                              <a:noFill/>
                              <a:ln>
                                <a:noFill/>
                              </a:ln>
                            </wps:spPr>
                            <wps:txbx>
                              <w:txbxContent>
                                <w:p w14:paraId="141DA36F"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5D199F" id="Прямоугольник 1137497206" o:spid="_x0000_s1104" style="position:absolute;left:0;text-align:left;margin-left:.25pt;margin-top:10.75pt;width:19pt;height:22pt;z-index:25207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" filled="f" stroked="f">
                      <v:textbox inset="2.53958mm,2.53958mm,2.53958mm,2.53958mm">
                        <w:txbxContent>
                          <w:p w14:paraId="141DA36F"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80128" behindDoc="0" locked="0" layoutInCell="1" hidden="0" allowOverlap="1" wp14:anchorId="2095A0EA" wp14:editId="274AE6E2">
                      <wp:simplePos x="0" y="0"/>
                      <wp:positionH relativeFrom="column">
                        <wp:posOffset>3178</wp:posOffset>
                      </wp:positionH>
                      <wp:positionV relativeFrom="paragraph">
                        <wp:posOffset>136526</wp:posOffset>
                      </wp:positionV>
                      <wp:extent cx="247650" cy="273050"/>
                      <wp:effectExtent l="0" t="0" r="0" b="0"/>
                      <wp:wrapNone/>
                      <wp:docPr id="1137497156" name="Прямоугольник 1137497156"/>
                      <wp:cNvGraphicFramePr/>
                      <a:graphic xmlns:a="http://schemas.openxmlformats.org/drawingml/2006/main">
                        <a:graphicData uri="http://schemas.microsoft.com/office/word/2010/wordprocessingShape">
                          <wps:wsp>
                            <wps:cNvSpPr/>
                            <wps:spPr>
                              <a:xfrm>
                                <a:off x="5231401" y="3651939"/>
                                <a:ext cx="229198" cy="256123"/>
                              </a:xfrm>
                              <a:prstGeom prst="rect">
                                <a:avLst/>
                              </a:prstGeom>
                              <a:noFill/>
                              <a:ln>
                                <a:noFill/>
                              </a:ln>
                            </wps:spPr>
                            <wps:txbx>
                              <w:txbxContent>
                                <w:p w14:paraId="1C93FD8A"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95A0EA" id="Прямоугольник 1137497156" o:spid="_x0000_s1105" style="position:absolute;left:0;text-align:left;margin-left:.25pt;margin-top:10.75pt;width:19.5pt;height:21.5pt;z-index:25208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" filled="f" stroked="f">
                      <v:textbox inset="2.53958mm,2.53958mm,2.53958mm,2.53958mm">
                        <w:txbxContent>
                          <w:p w14:paraId="1C93FD8A"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81152" behindDoc="0" locked="0" layoutInCell="1" hidden="0" allowOverlap="1" wp14:anchorId="7F883694" wp14:editId="27A2BABC">
                      <wp:simplePos x="0" y="0"/>
                      <wp:positionH relativeFrom="column">
                        <wp:posOffset>3178</wp:posOffset>
                      </wp:positionH>
                      <wp:positionV relativeFrom="paragraph">
                        <wp:posOffset>136526</wp:posOffset>
                      </wp:positionV>
                      <wp:extent cx="196850" cy="279400"/>
                      <wp:effectExtent l="0" t="0" r="0" b="0"/>
                      <wp:wrapNone/>
                      <wp:docPr id="1137497114" name="Прямоугольник 1137497114"/>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61208345"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883694" id="Прямоугольник 1137497114" o:spid="_x0000_s1106" style="position:absolute;left:0;text-align:left;margin-left:.25pt;margin-top:10.75pt;width:15.5pt;height:22pt;z-index:25208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" filled="f" stroked="f">
                      <v:textbox inset="2.53958mm,2.53958mm,2.53958mm,2.53958mm">
                        <w:txbxContent>
                          <w:p w14:paraId="61208345" w14:textId="77777777" w:rsidR="006219CF" w:rsidRDefault="006219CF">
                            <w:pPr>
                              <w:spacing w:after="0" w:line="240" w:lineRule="auto"/>
                              <w:ind w:firstLine="0"/>
                              <w:textDirection w:val="btLr"/>
                            </w:pPr>
                          </w:p>
                        </w:txbxContent>
                      </v:textbox>
                    </v:rect>
                  </w:pict>
                </mc:Fallback>
              </mc:AlternateContent>
            </w:r>
          </w:p>
          <w:p w14:paraId="50C0F4F1"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p>
        </w:tc>
        <w:tc>
          <w:tcPr>
            <w:tcW w:w="826" w:type="dxa"/>
            <w:vAlign w:val="center"/>
          </w:tcPr>
          <w:p w14:paraId="15819FE3"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w:t>
            </w:r>
            <w:r w:rsidRPr="00B779B8">
              <w:rPr>
                <w:noProof/>
                <w:sz w:val="24"/>
                <w:szCs w:val="24"/>
                <w:lang w:val="ru-RU" w:eastAsia="ru-RU"/>
              </w:rPr>
              <mc:AlternateContent>
                <mc:Choice Requires="wps">
                  <w:drawing>
                    <wp:anchor distT="0" distB="0" distL="114300" distR="114300" simplePos="0" relativeHeight="252082176" behindDoc="0" locked="0" layoutInCell="1" hidden="0" allowOverlap="1" wp14:anchorId="28E29896" wp14:editId="1804879D">
                      <wp:simplePos x="0" y="0"/>
                      <wp:positionH relativeFrom="column">
                        <wp:posOffset>-3172</wp:posOffset>
                      </wp:positionH>
                      <wp:positionV relativeFrom="paragraph">
                        <wp:posOffset>136526</wp:posOffset>
                      </wp:positionV>
                      <wp:extent cx="273050" cy="273050"/>
                      <wp:effectExtent l="0" t="0" r="0" b="0"/>
                      <wp:wrapNone/>
                      <wp:docPr id="1137497202" name="Прямоугольник 1137497202"/>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68A5AB27"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E29896" id="Прямоугольник 1137497202" o:spid="_x0000_s1107" style="position:absolute;left:0;text-align:left;margin-left:-.25pt;margin-top:10.75pt;width:21.5pt;height:21.5pt;z-index:252082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dHJXYv4BAACsAwAADgAAAAAAAAAAAAAAAAAu&#10;AgAAZHJzL2Uyb0RvYy54bWxQSwECLQAUAAYACAAAACEAt53D1tkAAAAGAQAADwAAAAAAAAAAAAAA&#10;AABYBAAAZHJzL2Rvd25yZXYueG1sUEsFBgAAAAAEAAQA8wAAAF4FAAAAAA==&#10;" filled="f" stroked="f">
                      <v:textbox inset="2.53958mm,2.53958mm,2.53958mm,2.53958mm">
                        <w:txbxContent>
                          <w:p w14:paraId="68A5AB27"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83200" behindDoc="0" locked="0" layoutInCell="1" hidden="0" allowOverlap="1" wp14:anchorId="00D352B4" wp14:editId="46186D80">
                      <wp:simplePos x="0" y="0"/>
                      <wp:positionH relativeFrom="column">
                        <wp:posOffset>3178</wp:posOffset>
                      </wp:positionH>
                      <wp:positionV relativeFrom="paragraph">
                        <wp:posOffset>136526</wp:posOffset>
                      </wp:positionV>
                      <wp:extent cx="234950" cy="273050"/>
                      <wp:effectExtent l="0" t="0" r="0" b="0"/>
                      <wp:wrapNone/>
                      <wp:docPr id="1137497109" name="Прямоугольник 1137497109"/>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4750B77B"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D352B4" id="Прямоугольник 1137497109" o:spid="_x0000_s1108" style="position:absolute;left:0;text-align:left;margin-left:.25pt;margin-top:10.75pt;width:18.5pt;height:21.5pt;z-index:252083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" filled="f" stroked="f">
                      <v:textbox inset="2.53958mm,2.53958mm,2.53958mm,2.53958mm">
                        <w:txbxContent>
                          <w:p w14:paraId="4750B77B"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84224" behindDoc="0" locked="0" layoutInCell="1" hidden="0" allowOverlap="1" wp14:anchorId="322DA47D" wp14:editId="1C0C1E50">
                      <wp:simplePos x="0" y="0"/>
                      <wp:positionH relativeFrom="column">
                        <wp:posOffset>-3172</wp:posOffset>
                      </wp:positionH>
                      <wp:positionV relativeFrom="paragraph">
                        <wp:posOffset>136526</wp:posOffset>
                      </wp:positionV>
                      <wp:extent cx="273050" cy="273050"/>
                      <wp:effectExtent l="0" t="0" r="0" b="0"/>
                      <wp:wrapNone/>
                      <wp:docPr id="1137497212" name="Прямоугольник 1137497212"/>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3B381FDE"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2DA47D" id="Прямоугольник 1137497212" o:spid="_x0000_s1109" style="position:absolute;left:0;text-align:left;margin-left:-.25pt;margin-top:10.75pt;width:21.5pt;height:21.5pt;z-index:252084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" filled="f" stroked="f">
                      <v:textbox inset="2.53958mm,2.53958mm,2.53958mm,2.53958mm">
                        <w:txbxContent>
                          <w:p w14:paraId="3B381FDE"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85248" behindDoc="0" locked="0" layoutInCell="1" hidden="0" allowOverlap="1" wp14:anchorId="17F3A0CE" wp14:editId="786CCC15">
                      <wp:simplePos x="0" y="0"/>
                      <wp:positionH relativeFrom="column">
                        <wp:posOffset>-3172</wp:posOffset>
                      </wp:positionH>
                      <wp:positionV relativeFrom="paragraph">
                        <wp:posOffset>136526</wp:posOffset>
                      </wp:positionV>
                      <wp:extent cx="273050" cy="273050"/>
                      <wp:effectExtent l="0" t="0" r="0" b="0"/>
                      <wp:wrapNone/>
                      <wp:docPr id="1137497121" name="Прямоугольник 1137497121"/>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5F67EB30"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F3A0CE" id="Прямоугольник 1137497121" o:spid="_x0000_s1110" style="position:absolute;left:0;text-align:left;margin-left:-.25pt;margin-top:10.75pt;width:21.5pt;height:21.5pt;z-index:252085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1JtC7v4BAACsAwAADgAAAAAAAAAAAAAAAAAu&#10;AgAAZHJzL2Uyb0RvYy54bWxQSwECLQAUAAYACAAAACEAt53D1tkAAAAGAQAADwAAAAAAAAAAAAAA&#10;AABYBAAAZHJzL2Rvd25yZXYueG1sUEsFBgAAAAAEAAQA8wAAAF4FAAAAAA==&#10;" filled="f" stroked="f">
                      <v:textbox inset="2.53958mm,2.53958mm,2.53958mm,2.53958mm">
                        <w:txbxContent>
                          <w:p w14:paraId="5F67EB30"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86272" behindDoc="0" locked="0" layoutInCell="1" hidden="0" allowOverlap="1" wp14:anchorId="00DE4C40" wp14:editId="6B1FE839">
                      <wp:simplePos x="0" y="0"/>
                      <wp:positionH relativeFrom="column">
                        <wp:posOffset>3178</wp:posOffset>
                      </wp:positionH>
                      <wp:positionV relativeFrom="paragraph">
                        <wp:posOffset>136526</wp:posOffset>
                      </wp:positionV>
                      <wp:extent cx="234950" cy="273050"/>
                      <wp:effectExtent l="0" t="0" r="0" b="0"/>
                      <wp:wrapNone/>
                      <wp:docPr id="1137497155" name="Прямоугольник 1137497155"/>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63EC56DF"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DE4C40" id="Прямоугольник 1137497155" o:spid="_x0000_s1111" style="position:absolute;left:0;text-align:left;margin-left:.25pt;margin-top:10.75pt;width:18.5pt;height:21.5pt;z-index:25208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" filled="f" stroked="f">
                      <v:textbox inset="2.53958mm,2.53958mm,2.53958mm,2.53958mm">
                        <w:txbxContent>
                          <w:p w14:paraId="63EC56DF"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87296" behindDoc="0" locked="0" layoutInCell="1" hidden="0" allowOverlap="1" wp14:anchorId="421CBCA8" wp14:editId="637E5843">
                      <wp:simplePos x="0" y="0"/>
                      <wp:positionH relativeFrom="column">
                        <wp:posOffset>-3172</wp:posOffset>
                      </wp:positionH>
                      <wp:positionV relativeFrom="paragraph">
                        <wp:posOffset>136526</wp:posOffset>
                      </wp:positionV>
                      <wp:extent cx="273050" cy="273050"/>
                      <wp:effectExtent l="0" t="0" r="0" b="0"/>
                      <wp:wrapNone/>
                      <wp:docPr id="1137497150" name="Прямоугольник 1137497150"/>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7868BA15"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1CBCA8" id="Прямоугольник 1137497150" o:spid="_x0000_s1112" style="position:absolute;left:0;text-align:left;margin-left:-.25pt;margin-top:10.75pt;width:21.5pt;height:21.5pt;z-index:25208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1ZrCwv4BAACsAwAADgAAAAAAAAAAAAAAAAAu&#10;AgAAZHJzL2Uyb0RvYy54bWxQSwECLQAUAAYACAAAACEAt53D1tkAAAAGAQAADwAAAAAAAAAAAAAA&#10;AABYBAAAZHJzL2Rvd25yZXYueG1sUEsFBgAAAAAEAAQA8wAAAF4FAAAAAA==&#10;" filled="f" stroked="f">
                      <v:textbox inset="2.53958mm,2.53958mm,2.53958mm,2.53958mm">
                        <w:txbxContent>
                          <w:p w14:paraId="7868BA15"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88320" behindDoc="0" locked="0" layoutInCell="1" hidden="0" allowOverlap="1" wp14:anchorId="010CFD60" wp14:editId="6A610917">
                      <wp:simplePos x="0" y="0"/>
                      <wp:positionH relativeFrom="column">
                        <wp:posOffset>-3172</wp:posOffset>
                      </wp:positionH>
                      <wp:positionV relativeFrom="paragraph">
                        <wp:posOffset>136526</wp:posOffset>
                      </wp:positionV>
                      <wp:extent cx="273050" cy="273050"/>
                      <wp:effectExtent l="0" t="0" r="0" b="0"/>
                      <wp:wrapNone/>
                      <wp:docPr id="1137497197" name="Прямоугольник 1137497197"/>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7434593B"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0CFD60" id="Прямоугольник 1137497197" o:spid="_x0000_s1113" style="position:absolute;left:0;text-align:left;margin-left:-.25pt;margin-top:10.75pt;width:21.5pt;height:21.5pt;z-index:252088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" filled="f" stroked="f">
                      <v:textbox inset="2.53958mm,2.53958mm,2.53958mm,2.53958mm">
                        <w:txbxContent>
                          <w:p w14:paraId="7434593B"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89344" behindDoc="0" locked="0" layoutInCell="1" hidden="0" allowOverlap="1" wp14:anchorId="27A6A08F" wp14:editId="3E6A4DCA">
                      <wp:simplePos x="0" y="0"/>
                      <wp:positionH relativeFrom="column">
                        <wp:posOffset>3178</wp:posOffset>
                      </wp:positionH>
                      <wp:positionV relativeFrom="paragraph">
                        <wp:posOffset>136526</wp:posOffset>
                      </wp:positionV>
                      <wp:extent cx="234950" cy="273050"/>
                      <wp:effectExtent l="0" t="0" r="0" b="0"/>
                      <wp:wrapNone/>
                      <wp:docPr id="1137497091" name="Прямоугольник 1137497091"/>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77E770E4"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A6A08F" id="Прямоугольник 1137497091" o:spid="_x0000_s1114" style="position:absolute;left:0;text-align:left;margin-left:.25pt;margin-top:10.75pt;width:18.5pt;height:21.5pt;z-index:252089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" filled="f" stroked="f">
                      <v:textbox inset="2.53958mm,2.53958mm,2.53958mm,2.53958mm">
                        <w:txbxContent>
                          <w:p w14:paraId="77E770E4"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90368" behindDoc="0" locked="0" layoutInCell="1" hidden="0" allowOverlap="1" wp14:anchorId="0F370EEF" wp14:editId="4E44A46A">
                      <wp:simplePos x="0" y="0"/>
                      <wp:positionH relativeFrom="column">
                        <wp:posOffset>-3172</wp:posOffset>
                      </wp:positionH>
                      <wp:positionV relativeFrom="paragraph">
                        <wp:posOffset>136526</wp:posOffset>
                      </wp:positionV>
                      <wp:extent cx="273050" cy="273050"/>
                      <wp:effectExtent l="0" t="0" r="0" b="0"/>
                      <wp:wrapNone/>
                      <wp:docPr id="1137497165" name="Прямоугольник 1137497165"/>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0B225473"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370EEF" id="Прямоугольник 1137497165" o:spid="_x0000_s1115" style="position:absolute;left:0;text-align:left;margin-left:-.25pt;margin-top:10.75pt;width:21.5pt;height:21.5pt;z-index:252090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QGa6s/4BAACsAwAADgAAAAAAAAAAAAAAAAAu&#10;AgAAZHJzL2Uyb0RvYy54bWxQSwECLQAUAAYACAAAACEAt53D1tkAAAAGAQAADwAAAAAAAAAAAAAA&#10;AABYBAAAZHJzL2Rvd25yZXYueG1sUEsFBgAAAAAEAAQA8wAAAF4FAAAAAA==&#10;" filled="f" stroked="f">
                      <v:textbox inset="2.53958mm,2.53958mm,2.53958mm,2.53958mm">
                        <w:txbxContent>
                          <w:p w14:paraId="0B225473"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91392" behindDoc="0" locked="0" layoutInCell="1" hidden="0" allowOverlap="1" wp14:anchorId="3A645C30" wp14:editId="37316392">
                      <wp:simplePos x="0" y="0"/>
                      <wp:positionH relativeFrom="column">
                        <wp:posOffset>-3172</wp:posOffset>
                      </wp:positionH>
                      <wp:positionV relativeFrom="paragraph">
                        <wp:posOffset>136526</wp:posOffset>
                      </wp:positionV>
                      <wp:extent cx="273050" cy="273050"/>
                      <wp:effectExtent l="0" t="0" r="0" b="0"/>
                      <wp:wrapNone/>
                      <wp:docPr id="1137497094" name="Прямоугольник 1137497094"/>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2B73533D"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645C30" id="Прямоугольник 1137497094" o:spid="_x0000_s1116" style="position:absolute;left:0;text-align:left;margin-left:-.25pt;margin-top:10.75pt;width:21.5pt;height:21.5pt;z-index:252091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AgV2f4BAACsAwAADgAAAAAAAAAAAAAAAAAu&#10;AgAAZHJzL2Uyb0RvYy54bWxQSwECLQAUAAYACAAAACEAt53D1tkAAAAGAQAADwAAAAAAAAAAAAAA&#10;AABYBAAAZHJzL2Rvd25yZXYueG1sUEsFBgAAAAAEAAQA8wAAAF4FAAAAAA==&#10;" filled="f" stroked="f">
                      <v:textbox inset="2.53958mm,2.53958mm,2.53958mm,2.53958mm">
                        <w:txbxContent>
                          <w:p w14:paraId="2B73533D"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92416" behindDoc="0" locked="0" layoutInCell="1" hidden="0" allowOverlap="1" wp14:anchorId="7CC5B279" wp14:editId="475CD560">
                      <wp:simplePos x="0" y="0"/>
                      <wp:positionH relativeFrom="column">
                        <wp:posOffset>3178</wp:posOffset>
                      </wp:positionH>
                      <wp:positionV relativeFrom="paragraph">
                        <wp:posOffset>136526</wp:posOffset>
                      </wp:positionV>
                      <wp:extent cx="234950" cy="273050"/>
                      <wp:effectExtent l="0" t="0" r="0" b="0"/>
                      <wp:wrapNone/>
                      <wp:docPr id="1137497128" name="Прямоугольник 1137497128"/>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63DC2AD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C5B279" id="Прямоугольник 1137497128" o:spid="_x0000_s1117" style="position:absolute;left:0;text-align:left;margin-left:.25pt;margin-top:10.75pt;width:18.5pt;height:21.5pt;z-index:252092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" filled="f" stroked="f">
                      <v:textbox inset="2.53958mm,2.53958mm,2.53958mm,2.53958mm">
                        <w:txbxContent>
                          <w:p w14:paraId="63DC2AD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93440" behindDoc="0" locked="0" layoutInCell="1" hidden="0" allowOverlap="1" wp14:anchorId="4F72A2CF" wp14:editId="7BDCBE5B">
                      <wp:simplePos x="0" y="0"/>
                      <wp:positionH relativeFrom="column">
                        <wp:posOffset>-3172</wp:posOffset>
                      </wp:positionH>
                      <wp:positionV relativeFrom="paragraph">
                        <wp:posOffset>136526</wp:posOffset>
                      </wp:positionV>
                      <wp:extent cx="273050" cy="273050"/>
                      <wp:effectExtent l="0" t="0" r="0" b="0"/>
                      <wp:wrapNone/>
                      <wp:docPr id="1137497203" name="Прямоугольник 1137497203"/>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55CF4ED4"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72A2CF" id="Прямоугольник 1137497203" o:spid="_x0000_s1118" style="position:absolute;left:0;text-align:left;margin-left:-.25pt;margin-top:10.75pt;width:21.5pt;height:21.5pt;z-index:252093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yb1gjP4BAACsAwAADgAAAAAAAAAAAAAAAAAu&#10;AgAAZHJzL2Uyb0RvYy54bWxQSwECLQAUAAYACAAAACEAt53D1tkAAAAGAQAADwAAAAAAAAAAAAAA&#10;AABYBAAAZHJzL2Rvd25yZXYueG1sUEsFBgAAAAAEAAQA8wAAAF4FAAAAAA==&#10;" filled="f" stroked="f">
                      <v:textbox inset="2.53958mm,2.53958mm,2.53958mm,2.53958mm">
                        <w:txbxContent>
                          <w:p w14:paraId="55CF4ED4"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94464" behindDoc="0" locked="0" layoutInCell="1" hidden="0" allowOverlap="1" wp14:anchorId="5E7F9D1F" wp14:editId="60BB9609">
                      <wp:simplePos x="0" y="0"/>
                      <wp:positionH relativeFrom="column">
                        <wp:posOffset>-3172</wp:posOffset>
                      </wp:positionH>
                      <wp:positionV relativeFrom="paragraph">
                        <wp:posOffset>136526</wp:posOffset>
                      </wp:positionV>
                      <wp:extent cx="273050" cy="273050"/>
                      <wp:effectExtent l="0" t="0" r="0" b="0"/>
                      <wp:wrapNone/>
                      <wp:docPr id="1137497219" name="Прямоугольник 1137497219"/>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3939BB55"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7F9D1F" id="Прямоугольник 1137497219" o:spid="_x0000_s1119" style="position:absolute;left:0;text-align:left;margin-left:-.25pt;margin-top:10.75pt;width:21.5pt;height:21.5pt;z-index:252094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" filled="f" stroked="f">
                      <v:textbox inset="2.53958mm,2.53958mm,2.53958mm,2.53958mm">
                        <w:txbxContent>
                          <w:p w14:paraId="3939BB55"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95488" behindDoc="0" locked="0" layoutInCell="1" hidden="0" allowOverlap="1" wp14:anchorId="1777C711" wp14:editId="691C8AF3">
                      <wp:simplePos x="0" y="0"/>
                      <wp:positionH relativeFrom="column">
                        <wp:posOffset>3178</wp:posOffset>
                      </wp:positionH>
                      <wp:positionV relativeFrom="paragraph">
                        <wp:posOffset>136526</wp:posOffset>
                      </wp:positionV>
                      <wp:extent cx="234950" cy="273050"/>
                      <wp:effectExtent l="0" t="0" r="0" b="0"/>
                      <wp:wrapNone/>
                      <wp:docPr id="1137497082" name="Прямоугольник 1137497082"/>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52B5EE88"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77C711" id="Прямоугольник 1137497082" o:spid="_x0000_s1120" style="position:absolute;left:0;text-align:left;margin-left:.25pt;margin-top:10.75pt;width:18.5pt;height:21.5pt;z-index:252095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" filled="f" stroked="f">
                      <v:textbox inset="2.53958mm,2.53958mm,2.53958mm,2.53958mm">
                        <w:txbxContent>
                          <w:p w14:paraId="52B5EE88"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96512" behindDoc="0" locked="0" layoutInCell="1" hidden="0" allowOverlap="1" wp14:anchorId="070B79D4" wp14:editId="5E4D5C8E">
                      <wp:simplePos x="0" y="0"/>
                      <wp:positionH relativeFrom="column">
                        <wp:posOffset>-3172</wp:posOffset>
                      </wp:positionH>
                      <wp:positionV relativeFrom="paragraph">
                        <wp:posOffset>136526</wp:posOffset>
                      </wp:positionV>
                      <wp:extent cx="273050" cy="273050"/>
                      <wp:effectExtent l="0" t="0" r="0" b="0"/>
                      <wp:wrapNone/>
                      <wp:docPr id="1137497209" name="Прямоугольник 1137497209"/>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398C8325"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0B79D4" id="Прямоугольник 1137497209" o:spid="_x0000_s1121" style="position:absolute;left:0;text-align:left;margin-left:-.25pt;margin-top:10.75pt;width:21.5pt;height:21.5pt;z-index:252096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" filled="f" stroked="f">
                      <v:textbox inset="2.53958mm,2.53958mm,2.53958mm,2.53958mm">
                        <w:txbxContent>
                          <w:p w14:paraId="398C8325"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97536" behindDoc="0" locked="0" layoutInCell="1" hidden="0" allowOverlap="1" wp14:anchorId="58E4A9AC" wp14:editId="574E0F83">
                      <wp:simplePos x="0" y="0"/>
                      <wp:positionH relativeFrom="column">
                        <wp:posOffset>-3172</wp:posOffset>
                      </wp:positionH>
                      <wp:positionV relativeFrom="paragraph">
                        <wp:posOffset>136526</wp:posOffset>
                      </wp:positionV>
                      <wp:extent cx="273050" cy="273050"/>
                      <wp:effectExtent l="0" t="0" r="0" b="0"/>
                      <wp:wrapNone/>
                      <wp:docPr id="1137497173" name="Прямоугольник 1137497173"/>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52F0FD4C"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E4A9AC" id="Прямоугольник 1137497173" o:spid="_x0000_s1122" style="position:absolute;left:0;text-align:left;margin-left:-.25pt;margin-top:10.75pt;width:21.5pt;height:21.5pt;z-index:252097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" filled="f" stroked="f">
                      <v:textbox inset="2.53958mm,2.53958mm,2.53958mm,2.53958mm">
                        <w:txbxContent>
                          <w:p w14:paraId="52F0FD4C"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98560" behindDoc="0" locked="0" layoutInCell="1" hidden="0" allowOverlap="1" wp14:anchorId="68B6013C" wp14:editId="295A432C">
                      <wp:simplePos x="0" y="0"/>
                      <wp:positionH relativeFrom="column">
                        <wp:posOffset>3178</wp:posOffset>
                      </wp:positionH>
                      <wp:positionV relativeFrom="paragraph">
                        <wp:posOffset>136526</wp:posOffset>
                      </wp:positionV>
                      <wp:extent cx="234950" cy="273050"/>
                      <wp:effectExtent l="0" t="0" r="0" b="0"/>
                      <wp:wrapNone/>
                      <wp:docPr id="1137497101" name="Прямоугольник 1137497101"/>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57F16759"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B6013C" id="Прямоугольник 1137497101" o:spid="_x0000_s1123" style="position:absolute;left:0;text-align:left;margin-left:.25pt;margin-top:10.75pt;width:18.5pt;height:21.5pt;z-index:252098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" filled="f" stroked="f">
                      <v:textbox inset="2.53958mm,2.53958mm,2.53958mm,2.53958mm">
                        <w:txbxContent>
                          <w:p w14:paraId="57F16759"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099584" behindDoc="0" locked="0" layoutInCell="1" hidden="0" allowOverlap="1" wp14:anchorId="06CFC9CD" wp14:editId="6C7D76A4">
                      <wp:simplePos x="0" y="0"/>
                      <wp:positionH relativeFrom="column">
                        <wp:posOffset>-3172</wp:posOffset>
                      </wp:positionH>
                      <wp:positionV relativeFrom="paragraph">
                        <wp:posOffset>136526</wp:posOffset>
                      </wp:positionV>
                      <wp:extent cx="273050" cy="273050"/>
                      <wp:effectExtent l="0" t="0" r="0" b="0"/>
                      <wp:wrapNone/>
                      <wp:docPr id="1137497100" name="Прямоугольник 1137497100"/>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748E183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CFC9CD" id="Прямоугольник 1137497100" o:spid="_x0000_s1124" style="position:absolute;left:0;text-align:left;margin-left:-.25pt;margin-top:10.75pt;width:21.5pt;height:21.5pt;z-index:252099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7zOszf4BAACsAwAADgAAAAAAAAAAAAAAAAAu&#10;AgAAZHJzL2Uyb0RvYy54bWxQSwECLQAUAAYACAAAACEAt53D1tkAAAAGAQAADwAAAAAAAAAAAAAA&#10;AABYBAAAZHJzL2Rvd25yZXYueG1sUEsFBgAAAAAEAAQA8wAAAF4FAAAAAA==&#10;" filled="f" stroked="f">
                      <v:textbox inset="2.53958mm,2.53958mm,2.53958mm,2.53958mm">
                        <w:txbxContent>
                          <w:p w14:paraId="748E183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00608" behindDoc="0" locked="0" layoutInCell="1" hidden="0" allowOverlap="1" wp14:anchorId="243D621F" wp14:editId="61EA1281">
                      <wp:simplePos x="0" y="0"/>
                      <wp:positionH relativeFrom="column">
                        <wp:posOffset>-3172</wp:posOffset>
                      </wp:positionH>
                      <wp:positionV relativeFrom="paragraph">
                        <wp:posOffset>136526</wp:posOffset>
                      </wp:positionV>
                      <wp:extent cx="273050" cy="273050"/>
                      <wp:effectExtent l="0" t="0" r="0" b="0"/>
                      <wp:wrapNone/>
                      <wp:docPr id="1137497195" name="Прямоугольник 1137497195"/>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48E0F2A9"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3D621F" id="Прямоугольник 1137497195" o:spid="_x0000_s1125" style="position:absolute;left:0;text-align:left;margin-left:-.25pt;margin-top:10.75pt;width:21.5pt;height:21.5pt;z-index:252100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3dLT7/4BAACsAwAADgAAAAAAAAAAAAAAAAAu&#10;AgAAZHJzL2Uyb0RvYy54bWxQSwECLQAUAAYACAAAACEAt53D1tkAAAAGAQAADwAAAAAAAAAAAAAA&#10;AABYBAAAZHJzL2Rvd25yZXYueG1sUEsFBgAAAAAEAAQA8wAAAF4FAAAAAA==&#10;" filled="f" stroked="f">
                      <v:textbox inset="2.53958mm,2.53958mm,2.53958mm,2.53958mm">
                        <w:txbxContent>
                          <w:p w14:paraId="48E0F2A9"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01632" behindDoc="0" locked="0" layoutInCell="1" hidden="0" allowOverlap="1" wp14:anchorId="6BD4D77F" wp14:editId="5F5C0DE8">
                      <wp:simplePos x="0" y="0"/>
                      <wp:positionH relativeFrom="column">
                        <wp:posOffset>3178</wp:posOffset>
                      </wp:positionH>
                      <wp:positionV relativeFrom="paragraph">
                        <wp:posOffset>136526</wp:posOffset>
                      </wp:positionV>
                      <wp:extent cx="234950" cy="273050"/>
                      <wp:effectExtent l="0" t="0" r="0" b="0"/>
                      <wp:wrapNone/>
                      <wp:docPr id="1137497231" name="Прямоугольник 1137497231"/>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7C37C6F9"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D4D77F" id="Прямоугольник 1137497231" o:spid="_x0000_s1126" style="position:absolute;left:0;text-align:left;margin-left:.25pt;margin-top:10.75pt;width:18.5pt;height:21.5pt;z-index:252101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" filled="f" stroked="f">
                      <v:textbox inset="2.53958mm,2.53958mm,2.53958mm,2.53958mm">
                        <w:txbxContent>
                          <w:p w14:paraId="7C37C6F9"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02656" behindDoc="0" locked="0" layoutInCell="1" hidden="0" allowOverlap="1" wp14:anchorId="698E7756" wp14:editId="19851A53">
                      <wp:simplePos x="0" y="0"/>
                      <wp:positionH relativeFrom="column">
                        <wp:posOffset>-3172</wp:posOffset>
                      </wp:positionH>
                      <wp:positionV relativeFrom="paragraph">
                        <wp:posOffset>136526</wp:posOffset>
                      </wp:positionV>
                      <wp:extent cx="273050" cy="273050"/>
                      <wp:effectExtent l="0" t="0" r="0" b="0"/>
                      <wp:wrapNone/>
                      <wp:docPr id="1137497164" name="Прямоугольник 1137497164"/>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63C9E53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8E7756" id="Прямоугольник 1137497164" o:spid="_x0000_s1127" style="position:absolute;left:0;text-align:left;margin-left:-.25pt;margin-top:10.75pt;width:21.5pt;height:21.5pt;z-index:252102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eyZhUv4BAACtAwAADgAAAAAAAAAAAAAAAAAu&#10;AgAAZHJzL2Uyb0RvYy54bWxQSwECLQAUAAYACAAAACEAt53D1tkAAAAGAQAADwAAAAAAAAAAAAAA&#10;AABYBAAAZHJzL2Rvd25yZXYueG1sUEsFBgAAAAAEAAQA8wAAAF4FAAAAAA==&#10;" filled="f" stroked="f">
                      <v:textbox inset="2.53958mm,2.53958mm,2.53958mm,2.53958mm">
                        <w:txbxContent>
                          <w:p w14:paraId="63C9E53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03680" behindDoc="0" locked="0" layoutInCell="1" hidden="0" allowOverlap="1" wp14:anchorId="224FB433" wp14:editId="66C0DE65">
                      <wp:simplePos x="0" y="0"/>
                      <wp:positionH relativeFrom="column">
                        <wp:posOffset>-3172</wp:posOffset>
                      </wp:positionH>
                      <wp:positionV relativeFrom="paragraph">
                        <wp:posOffset>136526</wp:posOffset>
                      </wp:positionV>
                      <wp:extent cx="273050" cy="273050"/>
                      <wp:effectExtent l="0" t="0" r="0" b="0"/>
                      <wp:wrapNone/>
                      <wp:docPr id="1137497142" name="Прямоугольник 1137497142"/>
                      <wp:cNvGraphicFramePr/>
                      <a:graphic xmlns:a="http://schemas.openxmlformats.org/drawingml/2006/main">
                        <a:graphicData uri="http://schemas.microsoft.com/office/word/2010/wordprocessingShape">
                          <wps:wsp>
                            <wps:cNvSpPr/>
                            <wps:spPr>
                              <a:xfrm>
                                <a:off x="5219396" y="3652645"/>
                                <a:ext cx="253209" cy="254711"/>
                              </a:xfrm>
                              <a:prstGeom prst="rect">
                                <a:avLst/>
                              </a:prstGeom>
                              <a:noFill/>
                              <a:ln>
                                <a:noFill/>
                              </a:ln>
                            </wps:spPr>
                            <wps:txbx>
                              <w:txbxContent>
                                <w:p w14:paraId="34A7671F"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4FB433" id="Прямоугольник 1137497142" o:spid="_x0000_s1128" style="position:absolute;left:0;text-align:left;margin-left:-.25pt;margin-top:10.75pt;width:21.5pt;height:21.5pt;z-index:252103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" filled="f" stroked="f">
                      <v:textbox inset="2.53958mm,2.53958mm,2.53958mm,2.53958mm">
                        <w:txbxContent>
                          <w:p w14:paraId="34A7671F"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04704" behindDoc="0" locked="0" layoutInCell="1" hidden="0" allowOverlap="1" wp14:anchorId="1020A8AE" wp14:editId="4FF3C279">
                      <wp:simplePos x="0" y="0"/>
                      <wp:positionH relativeFrom="column">
                        <wp:posOffset>3178</wp:posOffset>
                      </wp:positionH>
                      <wp:positionV relativeFrom="paragraph">
                        <wp:posOffset>136526</wp:posOffset>
                      </wp:positionV>
                      <wp:extent cx="234950" cy="273050"/>
                      <wp:effectExtent l="0" t="0" r="0" b="0"/>
                      <wp:wrapNone/>
                      <wp:docPr id="1137497102" name="Прямоугольник 1137497102"/>
                      <wp:cNvGraphicFramePr/>
                      <a:graphic xmlns:a="http://schemas.openxmlformats.org/drawingml/2006/main">
                        <a:graphicData uri="http://schemas.microsoft.com/office/word/2010/wordprocessingShape">
                          <wps:wsp>
                            <wps:cNvSpPr/>
                            <wps:spPr>
                              <a:xfrm>
                                <a:off x="5238180" y="3652645"/>
                                <a:ext cx="215640" cy="254711"/>
                              </a:xfrm>
                              <a:prstGeom prst="rect">
                                <a:avLst/>
                              </a:prstGeom>
                              <a:noFill/>
                              <a:ln>
                                <a:noFill/>
                              </a:ln>
                            </wps:spPr>
                            <wps:txbx>
                              <w:txbxContent>
                                <w:p w14:paraId="51CEECF6"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20A8AE" id="Прямоугольник 1137497102" o:spid="_x0000_s1129" style="position:absolute;left:0;text-align:left;margin-left:.25pt;margin-top:10.75pt;width:18.5pt;height:21.5pt;z-index:252104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" filled="f" stroked="f">
                      <v:textbox inset="2.53958mm,2.53958mm,2.53958mm,2.53958mm">
                        <w:txbxContent>
                          <w:p w14:paraId="51CEECF6"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05728" behindDoc="0" locked="0" layoutInCell="1" hidden="0" allowOverlap="1" wp14:anchorId="55787CB0" wp14:editId="0A5458E3">
                      <wp:simplePos x="0" y="0"/>
                      <wp:positionH relativeFrom="column">
                        <wp:posOffset>-3172</wp:posOffset>
                      </wp:positionH>
                      <wp:positionV relativeFrom="paragraph">
                        <wp:posOffset>136526</wp:posOffset>
                      </wp:positionV>
                      <wp:extent cx="203200" cy="285750"/>
                      <wp:effectExtent l="0" t="0" r="0" b="0"/>
                      <wp:wrapNone/>
                      <wp:docPr id="1137497079" name="Прямоугольник 1137497079"/>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7060912A"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787CB0" id="Прямоугольник 1137497079" o:spid="_x0000_s1130" style="position:absolute;left:0;text-align:left;margin-left:-.25pt;margin-top:10.75pt;width:16pt;height:22.5pt;z-index:252105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An/5/8/QEAAK0DAAAOAAAAAAAAAAAAAAAAAC4C&#10;AABkcnMvZTJvRG9jLnhtbFBLAQItABQABgAIAAAAIQCh5bXs2QAAAAYBAAAPAAAAAAAAAAAAAAAA&#10;AFcEAABkcnMvZG93bnJldi54bWxQSwUGAAAAAAQABADzAAAAXQUAAAAA&#10;" filled="f" stroked="f">
                      <v:textbox inset="2.53958mm,2.53958mm,2.53958mm,2.53958mm">
                        <w:txbxContent>
                          <w:p w14:paraId="7060912A"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06752" behindDoc="0" locked="0" layoutInCell="1" hidden="0" allowOverlap="1" wp14:anchorId="60E2B3FC" wp14:editId="741FBB3C">
                      <wp:simplePos x="0" y="0"/>
                      <wp:positionH relativeFrom="column">
                        <wp:posOffset>-3172</wp:posOffset>
                      </wp:positionH>
                      <wp:positionV relativeFrom="paragraph">
                        <wp:posOffset>136526</wp:posOffset>
                      </wp:positionV>
                      <wp:extent cx="203200" cy="285750"/>
                      <wp:effectExtent l="0" t="0" r="0" b="0"/>
                      <wp:wrapNone/>
                      <wp:docPr id="1137497220" name="Прямоугольник 1137497220"/>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0427585C"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E2B3FC" id="Прямоугольник 1137497220" o:spid="_x0000_s1131" style="position:absolute;left:0;text-align:left;margin-left:-.25pt;margin-top:10.75pt;width:16pt;height:22.5pt;z-index:252106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CDC7yq/QEAAK0DAAAOAAAAAAAAAAAAAAAAAC4C&#10;AABkcnMvZTJvRG9jLnhtbFBLAQItABQABgAIAAAAIQCh5bXs2QAAAAYBAAAPAAAAAAAAAAAAAAAA&#10;AFcEAABkcnMvZG93bnJldi54bWxQSwUGAAAAAAQABADzAAAAXQUAAAAA&#10;" filled="f" stroked="f">
                      <v:textbox inset="2.53958mm,2.53958mm,2.53958mm,2.53958mm">
                        <w:txbxContent>
                          <w:p w14:paraId="0427585C"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07776" behindDoc="0" locked="0" layoutInCell="1" hidden="0" allowOverlap="1" wp14:anchorId="005EF432" wp14:editId="55CADE55">
                      <wp:simplePos x="0" y="0"/>
                      <wp:positionH relativeFrom="column">
                        <wp:posOffset>-3172</wp:posOffset>
                      </wp:positionH>
                      <wp:positionV relativeFrom="paragraph">
                        <wp:posOffset>136526</wp:posOffset>
                      </wp:positionV>
                      <wp:extent cx="203200" cy="285750"/>
                      <wp:effectExtent l="0" t="0" r="0" b="0"/>
                      <wp:wrapNone/>
                      <wp:docPr id="1137497078" name="Прямоугольник 1137497078"/>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8D05033"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5EF432" id="Прямоугольник 1137497078" o:spid="_x0000_s1132" style="position:absolute;left:0;text-align:left;margin-left:-.25pt;margin-top:10.75pt;width:16pt;height:22.5pt;z-index:252107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BLT6wB/QEAAK0DAAAOAAAAAAAAAAAAAAAAAC4C&#10;AABkcnMvZTJvRG9jLnhtbFBLAQItABQABgAIAAAAIQCh5bXs2QAAAAYBAAAPAAAAAAAAAAAAAAAA&#10;AFcEAABkcnMvZG93bnJldi54bWxQSwUGAAAAAAQABADzAAAAXQUAAAAA&#10;" filled="f" stroked="f">
                      <v:textbox inset="2.53958mm,2.53958mm,2.53958mm,2.53958mm">
                        <w:txbxContent>
                          <w:p w14:paraId="58D05033"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08800" behindDoc="0" locked="0" layoutInCell="1" hidden="0" allowOverlap="1" wp14:anchorId="62C0373F" wp14:editId="03146859">
                      <wp:simplePos x="0" y="0"/>
                      <wp:positionH relativeFrom="column">
                        <wp:posOffset>-3172</wp:posOffset>
                      </wp:positionH>
                      <wp:positionV relativeFrom="paragraph">
                        <wp:posOffset>136526</wp:posOffset>
                      </wp:positionV>
                      <wp:extent cx="203200" cy="285750"/>
                      <wp:effectExtent l="0" t="0" r="0" b="0"/>
                      <wp:wrapNone/>
                      <wp:docPr id="1137497170" name="Прямоугольник 1137497170"/>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3585DF4D"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C0373F" id="Прямоугольник 1137497170" o:spid="_x0000_s1133" style="position:absolute;left:0;text-align:left;margin-left:-.25pt;margin-top:10.75pt;width:16pt;height:22.5pt;z-index:252108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aKske/4BAACtAwAADgAAAAAAAAAAAAAAAAAu&#10;AgAAZHJzL2Uyb0RvYy54bWxQSwECLQAUAAYACAAAACEAoeW17NkAAAAGAQAADwAAAAAAAAAAAAAA&#10;AABYBAAAZHJzL2Rvd25yZXYueG1sUEsFBgAAAAAEAAQA8wAAAF4FAAAAAA==&#10;" filled="f" stroked="f">
                      <v:textbox inset="2.53958mm,2.53958mm,2.53958mm,2.53958mm">
                        <w:txbxContent>
                          <w:p w14:paraId="3585DF4D"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09824" behindDoc="0" locked="0" layoutInCell="1" hidden="0" allowOverlap="1" wp14:anchorId="40F3C67E" wp14:editId="6312B766">
                      <wp:simplePos x="0" y="0"/>
                      <wp:positionH relativeFrom="column">
                        <wp:posOffset>-3172</wp:posOffset>
                      </wp:positionH>
                      <wp:positionV relativeFrom="paragraph">
                        <wp:posOffset>-9522</wp:posOffset>
                      </wp:positionV>
                      <wp:extent cx="203200" cy="285750"/>
                      <wp:effectExtent l="0" t="0" r="0" b="0"/>
                      <wp:wrapNone/>
                      <wp:docPr id="1137497177" name="Прямоугольник 1137497177"/>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4C62634A"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F3C67E" id="Прямоугольник 1137497177" o:spid="_x0000_s1134" style="position:absolute;left:0;text-align:left;margin-left:-.25pt;margin-top:-.75pt;width:16pt;height:22.5pt;z-index:25210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" filled="f" stroked="f">
                      <v:textbox inset="2.53958mm,2.53958mm,2.53958mm,2.53958mm">
                        <w:txbxContent>
                          <w:p w14:paraId="4C62634A"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10848" behindDoc="0" locked="0" layoutInCell="1" hidden="0" allowOverlap="1" wp14:anchorId="6012BCEA" wp14:editId="49E63652">
                      <wp:simplePos x="0" y="0"/>
                      <wp:positionH relativeFrom="column">
                        <wp:posOffset>3178</wp:posOffset>
                      </wp:positionH>
                      <wp:positionV relativeFrom="paragraph">
                        <wp:posOffset>136526</wp:posOffset>
                      </wp:positionV>
                      <wp:extent cx="203200" cy="285750"/>
                      <wp:effectExtent l="0" t="0" r="0" b="0"/>
                      <wp:wrapNone/>
                      <wp:docPr id="1137497154" name="Прямоугольник 1137497154"/>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79A377F2"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12BCEA" id="Прямоугольник 1137497154" o:spid="_x0000_s1135" style="position:absolute;left:0;text-align:left;margin-left:.25pt;margin-top:10.75pt;width:16pt;height:22.5pt;z-index:252110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" filled="f" stroked="f">
                      <v:textbox inset="2.53958mm,2.53958mm,2.53958mm,2.53958mm">
                        <w:txbxContent>
                          <w:p w14:paraId="79A377F2"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11872" behindDoc="0" locked="0" layoutInCell="1" hidden="0" allowOverlap="1" wp14:anchorId="1FBED569" wp14:editId="770DED04">
                      <wp:simplePos x="0" y="0"/>
                      <wp:positionH relativeFrom="column">
                        <wp:posOffset>3178</wp:posOffset>
                      </wp:positionH>
                      <wp:positionV relativeFrom="paragraph">
                        <wp:posOffset>136526</wp:posOffset>
                      </wp:positionV>
                      <wp:extent cx="203200" cy="285750"/>
                      <wp:effectExtent l="0" t="0" r="0" b="0"/>
                      <wp:wrapNone/>
                      <wp:docPr id="1137497093" name="Прямоугольник 1137497093"/>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439906C9"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BED569" id="Прямоугольник 1137497093" o:spid="_x0000_s1136" style="position:absolute;left:0;text-align:left;margin-left:.25pt;margin-top:10.75pt;width:16pt;height:22.5pt;z-index:25211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" filled="f" stroked="f">
                      <v:textbox inset="2.53958mm,2.53958mm,2.53958mm,2.53958mm">
                        <w:txbxContent>
                          <w:p w14:paraId="439906C9"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12896" behindDoc="0" locked="0" layoutInCell="1" hidden="0" allowOverlap="1" wp14:anchorId="6C4AA46B" wp14:editId="0692815B">
                      <wp:simplePos x="0" y="0"/>
                      <wp:positionH relativeFrom="column">
                        <wp:posOffset>3178</wp:posOffset>
                      </wp:positionH>
                      <wp:positionV relativeFrom="paragraph">
                        <wp:posOffset>136526</wp:posOffset>
                      </wp:positionV>
                      <wp:extent cx="203200" cy="285750"/>
                      <wp:effectExtent l="0" t="0" r="0" b="0"/>
                      <wp:wrapNone/>
                      <wp:docPr id="1137497181" name="Прямоугольник 1137497181"/>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6192331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4AA46B" id="Прямоугольник 1137497181" o:spid="_x0000_s1137" style="position:absolute;left:0;text-align:left;margin-left:.25pt;margin-top:10.75pt;width:16pt;height:22.5pt;z-index:25211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" filled="f" stroked="f">
                      <v:textbox inset="2.53958mm,2.53958mm,2.53958mm,2.53958mm">
                        <w:txbxContent>
                          <w:p w14:paraId="6192331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13920" behindDoc="0" locked="0" layoutInCell="1" hidden="0" allowOverlap="1" wp14:anchorId="3D792380" wp14:editId="6B53BC1D">
                      <wp:simplePos x="0" y="0"/>
                      <wp:positionH relativeFrom="column">
                        <wp:posOffset>-3172</wp:posOffset>
                      </wp:positionH>
                      <wp:positionV relativeFrom="paragraph">
                        <wp:posOffset>136526</wp:posOffset>
                      </wp:positionV>
                      <wp:extent cx="203200" cy="285750"/>
                      <wp:effectExtent l="0" t="0" r="0" b="0"/>
                      <wp:wrapNone/>
                      <wp:docPr id="1137497215" name="Прямоугольник 1137497215"/>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28AD4FE"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792380" id="Прямоугольник 1137497215" o:spid="_x0000_s1138" style="position:absolute;left:0;text-align:left;margin-left:-.25pt;margin-top:10.75pt;width:16pt;height:22.5pt;z-index:252113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BjlJhl/QEAAK0DAAAOAAAAAAAAAAAAAAAAAC4C&#10;AABkcnMvZTJvRG9jLnhtbFBLAQItABQABgAIAAAAIQCh5bXs2QAAAAYBAAAPAAAAAAAAAAAAAAAA&#10;AFcEAABkcnMvZG93bnJldi54bWxQSwUGAAAAAAQABADzAAAAXQUAAAAA&#10;" filled="f" stroked="f">
                      <v:textbox inset="2.53958mm,2.53958mm,2.53958mm,2.53958mm">
                        <w:txbxContent>
                          <w:p w14:paraId="528AD4FE"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14944" behindDoc="0" locked="0" layoutInCell="1" hidden="0" allowOverlap="1" wp14:anchorId="0664A3D8" wp14:editId="5DEE39F5">
                      <wp:simplePos x="0" y="0"/>
                      <wp:positionH relativeFrom="column">
                        <wp:posOffset>-3172</wp:posOffset>
                      </wp:positionH>
                      <wp:positionV relativeFrom="paragraph">
                        <wp:posOffset>136526</wp:posOffset>
                      </wp:positionV>
                      <wp:extent cx="203200" cy="285750"/>
                      <wp:effectExtent l="0" t="0" r="0" b="0"/>
                      <wp:wrapNone/>
                      <wp:docPr id="1137497135" name="Прямоугольник 1137497135"/>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073AA468"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64A3D8" id="Прямоугольник 1137497135" o:spid="_x0000_s1139" style="position:absolute;left:0;text-align:left;margin-left:-.25pt;margin-top:10.75pt;width:16pt;height:22.5pt;z-index:25211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" filled="f" stroked="f">
                      <v:textbox inset="2.53958mm,2.53958mm,2.53958mm,2.53958mm">
                        <w:txbxContent>
                          <w:p w14:paraId="073AA468"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15968" behindDoc="0" locked="0" layoutInCell="1" hidden="0" allowOverlap="1" wp14:anchorId="17325774" wp14:editId="0151C2C1">
                      <wp:simplePos x="0" y="0"/>
                      <wp:positionH relativeFrom="column">
                        <wp:posOffset>-3172</wp:posOffset>
                      </wp:positionH>
                      <wp:positionV relativeFrom="paragraph">
                        <wp:posOffset>136526</wp:posOffset>
                      </wp:positionV>
                      <wp:extent cx="203200" cy="285750"/>
                      <wp:effectExtent l="0" t="0" r="0" b="0"/>
                      <wp:wrapNone/>
                      <wp:docPr id="1137497198" name="Прямоугольник 1137497198"/>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7AB3E5C2"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325774" id="Прямоугольник 1137497198" o:spid="_x0000_s1140" style="position:absolute;left:0;text-align:left;margin-left:-.25pt;margin-top:10.75pt;width:16pt;height:22.5pt;z-index:25211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BVAexn/QEAAK0DAAAOAAAAAAAAAAAAAAAAAC4C&#10;AABkcnMvZTJvRG9jLnhtbFBLAQItABQABgAIAAAAIQCh5bXs2QAAAAYBAAAPAAAAAAAAAAAAAAAA&#10;AFcEAABkcnMvZG93bnJldi54bWxQSwUGAAAAAAQABADzAAAAXQUAAAAA&#10;" filled="f" stroked="f">
                      <v:textbox inset="2.53958mm,2.53958mm,2.53958mm,2.53958mm">
                        <w:txbxContent>
                          <w:p w14:paraId="7AB3E5C2"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16992" behindDoc="0" locked="0" layoutInCell="1" hidden="0" allowOverlap="1" wp14:anchorId="38A90FC6" wp14:editId="48CEF878">
                      <wp:simplePos x="0" y="0"/>
                      <wp:positionH relativeFrom="column">
                        <wp:posOffset>-3172</wp:posOffset>
                      </wp:positionH>
                      <wp:positionV relativeFrom="paragraph">
                        <wp:posOffset>9526</wp:posOffset>
                      </wp:positionV>
                      <wp:extent cx="203200" cy="285750"/>
                      <wp:effectExtent l="0" t="0" r="0" b="0"/>
                      <wp:wrapNone/>
                      <wp:docPr id="1137497204" name="Прямоугольник 1137497204"/>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39D5C2AF"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A90FC6" id="Прямоугольник 1137497204" o:spid="_x0000_s1141" style="position:absolute;left:0;text-align:left;margin-left:-.25pt;margin-top:.75pt;width:16pt;height:22.5pt;z-index:252116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" filled="f" stroked="f">
                      <v:textbox inset="2.53958mm,2.53958mm,2.53958mm,2.53958mm">
                        <w:txbxContent>
                          <w:p w14:paraId="39D5C2AF"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18016" behindDoc="0" locked="0" layoutInCell="1" hidden="0" allowOverlap="1" wp14:anchorId="471EFB38" wp14:editId="0A987534">
                      <wp:simplePos x="0" y="0"/>
                      <wp:positionH relativeFrom="column">
                        <wp:posOffset>-3172</wp:posOffset>
                      </wp:positionH>
                      <wp:positionV relativeFrom="paragraph">
                        <wp:posOffset>136526</wp:posOffset>
                      </wp:positionV>
                      <wp:extent cx="203200" cy="285750"/>
                      <wp:effectExtent l="0" t="0" r="0" b="0"/>
                      <wp:wrapNone/>
                      <wp:docPr id="1137497132" name="Прямоугольник 1137497132"/>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3AC89D59"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1EFB38" id="Прямоугольник 1137497132" o:spid="_x0000_s1142" style="position:absolute;left:0;text-align:left;margin-left:-.25pt;margin-top:10.75pt;width:16pt;height:22.5pt;z-index:252118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BsrPXf/QEAAK0DAAAOAAAAAAAAAAAAAAAAAC4C&#10;AABkcnMvZTJvRG9jLnhtbFBLAQItABQABgAIAAAAIQCh5bXs2QAAAAYBAAAPAAAAAAAAAAAAAAAA&#10;AFcEAABkcnMvZG93bnJldi54bWxQSwUGAAAAAAQABADzAAAAXQUAAAAA&#10;" filled="f" stroked="f">
                      <v:textbox inset="2.53958mm,2.53958mm,2.53958mm,2.53958mm">
                        <w:txbxContent>
                          <w:p w14:paraId="3AC89D59"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19040" behindDoc="0" locked="0" layoutInCell="1" hidden="0" allowOverlap="1" wp14:anchorId="15D507E9" wp14:editId="289D3C14">
                      <wp:simplePos x="0" y="0"/>
                      <wp:positionH relativeFrom="column">
                        <wp:posOffset>-3172</wp:posOffset>
                      </wp:positionH>
                      <wp:positionV relativeFrom="paragraph">
                        <wp:posOffset>136526</wp:posOffset>
                      </wp:positionV>
                      <wp:extent cx="203200" cy="285750"/>
                      <wp:effectExtent l="0" t="0" r="0" b="0"/>
                      <wp:wrapNone/>
                      <wp:docPr id="1137497086" name="Прямоугольник 1137497086"/>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39C7A553"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D507E9" id="Прямоугольник 1137497086" o:spid="_x0000_s1143" style="position:absolute;left:0;text-align:left;margin-left:-.25pt;margin-top:10.75pt;width:16pt;height:22.5pt;z-index:252119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" filled="f" stroked="f">
                      <v:textbox inset="2.53958mm,2.53958mm,2.53958mm,2.53958mm">
                        <w:txbxContent>
                          <w:p w14:paraId="39C7A553"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20064" behindDoc="0" locked="0" layoutInCell="1" hidden="0" allowOverlap="1" wp14:anchorId="33169B37" wp14:editId="054D5F8E">
                      <wp:simplePos x="0" y="0"/>
                      <wp:positionH relativeFrom="column">
                        <wp:posOffset>-3172</wp:posOffset>
                      </wp:positionH>
                      <wp:positionV relativeFrom="paragraph">
                        <wp:posOffset>136526</wp:posOffset>
                      </wp:positionV>
                      <wp:extent cx="203200" cy="285750"/>
                      <wp:effectExtent l="0" t="0" r="0" b="0"/>
                      <wp:wrapNone/>
                      <wp:docPr id="1137497106" name="Прямоугольник 1137497106"/>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12680CD6"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169B37" id="Прямоугольник 1137497106" o:spid="_x0000_s1144" style="position:absolute;left:0;text-align:left;margin-left:-.25pt;margin-top:10.75pt;width:16pt;height:22.5pt;z-index:25212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" filled="f" stroked="f">
                      <v:textbox inset="2.53958mm,2.53958mm,2.53958mm,2.53958mm">
                        <w:txbxContent>
                          <w:p w14:paraId="12680CD6"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21088" behindDoc="0" locked="0" layoutInCell="1" hidden="0" allowOverlap="1" wp14:anchorId="04578482" wp14:editId="2C83325D">
                      <wp:simplePos x="0" y="0"/>
                      <wp:positionH relativeFrom="column">
                        <wp:posOffset>-3172</wp:posOffset>
                      </wp:positionH>
                      <wp:positionV relativeFrom="paragraph">
                        <wp:posOffset>9526</wp:posOffset>
                      </wp:positionV>
                      <wp:extent cx="203200" cy="285750"/>
                      <wp:effectExtent l="0" t="0" r="0" b="0"/>
                      <wp:wrapNone/>
                      <wp:docPr id="1137497183" name="Прямоугольник 1137497183"/>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89A0DB6"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578482" id="Прямоугольник 1137497183" o:spid="_x0000_s1145" style="position:absolute;left:0;text-align:left;margin-left:-.25pt;margin-top:.75pt;width:16pt;height:22.5pt;z-index:252121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" filled="f" stroked="f">
                      <v:textbox inset="2.53958mm,2.53958mm,2.53958mm,2.53958mm">
                        <w:txbxContent>
                          <w:p w14:paraId="589A0DB6"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22112" behindDoc="0" locked="0" layoutInCell="1" hidden="0" allowOverlap="1" wp14:anchorId="402FEA09" wp14:editId="0932235B">
                      <wp:simplePos x="0" y="0"/>
                      <wp:positionH relativeFrom="column">
                        <wp:posOffset>-3172</wp:posOffset>
                      </wp:positionH>
                      <wp:positionV relativeFrom="paragraph">
                        <wp:posOffset>136526</wp:posOffset>
                      </wp:positionV>
                      <wp:extent cx="203200" cy="285750"/>
                      <wp:effectExtent l="0" t="0" r="0" b="0"/>
                      <wp:wrapNone/>
                      <wp:docPr id="1137497076" name="Прямоугольник 1137497076"/>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70477A0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2FEA09" id="Прямоугольник 1137497076" o:spid="_x0000_s1146" style="position:absolute;left:0;text-align:left;margin-left:-.25pt;margin-top:10.75pt;width:16pt;height:22.5pt;z-index:252122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" filled="f" stroked="f">
                      <v:textbox inset="2.53958mm,2.53958mm,2.53958mm,2.53958mm">
                        <w:txbxContent>
                          <w:p w14:paraId="70477A0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23136" behindDoc="0" locked="0" layoutInCell="1" hidden="0" allowOverlap="1" wp14:anchorId="6383037E" wp14:editId="3429E3C6">
                      <wp:simplePos x="0" y="0"/>
                      <wp:positionH relativeFrom="column">
                        <wp:posOffset>-3172</wp:posOffset>
                      </wp:positionH>
                      <wp:positionV relativeFrom="paragraph">
                        <wp:posOffset>136526</wp:posOffset>
                      </wp:positionV>
                      <wp:extent cx="203200" cy="285750"/>
                      <wp:effectExtent l="0" t="0" r="0" b="0"/>
                      <wp:wrapNone/>
                      <wp:docPr id="1137497099" name="Прямоугольник 1137497099"/>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4FD8D03"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83037E" id="Прямоугольник 1137497099" o:spid="_x0000_s1147" style="position:absolute;left:0;text-align:left;margin-left:-.25pt;margin-top:10.75pt;width:16pt;height:22.5pt;z-index:252123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yVSlmf4BAACtAwAADgAAAAAAAAAAAAAAAAAu&#10;AgAAZHJzL2Uyb0RvYy54bWxQSwECLQAUAAYACAAAACEAoeW17NkAAAAGAQAADwAAAAAAAAAAAAAA&#10;AABYBAAAZHJzL2Rvd25yZXYueG1sUEsFBgAAAAAEAAQA8wAAAF4FAAAAAA==&#10;" filled="f" stroked="f">
                      <v:textbox inset="2.53958mm,2.53958mm,2.53958mm,2.53958mm">
                        <w:txbxContent>
                          <w:p w14:paraId="54FD8D03"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24160" behindDoc="0" locked="0" layoutInCell="1" hidden="0" allowOverlap="1" wp14:anchorId="4613E517" wp14:editId="04488C1C">
                      <wp:simplePos x="0" y="0"/>
                      <wp:positionH relativeFrom="column">
                        <wp:posOffset>-3172</wp:posOffset>
                      </wp:positionH>
                      <wp:positionV relativeFrom="paragraph">
                        <wp:posOffset>136526</wp:posOffset>
                      </wp:positionV>
                      <wp:extent cx="203200" cy="285750"/>
                      <wp:effectExtent l="0" t="0" r="0" b="0"/>
                      <wp:wrapNone/>
                      <wp:docPr id="1137497216" name="Прямоугольник 1137497216"/>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088AEC5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13E517" id="Прямоугольник 1137497216" o:spid="_x0000_s1148" style="position:absolute;left:0;text-align:left;margin-left:-.25pt;margin-top:10.75pt;width:16pt;height:22.5pt;z-index:25212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7KwS0f4BAACtAwAADgAAAAAAAAAAAAAAAAAu&#10;AgAAZHJzL2Uyb0RvYy54bWxQSwECLQAUAAYACAAAACEAoeW17NkAAAAGAQAADwAAAAAAAAAAAAAA&#10;AABYBAAAZHJzL2Rvd25yZXYueG1sUEsFBgAAAAAEAAQA8wAAAF4FAAAAAA==&#10;" filled="f" stroked="f">
                      <v:textbox inset="2.53958mm,2.53958mm,2.53958mm,2.53958mm">
                        <w:txbxContent>
                          <w:p w14:paraId="088AEC5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25184" behindDoc="0" locked="0" layoutInCell="1" hidden="0" allowOverlap="1" wp14:anchorId="6E33BF19" wp14:editId="5237135F">
                      <wp:simplePos x="0" y="0"/>
                      <wp:positionH relativeFrom="column">
                        <wp:posOffset>-3172</wp:posOffset>
                      </wp:positionH>
                      <wp:positionV relativeFrom="paragraph">
                        <wp:posOffset>136526</wp:posOffset>
                      </wp:positionV>
                      <wp:extent cx="203200" cy="285750"/>
                      <wp:effectExtent l="0" t="0" r="0" b="0"/>
                      <wp:wrapNone/>
                      <wp:docPr id="1137497145" name="Прямоугольник 1137497145"/>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79D5D5C8"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33BF19" id="Прямоугольник 1137497145" o:spid="_x0000_s1149" style="position:absolute;left:0;text-align:left;margin-left:-.25pt;margin-top:10.75pt;width:16pt;height:22.5pt;z-index:252125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mROxAP4BAACtAwAADgAAAAAAAAAAAAAAAAAu&#10;AgAAZHJzL2Uyb0RvYy54bWxQSwECLQAUAAYACAAAACEAoeW17NkAAAAGAQAADwAAAAAAAAAAAAAA&#10;AABYBAAAZHJzL2Rvd25yZXYueG1sUEsFBgAAAAAEAAQA8wAAAF4FAAAAAA==&#10;" filled="f" stroked="f">
                      <v:textbox inset="2.53958mm,2.53958mm,2.53958mm,2.53958mm">
                        <w:txbxContent>
                          <w:p w14:paraId="79D5D5C8"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26208" behindDoc="0" locked="0" layoutInCell="1" hidden="0" allowOverlap="1" wp14:anchorId="25EF15EE" wp14:editId="60290CF2">
                      <wp:simplePos x="0" y="0"/>
                      <wp:positionH relativeFrom="column">
                        <wp:posOffset>3178</wp:posOffset>
                      </wp:positionH>
                      <wp:positionV relativeFrom="paragraph">
                        <wp:posOffset>136526</wp:posOffset>
                      </wp:positionV>
                      <wp:extent cx="203200" cy="285750"/>
                      <wp:effectExtent l="0" t="0" r="0" b="0"/>
                      <wp:wrapNone/>
                      <wp:docPr id="1137497172" name="Прямоугольник 1137497172"/>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495545FC"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EF15EE" id="Прямоугольник 1137497172" o:spid="_x0000_s1150" style="position:absolute;left:0;text-align:left;margin-left:.25pt;margin-top:10.75pt;width:16pt;height:22.5pt;z-index:252126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" filled="f" stroked="f">
                      <v:textbox inset="2.53958mm,2.53958mm,2.53958mm,2.53958mm">
                        <w:txbxContent>
                          <w:p w14:paraId="495545FC"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27232" behindDoc="0" locked="0" layoutInCell="1" hidden="0" allowOverlap="1" wp14:anchorId="21E296AD" wp14:editId="0CBB40DE">
                      <wp:simplePos x="0" y="0"/>
                      <wp:positionH relativeFrom="column">
                        <wp:posOffset>3178</wp:posOffset>
                      </wp:positionH>
                      <wp:positionV relativeFrom="paragraph">
                        <wp:posOffset>136526</wp:posOffset>
                      </wp:positionV>
                      <wp:extent cx="203200" cy="285750"/>
                      <wp:effectExtent l="0" t="0" r="0" b="0"/>
                      <wp:wrapNone/>
                      <wp:docPr id="1137497143" name="Прямоугольник 1137497143"/>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01B10927"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E296AD" id="Прямоугольник 1137497143" o:spid="_x0000_s1151" style="position:absolute;left:0;text-align:left;margin-left:.25pt;margin-top:10.75pt;width:16pt;height:22.5pt;z-index:252127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" filled="f" stroked="f">
                      <v:textbox inset="2.53958mm,2.53958mm,2.53958mm,2.53958mm">
                        <w:txbxContent>
                          <w:p w14:paraId="01B10927"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28256" behindDoc="0" locked="0" layoutInCell="1" hidden="0" allowOverlap="1" wp14:anchorId="06B44C35" wp14:editId="4DDC52A3">
                      <wp:simplePos x="0" y="0"/>
                      <wp:positionH relativeFrom="column">
                        <wp:posOffset>3178</wp:posOffset>
                      </wp:positionH>
                      <wp:positionV relativeFrom="paragraph">
                        <wp:posOffset>136526</wp:posOffset>
                      </wp:positionV>
                      <wp:extent cx="203200" cy="285750"/>
                      <wp:effectExtent l="0" t="0" r="0" b="0"/>
                      <wp:wrapNone/>
                      <wp:docPr id="1137497184" name="Прямоугольник 1137497184"/>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6D91197D"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B44C35" id="Прямоугольник 1137497184" o:spid="_x0000_s1152" style="position:absolute;left:0;text-align:left;margin-left:.25pt;margin-top:10.75pt;width:16pt;height:22.5pt;z-index:25212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" filled="f" stroked="f">
                      <v:textbox inset="2.53958mm,2.53958mm,2.53958mm,2.53958mm">
                        <w:txbxContent>
                          <w:p w14:paraId="6D91197D"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29280" behindDoc="0" locked="0" layoutInCell="1" hidden="0" allowOverlap="1" wp14:anchorId="185B18B3" wp14:editId="79CF4A90">
                      <wp:simplePos x="0" y="0"/>
                      <wp:positionH relativeFrom="column">
                        <wp:posOffset>-3172</wp:posOffset>
                      </wp:positionH>
                      <wp:positionV relativeFrom="paragraph">
                        <wp:posOffset>136526</wp:posOffset>
                      </wp:positionV>
                      <wp:extent cx="203200" cy="285750"/>
                      <wp:effectExtent l="0" t="0" r="0" b="0"/>
                      <wp:wrapNone/>
                      <wp:docPr id="1137497226" name="Прямоугольник 1137497226"/>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755F505A"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5B18B3" id="Прямоугольник 1137497226" o:spid="_x0000_s1153" style="position:absolute;left:0;text-align:left;margin-left:-.25pt;margin-top:10.75pt;width:16pt;height:22.5pt;z-index:252129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E3//5f4BAACtAwAADgAAAAAAAAAAAAAAAAAu&#10;AgAAZHJzL2Uyb0RvYy54bWxQSwECLQAUAAYACAAAACEAoeW17NkAAAAGAQAADwAAAAAAAAAAAAAA&#10;AABYBAAAZHJzL2Rvd25yZXYueG1sUEsFBgAAAAAEAAQA8wAAAF4FAAAAAA==&#10;" filled="f" stroked="f">
                      <v:textbox inset="2.53958mm,2.53958mm,2.53958mm,2.53958mm">
                        <w:txbxContent>
                          <w:p w14:paraId="755F505A"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30304" behindDoc="0" locked="0" layoutInCell="1" hidden="0" allowOverlap="1" wp14:anchorId="206C77B7" wp14:editId="7C3975A1">
                      <wp:simplePos x="0" y="0"/>
                      <wp:positionH relativeFrom="column">
                        <wp:posOffset>-3172</wp:posOffset>
                      </wp:positionH>
                      <wp:positionV relativeFrom="paragraph">
                        <wp:posOffset>136526</wp:posOffset>
                      </wp:positionV>
                      <wp:extent cx="203200" cy="285750"/>
                      <wp:effectExtent l="0" t="0" r="0" b="0"/>
                      <wp:wrapNone/>
                      <wp:docPr id="1137497110" name="Прямоугольник 1137497110"/>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185B6276"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6C77B7" id="Прямоугольник 1137497110" o:spid="_x0000_s1154" style="position:absolute;left:0;text-align:left;margin-left:-.25pt;margin-top:10.75pt;width:16pt;height:22.5pt;z-index:252130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Cy0knS/QEAAK0DAAAOAAAAAAAAAAAAAAAAAC4C&#10;AABkcnMvZTJvRG9jLnhtbFBLAQItABQABgAIAAAAIQCh5bXs2QAAAAYBAAAPAAAAAAAAAAAAAAAA&#10;AFcEAABkcnMvZG93bnJldi54bWxQSwUGAAAAAAQABADzAAAAXQUAAAAA&#10;" filled="f" stroked="f">
                      <v:textbox inset="2.53958mm,2.53958mm,2.53958mm,2.53958mm">
                        <w:txbxContent>
                          <w:p w14:paraId="185B6276"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31328" behindDoc="0" locked="0" layoutInCell="1" hidden="0" allowOverlap="1" wp14:anchorId="43628CA3" wp14:editId="36BA1977">
                      <wp:simplePos x="0" y="0"/>
                      <wp:positionH relativeFrom="column">
                        <wp:posOffset>-3172</wp:posOffset>
                      </wp:positionH>
                      <wp:positionV relativeFrom="paragraph">
                        <wp:posOffset>136526</wp:posOffset>
                      </wp:positionV>
                      <wp:extent cx="203200" cy="285750"/>
                      <wp:effectExtent l="0" t="0" r="0" b="0"/>
                      <wp:wrapNone/>
                      <wp:docPr id="1137497208" name="Прямоугольник 1137497208"/>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2BACFA72"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628CA3" id="Прямоугольник 1137497208" o:spid="_x0000_s1155" style="position:absolute;left:0;text-align:left;margin-left:-.25pt;margin-top:10.75pt;width:16pt;height:22.5pt;z-index:252131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BYBUzj/QEAAK0DAAAOAAAAAAAAAAAAAAAAAC4C&#10;AABkcnMvZTJvRG9jLnhtbFBLAQItABQABgAIAAAAIQCh5bXs2QAAAAYBAAAPAAAAAAAAAAAAAAAA&#10;AFcEAABkcnMvZG93bnJldi54bWxQSwUGAAAAAAQABADzAAAAXQUAAAAA&#10;" filled="f" stroked="f">
                      <v:textbox inset="2.53958mm,2.53958mm,2.53958mm,2.53958mm">
                        <w:txbxContent>
                          <w:p w14:paraId="2BACFA72"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32352" behindDoc="0" locked="0" layoutInCell="1" hidden="0" allowOverlap="1" wp14:anchorId="1C6FB250" wp14:editId="041876DD">
                      <wp:simplePos x="0" y="0"/>
                      <wp:positionH relativeFrom="column">
                        <wp:posOffset>-3172</wp:posOffset>
                      </wp:positionH>
                      <wp:positionV relativeFrom="paragraph">
                        <wp:posOffset>9526</wp:posOffset>
                      </wp:positionV>
                      <wp:extent cx="203200" cy="285750"/>
                      <wp:effectExtent l="0" t="0" r="0" b="0"/>
                      <wp:wrapNone/>
                      <wp:docPr id="1137497185" name="Прямоугольник 1137497185"/>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69A7E53E"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6FB250" id="Прямоугольник 1137497185" o:spid="_x0000_s1156" style="position:absolute;left:0;text-align:left;margin-left:-.25pt;margin-top:.75pt;width:16pt;height:22.5pt;z-index:252132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" filled="f" stroked="f">
                      <v:textbox inset="2.53958mm,2.53958mm,2.53958mm,2.53958mm">
                        <w:txbxContent>
                          <w:p w14:paraId="69A7E53E"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33376" behindDoc="0" locked="0" layoutInCell="1" hidden="0" allowOverlap="1" wp14:anchorId="3994C0EC" wp14:editId="1AB9DFE6">
                      <wp:simplePos x="0" y="0"/>
                      <wp:positionH relativeFrom="column">
                        <wp:posOffset>-3172</wp:posOffset>
                      </wp:positionH>
                      <wp:positionV relativeFrom="paragraph">
                        <wp:posOffset>136526</wp:posOffset>
                      </wp:positionV>
                      <wp:extent cx="203200" cy="285750"/>
                      <wp:effectExtent l="0" t="0" r="0" b="0"/>
                      <wp:wrapNone/>
                      <wp:docPr id="1137497237" name="Прямоугольник 1137497237"/>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038652BD"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94C0EC" id="Прямоугольник 1137497237" o:spid="_x0000_s1157" style="position:absolute;left:0;text-align:left;margin-left:-.25pt;margin-top:10.75pt;width:16pt;height:22.5pt;z-index:252133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lxLs8P4BAACtAwAADgAAAAAAAAAAAAAAAAAu&#10;AgAAZHJzL2Uyb0RvYy54bWxQSwECLQAUAAYACAAAACEAoeW17NkAAAAGAQAADwAAAAAAAAAAAAAA&#10;AABYBAAAZHJzL2Rvd25yZXYueG1sUEsFBgAAAAAEAAQA8wAAAF4FAAAAAA==&#10;" filled="f" stroked="f">
                      <v:textbox inset="2.53958mm,2.53958mm,2.53958mm,2.53958mm">
                        <w:txbxContent>
                          <w:p w14:paraId="038652BD"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34400" behindDoc="0" locked="0" layoutInCell="1" hidden="0" allowOverlap="1" wp14:anchorId="67CF3CF0" wp14:editId="1461C0D8">
                      <wp:simplePos x="0" y="0"/>
                      <wp:positionH relativeFrom="column">
                        <wp:posOffset>-3172</wp:posOffset>
                      </wp:positionH>
                      <wp:positionV relativeFrom="paragraph">
                        <wp:posOffset>136526</wp:posOffset>
                      </wp:positionV>
                      <wp:extent cx="203200" cy="285750"/>
                      <wp:effectExtent l="0" t="0" r="0" b="0"/>
                      <wp:wrapNone/>
                      <wp:docPr id="1137497131" name="Прямоугольник 1137497131"/>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2EE0293D"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CF3CF0" id="Прямоугольник 1137497131" o:spid="_x0000_s1158" style="position:absolute;left:0;text-align:left;margin-left:-.25pt;margin-top:10.75pt;width:16pt;height:22.5pt;z-index:252134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CHQA7b/QEAAK0DAAAOAAAAAAAAAAAAAAAAAC4C&#10;AABkcnMvZTJvRG9jLnhtbFBLAQItABQABgAIAAAAIQCh5bXs2QAAAAYBAAAPAAAAAAAAAAAAAAAA&#10;AFcEAABkcnMvZG93bnJldi54bWxQSwUGAAAAAAQABADzAAAAXQUAAAAA&#10;" filled="f" stroked="f">
                      <v:textbox inset="2.53958mm,2.53958mm,2.53958mm,2.53958mm">
                        <w:txbxContent>
                          <w:p w14:paraId="2EE0293D"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35424" behindDoc="0" locked="0" layoutInCell="1" hidden="0" allowOverlap="1" wp14:anchorId="052FE967" wp14:editId="1A19BA1C">
                      <wp:simplePos x="0" y="0"/>
                      <wp:positionH relativeFrom="column">
                        <wp:posOffset>-3172</wp:posOffset>
                      </wp:positionH>
                      <wp:positionV relativeFrom="paragraph">
                        <wp:posOffset>136526</wp:posOffset>
                      </wp:positionV>
                      <wp:extent cx="203200" cy="285750"/>
                      <wp:effectExtent l="0" t="0" r="0" b="0"/>
                      <wp:wrapNone/>
                      <wp:docPr id="1137497225" name="Прямоугольник 1137497225"/>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17A1B895"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2FE967" id="Прямоугольник 1137497225" o:spid="_x0000_s1159" style="position:absolute;left:0;text-align:left;margin-left:-.25pt;margin-top:10.75pt;width:16pt;height:22.5pt;z-index:252135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AwDEAe/QEAAK0DAAAOAAAAAAAAAAAAAAAAAC4C&#10;AABkcnMvZTJvRG9jLnhtbFBLAQItABQABgAIAAAAIQCh5bXs2QAAAAYBAAAPAAAAAAAAAAAAAAAA&#10;AFcEAABkcnMvZG93bnJldi54bWxQSwUGAAAAAAQABADzAAAAXQUAAAAA&#10;" filled="f" stroked="f">
                      <v:textbox inset="2.53958mm,2.53958mm,2.53958mm,2.53958mm">
                        <w:txbxContent>
                          <w:p w14:paraId="17A1B895"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36448" behindDoc="0" locked="0" layoutInCell="1" hidden="0" allowOverlap="1" wp14:anchorId="680585A8" wp14:editId="36E574CB">
                      <wp:simplePos x="0" y="0"/>
                      <wp:positionH relativeFrom="column">
                        <wp:posOffset>-3172</wp:posOffset>
                      </wp:positionH>
                      <wp:positionV relativeFrom="paragraph">
                        <wp:posOffset>9526</wp:posOffset>
                      </wp:positionV>
                      <wp:extent cx="203200" cy="285750"/>
                      <wp:effectExtent l="0" t="0" r="0" b="0"/>
                      <wp:wrapNone/>
                      <wp:docPr id="1137497192" name="Прямоугольник 1137497192"/>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65E121A8"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0585A8" id="Прямоугольник 1137497192" o:spid="_x0000_s1160" style="position:absolute;left:0;text-align:left;margin-left:-.25pt;margin-top:.75pt;width:16pt;height:22.5pt;z-index:252136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" filled="f" stroked="f">
                      <v:textbox inset="2.53958mm,2.53958mm,2.53958mm,2.53958mm">
                        <w:txbxContent>
                          <w:p w14:paraId="65E121A8"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37472" behindDoc="0" locked="0" layoutInCell="1" hidden="0" allowOverlap="1" wp14:anchorId="1BBE65C4" wp14:editId="7252D7C2">
                      <wp:simplePos x="0" y="0"/>
                      <wp:positionH relativeFrom="column">
                        <wp:posOffset>-3172</wp:posOffset>
                      </wp:positionH>
                      <wp:positionV relativeFrom="paragraph">
                        <wp:posOffset>136526</wp:posOffset>
                      </wp:positionV>
                      <wp:extent cx="203200" cy="285750"/>
                      <wp:effectExtent l="0" t="0" r="0" b="0"/>
                      <wp:wrapNone/>
                      <wp:docPr id="1137497097" name="Прямоугольник 1137497097"/>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7451F682"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BE65C4" id="Прямоугольник 1137497097" o:spid="_x0000_s1161" style="position:absolute;left:0;text-align:left;margin-left:-.25pt;margin-top:10.75pt;width:16pt;height:22.5pt;z-index:252137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iiEUr/4BAACtAwAADgAAAAAAAAAAAAAAAAAu&#10;AgAAZHJzL2Uyb0RvYy54bWxQSwECLQAUAAYACAAAACEAoeW17NkAAAAGAQAADwAAAAAAAAAAAAAA&#10;AABYBAAAZHJzL2Rvd25yZXYueG1sUEsFBgAAAAAEAAQA8wAAAF4FAAAAAA==&#10;" filled="f" stroked="f">
                      <v:textbox inset="2.53958mm,2.53958mm,2.53958mm,2.53958mm">
                        <w:txbxContent>
                          <w:p w14:paraId="7451F682"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38496" behindDoc="0" locked="0" layoutInCell="1" hidden="0" allowOverlap="1" wp14:anchorId="6F2C1939" wp14:editId="09D08158">
                      <wp:simplePos x="0" y="0"/>
                      <wp:positionH relativeFrom="column">
                        <wp:posOffset>-3172</wp:posOffset>
                      </wp:positionH>
                      <wp:positionV relativeFrom="paragraph">
                        <wp:posOffset>136526</wp:posOffset>
                      </wp:positionV>
                      <wp:extent cx="203200" cy="285750"/>
                      <wp:effectExtent l="0" t="0" r="0" b="0"/>
                      <wp:wrapNone/>
                      <wp:docPr id="1137497186" name="Прямоугольник 1137497186"/>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2A29B704"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2C1939" id="Прямоугольник 1137497186" o:spid="_x0000_s1162" style="position:absolute;left:0;text-align:left;margin-left:-.25pt;margin-top:10.75pt;width:16pt;height:22.5pt;z-index:252138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4JOjYf4BAACtAwAADgAAAAAAAAAAAAAAAAAu&#10;AgAAZHJzL2Uyb0RvYy54bWxQSwECLQAUAAYACAAAACEAoeW17NkAAAAGAQAADwAAAAAAAAAAAAAA&#10;AABYBAAAZHJzL2Rvd25yZXYueG1sUEsFBgAAAAAEAAQA8wAAAF4FAAAAAA==&#10;" filled="f" stroked="f">
                      <v:textbox inset="2.53958mm,2.53958mm,2.53958mm,2.53958mm">
                        <w:txbxContent>
                          <w:p w14:paraId="2A29B704"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39520" behindDoc="0" locked="0" layoutInCell="1" hidden="0" allowOverlap="1" wp14:anchorId="1EFEB429" wp14:editId="2C523C4C">
                      <wp:simplePos x="0" y="0"/>
                      <wp:positionH relativeFrom="column">
                        <wp:posOffset>-3172</wp:posOffset>
                      </wp:positionH>
                      <wp:positionV relativeFrom="paragraph">
                        <wp:posOffset>136526</wp:posOffset>
                      </wp:positionV>
                      <wp:extent cx="203200" cy="285750"/>
                      <wp:effectExtent l="0" t="0" r="0" b="0"/>
                      <wp:wrapNone/>
                      <wp:docPr id="1137497125" name="Прямоугольник 1137497125"/>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B78C0FB"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FEB429" id="Прямоугольник 1137497125" o:spid="_x0000_s1163" style="position:absolute;left:0;text-align:left;margin-left:-.25pt;margin-top:10.75pt;width:16pt;height:22.5pt;z-index:252139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CU9Fe6/QEAAK0DAAAOAAAAAAAAAAAAAAAAAC4C&#10;AABkcnMvZTJvRG9jLnhtbFBLAQItABQABgAIAAAAIQCh5bXs2QAAAAYBAAAPAAAAAAAAAAAAAAAA&#10;AFcEAABkcnMvZG93bnJldi54bWxQSwUGAAAAAAQABADzAAAAXQUAAAAA&#10;" filled="f" stroked="f">
                      <v:textbox inset="2.53958mm,2.53958mm,2.53958mm,2.53958mm">
                        <w:txbxContent>
                          <w:p w14:paraId="5B78C0FB"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40544" behindDoc="0" locked="0" layoutInCell="1" hidden="0" allowOverlap="1" wp14:anchorId="69DFFA50" wp14:editId="5092AC93">
                      <wp:simplePos x="0" y="0"/>
                      <wp:positionH relativeFrom="column">
                        <wp:posOffset>-3172</wp:posOffset>
                      </wp:positionH>
                      <wp:positionV relativeFrom="paragraph">
                        <wp:posOffset>136526</wp:posOffset>
                      </wp:positionV>
                      <wp:extent cx="203200" cy="285750"/>
                      <wp:effectExtent l="0" t="0" r="0" b="0"/>
                      <wp:wrapNone/>
                      <wp:docPr id="1137497224" name="Прямоугольник 1137497224"/>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33537F1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DFFA50" id="Прямоугольник 1137497224" o:spid="_x0000_s1164" style="position:absolute;left:0;text-align:left;margin-left:-.25pt;margin-top:10.75pt;width:16pt;height:22.5pt;z-index:25214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EpDKy/4BAACtAwAADgAAAAAAAAAAAAAAAAAu&#10;AgAAZHJzL2Uyb0RvYy54bWxQSwECLQAUAAYACAAAACEAoeW17NkAAAAGAQAADwAAAAAAAAAAAAAA&#10;AABYBAAAZHJzL2Rvd25yZXYueG1sUEsFBgAAAAAEAAQA8wAAAF4FAAAAAA==&#10;" filled="f" stroked="f">
                      <v:textbox inset="2.53958mm,2.53958mm,2.53958mm,2.53958mm">
                        <w:txbxContent>
                          <w:p w14:paraId="33537F1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41568" behindDoc="0" locked="0" layoutInCell="1" hidden="0" allowOverlap="1" wp14:anchorId="25F35141" wp14:editId="0280F9E4">
                      <wp:simplePos x="0" y="0"/>
                      <wp:positionH relativeFrom="column">
                        <wp:posOffset>-3172</wp:posOffset>
                      </wp:positionH>
                      <wp:positionV relativeFrom="paragraph">
                        <wp:posOffset>-9522</wp:posOffset>
                      </wp:positionV>
                      <wp:extent cx="203200" cy="285750"/>
                      <wp:effectExtent l="0" t="0" r="0" b="0"/>
                      <wp:wrapNone/>
                      <wp:docPr id="1137497111" name="Прямоугольник 1137497111"/>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6888EDBD"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F35141" id="Прямоугольник 1137497111" o:spid="_x0000_s1165" style="position:absolute;left:0;text-align:left;margin-left:-.25pt;margin-top:-.75pt;width:16pt;height:22.5pt;z-index:252141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" filled="f" stroked="f">
                      <v:textbox inset="2.53958mm,2.53958mm,2.53958mm,2.53958mm">
                        <w:txbxContent>
                          <w:p w14:paraId="6888EDBD"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42592" behindDoc="0" locked="0" layoutInCell="1" hidden="0" allowOverlap="1" wp14:anchorId="28FF5A0D" wp14:editId="672E5D5E">
                      <wp:simplePos x="0" y="0"/>
                      <wp:positionH relativeFrom="column">
                        <wp:posOffset>-3172</wp:posOffset>
                      </wp:positionH>
                      <wp:positionV relativeFrom="paragraph">
                        <wp:posOffset>-9522</wp:posOffset>
                      </wp:positionV>
                      <wp:extent cx="203200" cy="285750"/>
                      <wp:effectExtent l="0" t="0" r="0" b="0"/>
                      <wp:wrapNone/>
                      <wp:docPr id="1137497223" name="Прямоугольник 1137497223"/>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16794A3F"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FF5A0D" id="Прямоугольник 1137497223" o:spid="_x0000_s1166" style="position:absolute;left:0;text-align:left;margin-left:-.25pt;margin-top:-.75pt;width:16pt;height:22.5pt;z-index:252142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" filled="f" stroked="f">
                      <v:textbox inset="2.53958mm,2.53958mm,2.53958mm,2.53958mm">
                        <w:txbxContent>
                          <w:p w14:paraId="16794A3F"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43616" behindDoc="0" locked="0" layoutInCell="1" hidden="0" allowOverlap="1" wp14:anchorId="78C0DC47" wp14:editId="19CF76AC">
                      <wp:simplePos x="0" y="0"/>
                      <wp:positionH relativeFrom="column">
                        <wp:posOffset>-3172</wp:posOffset>
                      </wp:positionH>
                      <wp:positionV relativeFrom="paragraph">
                        <wp:posOffset>136526</wp:posOffset>
                      </wp:positionV>
                      <wp:extent cx="203200" cy="285750"/>
                      <wp:effectExtent l="0" t="0" r="0" b="0"/>
                      <wp:wrapNone/>
                      <wp:docPr id="1137497162" name="Прямоугольник 1137497162"/>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261DE422"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C0DC47" id="Прямоугольник 1137497162" o:spid="_x0000_s1167" style="position:absolute;left:0;text-align:left;margin-left:-.25pt;margin-top:10.75pt;width:16pt;height:22.5pt;z-index:252143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ssdF//4BAACtAwAADgAAAAAAAAAAAAAAAAAu&#10;AgAAZHJzL2Uyb0RvYy54bWxQSwECLQAUAAYACAAAACEAoeW17NkAAAAGAQAADwAAAAAAAAAAAAAA&#10;AABYBAAAZHJzL2Rvd25yZXYueG1sUEsFBgAAAAAEAAQA8wAAAF4FAAAAAA==&#10;" filled="f" stroked="f">
                      <v:textbox inset="2.53958mm,2.53958mm,2.53958mm,2.53958mm">
                        <w:txbxContent>
                          <w:p w14:paraId="261DE422"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44640" behindDoc="0" locked="0" layoutInCell="1" hidden="0" allowOverlap="1" wp14:anchorId="47086718" wp14:editId="2867EFEB">
                      <wp:simplePos x="0" y="0"/>
                      <wp:positionH relativeFrom="column">
                        <wp:posOffset>-3172</wp:posOffset>
                      </wp:positionH>
                      <wp:positionV relativeFrom="paragraph">
                        <wp:posOffset>136526</wp:posOffset>
                      </wp:positionV>
                      <wp:extent cx="203200" cy="285750"/>
                      <wp:effectExtent l="0" t="0" r="0" b="0"/>
                      <wp:wrapNone/>
                      <wp:docPr id="1137497168" name="Прямоугольник 1137497168"/>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3553F758"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086718" id="Прямоугольник 1137497168" o:spid="_x0000_s1168" style="position:absolute;left:0;text-align:left;margin-left:-.25pt;margin-top:10.75pt;width:16pt;height:22.5pt;z-index:252144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uKpm1/4BAACtAwAADgAAAAAAAAAAAAAAAAAu&#10;AgAAZHJzL2Uyb0RvYy54bWxQSwECLQAUAAYACAAAACEAoeW17NkAAAAGAQAADwAAAAAAAAAAAAAA&#10;AABYBAAAZHJzL2Rvd25yZXYueG1sUEsFBgAAAAAEAAQA8wAAAF4FAAAAAA==&#10;" filled="f" stroked="f">
                      <v:textbox inset="2.53958mm,2.53958mm,2.53958mm,2.53958mm">
                        <w:txbxContent>
                          <w:p w14:paraId="3553F758"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45664" behindDoc="0" locked="0" layoutInCell="1" hidden="0" allowOverlap="1" wp14:anchorId="366BC8F0" wp14:editId="60086C5D">
                      <wp:simplePos x="0" y="0"/>
                      <wp:positionH relativeFrom="column">
                        <wp:posOffset>-3172</wp:posOffset>
                      </wp:positionH>
                      <wp:positionV relativeFrom="paragraph">
                        <wp:posOffset>-9522</wp:posOffset>
                      </wp:positionV>
                      <wp:extent cx="203200" cy="285750"/>
                      <wp:effectExtent l="0" t="0" r="0" b="0"/>
                      <wp:wrapNone/>
                      <wp:docPr id="1137497233" name="Прямоугольник 1137497233"/>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758FB2C2"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6BC8F0" id="Прямоугольник 1137497233" o:spid="_x0000_s1169" style="position:absolute;left:0;text-align:left;margin-left:-.25pt;margin-top:-.75pt;width:16pt;height:22.5pt;z-index:252145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" filled="f" stroked="f">
                      <v:textbox inset="2.53958mm,2.53958mm,2.53958mm,2.53958mm">
                        <w:txbxContent>
                          <w:p w14:paraId="758FB2C2"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46688" behindDoc="0" locked="0" layoutInCell="1" hidden="0" allowOverlap="1" wp14:anchorId="3E320912" wp14:editId="2092D6DA">
                      <wp:simplePos x="0" y="0"/>
                      <wp:positionH relativeFrom="column">
                        <wp:posOffset>-3172</wp:posOffset>
                      </wp:positionH>
                      <wp:positionV relativeFrom="paragraph">
                        <wp:posOffset>-9522</wp:posOffset>
                      </wp:positionV>
                      <wp:extent cx="203200" cy="285750"/>
                      <wp:effectExtent l="0" t="0" r="0" b="0"/>
                      <wp:wrapNone/>
                      <wp:docPr id="1137497188" name="Прямоугольник 1137497188"/>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67B78F38"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320912" id="Прямоугольник 1137497188" o:spid="_x0000_s1170" style="position:absolute;left:0;text-align:left;margin-left:-.25pt;margin-top:-.75pt;width:16pt;height:22.5pt;z-index:252146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" filled="f" stroked="f">
                      <v:textbox inset="2.53958mm,2.53958mm,2.53958mm,2.53958mm">
                        <w:txbxContent>
                          <w:p w14:paraId="67B78F38"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47712" behindDoc="0" locked="0" layoutInCell="1" hidden="0" allowOverlap="1" wp14:anchorId="3C491E78" wp14:editId="5C22C10D">
                      <wp:simplePos x="0" y="0"/>
                      <wp:positionH relativeFrom="column">
                        <wp:posOffset>-3172</wp:posOffset>
                      </wp:positionH>
                      <wp:positionV relativeFrom="paragraph">
                        <wp:posOffset>136526</wp:posOffset>
                      </wp:positionV>
                      <wp:extent cx="203200" cy="285750"/>
                      <wp:effectExtent l="0" t="0" r="0" b="0"/>
                      <wp:wrapNone/>
                      <wp:docPr id="1137497228" name="Прямоугольник 1137497228"/>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3F74F57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491E78" id="Прямоугольник 1137497228" o:spid="_x0000_s1171" style="position:absolute;left:0;text-align:left;margin-left:-.25pt;margin-top:10.75pt;width:16pt;height:22.5pt;z-index:25214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tMqxgv4BAACtAwAADgAAAAAAAAAAAAAAAAAu&#10;AgAAZHJzL2Uyb0RvYy54bWxQSwECLQAUAAYACAAAACEAoeW17NkAAAAGAQAADwAAAAAAAAAAAAAA&#10;AABYBAAAZHJzL2Rvd25yZXYueG1sUEsFBgAAAAAEAAQA8wAAAF4FAAAAAA==&#10;" filled="f" stroked="f">
                      <v:textbox inset="2.53958mm,2.53958mm,2.53958mm,2.53958mm">
                        <w:txbxContent>
                          <w:p w14:paraId="3F74F57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48736" behindDoc="0" locked="0" layoutInCell="1" hidden="0" allowOverlap="1" wp14:anchorId="3C54F94C" wp14:editId="22ECAFD4">
                      <wp:simplePos x="0" y="0"/>
                      <wp:positionH relativeFrom="column">
                        <wp:posOffset>-3172</wp:posOffset>
                      </wp:positionH>
                      <wp:positionV relativeFrom="paragraph">
                        <wp:posOffset>136526</wp:posOffset>
                      </wp:positionV>
                      <wp:extent cx="203200" cy="285750"/>
                      <wp:effectExtent l="0" t="0" r="0" b="0"/>
                      <wp:wrapNone/>
                      <wp:docPr id="1137497116" name="Прямоугольник 1137497116"/>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581B195A"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54F94C" id="Прямоугольник 1137497116" o:spid="_x0000_s1172" style="position:absolute;left:0;text-align:left;margin-left:-.25pt;margin-top:10.75pt;width:16pt;height:22.5pt;z-index:252148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mW39UP4BAACtAwAADgAAAAAAAAAAAAAAAAAu&#10;AgAAZHJzL2Uyb0RvYy54bWxQSwECLQAUAAYACAAAACEAoeW17NkAAAAGAQAADwAAAAAAAAAAAAAA&#10;AABYBAAAZHJzL2Rvd25yZXYueG1sUEsFBgAAAAAEAAQA8wAAAF4FAAAAAA==&#10;" filled="f" stroked="f">
                      <v:textbox inset="2.53958mm,2.53958mm,2.53958mm,2.53958mm">
                        <w:txbxContent>
                          <w:p w14:paraId="581B195A"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49760" behindDoc="0" locked="0" layoutInCell="1" hidden="0" allowOverlap="1" wp14:anchorId="6D221BF9" wp14:editId="509815FE">
                      <wp:simplePos x="0" y="0"/>
                      <wp:positionH relativeFrom="column">
                        <wp:posOffset>-3172</wp:posOffset>
                      </wp:positionH>
                      <wp:positionV relativeFrom="paragraph">
                        <wp:posOffset>136526</wp:posOffset>
                      </wp:positionV>
                      <wp:extent cx="203200" cy="285750"/>
                      <wp:effectExtent l="0" t="0" r="0" b="0"/>
                      <wp:wrapNone/>
                      <wp:docPr id="1137497153" name="Прямоугольник 1137497153"/>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337709D4"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221BF9" id="Прямоугольник 1137497153" o:spid="_x0000_s1173" style="position:absolute;left:0;text-align:left;margin-left:-.25pt;margin-top:10.75pt;width:16pt;height:22.5pt;z-index:252149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" filled="f" stroked="f">
                      <v:textbox inset="2.53958mm,2.53958mm,2.53958mm,2.53958mm">
                        <w:txbxContent>
                          <w:p w14:paraId="337709D4"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50784" behindDoc="0" locked="0" layoutInCell="1" hidden="0" allowOverlap="1" wp14:anchorId="759098E5" wp14:editId="47469169">
                      <wp:simplePos x="0" y="0"/>
                      <wp:positionH relativeFrom="column">
                        <wp:posOffset>-3172</wp:posOffset>
                      </wp:positionH>
                      <wp:positionV relativeFrom="paragraph">
                        <wp:posOffset>136526</wp:posOffset>
                      </wp:positionV>
                      <wp:extent cx="203200" cy="285750"/>
                      <wp:effectExtent l="0" t="0" r="0" b="0"/>
                      <wp:wrapNone/>
                      <wp:docPr id="1137497089" name="Прямоугольник 1137497089"/>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1A14C431"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9098E5" id="Прямоугольник 1137497089" o:spid="_x0000_s1174" style="position:absolute;left:0;text-align:left;margin-left:-.25pt;margin-top:10.75pt;width:16pt;height:22.5pt;z-index:252150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" filled="f" stroked="f">
                      <v:textbox inset="2.53958mm,2.53958mm,2.53958mm,2.53958mm">
                        <w:txbxContent>
                          <w:p w14:paraId="1A14C431"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51808" behindDoc="0" locked="0" layoutInCell="1" hidden="0" allowOverlap="1" wp14:anchorId="79454BAC" wp14:editId="72750037">
                      <wp:simplePos x="0" y="0"/>
                      <wp:positionH relativeFrom="column">
                        <wp:posOffset>-3172</wp:posOffset>
                      </wp:positionH>
                      <wp:positionV relativeFrom="paragraph">
                        <wp:posOffset>-9522</wp:posOffset>
                      </wp:positionV>
                      <wp:extent cx="203200" cy="285750"/>
                      <wp:effectExtent l="0" t="0" r="0" b="0"/>
                      <wp:wrapNone/>
                      <wp:docPr id="1137497103" name="Прямоугольник 1137497103"/>
                      <wp:cNvGraphicFramePr/>
                      <a:graphic xmlns:a="http://schemas.openxmlformats.org/drawingml/2006/main">
                        <a:graphicData uri="http://schemas.microsoft.com/office/word/2010/wordprocessingShape">
                          <wps:wsp>
                            <wps:cNvSpPr/>
                            <wps:spPr>
                              <a:xfrm>
                                <a:off x="5253635" y="3647720"/>
                                <a:ext cx="184731" cy="264560"/>
                              </a:xfrm>
                              <a:prstGeom prst="rect">
                                <a:avLst/>
                              </a:prstGeom>
                              <a:noFill/>
                              <a:ln>
                                <a:noFill/>
                              </a:ln>
                            </wps:spPr>
                            <wps:txbx>
                              <w:txbxContent>
                                <w:p w14:paraId="77848722"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454BAC" id="Прямоугольник 1137497103" o:spid="_x0000_s1175" style="position:absolute;left:0;text-align:left;margin-left:-.25pt;margin-top:-.75pt;width:16pt;height:22.5pt;z-index:252151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" filled="f" stroked="f">
                      <v:textbox inset="2.53958mm,2.53958mm,2.53958mm,2.53958mm">
                        <w:txbxContent>
                          <w:p w14:paraId="77848722"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52832" behindDoc="0" locked="0" layoutInCell="1" hidden="0" allowOverlap="1" wp14:anchorId="0D962C34" wp14:editId="552A81DC">
                      <wp:simplePos x="0" y="0"/>
                      <wp:positionH relativeFrom="column">
                        <wp:posOffset>3178</wp:posOffset>
                      </wp:positionH>
                      <wp:positionV relativeFrom="paragraph">
                        <wp:posOffset>136526</wp:posOffset>
                      </wp:positionV>
                      <wp:extent cx="247650" cy="273050"/>
                      <wp:effectExtent l="0" t="0" r="0" b="0"/>
                      <wp:wrapNone/>
                      <wp:docPr id="1137497105" name="Прямоугольник 1137497105"/>
                      <wp:cNvGraphicFramePr/>
                      <a:graphic xmlns:a="http://schemas.openxmlformats.org/drawingml/2006/main">
                        <a:graphicData uri="http://schemas.microsoft.com/office/word/2010/wordprocessingShape">
                          <wps:wsp>
                            <wps:cNvSpPr/>
                            <wps:spPr>
                              <a:xfrm>
                                <a:off x="5231401" y="3651939"/>
                                <a:ext cx="229198" cy="256123"/>
                              </a:xfrm>
                              <a:prstGeom prst="rect">
                                <a:avLst/>
                              </a:prstGeom>
                              <a:noFill/>
                              <a:ln>
                                <a:noFill/>
                              </a:ln>
                            </wps:spPr>
                            <wps:txbx>
                              <w:txbxContent>
                                <w:p w14:paraId="05A7EB3D"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962C34" id="Прямоугольник 1137497105" o:spid="_x0000_s1176" style="position:absolute;left:0;text-align:left;margin-left:.25pt;margin-top:10.75pt;width:19.5pt;height:21.5pt;z-index:252152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" filled="f" stroked="f">
                      <v:textbox inset="2.53958mm,2.53958mm,2.53958mm,2.53958mm">
                        <w:txbxContent>
                          <w:p w14:paraId="05A7EB3D"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53856" behindDoc="0" locked="0" layoutInCell="1" hidden="0" allowOverlap="1" wp14:anchorId="5AC4ACE3" wp14:editId="462963BF">
                      <wp:simplePos x="0" y="0"/>
                      <wp:positionH relativeFrom="column">
                        <wp:posOffset>3178</wp:posOffset>
                      </wp:positionH>
                      <wp:positionV relativeFrom="paragraph">
                        <wp:posOffset>136526</wp:posOffset>
                      </wp:positionV>
                      <wp:extent cx="196850" cy="279400"/>
                      <wp:effectExtent l="0" t="0" r="0" b="0"/>
                      <wp:wrapNone/>
                      <wp:docPr id="1137497147" name="Прямоугольник 1137497147"/>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6B891D16"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C4ACE3" id="Прямоугольник 1137497147" o:spid="_x0000_s1177" style="position:absolute;left:0;text-align:left;margin-left:.25pt;margin-top:10.75pt;width:15.5pt;height:22pt;z-index:252153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" filled="f" stroked="f">
                      <v:textbox inset="2.53958mm,2.53958mm,2.53958mm,2.53958mm">
                        <w:txbxContent>
                          <w:p w14:paraId="6B891D16"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54880" behindDoc="0" locked="0" layoutInCell="1" hidden="0" allowOverlap="1" wp14:anchorId="3CE463B7" wp14:editId="20D22858">
                      <wp:simplePos x="0" y="0"/>
                      <wp:positionH relativeFrom="column">
                        <wp:posOffset>3178</wp:posOffset>
                      </wp:positionH>
                      <wp:positionV relativeFrom="paragraph">
                        <wp:posOffset>136526</wp:posOffset>
                      </wp:positionV>
                      <wp:extent cx="196850" cy="279400"/>
                      <wp:effectExtent l="0" t="0" r="0" b="0"/>
                      <wp:wrapNone/>
                      <wp:docPr id="1137497193" name="Прямоугольник 1137497193"/>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25D4A24C"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E463B7" id="Прямоугольник 1137497193" o:spid="_x0000_s1178" style="position:absolute;left:0;text-align:left;margin-left:.25pt;margin-top:10.75pt;width:15.5pt;height:22pt;z-index:252154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" filled="f" stroked="f">
                      <v:textbox inset="2.53958mm,2.53958mm,2.53958mm,2.53958mm">
                        <w:txbxContent>
                          <w:p w14:paraId="25D4A24C"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55904" behindDoc="0" locked="0" layoutInCell="1" hidden="0" allowOverlap="1" wp14:anchorId="396268AC" wp14:editId="0F566AE0">
                      <wp:simplePos x="0" y="0"/>
                      <wp:positionH relativeFrom="column">
                        <wp:posOffset>3178</wp:posOffset>
                      </wp:positionH>
                      <wp:positionV relativeFrom="paragraph">
                        <wp:posOffset>136526</wp:posOffset>
                      </wp:positionV>
                      <wp:extent cx="196850" cy="279400"/>
                      <wp:effectExtent l="0" t="0" r="0" b="0"/>
                      <wp:wrapNone/>
                      <wp:docPr id="1137497148" name="Прямоугольник 1137497148"/>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16992A35"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6268AC" id="Прямоугольник 1137497148" o:spid="_x0000_s1179" style="position:absolute;left:0;text-align:left;margin-left:.25pt;margin-top:10.75pt;width:15.5pt;height:22pt;z-index:25215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" filled="f" stroked="f">
                      <v:textbox inset="2.53958mm,2.53958mm,2.53958mm,2.53958mm">
                        <w:txbxContent>
                          <w:p w14:paraId="16992A35"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56928" behindDoc="0" locked="0" layoutInCell="1" hidden="0" allowOverlap="1" wp14:anchorId="014EC56E" wp14:editId="45F8CD53">
                      <wp:simplePos x="0" y="0"/>
                      <wp:positionH relativeFrom="column">
                        <wp:posOffset>3178</wp:posOffset>
                      </wp:positionH>
                      <wp:positionV relativeFrom="paragraph">
                        <wp:posOffset>136526</wp:posOffset>
                      </wp:positionV>
                      <wp:extent cx="241300" cy="279400"/>
                      <wp:effectExtent l="0" t="0" r="0" b="0"/>
                      <wp:wrapNone/>
                      <wp:docPr id="1137497189" name="Прямоугольник 1137497189"/>
                      <wp:cNvGraphicFramePr/>
                      <a:graphic xmlns:a="http://schemas.openxmlformats.org/drawingml/2006/main">
                        <a:graphicData uri="http://schemas.microsoft.com/office/word/2010/wordprocessingShape">
                          <wps:wsp>
                            <wps:cNvSpPr/>
                            <wps:spPr>
                              <a:xfrm>
                                <a:off x="5233975" y="3650856"/>
                                <a:ext cx="224051" cy="258289"/>
                              </a:xfrm>
                              <a:prstGeom prst="rect">
                                <a:avLst/>
                              </a:prstGeom>
                              <a:noFill/>
                              <a:ln>
                                <a:noFill/>
                              </a:ln>
                            </wps:spPr>
                            <wps:txbx>
                              <w:txbxContent>
                                <w:p w14:paraId="2A69C3ED"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4EC56E" id="Прямоугольник 1137497189" o:spid="_x0000_s1180" style="position:absolute;left:0;text-align:left;margin-left:.25pt;margin-top:10.75pt;width:19pt;height:22pt;z-index:252156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" filled="f" stroked="f">
                      <v:textbox inset="2.53958mm,2.53958mm,2.53958mm,2.53958mm">
                        <w:txbxContent>
                          <w:p w14:paraId="2A69C3ED"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57952" behindDoc="0" locked="0" layoutInCell="1" hidden="0" allowOverlap="1" wp14:anchorId="74E9C41D" wp14:editId="47158578">
                      <wp:simplePos x="0" y="0"/>
                      <wp:positionH relativeFrom="column">
                        <wp:posOffset>3178</wp:posOffset>
                      </wp:positionH>
                      <wp:positionV relativeFrom="paragraph">
                        <wp:posOffset>136526</wp:posOffset>
                      </wp:positionV>
                      <wp:extent cx="247650" cy="273050"/>
                      <wp:effectExtent l="0" t="0" r="0" b="0"/>
                      <wp:wrapNone/>
                      <wp:docPr id="1137497160" name="Прямоугольник 1137497160"/>
                      <wp:cNvGraphicFramePr/>
                      <a:graphic xmlns:a="http://schemas.openxmlformats.org/drawingml/2006/main">
                        <a:graphicData uri="http://schemas.microsoft.com/office/word/2010/wordprocessingShape">
                          <wps:wsp>
                            <wps:cNvSpPr/>
                            <wps:spPr>
                              <a:xfrm>
                                <a:off x="5231401" y="3651939"/>
                                <a:ext cx="229198" cy="256123"/>
                              </a:xfrm>
                              <a:prstGeom prst="rect">
                                <a:avLst/>
                              </a:prstGeom>
                              <a:noFill/>
                              <a:ln>
                                <a:noFill/>
                              </a:ln>
                            </wps:spPr>
                            <wps:txbx>
                              <w:txbxContent>
                                <w:p w14:paraId="0638E7E4"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E9C41D" id="Прямоугольник 1137497160" o:spid="_x0000_s1181" style="position:absolute;left:0;text-align:left;margin-left:.25pt;margin-top:10.75pt;width:19.5pt;height:21.5pt;z-index:252157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" filled="f" stroked="f">
                      <v:textbox inset="2.53958mm,2.53958mm,2.53958mm,2.53958mm">
                        <w:txbxContent>
                          <w:p w14:paraId="0638E7E4"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58976" behindDoc="0" locked="0" layoutInCell="1" hidden="0" allowOverlap="1" wp14:anchorId="1FAE2D07" wp14:editId="7802369D">
                      <wp:simplePos x="0" y="0"/>
                      <wp:positionH relativeFrom="column">
                        <wp:posOffset>3178</wp:posOffset>
                      </wp:positionH>
                      <wp:positionV relativeFrom="paragraph">
                        <wp:posOffset>136526</wp:posOffset>
                      </wp:positionV>
                      <wp:extent cx="196850" cy="279400"/>
                      <wp:effectExtent l="0" t="0" r="0" b="0"/>
                      <wp:wrapNone/>
                      <wp:docPr id="1137497137" name="Прямоугольник 1137497137"/>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30D249E9"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E2D07" id="Прямоугольник 1137497137" o:spid="_x0000_s1182" style="position:absolute;left:0;text-align:left;margin-left:.25pt;margin-top:10.75pt;width:15.5pt;height:22pt;z-index:252158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" filled="f" stroked="f">
                      <v:textbox inset="2.53958mm,2.53958mm,2.53958mm,2.53958mm">
                        <w:txbxContent>
                          <w:p w14:paraId="30D249E9"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60000" behindDoc="0" locked="0" layoutInCell="1" hidden="0" allowOverlap="1" wp14:anchorId="07F61369" wp14:editId="065345B1">
                      <wp:simplePos x="0" y="0"/>
                      <wp:positionH relativeFrom="column">
                        <wp:posOffset>3178</wp:posOffset>
                      </wp:positionH>
                      <wp:positionV relativeFrom="paragraph">
                        <wp:posOffset>136526</wp:posOffset>
                      </wp:positionV>
                      <wp:extent cx="196850" cy="279400"/>
                      <wp:effectExtent l="0" t="0" r="0" b="0"/>
                      <wp:wrapNone/>
                      <wp:docPr id="1137497087" name="Прямоугольник 1137497087"/>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1D8697C0"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F61369" id="Прямоугольник 1137497087" o:spid="_x0000_s1183" style="position:absolute;left:0;text-align:left;margin-left:.25pt;margin-top:10.75pt;width:15.5pt;height:22pt;z-index:252160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" filled="f" stroked="f">
                      <v:textbox inset="2.53958mm,2.53958mm,2.53958mm,2.53958mm">
                        <w:txbxContent>
                          <w:p w14:paraId="1D8697C0"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61024" behindDoc="0" locked="0" layoutInCell="1" hidden="0" allowOverlap="1" wp14:anchorId="43A540A9" wp14:editId="35AE776D">
                      <wp:simplePos x="0" y="0"/>
                      <wp:positionH relativeFrom="column">
                        <wp:posOffset>3178</wp:posOffset>
                      </wp:positionH>
                      <wp:positionV relativeFrom="paragraph">
                        <wp:posOffset>136526</wp:posOffset>
                      </wp:positionV>
                      <wp:extent cx="196850" cy="279400"/>
                      <wp:effectExtent l="0" t="0" r="0" b="0"/>
                      <wp:wrapNone/>
                      <wp:docPr id="1137497158" name="Прямоугольник 1137497158"/>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5624682A"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A540A9" id="Прямоугольник 1137497158" o:spid="_x0000_s1184" style="position:absolute;left:0;text-align:left;margin-left:.25pt;margin-top:10.75pt;width:15.5pt;height:22pt;z-index:252161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" filled="f" stroked="f">
                      <v:textbox inset="2.53958mm,2.53958mm,2.53958mm,2.53958mm">
                        <w:txbxContent>
                          <w:p w14:paraId="5624682A"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62048" behindDoc="0" locked="0" layoutInCell="1" hidden="0" allowOverlap="1" wp14:anchorId="012856E2" wp14:editId="0399DE1E">
                      <wp:simplePos x="0" y="0"/>
                      <wp:positionH relativeFrom="column">
                        <wp:posOffset>3178</wp:posOffset>
                      </wp:positionH>
                      <wp:positionV relativeFrom="paragraph">
                        <wp:posOffset>136526</wp:posOffset>
                      </wp:positionV>
                      <wp:extent cx="241300" cy="279400"/>
                      <wp:effectExtent l="0" t="0" r="0" b="0"/>
                      <wp:wrapNone/>
                      <wp:docPr id="1137497176" name="Прямоугольник 1137497176"/>
                      <wp:cNvGraphicFramePr/>
                      <a:graphic xmlns:a="http://schemas.openxmlformats.org/drawingml/2006/main">
                        <a:graphicData uri="http://schemas.microsoft.com/office/word/2010/wordprocessingShape">
                          <wps:wsp>
                            <wps:cNvSpPr/>
                            <wps:spPr>
                              <a:xfrm>
                                <a:off x="5233975" y="3650856"/>
                                <a:ext cx="224051" cy="258289"/>
                              </a:xfrm>
                              <a:prstGeom prst="rect">
                                <a:avLst/>
                              </a:prstGeom>
                              <a:noFill/>
                              <a:ln>
                                <a:noFill/>
                              </a:ln>
                            </wps:spPr>
                            <wps:txbx>
                              <w:txbxContent>
                                <w:p w14:paraId="64DABE80"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2856E2" id="Прямоугольник 1137497176" o:spid="_x0000_s1185" style="position:absolute;left:0;text-align:left;margin-left:.25pt;margin-top:10.75pt;width:19pt;height:22pt;z-index:252162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" filled="f" stroked="f">
                      <v:textbox inset="2.53958mm,2.53958mm,2.53958mm,2.53958mm">
                        <w:txbxContent>
                          <w:p w14:paraId="64DABE80"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63072" behindDoc="0" locked="0" layoutInCell="1" hidden="0" allowOverlap="1" wp14:anchorId="40EAD95A" wp14:editId="0CA1165E">
                      <wp:simplePos x="0" y="0"/>
                      <wp:positionH relativeFrom="column">
                        <wp:posOffset>3178</wp:posOffset>
                      </wp:positionH>
                      <wp:positionV relativeFrom="paragraph">
                        <wp:posOffset>136526</wp:posOffset>
                      </wp:positionV>
                      <wp:extent cx="247650" cy="273050"/>
                      <wp:effectExtent l="0" t="0" r="0" b="0"/>
                      <wp:wrapNone/>
                      <wp:docPr id="1137497159" name="Прямоугольник 1137497159"/>
                      <wp:cNvGraphicFramePr/>
                      <a:graphic xmlns:a="http://schemas.openxmlformats.org/drawingml/2006/main">
                        <a:graphicData uri="http://schemas.microsoft.com/office/word/2010/wordprocessingShape">
                          <wps:wsp>
                            <wps:cNvSpPr/>
                            <wps:spPr>
                              <a:xfrm>
                                <a:off x="5231401" y="3651939"/>
                                <a:ext cx="229198" cy="256123"/>
                              </a:xfrm>
                              <a:prstGeom prst="rect">
                                <a:avLst/>
                              </a:prstGeom>
                              <a:noFill/>
                              <a:ln>
                                <a:noFill/>
                              </a:ln>
                            </wps:spPr>
                            <wps:txbx>
                              <w:txbxContent>
                                <w:p w14:paraId="2AA3A6BB"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EAD95A" id="Прямоугольник 1137497159" o:spid="_x0000_s1186" style="position:absolute;left:0;text-align:left;margin-left:.25pt;margin-top:10.75pt;width:19.5pt;height:21.5pt;z-index:252163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" filled="f" stroked="f">
                      <v:textbox inset="2.53958mm,2.53958mm,2.53958mm,2.53958mm">
                        <w:txbxContent>
                          <w:p w14:paraId="2AA3A6BB"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64096" behindDoc="0" locked="0" layoutInCell="1" hidden="0" allowOverlap="1" wp14:anchorId="1AE3BF03" wp14:editId="2E2385AC">
                      <wp:simplePos x="0" y="0"/>
                      <wp:positionH relativeFrom="column">
                        <wp:posOffset>3178</wp:posOffset>
                      </wp:positionH>
                      <wp:positionV relativeFrom="paragraph">
                        <wp:posOffset>136526</wp:posOffset>
                      </wp:positionV>
                      <wp:extent cx="196850" cy="279400"/>
                      <wp:effectExtent l="0" t="0" r="0" b="0"/>
                      <wp:wrapNone/>
                      <wp:docPr id="1137497090" name="Прямоугольник 1137497090"/>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2E208E03"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E3BF03" id="Прямоугольник 1137497090" o:spid="_x0000_s1187" style="position:absolute;left:0;text-align:left;margin-left:.25pt;margin-top:10.75pt;width:15.5pt;height:22pt;z-index:252164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" filled="f" stroked="f">
                      <v:textbox inset="2.53958mm,2.53958mm,2.53958mm,2.53958mm">
                        <w:txbxContent>
                          <w:p w14:paraId="2E208E03"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65120" behindDoc="0" locked="0" layoutInCell="1" hidden="0" allowOverlap="1" wp14:anchorId="23CBD813" wp14:editId="5E2D1A68">
                      <wp:simplePos x="0" y="0"/>
                      <wp:positionH relativeFrom="column">
                        <wp:posOffset>3178</wp:posOffset>
                      </wp:positionH>
                      <wp:positionV relativeFrom="paragraph">
                        <wp:posOffset>136526</wp:posOffset>
                      </wp:positionV>
                      <wp:extent cx="196850" cy="279400"/>
                      <wp:effectExtent l="0" t="0" r="0" b="0"/>
                      <wp:wrapNone/>
                      <wp:docPr id="1137497213" name="Прямоугольник 1137497213"/>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176E1BC5"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CBD813" id="Прямоугольник 1137497213" o:spid="_x0000_s1188" style="position:absolute;left:0;text-align:left;margin-left:.25pt;margin-top:10.75pt;width:15.5pt;height:22pt;z-index:252165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" filled="f" stroked="f">
                      <v:textbox inset="2.53958mm,2.53958mm,2.53958mm,2.53958mm">
                        <w:txbxContent>
                          <w:p w14:paraId="176E1BC5"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66144" behindDoc="0" locked="0" layoutInCell="1" hidden="0" allowOverlap="1" wp14:anchorId="035AE8E4" wp14:editId="51A535E3">
                      <wp:simplePos x="0" y="0"/>
                      <wp:positionH relativeFrom="column">
                        <wp:posOffset>3178</wp:posOffset>
                      </wp:positionH>
                      <wp:positionV relativeFrom="paragraph">
                        <wp:posOffset>136526</wp:posOffset>
                      </wp:positionV>
                      <wp:extent cx="196850" cy="279400"/>
                      <wp:effectExtent l="0" t="0" r="0" b="0"/>
                      <wp:wrapNone/>
                      <wp:docPr id="1137497072" name="Прямоугольник 1137497072"/>
                      <wp:cNvGraphicFramePr/>
                      <a:graphic xmlns:a="http://schemas.openxmlformats.org/drawingml/2006/main">
                        <a:graphicData uri="http://schemas.microsoft.com/office/word/2010/wordprocessingShape">
                          <wps:wsp>
                            <wps:cNvSpPr/>
                            <wps:spPr>
                              <a:xfrm>
                                <a:off x="5255010" y="3650856"/>
                                <a:ext cx="181981" cy="258289"/>
                              </a:xfrm>
                              <a:prstGeom prst="rect">
                                <a:avLst/>
                              </a:prstGeom>
                              <a:noFill/>
                              <a:ln>
                                <a:noFill/>
                              </a:ln>
                            </wps:spPr>
                            <wps:txbx>
                              <w:txbxContent>
                                <w:p w14:paraId="13AA6F3F"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5AE8E4" id="Прямоугольник 1137497072" o:spid="_x0000_s1189" style="position:absolute;left:0;text-align:left;margin-left:.25pt;margin-top:10.75pt;width:15.5pt;height:22pt;z-index:25216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" filled="f" stroked="f">
                      <v:textbox inset="2.53958mm,2.53958mm,2.53958mm,2.53958mm">
                        <w:txbxContent>
                          <w:p w14:paraId="13AA6F3F" w14:textId="77777777" w:rsidR="006219CF" w:rsidRDefault="006219CF">
                            <w:pPr>
                              <w:spacing w:after="0" w:line="240" w:lineRule="auto"/>
                              <w:ind w:firstLine="0"/>
                              <w:textDirection w:val="btLr"/>
                            </w:pPr>
                          </w:p>
                        </w:txbxContent>
                      </v:textbox>
                    </v:rect>
                  </w:pict>
                </mc:Fallback>
              </mc:AlternateContent>
            </w:r>
            <w:r w:rsidRPr="00B779B8">
              <w:rPr>
                <w:noProof/>
                <w:sz w:val="24"/>
                <w:szCs w:val="24"/>
                <w:lang w:val="ru-RU" w:eastAsia="ru-RU"/>
              </w:rPr>
              <mc:AlternateContent>
                <mc:Choice Requires="wps">
                  <w:drawing>
                    <wp:anchor distT="0" distB="0" distL="114300" distR="114300" simplePos="0" relativeHeight="252167168" behindDoc="0" locked="0" layoutInCell="1" hidden="0" allowOverlap="1" wp14:anchorId="4A11351C" wp14:editId="112F3F61">
                      <wp:simplePos x="0" y="0"/>
                      <wp:positionH relativeFrom="column">
                        <wp:posOffset>3178</wp:posOffset>
                      </wp:positionH>
                      <wp:positionV relativeFrom="paragraph">
                        <wp:posOffset>136526</wp:posOffset>
                      </wp:positionV>
                      <wp:extent cx="241300" cy="279400"/>
                      <wp:effectExtent l="0" t="0" r="0" b="0"/>
                      <wp:wrapNone/>
                      <wp:docPr id="1137497098" name="Прямоугольник 1137497098"/>
                      <wp:cNvGraphicFramePr/>
                      <a:graphic xmlns:a="http://schemas.openxmlformats.org/drawingml/2006/main">
                        <a:graphicData uri="http://schemas.microsoft.com/office/word/2010/wordprocessingShape">
                          <wps:wsp>
                            <wps:cNvSpPr/>
                            <wps:spPr>
                              <a:xfrm>
                                <a:off x="5233975" y="3650856"/>
                                <a:ext cx="224051" cy="258289"/>
                              </a:xfrm>
                              <a:prstGeom prst="rect">
                                <a:avLst/>
                              </a:prstGeom>
                              <a:noFill/>
                              <a:ln>
                                <a:noFill/>
                              </a:ln>
                            </wps:spPr>
                            <wps:txbx>
                              <w:txbxContent>
                                <w:p w14:paraId="5341A570" w14:textId="77777777" w:rsidR="006219CF" w:rsidRDefault="006219CF">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11351C" id="Прямоугольник 1137497098" o:spid="_x0000_s1190" style="position:absolute;left:0;text-align:left;margin-left:.25pt;margin-top:10.75pt;width:19pt;height:22pt;z-index:25216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" filled="f" stroked="f">
                      <v:textbox inset="2.53958mm,2.53958mm,2.53958mm,2.53958mm">
                        <w:txbxContent>
                          <w:p w14:paraId="5341A570" w14:textId="77777777" w:rsidR="006219CF" w:rsidRDefault="006219CF">
                            <w:pPr>
                              <w:spacing w:after="0" w:line="240" w:lineRule="auto"/>
                              <w:ind w:firstLine="0"/>
                              <w:textDirection w:val="btLr"/>
                            </w:pPr>
                          </w:p>
                        </w:txbxContent>
                      </v:textbox>
                    </v:rect>
                  </w:pict>
                </mc:Fallback>
              </mc:AlternateContent>
            </w:r>
          </w:p>
          <w:p w14:paraId="28DF953E"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p>
        </w:tc>
        <w:tc>
          <w:tcPr>
            <w:tcW w:w="2151" w:type="dxa"/>
            <w:gridSpan w:val="2"/>
            <w:vAlign w:val="center"/>
          </w:tcPr>
          <w:p w14:paraId="246D33D5"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-0,30</w:t>
            </w:r>
          </w:p>
        </w:tc>
      </w:tr>
      <w:tr w:rsidR="00B779B8" w:rsidRPr="00B779B8" w14:paraId="48DAB07D" w14:textId="77777777" w:rsidTr="006219CF">
        <w:trPr>
          <w:trHeight w:val="310"/>
        </w:trPr>
        <w:tc>
          <w:tcPr>
            <w:tcW w:w="2115" w:type="dxa"/>
            <w:vAlign w:val="center"/>
          </w:tcPr>
          <w:p w14:paraId="6E65EEF7" w14:textId="77777777" w:rsidR="006219CF" w:rsidRPr="00B779B8" w:rsidRDefault="006219CF" w:rsidP="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Глубина бедности</w:t>
            </w:r>
          </w:p>
        </w:tc>
        <w:tc>
          <w:tcPr>
            <w:tcW w:w="991" w:type="dxa"/>
            <w:vAlign w:val="center"/>
          </w:tcPr>
          <w:p w14:paraId="578D7E47"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75" w:type="dxa"/>
            <w:vAlign w:val="center"/>
          </w:tcPr>
          <w:p w14:paraId="6A325011"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931" w:type="dxa"/>
            <w:vAlign w:val="center"/>
          </w:tcPr>
          <w:p w14:paraId="27369A0F"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931" w:type="dxa"/>
            <w:vAlign w:val="center"/>
          </w:tcPr>
          <w:p w14:paraId="74C0EAEB"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14" w:type="dxa"/>
            <w:vAlign w:val="center"/>
          </w:tcPr>
          <w:p w14:paraId="28011F6D"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26" w:type="dxa"/>
            <w:vAlign w:val="center"/>
          </w:tcPr>
          <w:p w14:paraId="4E1F5B5C"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2151" w:type="dxa"/>
            <w:gridSpan w:val="2"/>
            <w:vAlign w:val="center"/>
          </w:tcPr>
          <w:p w14:paraId="2400AC32"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0,00</w:t>
            </w:r>
          </w:p>
        </w:tc>
      </w:tr>
      <w:tr w:rsidR="00B779B8" w:rsidRPr="00B779B8" w14:paraId="740A6A1B" w14:textId="77777777" w:rsidTr="006219CF">
        <w:trPr>
          <w:trHeight w:val="310"/>
        </w:trPr>
        <w:tc>
          <w:tcPr>
            <w:tcW w:w="2115" w:type="dxa"/>
            <w:vAlign w:val="center"/>
          </w:tcPr>
          <w:p w14:paraId="1B88AE7D" w14:textId="77777777" w:rsidR="006219CF" w:rsidRPr="00B779B8" w:rsidRDefault="006219CF" w:rsidP="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Джинни</w:t>
            </w:r>
          </w:p>
        </w:tc>
        <w:tc>
          <w:tcPr>
            <w:tcW w:w="991" w:type="dxa"/>
            <w:vAlign w:val="center"/>
          </w:tcPr>
          <w:p w14:paraId="659AA782"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875" w:type="dxa"/>
            <w:vAlign w:val="center"/>
          </w:tcPr>
          <w:p w14:paraId="7919059B"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0,291</w:t>
            </w:r>
          </w:p>
        </w:tc>
        <w:tc>
          <w:tcPr>
            <w:tcW w:w="931" w:type="dxa"/>
            <w:vAlign w:val="center"/>
          </w:tcPr>
          <w:p w14:paraId="4FF91447"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0,294</w:t>
            </w:r>
          </w:p>
        </w:tc>
        <w:tc>
          <w:tcPr>
            <w:tcW w:w="931" w:type="dxa"/>
            <w:vAlign w:val="center"/>
          </w:tcPr>
          <w:p w14:paraId="218BC322"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0,285</w:t>
            </w:r>
          </w:p>
        </w:tc>
        <w:tc>
          <w:tcPr>
            <w:tcW w:w="814" w:type="dxa"/>
            <w:vAlign w:val="center"/>
          </w:tcPr>
          <w:p w14:paraId="09C9B2F1"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0,290</w:t>
            </w:r>
          </w:p>
        </w:tc>
        <w:tc>
          <w:tcPr>
            <w:tcW w:w="826" w:type="dxa"/>
            <w:vAlign w:val="center"/>
          </w:tcPr>
          <w:p w14:paraId="19E274E3"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0,296</w:t>
            </w:r>
          </w:p>
        </w:tc>
        <w:tc>
          <w:tcPr>
            <w:tcW w:w="869" w:type="dxa"/>
            <w:vAlign w:val="center"/>
          </w:tcPr>
          <w:p w14:paraId="1FAAD7D2"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0,005</w:t>
            </w:r>
          </w:p>
        </w:tc>
        <w:tc>
          <w:tcPr>
            <w:tcW w:w="1282" w:type="dxa"/>
            <w:vAlign w:val="center"/>
          </w:tcPr>
          <w:p w14:paraId="78266555"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r>
      <w:tr w:rsidR="00B779B8" w:rsidRPr="00B779B8" w14:paraId="00C5EA2D" w14:textId="77777777" w:rsidTr="006219CF">
        <w:trPr>
          <w:trHeight w:val="310"/>
        </w:trPr>
        <w:tc>
          <w:tcPr>
            <w:tcW w:w="2115" w:type="dxa"/>
            <w:vAlign w:val="center"/>
          </w:tcPr>
          <w:p w14:paraId="5B674FF9" w14:textId="77777777" w:rsidR="006219CF" w:rsidRPr="00B779B8" w:rsidRDefault="006219CF" w:rsidP="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реальной зарплаты</w:t>
            </w:r>
          </w:p>
        </w:tc>
        <w:tc>
          <w:tcPr>
            <w:tcW w:w="991" w:type="dxa"/>
            <w:vAlign w:val="center"/>
          </w:tcPr>
          <w:p w14:paraId="2573E2EB"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875" w:type="dxa"/>
            <w:vAlign w:val="center"/>
          </w:tcPr>
          <w:p w14:paraId="69D51494"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106,8</w:t>
            </w:r>
          </w:p>
        </w:tc>
        <w:tc>
          <w:tcPr>
            <w:tcW w:w="931" w:type="dxa"/>
            <w:vAlign w:val="center"/>
          </w:tcPr>
          <w:p w14:paraId="2E836F59"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108,8</w:t>
            </w:r>
          </w:p>
        </w:tc>
        <w:tc>
          <w:tcPr>
            <w:tcW w:w="931" w:type="dxa"/>
            <w:vAlign w:val="center"/>
          </w:tcPr>
          <w:p w14:paraId="03536D4C"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107,6</w:t>
            </w:r>
          </w:p>
        </w:tc>
        <w:tc>
          <w:tcPr>
            <w:tcW w:w="814" w:type="dxa"/>
            <w:vAlign w:val="center"/>
          </w:tcPr>
          <w:p w14:paraId="3294A66C"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102,7</w:t>
            </w:r>
          </w:p>
        </w:tc>
        <w:tc>
          <w:tcPr>
            <w:tcW w:w="826" w:type="dxa"/>
            <w:vAlign w:val="center"/>
          </w:tcPr>
          <w:p w14:paraId="0BC13E5A"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102,4</w:t>
            </w:r>
          </w:p>
        </w:tc>
        <w:tc>
          <w:tcPr>
            <w:tcW w:w="2151" w:type="dxa"/>
            <w:gridSpan w:val="2"/>
            <w:vAlign w:val="center"/>
          </w:tcPr>
          <w:p w14:paraId="0F81C742"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w:t>
            </w:r>
          </w:p>
        </w:tc>
      </w:tr>
      <w:tr w:rsidR="00B779B8" w:rsidRPr="00B779B8" w14:paraId="0621A892" w14:textId="77777777" w:rsidTr="006219CF">
        <w:trPr>
          <w:trHeight w:val="310"/>
        </w:trPr>
        <w:tc>
          <w:tcPr>
            <w:tcW w:w="2115" w:type="dxa"/>
            <w:vAlign w:val="center"/>
          </w:tcPr>
          <w:p w14:paraId="204398B2" w14:textId="77777777" w:rsidR="006219CF" w:rsidRPr="00B779B8" w:rsidRDefault="006219CF" w:rsidP="006219C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Коэффициент фондов</w:t>
            </w:r>
          </w:p>
        </w:tc>
        <w:tc>
          <w:tcPr>
            <w:tcW w:w="991" w:type="dxa"/>
            <w:vAlign w:val="center"/>
          </w:tcPr>
          <w:p w14:paraId="5C459837"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875" w:type="dxa"/>
            <w:vAlign w:val="center"/>
          </w:tcPr>
          <w:p w14:paraId="74ED4E9E"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w:t>
            </w:r>
          </w:p>
        </w:tc>
        <w:tc>
          <w:tcPr>
            <w:tcW w:w="931" w:type="dxa"/>
            <w:vAlign w:val="center"/>
          </w:tcPr>
          <w:p w14:paraId="4EEDFF08"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931" w:type="dxa"/>
            <w:vAlign w:val="center"/>
          </w:tcPr>
          <w:p w14:paraId="1B5DA4A9"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w:t>
            </w:r>
          </w:p>
        </w:tc>
        <w:tc>
          <w:tcPr>
            <w:tcW w:w="814" w:type="dxa"/>
            <w:vAlign w:val="center"/>
          </w:tcPr>
          <w:p w14:paraId="72829732"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c>
          <w:tcPr>
            <w:tcW w:w="826" w:type="dxa"/>
            <w:vAlign w:val="center"/>
          </w:tcPr>
          <w:p w14:paraId="16EF5506"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w:t>
            </w:r>
          </w:p>
        </w:tc>
        <w:tc>
          <w:tcPr>
            <w:tcW w:w="869" w:type="dxa"/>
            <w:vAlign w:val="center"/>
          </w:tcPr>
          <w:p w14:paraId="769D8465"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1282" w:type="dxa"/>
            <w:vAlign w:val="center"/>
          </w:tcPr>
          <w:p w14:paraId="13ECFFE5" w14:textId="77777777" w:rsidR="006219CF" w:rsidRPr="00B779B8" w:rsidRDefault="006219CF" w:rsidP="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r>
      <w:tr w:rsidR="006219CF" w:rsidRPr="00B779B8" w14:paraId="0263A4CB" w14:textId="77777777" w:rsidTr="00850F19">
        <w:trPr>
          <w:trHeight w:val="310"/>
        </w:trPr>
        <w:tc>
          <w:tcPr>
            <w:tcW w:w="9634" w:type="dxa"/>
            <w:gridSpan w:val="9"/>
            <w:vAlign w:val="center"/>
          </w:tcPr>
          <w:p w14:paraId="5A1F6B49" w14:textId="59D43598" w:rsidR="006219CF" w:rsidRPr="00B779B8" w:rsidRDefault="006219CF" w:rsidP="006219CF">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AF71B0" w:rsidRPr="00B779B8">
              <w:rPr>
                <w:rFonts w:ascii="Times New Roman" w:eastAsia="Times New Roman" w:hAnsi="Times New Roman" w:cs="Times New Roman"/>
                <w:sz w:val="24"/>
                <w:szCs w:val="24"/>
              </w:rPr>
              <w:t>[2</w:t>
            </w:r>
            <w:r w:rsidR="00395E4F">
              <w:rPr>
                <w:rFonts w:ascii="Times New Roman" w:eastAsia="Times New Roman" w:hAnsi="Times New Roman" w:cs="Times New Roman"/>
                <w:sz w:val="24"/>
                <w:szCs w:val="24"/>
                <w:lang w:val="ru-RU"/>
              </w:rPr>
              <w:t>,</w:t>
            </w:r>
            <w:r w:rsidR="00AF71B0" w:rsidRPr="00B779B8">
              <w:rPr>
                <w:rFonts w:ascii="Times New Roman" w:eastAsia="Times New Roman" w:hAnsi="Times New Roman" w:cs="Times New Roman"/>
                <w:sz w:val="24"/>
                <w:szCs w:val="24"/>
              </w:rPr>
              <w:t>с</w:t>
            </w:r>
            <w:r w:rsidR="00395E4F">
              <w:rPr>
                <w:rFonts w:ascii="Times New Roman" w:eastAsia="Times New Roman" w:hAnsi="Times New Roman" w:cs="Times New Roman"/>
                <w:sz w:val="24"/>
                <w:szCs w:val="24"/>
                <w:lang w:val="ru-RU"/>
              </w:rPr>
              <w:t>.</w:t>
            </w:r>
            <w:r w:rsidR="00AF71B0" w:rsidRPr="00B779B8">
              <w:rPr>
                <w:rFonts w:ascii="Times New Roman" w:eastAsia="Times New Roman" w:hAnsi="Times New Roman" w:cs="Times New Roman"/>
                <w:sz w:val="24"/>
                <w:szCs w:val="24"/>
              </w:rPr>
              <w:t xml:space="preserve"> 13]</w:t>
            </w:r>
          </w:p>
        </w:tc>
      </w:tr>
    </w:tbl>
    <w:p w14:paraId="19EC67D3" w14:textId="77777777" w:rsidR="003E722A" w:rsidRPr="00B779B8" w:rsidRDefault="003E722A">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1D57DC60" w14:textId="77777777" w:rsidR="003E722A" w:rsidRPr="00B779B8" w:rsidRDefault="003819A7" w:rsidP="006219CF">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Следующая категория для анализа текущего состояния экономического и социального развития Республики Казахстан, а также в целом Восточного экономического региона – показатели социально-экономического значения. В таблице демонстрируется динамика основных социально-экономических показателей Республики Казахстан за 2020-2024 годы.</w:t>
      </w:r>
      <w:r w:rsidRPr="00B779B8">
        <w:rPr>
          <w:noProof/>
          <w:lang w:val="ru-RU" w:eastAsia="ru-RU"/>
        </w:rPr>
        <mc:AlternateContent>
          <mc:Choice Requires="wps">
            <w:drawing>
              <wp:anchor distT="0" distB="0" distL="114300" distR="114300" simplePos="0" relativeHeight="251827200" behindDoc="0" locked="0" layoutInCell="1" hidden="0" allowOverlap="1" wp14:anchorId="5C9F154C" wp14:editId="5E00F321">
                <wp:simplePos x="0" y="0"/>
                <wp:positionH relativeFrom="column">
                  <wp:posOffset>7642859</wp:posOffset>
                </wp:positionH>
                <wp:positionV relativeFrom="paragraph">
                  <wp:posOffset>-1104262</wp:posOffset>
                </wp:positionV>
                <wp:extent cx="203200" cy="285750"/>
                <wp:effectExtent l="0" t="0" r="0" b="0"/>
                <wp:wrapNone/>
                <wp:docPr id="1137497138" name="Прямоугольник 1137497138"/>
                <wp:cNvGraphicFramePr/>
                <a:graphic xmlns:a="http://schemas.openxmlformats.org/drawingml/2006/main">
                  <a:graphicData uri="http://schemas.microsoft.com/office/word/2010/wordprocessingShape">
                    <wps:wsp>
                      <wps:cNvSpPr/>
                      <wps:spPr>
                        <a:xfrm>
                          <a:off x="5253925" y="3646650"/>
                          <a:ext cx="184150" cy="266700"/>
                        </a:xfrm>
                        <a:prstGeom prst="rect">
                          <a:avLst/>
                        </a:prstGeom>
                        <a:noFill/>
                        <a:ln>
                          <a:noFill/>
                        </a:ln>
                      </wps:spPr>
                      <wps:txbx>
                        <w:txbxContent>
                          <w:p w14:paraId="4A88FC82" w14:textId="77777777" w:rsidR="003E722A" w:rsidRDefault="003E722A">
                            <w:pPr>
                              <w:spacing w:after="0" w:line="240" w:lineRule="auto"/>
                              <w:ind w:firstLine="0"/>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9F154C" id="Прямоугольник 1137497138" o:spid="_x0000_s1191" style="position:absolute;left:0;text-align:left;margin-left:601.8pt;margin-top:-86.95pt;width:16pt;height:22.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" filled="f" stroked="f">
                <v:textbox inset="2.53958mm,2.53958mm,2.53958mm,2.53958mm">
                  <w:txbxContent>
                    <w:p w14:paraId="4A88FC82" w14:textId="77777777" w:rsidR="003E722A" w:rsidRDefault="003E722A">
                      <w:pPr>
                        <w:spacing w:after="0" w:line="240" w:lineRule="auto"/>
                        <w:ind w:firstLine="0"/>
                        <w:textDirection w:val="btLr"/>
                      </w:pPr>
                    </w:p>
                  </w:txbxContent>
                </v:textbox>
              </v:rect>
            </w:pict>
          </mc:Fallback>
        </mc:AlternateContent>
      </w:r>
    </w:p>
    <w:p w14:paraId="4EAE16BB" w14:textId="77777777" w:rsidR="003E722A" w:rsidRPr="00B779B8" w:rsidRDefault="003819A7" w:rsidP="006219CF">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качестве необходимых параметров были выбраны следующие показатели: средние доходы, средние зарплаты, медианная зарплата, уровень бедности и глубина бедности, индекс Джинни – в контексте анализа и мониторинга социального неравенства, индекс реальной зарплаты – для обозначения роста реальных заработных плат в условиях высокого уровня инфляции и дефлятора в последние годы, а также коэффициент фондов. В данном статистическом анализе коэффициент фондов обозначает соотношение доходов 10% наиболее обеспеченных людей к доходам 10% наименее обеспеченных людей.</w:t>
      </w:r>
    </w:p>
    <w:p w14:paraId="07AAE532" w14:textId="77777777" w:rsidR="003E722A" w:rsidRPr="00B779B8" w:rsidRDefault="003819A7" w:rsidP="006219CF">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рамках данной таблицы можно увидеть, что средние доходы увеличились на 84%, средние зарплаты на 90%, медианная зарплата на 100%. Уровень бедности за пятилетний период снизился на 0,3 п.п., однако демонстрирует устойчивое значение в рамках 5%-го коридора. Глубина бедности сохраняется на одном и том же уровне. Индекс Джини увеличился на 0,005 пункта. Индекс реальной зарплаты, однако, снизился на 4,4 пункта, что говорит о том, что за последнее время рост доходов и заработных плат населения Республики Казахстан в большей степени происходит номинальным образом, а высокие уровни инфляции (дефлятора) опережают темпы роста реальных зарплат. Коэффициент фондов также увеличился на 0,3 пункта по коэффициентному уровню. Это говорит о том, что социальный разрыв между 10% наиболее обеспеченных и 10% наименее обеспеченных слоёв населения увеличился.</w:t>
      </w:r>
    </w:p>
    <w:p w14:paraId="422759CC" w14:textId="77777777" w:rsidR="003E722A" w:rsidRPr="00B779B8" w:rsidRDefault="003819A7" w:rsidP="006219CF">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основных социально-экономических показателей области Абай показан в таблице 2.9:</w:t>
      </w:r>
    </w:p>
    <w:p w14:paraId="3EA8F290" w14:textId="77777777" w:rsidR="00F95EA7" w:rsidRPr="00B779B8" w:rsidRDefault="00F95EA7" w:rsidP="006219CF">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lang w:val="ru-RU"/>
        </w:rPr>
      </w:pPr>
    </w:p>
    <w:p w14:paraId="738B6CEA" w14:textId="2EAD0516" w:rsidR="003E722A" w:rsidRPr="00B779B8" w:rsidRDefault="003819A7" w:rsidP="006219CF">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2.9 – Динамика основных социально-экономических показателей области Абай за 2020-2024 гг.</w:t>
      </w:r>
    </w:p>
    <w:p w14:paraId="46DE49C3"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b"/>
        <w:tblW w:w="9634" w:type="dxa"/>
        <w:tblInd w:w="0" w:type="dxa"/>
        <w:tblLayout w:type="fixed"/>
        <w:tblLook w:val="0400" w:firstRow="0" w:lastRow="0" w:firstColumn="0" w:lastColumn="0" w:noHBand="0" w:noVBand="1"/>
      </w:tblPr>
      <w:tblGrid>
        <w:gridCol w:w="1810"/>
        <w:gridCol w:w="980"/>
        <w:gridCol w:w="722"/>
        <w:gridCol w:w="927"/>
        <w:gridCol w:w="927"/>
        <w:gridCol w:w="927"/>
        <w:gridCol w:w="1031"/>
        <w:gridCol w:w="959"/>
        <w:gridCol w:w="1351"/>
      </w:tblGrid>
      <w:tr w:rsidR="00B779B8" w:rsidRPr="00B779B8" w14:paraId="586FAF10" w14:textId="77777777" w:rsidTr="006219CF">
        <w:trPr>
          <w:cantSplit/>
          <w:trHeight w:val="310"/>
        </w:trPr>
        <w:tc>
          <w:tcPr>
            <w:tcW w:w="1810" w:type="dxa"/>
            <w:vMerge w:val="restart"/>
            <w:tcBorders>
              <w:top w:val="single" w:sz="4" w:space="0" w:color="auto"/>
              <w:left w:val="single" w:sz="4" w:space="0" w:color="auto"/>
              <w:bottom w:val="single" w:sz="4" w:space="0" w:color="auto"/>
              <w:right w:val="single" w:sz="4" w:space="0" w:color="auto"/>
            </w:tcBorders>
            <w:vAlign w:val="center"/>
          </w:tcPr>
          <w:p w14:paraId="7205E32B"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980" w:type="dxa"/>
            <w:vMerge w:val="restart"/>
            <w:tcBorders>
              <w:top w:val="single" w:sz="4" w:space="0" w:color="000000"/>
              <w:left w:val="single" w:sz="4" w:space="0" w:color="auto"/>
              <w:bottom w:val="single" w:sz="4" w:space="0" w:color="000000"/>
              <w:right w:val="single" w:sz="4" w:space="0" w:color="000000"/>
            </w:tcBorders>
            <w:vAlign w:val="center"/>
          </w:tcPr>
          <w:p w14:paraId="66E8EE3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w:t>
            </w:r>
          </w:p>
          <w:p w14:paraId="1107AF1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w:t>
            </w:r>
          </w:p>
        </w:tc>
        <w:tc>
          <w:tcPr>
            <w:tcW w:w="722" w:type="dxa"/>
            <w:vMerge w:val="restart"/>
            <w:tcBorders>
              <w:top w:val="single" w:sz="4" w:space="0" w:color="000000"/>
              <w:left w:val="single" w:sz="4" w:space="0" w:color="000000"/>
              <w:bottom w:val="single" w:sz="4" w:space="0" w:color="000000"/>
              <w:right w:val="single" w:sz="4" w:space="0" w:color="000000"/>
            </w:tcBorders>
            <w:vAlign w:val="center"/>
          </w:tcPr>
          <w:p w14:paraId="6ED4C98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27" w:type="dxa"/>
            <w:vMerge w:val="restart"/>
            <w:tcBorders>
              <w:top w:val="single" w:sz="4" w:space="0" w:color="000000"/>
              <w:left w:val="single" w:sz="4" w:space="0" w:color="000000"/>
              <w:bottom w:val="single" w:sz="4" w:space="0" w:color="000000"/>
              <w:right w:val="single" w:sz="4" w:space="0" w:color="000000"/>
            </w:tcBorders>
            <w:vAlign w:val="center"/>
          </w:tcPr>
          <w:p w14:paraId="7444983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27" w:type="dxa"/>
            <w:vMerge w:val="restart"/>
            <w:tcBorders>
              <w:top w:val="single" w:sz="4" w:space="0" w:color="000000"/>
              <w:left w:val="single" w:sz="4" w:space="0" w:color="000000"/>
              <w:bottom w:val="single" w:sz="4" w:space="0" w:color="000000"/>
              <w:right w:val="single" w:sz="4" w:space="0" w:color="000000"/>
            </w:tcBorders>
            <w:vAlign w:val="center"/>
          </w:tcPr>
          <w:p w14:paraId="06902AC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927" w:type="dxa"/>
            <w:vMerge w:val="restart"/>
            <w:tcBorders>
              <w:top w:val="single" w:sz="4" w:space="0" w:color="000000"/>
              <w:left w:val="single" w:sz="4" w:space="0" w:color="000000"/>
              <w:bottom w:val="single" w:sz="4" w:space="0" w:color="000000"/>
              <w:right w:val="single" w:sz="4" w:space="0" w:color="000000"/>
            </w:tcBorders>
            <w:vAlign w:val="center"/>
          </w:tcPr>
          <w:p w14:paraId="63C6FCE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1031" w:type="dxa"/>
            <w:vMerge w:val="restart"/>
            <w:tcBorders>
              <w:top w:val="single" w:sz="4" w:space="0" w:color="000000"/>
              <w:left w:val="single" w:sz="4" w:space="0" w:color="000000"/>
              <w:bottom w:val="single" w:sz="4" w:space="0" w:color="000000"/>
              <w:right w:val="single" w:sz="4" w:space="0" w:color="000000"/>
            </w:tcBorders>
            <w:vAlign w:val="center"/>
          </w:tcPr>
          <w:p w14:paraId="63E1CCA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310" w:type="dxa"/>
            <w:gridSpan w:val="2"/>
            <w:tcBorders>
              <w:top w:val="single" w:sz="4" w:space="0" w:color="000000"/>
              <w:left w:val="nil"/>
              <w:bottom w:val="single" w:sz="4" w:space="0" w:color="000000"/>
              <w:right w:val="single" w:sz="4" w:space="0" w:color="000000"/>
            </w:tcBorders>
            <w:vAlign w:val="center"/>
          </w:tcPr>
          <w:p w14:paraId="6874806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6239A7F3" w14:textId="77777777" w:rsidTr="006219CF">
        <w:trPr>
          <w:cantSplit/>
          <w:trHeight w:val="310"/>
        </w:trPr>
        <w:tc>
          <w:tcPr>
            <w:tcW w:w="1810" w:type="dxa"/>
            <w:vMerge/>
            <w:tcBorders>
              <w:top w:val="single" w:sz="4" w:space="0" w:color="auto"/>
              <w:left w:val="single" w:sz="4" w:space="0" w:color="auto"/>
              <w:bottom w:val="single" w:sz="4" w:space="0" w:color="auto"/>
              <w:right w:val="single" w:sz="4" w:space="0" w:color="auto"/>
            </w:tcBorders>
            <w:vAlign w:val="center"/>
          </w:tcPr>
          <w:p w14:paraId="273AEA5C" w14:textId="77777777" w:rsidR="006219CF" w:rsidRPr="00B779B8" w:rsidRDefault="006219CF" w:rsidP="00540F4C">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80" w:type="dxa"/>
            <w:vMerge/>
            <w:tcBorders>
              <w:top w:val="single" w:sz="4" w:space="0" w:color="000000"/>
              <w:left w:val="single" w:sz="4" w:space="0" w:color="auto"/>
              <w:bottom w:val="single" w:sz="4" w:space="0" w:color="000000"/>
              <w:right w:val="single" w:sz="4" w:space="0" w:color="000000"/>
            </w:tcBorders>
            <w:vAlign w:val="center"/>
          </w:tcPr>
          <w:p w14:paraId="1A3D97C7"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47F4644A"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27" w:type="dxa"/>
            <w:vMerge/>
            <w:tcBorders>
              <w:top w:val="single" w:sz="4" w:space="0" w:color="000000"/>
              <w:left w:val="single" w:sz="4" w:space="0" w:color="000000"/>
              <w:bottom w:val="single" w:sz="4" w:space="0" w:color="000000"/>
              <w:right w:val="single" w:sz="4" w:space="0" w:color="000000"/>
            </w:tcBorders>
            <w:vAlign w:val="center"/>
          </w:tcPr>
          <w:p w14:paraId="05B8512A"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27" w:type="dxa"/>
            <w:vMerge/>
            <w:tcBorders>
              <w:top w:val="single" w:sz="4" w:space="0" w:color="000000"/>
              <w:left w:val="single" w:sz="4" w:space="0" w:color="000000"/>
              <w:bottom w:val="single" w:sz="4" w:space="0" w:color="000000"/>
              <w:right w:val="single" w:sz="4" w:space="0" w:color="000000"/>
            </w:tcBorders>
            <w:vAlign w:val="center"/>
          </w:tcPr>
          <w:p w14:paraId="0B0E696A"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27" w:type="dxa"/>
            <w:vMerge/>
            <w:tcBorders>
              <w:top w:val="single" w:sz="4" w:space="0" w:color="000000"/>
              <w:left w:val="single" w:sz="4" w:space="0" w:color="000000"/>
              <w:bottom w:val="single" w:sz="4" w:space="0" w:color="000000"/>
              <w:right w:val="single" w:sz="4" w:space="0" w:color="000000"/>
            </w:tcBorders>
            <w:vAlign w:val="center"/>
          </w:tcPr>
          <w:p w14:paraId="42EEC0FA"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1031" w:type="dxa"/>
            <w:vMerge/>
            <w:tcBorders>
              <w:top w:val="single" w:sz="4" w:space="0" w:color="000000"/>
              <w:left w:val="single" w:sz="4" w:space="0" w:color="000000"/>
              <w:bottom w:val="single" w:sz="4" w:space="0" w:color="000000"/>
              <w:right w:val="single" w:sz="4" w:space="0" w:color="000000"/>
            </w:tcBorders>
            <w:vAlign w:val="center"/>
          </w:tcPr>
          <w:p w14:paraId="5C6E1CDF"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59" w:type="dxa"/>
            <w:tcBorders>
              <w:top w:val="nil"/>
              <w:left w:val="nil"/>
              <w:bottom w:val="single" w:sz="4" w:space="0" w:color="000000"/>
              <w:right w:val="single" w:sz="4" w:space="0" w:color="000000"/>
            </w:tcBorders>
            <w:vAlign w:val="center"/>
          </w:tcPr>
          <w:p w14:paraId="07567FF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351" w:type="dxa"/>
            <w:tcBorders>
              <w:top w:val="nil"/>
              <w:left w:val="nil"/>
              <w:bottom w:val="single" w:sz="4" w:space="0" w:color="000000"/>
              <w:right w:val="single" w:sz="4" w:space="0" w:color="000000"/>
            </w:tcBorders>
            <w:vAlign w:val="center"/>
          </w:tcPr>
          <w:p w14:paraId="1C78D2B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2E671940" w14:textId="77777777" w:rsidTr="006219CF">
        <w:trPr>
          <w:trHeight w:val="310"/>
        </w:trPr>
        <w:tc>
          <w:tcPr>
            <w:tcW w:w="1810" w:type="dxa"/>
            <w:tcBorders>
              <w:top w:val="single" w:sz="4" w:space="0" w:color="auto"/>
              <w:left w:val="single" w:sz="4" w:space="0" w:color="auto"/>
              <w:bottom w:val="single" w:sz="4" w:space="0" w:color="auto"/>
              <w:right w:val="single" w:sz="4" w:space="0" w:color="auto"/>
            </w:tcBorders>
            <w:vAlign w:val="center"/>
          </w:tcPr>
          <w:p w14:paraId="18781737"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Средние доходы</w:t>
            </w:r>
          </w:p>
        </w:tc>
        <w:tc>
          <w:tcPr>
            <w:tcW w:w="980" w:type="dxa"/>
            <w:tcBorders>
              <w:top w:val="nil"/>
              <w:left w:val="single" w:sz="4" w:space="0" w:color="auto"/>
              <w:bottom w:val="single" w:sz="4" w:space="0" w:color="000000"/>
              <w:right w:val="single" w:sz="4" w:space="0" w:color="000000"/>
            </w:tcBorders>
            <w:vAlign w:val="center"/>
          </w:tcPr>
          <w:p w14:paraId="521F51E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722" w:type="dxa"/>
            <w:tcBorders>
              <w:top w:val="nil"/>
              <w:left w:val="nil"/>
              <w:bottom w:val="single" w:sz="4" w:space="0" w:color="000000"/>
              <w:right w:val="single" w:sz="4" w:space="0" w:color="000000"/>
            </w:tcBorders>
            <w:vAlign w:val="center"/>
          </w:tcPr>
          <w:p w14:paraId="1696CCB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27" w:type="dxa"/>
            <w:tcBorders>
              <w:top w:val="nil"/>
              <w:left w:val="nil"/>
              <w:bottom w:val="single" w:sz="4" w:space="0" w:color="000000"/>
              <w:right w:val="single" w:sz="4" w:space="0" w:color="000000"/>
            </w:tcBorders>
            <w:vAlign w:val="center"/>
          </w:tcPr>
          <w:p w14:paraId="323927C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27" w:type="dxa"/>
            <w:tcBorders>
              <w:top w:val="nil"/>
              <w:left w:val="nil"/>
              <w:bottom w:val="single" w:sz="4" w:space="0" w:color="000000"/>
              <w:right w:val="single" w:sz="4" w:space="0" w:color="000000"/>
            </w:tcBorders>
            <w:vAlign w:val="center"/>
          </w:tcPr>
          <w:p w14:paraId="55B700B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136 870</w:t>
            </w:r>
          </w:p>
        </w:tc>
        <w:tc>
          <w:tcPr>
            <w:tcW w:w="927" w:type="dxa"/>
            <w:tcBorders>
              <w:top w:val="nil"/>
              <w:left w:val="nil"/>
              <w:bottom w:val="single" w:sz="4" w:space="0" w:color="000000"/>
              <w:right w:val="single" w:sz="4" w:space="0" w:color="000000"/>
            </w:tcBorders>
            <w:vAlign w:val="center"/>
          </w:tcPr>
          <w:p w14:paraId="68A2372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164 138</w:t>
            </w:r>
          </w:p>
        </w:tc>
        <w:tc>
          <w:tcPr>
            <w:tcW w:w="1031" w:type="dxa"/>
            <w:tcBorders>
              <w:top w:val="nil"/>
              <w:left w:val="nil"/>
              <w:bottom w:val="single" w:sz="4" w:space="0" w:color="000000"/>
              <w:right w:val="single" w:sz="4" w:space="0" w:color="000000"/>
            </w:tcBorders>
            <w:vAlign w:val="center"/>
          </w:tcPr>
          <w:p w14:paraId="322ABD7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181 541</w:t>
            </w:r>
          </w:p>
        </w:tc>
        <w:tc>
          <w:tcPr>
            <w:tcW w:w="959" w:type="dxa"/>
            <w:tcBorders>
              <w:top w:val="nil"/>
              <w:left w:val="nil"/>
              <w:bottom w:val="single" w:sz="4" w:space="0" w:color="000000"/>
              <w:right w:val="single" w:sz="4" w:space="0" w:color="000000"/>
            </w:tcBorders>
            <w:vAlign w:val="center"/>
          </w:tcPr>
          <w:p w14:paraId="2CB45AF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44 671</w:t>
            </w:r>
          </w:p>
        </w:tc>
        <w:tc>
          <w:tcPr>
            <w:tcW w:w="1351" w:type="dxa"/>
            <w:tcBorders>
              <w:top w:val="nil"/>
              <w:left w:val="nil"/>
              <w:bottom w:val="single" w:sz="4" w:space="0" w:color="000000"/>
              <w:right w:val="single" w:sz="4" w:space="0" w:color="000000"/>
            </w:tcBorders>
            <w:vAlign w:val="center"/>
          </w:tcPr>
          <w:p w14:paraId="1E11DD6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32,6</w:t>
            </w:r>
          </w:p>
        </w:tc>
      </w:tr>
      <w:tr w:rsidR="00B779B8" w:rsidRPr="00B779B8" w14:paraId="1DD0AD7D" w14:textId="77777777" w:rsidTr="006219CF">
        <w:trPr>
          <w:trHeight w:val="310"/>
        </w:trPr>
        <w:tc>
          <w:tcPr>
            <w:tcW w:w="1810" w:type="dxa"/>
            <w:tcBorders>
              <w:top w:val="single" w:sz="4" w:space="0" w:color="auto"/>
              <w:left w:val="single" w:sz="4" w:space="0" w:color="auto"/>
              <w:bottom w:val="single" w:sz="4" w:space="0" w:color="auto"/>
              <w:right w:val="single" w:sz="4" w:space="0" w:color="auto"/>
            </w:tcBorders>
            <w:vAlign w:val="center"/>
          </w:tcPr>
          <w:p w14:paraId="77291745"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зарплата</w:t>
            </w:r>
          </w:p>
        </w:tc>
        <w:tc>
          <w:tcPr>
            <w:tcW w:w="980" w:type="dxa"/>
            <w:tcBorders>
              <w:top w:val="nil"/>
              <w:left w:val="single" w:sz="4" w:space="0" w:color="auto"/>
              <w:bottom w:val="single" w:sz="4" w:space="0" w:color="000000"/>
              <w:right w:val="single" w:sz="4" w:space="0" w:color="000000"/>
            </w:tcBorders>
            <w:vAlign w:val="center"/>
          </w:tcPr>
          <w:p w14:paraId="7E6EAF6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722" w:type="dxa"/>
            <w:tcBorders>
              <w:top w:val="nil"/>
              <w:left w:val="nil"/>
              <w:bottom w:val="single" w:sz="4" w:space="0" w:color="000000"/>
              <w:right w:val="single" w:sz="4" w:space="0" w:color="000000"/>
            </w:tcBorders>
            <w:vAlign w:val="center"/>
          </w:tcPr>
          <w:p w14:paraId="774C97B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174 750</w:t>
            </w:r>
          </w:p>
        </w:tc>
        <w:tc>
          <w:tcPr>
            <w:tcW w:w="927" w:type="dxa"/>
            <w:tcBorders>
              <w:top w:val="nil"/>
              <w:left w:val="nil"/>
              <w:bottom w:val="single" w:sz="4" w:space="0" w:color="000000"/>
              <w:right w:val="single" w:sz="4" w:space="0" w:color="000000"/>
            </w:tcBorders>
            <w:vAlign w:val="center"/>
          </w:tcPr>
          <w:p w14:paraId="50659E2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209 620</w:t>
            </w:r>
          </w:p>
        </w:tc>
        <w:tc>
          <w:tcPr>
            <w:tcW w:w="927" w:type="dxa"/>
            <w:tcBorders>
              <w:top w:val="nil"/>
              <w:left w:val="nil"/>
              <w:bottom w:val="single" w:sz="4" w:space="0" w:color="000000"/>
              <w:right w:val="single" w:sz="4" w:space="0" w:color="000000"/>
            </w:tcBorders>
            <w:vAlign w:val="center"/>
          </w:tcPr>
          <w:p w14:paraId="6571011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258 941</w:t>
            </w:r>
          </w:p>
        </w:tc>
        <w:tc>
          <w:tcPr>
            <w:tcW w:w="927" w:type="dxa"/>
            <w:tcBorders>
              <w:top w:val="nil"/>
              <w:left w:val="nil"/>
              <w:bottom w:val="single" w:sz="4" w:space="0" w:color="000000"/>
              <w:right w:val="single" w:sz="4" w:space="0" w:color="000000"/>
            </w:tcBorders>
            <w:vAlign w:val="center"/>
          </w:tcPr>
          <w:p w14:paraId="3B433DF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299 142</w:t>
            </w:r>
          </w:p>
        </w:tc>
        <w:tc>
          <w:tcPr>
            <w:tcW w:w="1031" w:type="dxa"/>
            <w:tcBorders>
              <w:top w:val="nil"/>
              <w:left w:val="nil"/>
              <w:bottom w:val="single" w:sz="4" w:space="0" w:color="000000"/>
              <w:right w:val="single" w:sz="4" w:space="0" w:color="000000"/>
            </w:tcBorders>
            <w:vAlign w:val="center"/>
          </w:tcPr>
          <w:p w14:paraId="1DAD4DE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339 299</w:t>
            </w:r>
          </w:p>
        </w:tc>
        <w:tc>
          <w:tcPr>
            <w:tcW w:w="959" w:type="dxa"/>
            <w:tcBorders>
              <w:top w:val="nil"/>
              <w:left w:val="nil"/>
              <w:bottom w:val="single" w:sz="4" w:space="0" w:color="000000"/>
              <w:right w:val="single" w:sz="4" w:space="0" w:color="000000"/>
            </w:tcBorders>
            <w:vAlign w:val="center"/>
          </w:tcPr>
          <w:p w14:paraId="1C92659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164 549</w:t>
            </w:r>
          </w:p>
        </w:tc>
        <w:tc>
          <w:tcPr>
            <w:tcW w:w="1351" w:type="dxa"/>
            <w:tcBorders>
              <w:top w:val="nil"/>
              <w:left w:val="nil"/>
              <w:bottom w:val="single" w:sz="4" w:space="0" w:color="000000"/>
              <w:right w:val="single" w:sz="4" w:space="0" w:color="000000"/>
            </w:tcBorders>
            <w:vAlign w:val="center"/>
          </w:tcPr>
          <w:p w14:paraId="3750476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94,2</w:t>
            </w:r>
          </w:p>
        </w:tc>
      </w:tr>
      <w:tr w:rsidR="00B779B8" w:rsidRPr="00B779B8" w14:paraId="459F4004" w14:textId="77777777" w:rsidTr="006219CF">
        <w:trPr>
          <w:trHeight w:val="310"/>
        </w:trPr>
        <w:tc>
          <w:tcPr>
            <w:tcW w:w="1810" w:type="dxa"/>
            <w:tcBorders>
              <w:top w:val="single" w:sz="4" w:space="0" w:color="auto"/>
              <w:left w:val="single" w:sz="4" w:space="0" w:color="auto"/>
              <w:bottom w:val="single" w:sz="4" w:space="0" w:color="auto"/>
              <w:right w:val="single" w:sz="4" w:space="0" w:color="auto"/>
            </w:tcBorders>
            <w:vAlign w:val="center"/>
          </w:tcPr>
          <w:p w14:paraId="2CE3111A"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Медианная зарплата</w:t>
            </w:r>
          </w:p>
        </w:tc>
        <w:tc>
          <w:tcPr>
            <w:tcW w:w="980" w:type="dxa"/>
            <w:tcBorders>
              <w:top w:val="nil"/>
              <w:left w:val="single" w:sz="4" w:space="0" w:color="auto"/>
              <w:bottom w:val="single" w:sz="4" w:space="0" w:color="000000"/>
              <w:right w:val="single" w:sz="4" w:space="0" w:color="000000"/>
            </w:tcBorders>
            <w:vAlign w:val="center"/>
          </w:tcPr>
          <w:p w14:paraId="1E13DF8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722" w:type="dxa"/>
            <w:tcBorders>
              <w:top w:val="nil"/>
              <w:left w:val="nil"/>
              <w:bottom w:val="single" w:sz="4" w:space="0" w:color="000000"/>
              <w:right w:val="single" w:sz="4" w:space="0" w:color="000000"/>
            </w:tcBorders>
            <w:vAlign w:val="center"/>
          </w:tcPr>
          <w:p w14:paraId="7B73D42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27" w:type="dxa"/>
            <w:tcBorders>
              <w:top w:val="nil"/>
              <w:left w:val="nil"/>
              <w:bottom w:val="single" w:sz="4" w:space="0" w:color="000000"/>
              <w:right w:val="single" w:sz="4" w:space="0" w:color="000000"/>
            </w:tcBorders>
            <w:vAlign w:val="center"/>
          </w:tcPr>
          <w:p w14:paraId="259FA5C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27" w:type="dxa"/>
            <w:tcBorders>
              <w:top w:val="nil"/>
              <w:left w:val="nil"/>
              <w:bottom w:val="single" w:sz="4" w:space="0" w:color="000000"/>
              <w:right w:val="single" w:sz="4" w:space="0" w:color="000000"/>
            </w:tcBorders>
            <w:vAlign w:val="center"/>
          </w:tcPr>
          <w:p w14:paraId="78A79EA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27" w:type="dxa"/>
            <w:tcBorders>
              <w:top w:val="nil"/>
              <w:left w:val="nil"/>
              <w:bottom w:val="single" w:sz="4" w:space="0" w:color="000000"/>
              <w:right w:val="single" w:sz="4" w:space="0" w:color="000000"/>
            </w:tcBorders>
            <w:vAlign w:val="center"/>
          </w:tcPr>
          <w:p w14:paraId="517D707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218 693</w:t>
            </w:r>
          </w:p>
        </w:tc>
        <w:tc>
          <w:tcPr>
            <w:tcW w:w="1031" w:type="dxa"/>
            <w:tcBorders>
              <w:top w:val="nil"/>
              <w:left w:val="nil"/>
              <w:bottom w:val="single" w:sz="4" w:space="0" w:color="000000"/>
              <w:right w:val="single" w:sz="4" w:space="0" w:color="000000"/>
            </w:tcBorders>
            <w:vAlign w:val="center"/>
          </w:tcPr>
          <w:p w14:paraId="544F4C8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247 355</w:t>
            </w:r>
          </w:p>
        </w:tc>
        <w:tc>
          <w:tcPr>
            <w:tcW w:w="959" w:type="dxa"/>
            <w:tcBorders>
              <w:top w:val="nil"/>
              <w:left w:val="nil"/>
              <w:bottom w:val="single" w:sz="4" w:space="0" w:color="000000"/>
              <w:right w:val="single" w:sz="4" w:space="0" w:color="000000"/>
            </w:tcBorders>
            <w:vAlign w:val="center"/>
          </w:tcPr>
          <w:p w14:paraId="0137E11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28 662</w:t>
            </w:r>
          </w:p>
        </w:tc>
        <w:tc>
          <w:tcPr>
            <w:tcW w:w="1351" w:type="dxa"/>
            <w:tcBorders>
              <w:top w:val="nil"/>
              <w:left w:val="nil"/>
              <w:bottom w:val="single" w:sz="4" w:space="0" w:color="000000"/>
              <w:right w:val="single" w:sz="4" w:space="0" w:color="000000"/>
            </w:tcBorders>
            <w:vAlign w:val="center"/>
          </w:tcPr>
          <w:p w14:paraId="57C1EC9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13,1</w:t>
            </w:r>
          </w:p>
        </w:tc>
      </w:tr>
      <w:tr w:rsidR="00B779B8" w:rsidRPr="00B779B8" w14:paraId="6DE787A3" w14:textId="77777777" w:rsidTr="006219CF">
        <w:trPr>
          <w:trHeight w:val="310"/>
        </w:trPr>
        <w:tc>
          <w:tcPr>
            <w:tcW w:w="1810" w:type="dxa"/>
            <w:tcBorders>
              <w:top w:val="single" w:sz="4" w:space="0" w:color="auto"/>
              <w:left w:val="single" w:sz="4" w:space="0" w:color="auto"/>
              <w:bottom w:val="single" w:sz="4" w:space="0" w:color="auto"/>
              <w:right w:val="single" w:sz="4" w:space="0" w:color="auto"/>
            </w:tcBorders>
            <w:vAlign w:val="center"/>
          </w:tcPr>
          <w:p w14:paraId="6BEB63AE"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Уровень бедности</w:t>
            </w:r>
          </w:p>
        </w:tc>
        <w:tc>
          <w:tcPr>
            <w:tcW w:w="980" w:type="dxa"/>
            <w:tcBorders>
              <w:top w:val="nil"/>
              <w:left w:val="single" w:sz="4" w:space="0" w:color="auto"/>
              <w:bottom w:val="single" w:sz="4" w:space="0" w:color="000000"/>
              <w:right w:val="single" w:sz="4" w:space="0" w:color="000000"/>
            </w:tcBorders>
            <w:vAlign w:val="center"/>
          </w:tcPr>
          <w:p w14:paraId="405C045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22" w:type="dxa"/>
            <w:tcBorders>
              <w:top w:val="nil"/>
              <w:left w:val="nil"/>
              <w:bottom w:val="single" w:sz="4" w:space="0" w:color="000000"/>
              <w:right w:val="single" w:sz="4" w:space="0" w:color="000000"/>
            </w:tcBorders>
            <w:vAlign w:val="center"/>
          </w:tcPr>
          <w:p w14:paraId="251F80C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27" w:type="dxa"/>
            <w:tcBorders>
              <w:top w:val="nil"/>
              <w:left w:val="nil"/>
              <w:bottom w:val="single" w:sz="4" w:space="0" w:color="000000"/>
              <w:right w:val="single" w:sz="4" w:space="0" w:color="000000"/>
            </w:tcBorders>
            <w:vAlign w:val="center"/>
          </w:tcPr>
          <w:p w14:paraId="449D3AB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27" w:type="dxa"/>
            <w:tcBorders>
              <w:top w:val="nil"/>
              <w:left w:val="nil"/>
              <w:bottom w:val="single" w:sz="4" w:space="0" w:color="000000"/>
              <w:right w:val="single" w:sz="4" w:space="0" w:color="000000"/>
            </w:tcBorders>
            <w:vAlign w:val="center"/>
          </w:tcPr>
          <w:p w14:paraId="5EE1B30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w:t>
            </w:r>
          </w:p>
        </w:tc>
        <w:tc>
          <w:tcPr>
            <w:tcW w:w="927" w:type="dxa"/>
            <w:tcBorders>
              <w:top w:val="single" w:sz="4" w:space="0" w:color="000000"/>
              <w:left w:val="nil"/>
              <w:bottom w:val="single" w:sz="4" w:space="0" w:color="000000"/>
              <w:right w:val="single" w:sz="4" w:space="0" w:color="000000"/>
            </w:tcBorders>
            <w:vAlign w:val="center"/>
          </w:tcPr>
          <w:p w14:paraId="139DF0C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w:t>
            </w:r>
          </w:p>
        </w:tc>
        <w:tc>
          <w:tcPr>
            <w:tcW w:w="1031" w:type="dxa"/>
            <w:tcBorders>
              <w:top w:val="single" w:sz="4" w:space="0" w:color="000000"/>
              <w:left w:val="single" w:sz="4" w:space="0" w:color="000000"/>
              <w:bottom w:val="single" w:sz="4" w:space="0" w:color="000000"/>
              <w:right w:val="single" w:sz="4" w:space="0" w:color="000000"/>
            </w:tcBorders>
            <w:vAlign w:val="center"/>
          </w:tcPr>
          <w:p w14:paraId="2D29F47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w:t>
            </w:r>
          </w:p>
        </w:tc>
        <w:tc>
          <w:tcPr>
            <w:tcW w:w="2310" w:type="dxa"/>
            <w:gridSpan w:val="2"/>
            <w:tcBorders>
              <w:top w:val="single" w:sz="4" w:space="0" w:color="000000"/>
              <w:left w:val="single" w:sz="4" w:space="0" w:color="000000"/>
              <w:bottom w:val="single" w:sz="4" w:space="0" w:color="000000"/>
              <w:right w:val="single" w:sz="4" w:space="0" w:color="000000"/>
            </w:tcBorders>
            <w:vAlign w:val="center"/>
          </w:tcPr>
          <w:p w14:paraId="3D93E5E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1,80</w:t>
            </w:r>
          </w:p>
        </w:tc>
      </w:tr>
      <w:tr w:rsidR="00B779B8" w:rsidRPr="00B779B8" w14:paraId="46EFBEE8" w14:textId="77777777" w:rsidTr="006219CF">
        <w:trPr>
          <w:trHeight w:val="310"/>
        </w:trPr>
        <w:tc>
          <w:tcPr>
            <w:tcW w:w="1810" w:type="dxa"/>
            <w:tcBorders>
              <w:top w:val="single" w:sz="4" w:space="0" w:color="auto"/>
              <w:left w:val="single" w:sz="4" w:space="0" w:color="auto"/>
              <w:bottom w:val="single" w:sz="4" w:space="0" w:color="auto"/>
              <w:right w:val="single" w:sz="4" w:space="0" w:color="auto"/>
            </w:tcBorders>
            <w:vAlign w:val="center"/>
          </w:tcPr>
          <w:p w14:paraId="757A7385"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Глубина бедности</w:t>
            </w:r>
          </w:p>
        </w:tc>
        <w:tc>
          <w:tcPr>
            <w:tcW w:w="980" w:type="dxa"/>
            <w:tcBorders>
              <w:top w:val="nil"/>
              <w:left w:val="single" w:sz="4" w:space="0" w:color="auto"/>
              <w:bottom w:val="single" w:sz="4" w:space="0" w:color="000000"/>
              <w:right w:val="single" w:sz="4" w:space="0" w:color="000000"/>
            </w:tcBorders>
            <w:vAlign w:val="center"/>
          </w:tcPr>
          <w:p w14:paraId="75AE9DC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22" w:type="dxa"/>
            <w:tcBorders>
              <w:top w:val="nil"/>
              <w:left w:val="nil"/>
              <w:bottom w:val="single" w:sz="4" w:space="0" w:color="000000"/>
              <w:right w:val="single" w:sz="4" w:space="0" w:color="000000"/>
            </w:tcBorders>
            <w:vAlign w:val="center"/>
          </w:tcPr>
          <w:p w14:paraId="46E74A2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27" w:type="dxa"/>
            <w:tcBorders>
              <w:top w:val="nil"/>
              <w:left w:val="nil"/>
              <w:bottom w:val="single" w:sz="4" w:space="0" w:color="000000"/>
              <w:right w:val="single" w:sz="4" w:space="0" w:color="000000"/>
            </w:tcBorders>
            <w:vAlign w:val="center"/>
          </w:tcPr>
          <w:p w14:paraId="3213E3C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27" w:type="dxa"/>
            <w:tcBorders>
              <w:top w:val="nil"/>
              <w:left w:val="nil"/>
              <w:bottom w:val="single" w:sz="4" w:space="0" w:color="000000"/>
              <w:right w:val="single" w:sz="4" w:space="0" w:color="000000"/>
            </w:tcBorders>
            <w:vAlign w:val="center"/>
          </w:tcPr>
          <w:p w14:paraId="4016129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927" w:type="dxa"/>
            <w:tcBorders>
              <w:top w:val="single" w:sz="4" w:space="0" w:color="000000"/>
              <w:left w:val="nil"/>
              <w:bottom w:val="single" w:sz="4" w:space="0" w:color="000000"/>
              <w:right w:val="single" w:sz="4" w:space="0" w:color="000000"/>
            </w:tcBorders>
            <w:vAlign w:val="center"/>
          </w:tcPr>
          <w:p w14:paraId="29D35D9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1031" w:type="dxa"/>
            <w:tcBorders>
              <w:top w:val="single" w:sz="4" w:space="0" w:color="000000"/>
              <w:left w:val="nil"/>
              <w:bottom w:val="single" w:sz="4" w:space="0" w:color="000000"/>
              <w:right w:val="single" w:sz="4" w:space="0" w:color="000000"/>
            </w:tcBorders>
            <w:vAlign w:val="center"/>
          </w:tcPr>
          <w:p w14:paraId="2CBAD2B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2310" w:type="dxa"/>
            <w:gridSpan w:val="2"/>
            <w:tcBorders>
              <w:top w:val="single" w:sz="4" w:space="0" w:color="000000"/>
              <w:left w:val="nil"/>
              <w:bottom w:val="single" w:sz="4" w:space="0" w:color="000000"/>
              <w:right w:val="single" w:sz="4" w:space="0" w:color="000000"/>
            </w:tcBorders>
            <w:vAlign w:val="center"/>
          </w:tcPr>
          <w:p w14:paraId="16333E7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0,70</w:t>
            </w:r>
          </w:p>
        </w:tc>
      </w:tr>
      <w:tr w:rsidR="00B779B8" w:rsidRPr="00B779B8" w14:paraId="32EC9772" w14:textId="77777777" w:rsidTr="006219CF">
        <w:trPr>
          <w:trHeight w:val="310"/>
        </w:trPr>
        <w:tc>
          <w:tcPr>
            <w:tcW w:w="1810" w:type="dxa"/>
            <w:tcBorders>
              <w:top w:val="single" w:sz="4" w:space="0" w:color="auto"/>
              <w:left w:val="single" w:sz="4" w:space="0" w:color="auto"/>
              <w:bottom w:val="single" w:sz="4" w:space="0" w:color="auto"/>
              <w:right w:val="single" w:sz="4" w:space="0" w:color="auto"/>
            </w:tcBorders>
            <w:vAlign w:val="center"/>
          </w:tcPr>
          <w:p w14:paraId="0248346F"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Джинни</w:t>
            </w:r>
          </w:p>
        </w:tc>
        <w:tc>
          <w:tcPr>
            <w:tcW w:w="980" w:type="dxa"/>
            <w:tcBorders>
              <w:top w:val="nil"/>
              <w:left w:val="single" w:sz="4" w:space="0" w:color="auto"/>
              <w:bottom w:val="single" w:sz="4" w:space="0" w:color="000000"/>
              <w:right w:val="single" w:sz="4" w:space="0" w:color="000000"/>
            </w:tcBorders>
            <w:vAlign w:val="center"/>
          </w:tcPr>
          <w:p w14:paraId="2710453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722" w:type="dxa"/>
            <w:tcBorders>
              <w:top w:val="nil"/>
              <w:left w:val="nil"/>
              <w:bottom w:val="single" w:sz="4" w:space="0" w:color="000000"/>
              <w:right w:val="single" w:sz="4" w:space="0" w:color="000000"/>
            </w:tcBorders>
            <w:vAlign w:val="center"/>
          </w:tcPr>
          <w:p w14:paraId="363B2B7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27" w:type="dxa"/>
            <w:tcBorders>
              <w:top w:val="nil"/>
              <w:left w:val="nil"/>
              <w:bottom w:val="single" w:sz="4" w:space="0" w:color="000000"/>
              <w:right w:val="single" w:sz="4" w:space="0" w:color="000000"/>
            </w:tcBorders>
            <w:vAlign w:val="center"/>
          </w:tcPr>
          <w:p w14:paraId="17003E3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27" w:type="dxa"/>
            <w:tcBorders>
              <w:top w:val="nil"/>
              <w:left w:val="nil"/>
              <w:bottom w:val="single" w:sz="4" w:space="0" w:color="000000"/>
              <w:right w:val="single" w:sz="4" w:space="0" w:color="000000"/>
            </w:tcBorders>
            <w:vAlign w:val="center"/>
          </w:tcPr>
          <w:p w14:paraId="7F5F9BB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0,261</w:t>
            </w:r>
          </w:p>
        </w:tc>
        <w:tc>
          <w:tcPr>
            <w:tcW w:w="927" w:type="dxa"/>
            <w:tcBorders>
              <w:top w:val="nil"/>
              <w:left w:val="nil"/>
              <w:bottom w:val="single" w:sz="4" w:space="0" w:color="000000"/>
              <w:right w:val="single" w:sz="4" w:space="0" w:color="000000"/>
            </w:tcBorders>
            <w:vAlign w:val="center"/>
          </w:tcPr>
          <w:p w14:paraId="11E5D69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0,279</w:t>
            </w:r>
          </w:p>
        </w:tc>
        <w:tc>
          <w:tcPr>
            <w:tcW w:w="1031" w:type="dxa"/>
            <w:tcBorders>
              <w:top w:val="nil"/>
              <w:left w:val="nil"/>
              <w:bottom w:val="single" w:sz="4" w:space="0" w:color="000000"/>
              <w:right w:val="single" w:sz="4" w:space="0" w:color="000000"/>
            </w:tcBorders>
            <w:vAlign w:val="center"/>
          </w:tcPr>
          <w:p w14:paraId="3965EBF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0,280</w:t>
            </w:r>
          </w:p>
        </w:tc>
        <w:tc>
          <w:tcPr>
            <w:tcW w:w="959" w:type="dxa"/>
            <w:tcBorders>
              <w:top w:val="nil"/>
              <w:left w:val="nil"/>
              <w:bottom w:val="single" w:sz="4" w:space="0" w:color="000000"/>
              <w:right w:val="single" w:sz="4" w:space="0" w:color="000000"/>
            </w:tcBorders>
            <w:vAlign w:val="center"/>
          </w:tcPr>
          <w:p w14:paraId="161A5AC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0,019</w:t>
            </w:r>
          </w:p>
        </w:tc>
        <w:tc>
          <w:tcPr>
            <w:tcW w:w="1351" w:type="dxa"/>
            <w:tcBorders>
              <w:top w:val="nil"/>
              <w:left w:val="nil"/>
              <w:bottom w:val="single" w:sz="4" w:space="0" w:color="000000"/>
              <w:right w:val="single" w:sz="4" w:space="0" w:color="000000"/>
            </w:tcBorders>
            <w:vAlign w:val="center"/>
          </w:tcPr>
          <w:p w14:paraId="0C18EA9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w:t>
            </w:r>
          </w:p>
        </w:tc>
      </w:tr>
      <w:tr w:rsidR="00B779B8" w:rsidRPr="00B779B8" w14:paraId="2C4A850A" w14:textId="77777777" w:rsidTr="006219CF">
        <w:trPr>
          <w:trHeight w:val="310"/>
        </w:trPr>
        <w:tc>
          <w:tcPr>
            <w:tcW w:w="1810" w:type="dxa"/>
            <w:tcBorders>
              <w:top w:val="single" w:sz="4" w:space="0" w:color="auto"/>
              <w:left w:val="single" w:sz="4" w:space="0" w:color="auto"/>
              <w:bottom w:val="single" w:sz="4" w:space="0" w:color="auto"/>
              <w:right w:val="single" w:sz="4" w:space="0" w:color="auto"/>
            </w:tcBorders>
            <w:vAlign w:val="center"/>
          </w:tcPr>
          <w:p w14:paraId="34918999"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реальной зарплаты</w:t>
            </w:r>
          </w:p>
        </w:tc>
        <w:tc>
          <w:tcPr>
            <w:tcW w:w="980" w:type="dxa"/>
            <w:tcBorders>
              <w:top w:val="nil"/>
              <w:left w:val="single" w:sz="4" w:space="0" w:color="auto"/>
              <w:bottom w:val="single" w:sz="4" w:space="0" w:color="000000"/>
              <w:right w:val="single" w:sz="4" w:space="0" w:color="000000"/>
            </w:tcBorders>
            <w:vAlign w:val="center"/>
          </w:tcPr>
          <w:p w14:paraId="4E58937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722" w:type="dxa"/>
            <w:tcBorders>
              <w:top w:val="nil"/>
              <w:left w:val="nil"/>
              <w:bottom w:val="single" w:sz="4" w:space="0" w:color="000000"/>
              <w:right w:val="single" w:sz="4" w:space="0" w:color="000000"/>
            </w:tcBorders>
            <w:vAlign w:val="center"/>
          </w:tcPr>
          <w:p w14:paraId="371E10C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111,2</w:t>
            </w:r>
          </w:p>
        </w:tc>
        <w:tc>
          <w:tcPr>
            <w:tcW w:w="927" w:type="dxa"/>
            <w:tcBorders>
              <w:top w:val="nil"/>
              <w:left w:val="nil"/>
              <w:bottom w:val="single" w:sz="4" w:space="0" w:color="000000"/>
              <w:right w:val="single" w:sz="4" w:space="0" w:color="000000"/>
            </w:tcBorders>
            <w:vAlign w:val="center"/>
          </w:tcPr>
          <w:p w14:paraId="17756B6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110,9</w:t>
            </w:r>
          </w:p>
        </w:tc>
        <w:tc>
          <w:tcPr>
            <w:tcW w:w="927" w:type="dxa"/>
            <w:tcBorders>
              <w:top w:val="nil"/>
              <w:left w:val="nil"/>
              <w:bottom w:val="single" w:sz="4" w:space="0" w:color="000000"/>
              <w:right w:val="single" w:sz="4" w:space="0" w:color="000000"/>
            </w:tcBorders>
            <w:vAlign w:val="center"/>
          </w:tcPr>
          <w:p w14:paraId="0EA5CCC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107,0</w:t>
            </w:r>
          </w:p>
        </w:tc>
        <w:tc>
          <w:tcPr>
            <w:tcW w:w="927" w:type="dxa"/>
            <w:tcBorders>
              <w:top w:val="nil"/>
              <w:left w:val="nil"/>
              <w:bottom w:val="single" w:sz="4" w:space="0" w:color="000000"/>
              <w:right w:val="single" w:sz="4" w:space="0" w:color="000000"/>
            </w:tcBorders>
            <w:vAlign w:val="center"/>
          </w:tcPr>
          <w:p w14:paraId="09AD7B8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101,2</w:t>
            </w:r>
          </w:p>
        </w:tc>
        <w:tc>
          <w:tcPr>
            <w:tcW w:w="1031" w:type="dxa"/>
            <w:tcBorders>
              <w:top w:val="nil"/>
              <w:left w:val="nil"/>
              <w:bottom w:val="single" w:sz="4" w:space="0" w:color="000000"/>
              <w:right w:val="single" w:sz="4" w:space="0" w:color="000000"/>
            </w:tcBorders>
            <w:vAlign w:val="center"/>
          </w:tcPr>
          <w:p w14:paraId="5F69D63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104,3</w:t>
            </w:r>
          </w:p>
        </w:tc>
        <w:tc>
          <w:tcPr>
            <w:tcW w:w="2310" w:type="dxa"/>
            <w:gridSpan w:val="2"/>
            <w:tcBorders>
              <w:top w:val="single" w:sz="4" w:space="0" w:color="000000"/>
              <w:left w:val="nil"/>
              <w:bottom w:val="single" w:sz="4" w:space="0" w:color="000000"/>
              <w:right w:val="single" w:sz="4" w:space="0" w:color="000000"/>
            </w:tcBorders>
            <w:vAlign w:val="center"/>
          </w:tcPr>
          <w:p w14:paraId="7A4B0D4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w:t>
            </w:r>
          </w:p>
        </w:tc>
      </w:tr>
      <w:tr w:rsidR="00B779B8" w:rsidRPr="00B779B8" w14:paraId="1379979F" w14:textId="77777777" w:rsidTr="006219CF">
        <w:trPr>
          <w:trHeight w:val="310"/>
        </w:trPr>
        <w:tc>
          <w:tcPr>
            <w:tcW w:w="1810" w:type="dxa"/>
            <w:tcBorders>
              <w:top w:val="single" w:sz="4" w:space="0" w:color="auto"/>
              <w:left w:val="single" w:sz="4" w:space="0" w:color="auto"/>
              <w:bottom w:val="single" w:sz="4" w:space="0" w:color="auto"/>
              <w:right w:val="single" w:sz="4" w:space="0" w:color="auto"/>
            </w:tcBorders>
            <w:vAlign w:val="center"/>
          </w:tcPr>
          <w:p w14:paraId="1319D9D8"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Коэффициент фондов</w:t>
            </w:r>
          </w:p>
        </w:tc>
        <w:tc>
          <w:tcPr>
            <w:tcW w:w="980" w:type="dxa"/>
            <w:tcBorders>
              <w:top w:val="nil"/>
              <w:left w:val="single" w:sz="4" w:space="0" w:color="auto"/>
              <w:bottom w:val="single" w:sz="4" w:space="0" w:color="auto"/>
              <w:right w:val="single" w:sz="4" w:space="0" w:color="000000"/>
            </w:tcBorders>
            <w:vAlign w:val="center"/>
          </w:tcPr>
          <w:p w14:paraId="61C6E97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722" w:type="dxa"/>
            <w:tcBorders>
              <w:top w:val="nil"/>
              <w:left w:val="nil"/>
              <w:bottom w:val="single" w:sz="4" w:space="0" w:color="auto"/>
              <w:right w:val="single" w:sz="4" w:space="0" w:color="000000"/>
            </w:tcBorders>
            <w:vAlign w:val="center"/>
          </w:tcPr>
          <w:p w14:paraId="26F85F3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27" w:type="dxa"/>
            <w:tcBorders>
              <w:top w:val="nil"/>
              <w:left w:val="nil"/>
              <w:bottom w:val="single" w:sz="4" w:space="0" w:color="auto"/>
              <w:right w:val="single" w:sz="4" w:space="0" w:color="000000"/>
            </w:tcBorders>
            <w:vAlign w:val="center"/>
          </w:tcPr>
          <w:p w14:paraId="21689B2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27" w:type="dxa"/>
            <w:tcBorders>
              <w:top w:val="nil"/>
              <w:left w:val="nil"/>
              <w:bottom w:val="single" w:sz="4" w:space="0" w:color="auto"/>
              <w:right w:val="single" w:sz="4" w:space="0" w:color="000000"/>
            </w:tcBorders>
            <w:vAlign w:val="center"/>
          </w:tcPr>
          <w:p w14:paraId="4515753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w:t>
            </w:r>
          </w:p>
        </w:tc>
        <w:tc>
          <w:tcPr>
            <w:tcW w:w="927" w:type="dxa"/>
            <w:tcBorders>
              <w:top w:val="nil"/>
              <w:left w:val="nil"/>
              <w:bottom w:val="single" w:sz="4" w:space="0" w:color="auto"/>
              <w:right w:val="single" w:sz="4" w:space="0" w:color="000000"/>
            </w:tcBorders>
            <w:vAlign w:val="center"/>
          </w:tcPr>
          <w:p w14:paraId="633ED2D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c>
          <w:tcPr>
            <w:tcW w:w="1031" w:type="dxa"/>
            <w:tcBorders>
              <w:top w:val="nil"/>
              <w:left w:val="nil"/>
              <w:bottom w:val="single" w:sz="4" w:space="0" w:color="auto"/>
              <w:right w:val="single" w:sz="4" w:space="0" w:color="000000"/>
            </w:tcBorders>
            <w:vAlign w:val="center"/>
          </w:tcPr>
          <w:p w14:paraId="7C2A5DD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c>
          <w:tcPr>
            <w:tcW w:w="959" w:type="dxa"/>
            <w:tcBorders>
              <w:top w:val="nil"/>
              <w:left w:val="nil"/>
              <w:bottom w:val="single" w:sz="4" w:space="0" w:color="auto"/>
              <w:right w:val="single" w:sz="4" w:space="0" w:color="000000"/>
            </w:tcBorders>
            <w:vAlign w:val="center"/>
          </w:tcPr>
          <w:p w14:paraId="005FBB2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1351" w:type="dxa"/>
            <w:tcBorders>
              <w:top w:val="nil"/>
              <w:left w:val="nil"/>
              <w:bottom w:val="single" w:sz="4" w:space="0" w:color="auto"/>
              <w:right w:val="single" w:sz="4" w:space="0" w:color="000000"/>
            </w:tcBorders>
            <w:vAlign w:val="center"/>
          </w:tcPr>
          <w:p w14:paraId="739AC4B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w:t>
            </w:r>
          </w:p>
        </w:tc>
      </w:tr>
      <w:tr w:rsidR="006219CF" w:rsidRPr="00B779B8" w14:paraId="10306FE1" w14:textId="77777777" w:rsidTr="0037731E">
        <w:trPr>
          <w:trHeight w:val="310"/>
        </w:trPr>
        <w:tc>
          <w:tcPr>
            <w:tcW w:w="9634" w:type="dxa"/>
            <w:gridSpan w:val="9"/>
            <w:tcBorders>
              <w:top w:val="single" w:sz="4" w:space="0" w:color="auto"/>
              <w:left w:val="single" w:sz="4" w:space="0" w:color="auto"/>
              <w:bottom w:val="single" w:sz="4" w:space="0" w:color="auto"/>
              <w:right w:val="single" w:sz="4" w:space="0" w:color="auto"/>
            </w:tcBorders>
            <w:vAlign w:val="center"/>
          </w:tcPr>
          <w:p w14:paraId="22181027" w14:textId="6BBE984C" w:rsidR="006219CF" w:rsidRPr="00B779B8" w:rsidRDefault="006219CF" w:rsidP="006219CF">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 на основе источников [</w:t>
            </w:r>
            <w:r w:rsidR="00073401" w:rsidRPr="00B779B8">
              <w:rPr>
                <w:rFonts w:ascii="Times New Roman" w:eastAsia="Times New Roman" w:hAnsi="Times New Roman" w:cs="Times New Roman"/>
                <w:sz w:val="24"/>
                <w:szCs w:val="24"/>
                <w:lang w:val="ru-RU"/>
              </w:rPr>
              <w:t>93</w:t>
            </w:r>
            <w:r w:rsidR="00395E4F">
              <w:rPr>
                <w:rFonts w:ascii="Times New Roman" w:eastAsia="Times New Roman" w:hAnsi="Times New Roman" w:cs="Times New Roman"/>
                <w:sz w:val="24"/>
                <w:szCs w:val="24"/>
                <w:lang w:val="ru-RU"/>
              </w:rPr>
              <w:t>,с</w:t>
            </w:r>
            <w:r w:rsidR="0034355D" w:rsidRPr="00B779B8">
              <w:rPr>
                <w:rFonts w:ascii="Times New Roman" w:eastAsia="Times New Roman" w:hAnsi="Times New Roman" w:cs="Times New Roman"/>
                <w:sz w:val="24"/>
                <w:szCs w:val="24"/>
                <w:lang w:val="ru-RU"/>
              </w:rPr>
              <w:t>. 61</w:t>
            </w:r>
            <w:r w:rsidRPr="00B779B8">
              <w:rPr>
                <w:rFonts w:ascii="Times New Roman" w:eastAsia="Times New Roman" w:hAnsi="Times New Roman" w:cs="Times New Roman"/>
                <w:sz w:val="24"/>
                <w:szCs w:val="24"/>
              </w:rPr>
              <w:t>]</w:t>
            </w:r>
          </w:p>
        </w:tc>
      </w:tr>
    </w:tbl>
    <w:p w14:paraId="1C65C3AE"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0710997F"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Социальные параметры, приведённые в предыдущей таблице, теперь анализируются в рамках области Абай. Данная таблица иллюстрирует динамику основных социально-экономических показателей в области Абай за 2020-2024 годы. По трёхлетнему, а по некоторым параметрам пятилетнему периоду, можно увидеть, что в целом в номинальном выражении доходы и зарплаты населения увеличились. Однако важно рассмотреть это в контексте того, что за трехлетний период уровень бедности региона увеличился на 11,8%, а глубина бедности увеличилась на 0,7%. Индекс реальной зарплаты снизился на 6,9 пункта. Коэффициент фондов увеличился на 0,9 пункта (по коэффициентному уровню). В целом это говорит о том, что в области Абай наблюдается регрессивное развитие социальных параметров: рост бедности и увеличение социального разрыва между обеспеченными и наименее обеспеченными слоями населения.</w:t>
      </w:r>
    </w:p>
    <w:p w14:paraId="22DD41DB"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основных социально-экономических показателей Восточно-Казахстанской области показан в таблице 2.10:</w:t>
      </w:r>
    </w:p>
    <w:p w14:paraId="1D342230"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p>
    <w:p w14:paraId="4351E041" w14:textId="77777777" w:rsidR="006219CF" w:rsidRPr="00B779B8" w:rsidRDefault="006219CF" w:rsidP="006219CF">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br w:type="page"/>
      </w:r>
    </w:p>
    <w:p w14:paraId="741044AE" w14:textId="407E2B5A" w:rsidR="003E722A" w:rsidRPr="00B779B8" w:rsidRDefault="003819A7" w:rsidP="006219CF">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2.10 – Динамика основных социально-экономических показателей Восточно-Казахстанской области (ВКО) за 2020-2024 гг.</w:t>
      </w:r>
    </w:p>
    <w:p w14:paraId="2F27BEB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c"/>
        <w:tblW w:w="9634" w:type="dxa"/>
        <w:tblInd w:w="0" w:type="dxa"/>
        <w:tblLayout w:type="fixed"/>
        <w:tblLook w:val="0400" w:firstRow="0" w:lastRow="0" w:firstColumn="0" w:lastColumn="0" w:noHBand="0" w:noVBand="1"/>
      </w:tblPr>
      <w:tblGrid>
        <w:gridCol w:w="1807"/>
        <w:gridCol w:w="979"/>
        <w:gridCol w:w="721"/>
        <w:gridCol w:w="930"/>
        <w:gridCol w:w="930"/>
        <w:gridCol w:w="930"/>
        <w:gridCol w:w="1030"/>
        <w:gridCol w:w="958"/>
        <w:gridCol w:w="1349"/>
      </w:tblGrid>
      <w:tr w:rsidR="00B779B8" w:rsidRPr="00B779B8" w14:paraId="3E1263E0" w14:textId="77777777" w:rsidTr="006219CF">
        <w:trPr>
          <w:cantSplit/>
          <w:trHeight w:val="310"/>
        </w:trPr>
        <w:tc>
          <w:tcPr>
            <w:tcW w:w="1807" w:type="dxa"/>
            <w:vMerge w:val="restart"/>
            <w:tcBorders>
              <w:top w:val="single" w:sz="4" w:space="0" w:color="000000"/>
              <w:left w:val="single" w:sz="4" w:space="0" w:color="000000"/>
              <w:bottom w:val="single" w:sz="4" w:space="0" w:color="000000"/>
              <w:right w:val="single" w:sz="4" w:space="0" w:color="000000"/>
            </w:tcBorders>
            <w:vAlign w:val="center"/>
          </w:tcPr>
          <w:p w14:paraId="1C7A45A8"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979" w:type="dxa"/>
            <w:vMerge w:val="restart"/>
            <w:tcBorders>
              <w:top w:val="single" w:sz="4" w:space="0" w:color="000000"/>
              <w:left w:val="single" w:sz="4" w:space="0" w:color="000000"/>
              <w:bottom w:val="single" w:sz="4" w:space="0" w:color="000000"/>
              <w:right w:val="single" w:sz="4" w:space="0" w:color="000000"/>
            </w:tcBorders>
            <w:vAlign w:val="center"/>
          </w:tcPr>
          <w:p w14:paraId="19CF030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w:t>
            </w:r>
          </w:p>
          <w:p w14:paraId="35B47BA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w:t>
            </w:r>
          </w:p>
        </w:tc>
        <w:tc>
          <w:tcPr>
            <w:tcW w:w="721" w:type="dxa"/>
            <w:vMerge w:val="restart"/>
            <w:tcBorders>
              <w:top w:val="single" w:sz="4" w:space="0" w:color="000000"/>
              <w:left w:val="single" w:sz="4" w:space="0" w:color="000000"/>
              <w:bottom w:val="single" w:sz="4" w:space="0" w:color="000000"/>
              <w:right w:val="single" w:sz="4" w:space="0" w:color="000000"/>
            </w:tcBorders>
            <w:vAlign w:val="center"/>
          </w:tcPr>
          <w:p w14:paraId="67F7F05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30" w:type="dxa"/>
            <w:vMerge w:val="restart"/>
            <w:tcBorders>
              <w:top w:val="single" w:sz="4" w:space="0" w:color="000000"/>
              <w:left w:val="single" w:sz="4" w:space="0" w:color="000000"/>
              <w:bottom w:val="single" w:sz="4" w:space="0" w:color="000000"/>
              <w:right w:val="single" w:sz="4" w:space="0" w:color="000000"/>
            </w:tcBorders>
            <w:vAlign w:val="center"/>
          </w:tcPr>
          <w:p w14:paraId="2DCCD29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30" w:type="dxa"/>
            <w:vMerge w:val="restart"/>
            <w:tcBorders>
              <w:top w:val="single" w:sz="4" w:space="0" w:color="000000"/>
              <w:left w:val="single" w:sz="4" w:space="0" w:color="000000"/>
              <w:bottom w:val="single" w:sz="4" w:space="0" w:color="000000"/>
              <w:right w:val="single" w:sz="4" w:space="0" w:color="000000"/>
            </w:tcBorders>
            <w:vAlign w:val="center"/>
          </w:tcPr>
          <w:p w14:paraId="25B7A42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930" w:type="dxa"/>
            <w:vMerge w:val="restart"/>
            <w:tcBorders>
              <w:top w:val="single" w:sz="4" w:space="0" w:color="000000"/>
              <w:left w:val="single" w:sz="4" w:space="0" w:color="000000"/>
              <w:bottom w:val="single" w:sz="4" w:space="0" w:color="000000"/>
              <w:right w:val="single" w:sz="4" w:space="0" w:color="000000"/>
            </w:tcBorders>
            <w:vAlign w:val="center"/>
          </w:tcPr>
          <w:p w14:paraId="11222A7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1030" w:type="dxa"/>
            <w:vMerge w:val="restart"/>
            <w:tcBorders>
              <w:top w:val="single" w:sz="4" w:space="0" w:color="000000"/>
              <w:left w:val="single" w:sz="4" w:space="0" w:color="000000"/>
              <w:bottom w:val="single" w:sz="4" w:space="0" w:color="000000"/>
              <w:right w:val="single" w:sz="4" w:space="0" w:color="000000"/>
            </w:tcBorders>
            <w:vAlign w:val="center"/>
          </w:tcPr>
          <w:p w14:paraId="66C3E21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307" w:type="dxa"/>
            <w:gridSpan w:val="2"/>
            <w:tcBorders>
              <w:top w:val="single" w:sz="4" w:space="0" w:color="000000"/>
              <w:left w:val="nil"/>
              <w:bottom w:val="single" w:sz="4" w:space="0" w:color="000000"/>
              <w:right w:val="single" w:sz="4" w:space="0" w:color="000000"/>
            </w:tcBorders>
            <w:vAlign w:val="center"/>
          </w:tcPr>
          <w:p w14:paraId="03C52B1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02A53C98" w14:textId="77777777" w:rsidTr="006219CF">
        <w:trPr>
          <w:cantSplit/>
          <w:trHeight w:val="310"/>
        </w:trPr>
        <w:tc>
          <w:tcPr>
            <w:tcW w:w="1807" w:type="dxa"/>
            <w:vMerge/>
            <w:tcBorders>
              <w:top w:val="single" w:sz="4" w:space="0" w:color="000000"/>
              <w:left w:val="single" w:sz="4" w:space="0" w:color="000000"/>
              <w:bottom w:val="single" w:sz="4" w:space="0" w:color="auto"/>
              <w:right w:val="single" w:sz="4" w:space="0" w:color="000000"/>
            </w:tcBorders>
            <w:vAlign w:val="center"/>
          </w:tcPr>
          <w:p w14:paraId="09E21A99" w14:textId="77777777" w:rsidR="006219CF" w:rsidRPr="00B779B8" w:rsidRDefault="006219CF" w:rsidP="00540F4C">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79" w:type="dxa"/>
            <w:vMerge/>
            <w:tcBorders>
              <w:top w:val="single" w:sz="4" w:space="0" w:color="000000"/>
              <w:left w:val="single" w:sz="4" w:space="0" w:color="000000"/>
              <w:bottom w:val="single" w:sz="4" w:space="0" w:color="000000"/>
              <w:right w:val="single" w:sz="4" w:space="0" w:color="000000"/>
            </w:tcBorders>
            <w:vAlign w:val="center"/>
          </w:tcPr>
          <w:p w14:paraId="42231561"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21" w:type="dxa"/>
            <w:vMerge/>
            <w:tcBorders>
              <w:top w:val="single" w:sz="4" w:space="0" w:color="000000"/>
              <w:left w:val="single" w:sz="4" w:space="0" w:color="000000"/>
              <w:bottom w:val="single" w:sz="4" w:space="0" w:color="000000"/>
              <w:right w:val="single" w:sz="4" w:space="0" w:color="000000"/>
            </w:tcBorders>
            <w:vAlign w:val="center"/>
          </w:tcPr>
          <w:p w14:paraId="56F8141C"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30" w:type="dxa"/>
            <w:vMerge/>
            <w:tcBorders>
              <w:top w:val="single" w:sz="4" w:space="0" w:color="000000"/>
              <w:left w:val="single" w:sz="4" w:space="0" w:color="000000"/>
              <w:bottom w:val="single" w:sz="4" w:space="0" w:color="000000"/>
              <w:right w:val="single" w:sz="4" w:space="0" w:color="000000"/>
            </w:tcBorders>
            <w:vAlign w:val="center"/>
          </w:tcPr>
          <w:p w14:paraId="06286944"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30" w:type="dxa"/>
            <w:vMerge/>
            <w:tcBorders>
              <w:top w:val="single" w:sz="4" w:space="0" w:color="000000"/>
              <w:left w:val="single" w:sz="4" w:space="0" w:color="000000"/>
              <w:bottom w:val="single" w:sz="4" w:space="0" w:color="000000"/>
              <w:right w:val="single" w:sz="4" w:space="0" w:color="000000"/>
            </w:tcBorders>
            <w:vAlign w:val="center"/>
          </w:tcPr>
          <w:p w14:paraId="575B092E"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30" w:type="dxa"/>
            <w:vMerge/>
            <w:tcBorders>
              <w:top w:val="single" w:sz="4" w:space="0" w:color="000000"/>
              <w:left w:val="single" w:sz="4" w:space="0" w:color="000000"/>
              <w:bottom w:val="single" w:sz="4" w:space="0" w:color="000000"/>
              <w:right w:val="single" w:sz="4" w:space="0" w:color="000000"/>
            </w:tcBorders>
            <w:vAlign w:val="center"/>
          </w:tcPr>
          <w:p w14:paraId="5A7BFB62"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1030" w:type="dxa"/>
            <w:vMerge/>
            <w:tcBorders>
              <w:top w:val="single" w:sz="4" w:space="0" w:color="000000"/>
              <w:left w:val="single" w:sz="4" w:space="0" w:color="000000"/>
              <w:bottom w:val="single" w:sz="4" w:space="0" w:color="000000"/>
              <w:right w:val="single" w:sz="4" w:space="0" w:color="000000"/>
            </w:tcBorders>
            <w:vAlign w:val="center"/>
          </w:tcPr>
          <w:p w14:paraId="6167B7FD"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58" w:type="dxa"/>
            <w:tcBorders>
              <w:top w:val="nil"/>
              <w:left w:val="nil"/>
              <w:bottom w:val="single" w:sz="4" w:space="0" w:color="000000"/>
              <w:right w:val="single" w:sz="4" w:space="0" w:color="000000"/>
            </w:tcBorders>
            <w:vAlign w:val="center"/>
          </w:tcPr>
          <w:p w14:paraId="630A597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349" w:type="dxa"/>
            <w:tcBorders>
              <w:top w:val="nil"/>
              <w:left w:val="nil"/>
              <w:bottom w:val="single" w:sz="4" w:space="0" w:color="000000"/>
              <w:right w:val="single" w:sz="4" w:space="0" w:color="000000"/>
            </w:tcBorders>
            <w:vAlign w:val="center"/>
          </w:tcPr>
          <w:p w14:paraId="1F184F4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2CAA856B" w14:textId="77777777" w:rsidTr="006219CF">
        <w:trPr>
          <w:trHeight w:val="310"/>
        </w:trPr>
        <w:tc>
          <w:tcPr>
            <w:tcW w:w="1807" w:type="dxa"/>
            <w:tcBorders>
              <w:top w:val="single" w:sz="4" w:space="0" w:color="auto"/>
              <w:left w:val="single" w:sz="4" w:space="0" w:color="auto"/>
              <w:bottom w:val="single" w:sz="4" w:space="0" w:color="auto"/>
              <w:right w:val="single" w:sz="4" w:space="0" w:color="auto"/>
            </w:tcBorders>
            <w:vAlign w:val="center"/>
          </w:tcPr>
          <w:p w14:paraId="113D202F"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Средние доходы</w:t>
            </w:r>
          </w:p>
        </w:tc>
        <w:tc>
          <w:tcPr>
            <w:tcW w:w="979" w:type="dxa"/>
            <w:tcBorders>
              <w:top w:val="nil"/>
              <w:left w:val="single" w:sz="4" w:space="0" w:color="auto"/>
              <w:bottom w:val="single" w:sz="4" w:space="0" w:color="000000"/>
              <w:right w:val="single" w:sz="4" w:space="0" w:color="000000"/>
            </w:tcBorders>
            <w:vAlign w:val="center"/>
          </w:tcPr>
          <w:p w14:paraId="7108715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721" w:type="dxa"/>
            <w:tcBorders>
              <w:top w:val="single" w:sz="4" w:space="0" w:color="000000"/>
              <w:left w:val="single" w:sz="4" w:space="0" w:color="000000"/>
              <w:bottom w:val="single" w:sz="4" w:space="0" w:color="000000"/>
              <w:right w:val="single" w:sz="4" w:space="0" w:color="000000"/>
            </w:tcBorders>
            <w:vAlign w:val="center"/>
          </w:tcPr>
          <w:p w14:paraId="6BF1986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111 632</w:t>
            </w:r>
          </w:p>
        </w:tc>
        <w:tc>
          <w:tcPr>
            <w:tcW w:w="930" w:type="dxa"/>
            <w:tcBorders>
              <w:top w:val="single" w:sz="4" w:space="0" w:color="000000"/>
              <w:left w:val="nil"/>
              <w:bottom w:val="single" w:sz="4" w:space="0" w:color="000000"/>
              <w:right w:val="single" w:sz="4" w:space="0" w:color="000000"/>
            </w:tcBorders>
            <w:vAlign w:val="center"/>
          </w:tcPr>
          <w:p w14:paraId="2E71B53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133 689</w:t>
            </w:r>
          </w:p>
        </w:tc>
        <w:tc>
          <w:tcPr>
            <w:tcW w:w="930" w:type="dxa"/>
            <w:tcBorders>
              <w:top w:val="single" w:sz="4" w:space="0" w:color="000000"/>
              <w:left w:val="nil"/>
              <w:bottom w:val="single" w:sz="4" w:space="0" w:color="000000"/>
              <w:right w:val="single" w:sz="4" w:space="0" w:color="000000"/>
            </w:tcBorders>
            <w:vAlign w:val="center"/>
          </w:tcPr>
          <w:p w14:paraId="5B41BF3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183 500</w:t>
            </w:r>
          </w:p>
        </w:tc>
        <w:tc>
          <w:tcPr>
            <w:tcW w:w="930" w:type="dxa"/>
            <w:tcBorders>
              <w:top w:val="single" w:sz="4" w:space="0" w:color="000000"/>
              <w:left w:val="nil"/>
              <w:bottom w:val="single" w:sz="4" w:space="0" w:color="000000"/>
              <w:right w:val="single" w:sz="4" w:space="0" w:color="000000"/>
            </w:tcBorders>
            <w:vAlign w:val="center"/>
          </w:tcPr>
          <w:p w14:paraId="0450AE3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208 691</w:t>
            </w:r>
          </w:p>
        </w:tc>
        <w:tc>
          <w:tcPr>
            <w:tcW w:w="1030" w:type="dxa"/>
            <w:tcBorders>
              <w:top w:val="single" w:sz="4" w:space="0" w:color="000000"/>
              <w:left w:val="nil"/>
              <w:bottom w:val="single" w:sz="4" w:space="0" w:color="000000"/>
              <w:right w:val="single" w:sz="4" w:space="0" w:color="000000"/>
            </w:tcBorders>
            <w:vAlign w:val="center"/>
          </w:tcPr>
          <w:p w14:paraId="26375D2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231 853</w:t>
            </w:r>
          </w:p>
        </w:tc>
        <w:tc>
          <w:tcPr>
            <w:tcW w:w="958" w:type="dxa"/>
            <w:tcBorders>
              <w:top w:val="single" w:sz="4" w:space="0" w:color="000000"/>
              <w:left w:val="nil"/>
              <w:bottom w:val="single" w:sz="4" w:space="0" w:color="000000"/>
              <w:right w:val="single" w:sz="4" w:space="0" w:color="000000"/>
            </w:tcBorders>
            <w:vAlign w:val="center"/>
          </w:tcPr>
          <w:p w14:paraId="34FD625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120 221</w:t>
            </w:r>
          </w:p>
        </w:tc>
        <w:tc>
          <w:tcPr>
            <w:tcW w:w="1349" w:type="dxa"/>
            <w:tcBorders>
              <w:top w:val="single" w:sz="4" w:space="0" w:color="000000"/>
              <w:left w:val="nil"/>
              <w:bottom w:val="single" w:sz="4" w:space="0" w:color="000000"/>
              <w:right w:val="single" w:sz="4" w:space="0" w:color="000000"/>
            </w:tcBorders>
            <w:vAlign w:val="center"/>
          </w:tcPr>
          <w:p w14:paraId="77B317F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107,7</w:t>
            </w:r>
          </w:p>
        </w:tc>
      </w:tr>
      <w:tr w:rsidR="00B779B8" w:rsidRPr="00B779B8" w14:paraId="57558FAD" w14:textId="77777777" w:rsidTr="006219CF">
        <w:trPr>
          <w:trHeight w:val="310"/>
        </w:trPr>
        <w:tc>
          <w:tcPr>
            <w:tcW w:w="1807" w:type="dxa"/>
            <w:tcBorders>
              <w:top w:val="single" w:sz="4" w:space="0" w:color="auto"/>
              <w:left w:val="single" w:sz="4" w:space="0" w:color="auto"/>
              <w:bottom w:val="single" w:sz="4" w:space="0" w:color="auto"/>
              <w:right w:val="single" w:sz="4" w:space="0" w:color="auto"/>
            </w:tcBorders>
            <w:vAlign w:val="center"/>
          </w:tcPr>
          <w:p w14:paraId="6C4EC0EE"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зарплата</w:t>
            </w:r>
          </w:p>
        </w:tc>
        <w:tc>
          <w:tcPr>
            <w:tcW w:w="979" w:type="dxa"/>
            <w:tcBorders>
              <w:top w:val="nil"/>
              <w:left w:val="single" w:sz="4" w:space="0" w:color="auto"/>
              <w:bottom w:val="single" w:sz="4" w:space="0" w:color="000000"/>
              <w:right w:val="single" w:sz="4" w:space="0" w:color="000000"/>
            </w:tcBorders>
            <w:vAlign w:val="center"/>
          </w:tcPr>
          <w:p w14:paraId="244C51A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721" w:type="dxa"/>
            <w:tcBorders>
              <w:top w:val="nil"/>
              <w:left w:val="single" w:sz="4" w:space="0" w:color="000000"/>
              <w:bottom w:val="single" w:sz="4" w:space="0" w:color="000000"/>
              <w:right w:val="single" w:sz="4" w:space="0" w:color="000000"/>
            </w:tcBorders>
            <w:vAlign w:val="center"/>
          </w:tcPr>
          <w:p w14:paraId="1EE4B8B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190 287</w:t>
            </w:r>
          </w:p>
        </w:tc>
        <w:tc>
          <w:tcPr>
            <w:tcW w:w="930" w:type="dxa"/>
            <w:tcBorders>
              <w:top w:val="nil"/>
              <w:left w:val="nil"/>
              <w:bottom w:val="single" w:sz="4" w:space="0" w:color="000000"/>
              <w:right w:val="single" w:sz="4" w:space="0" w:color="000000"/>
            </w:tcBorders>
            <w:vAlign w:val="center"/>
          </w:tcPr>
          <w:p w14:paraId="478E86B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224 700</w:t>
            </w:r>
          </w:p>
        </w:tc>
        <w:tc>
          <w:tcPr>
            <w:tcW w:w="930" w:type="dxa"/>
            <w:tcBorders>
              <w:top w:val="nil"/>
              <w:left w:val="nil"/>
              <w:bottom w:val="single" w:sz="4" w:space="0" w:color="000000"/>
              <w:right w:val="single" w:sz="4" w:space="0" w:color="000000"/>
            </w:tcBorders>
            <w:vAlign w:val="center"/>
          </w:tcPr>
          <w:p w14:paraId="41D3E71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287 063</w:t>
            </w:r>
          </w:p>
        </w:tc>
        <w:tc>
          <w:tcPr>
            <w:tcW w:w="930" w:type="dxa"/>
            <w:tcBorders>
              <w:top w:val="nil"/>
              <w:left w:val="nil"/>
              <w:bottom w:val="single" w:sz="4" w:space="0" w:color="000000"/>
              <w:right w:val="single" w:sz="4" w:space="0" w:color="000000"/>
            </w:tcBorders>
            <w:vAlign w:val="center"/>
          </w:tcPr>
          <w:p w14:paraId="79551C7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339 854</w:t>
            </w:r>
          </w:p>
        </w:tc>
        <w:tc>
          <w:tcPr>
            <w:tcW w:w="1030" w:type="dxa"/>
            <w:tcBorders>
              <w:top w:val="nil"/>
              <w:left w:val="nil"/>
              <w:bottom w:val="single" w:sz="4" w:space="0" w:color="000000"/>
              <w:right w:val="single" w:sz="4" w:space="0" w:color="000000"/>
            </w:tcBorders>
            <w:vAlign w:val="center"/>
          </w:tcPr>
          <w:p w14:paraId="5131190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380 325</w:t>
            </w:r>
          </w:p>
        </w:tc>
        <w:tc>
          <w:tcPr>
            <w:tcW w:w="958" w:type="dxa"/>
            <w:tcBorders>
              <w:top w:val="nil"/>
              <w:left w:val="nil"/>
              <w:bottom w:val="single" w:sz="4" w:space="0" w:color="000000"/>
              <w:right w:val="single" w:sz="4" w:space="0" w:color="000000"/>
            </w:tcBorders>
            <w:vAlign w:val="center"/>
          </w:tcPr>
          <w:p w14:paraId="6399223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190 038</w:t>
            </w:r>
          </w:p>
        </w:tc>
        <w:tc>
          <w:tcPr>
            <w:tcW w:w="1349" w:type="dxa"/>
            <w:tcBorders>
              <w:top w:val="nil"/>
              <w:left w:val="nil"/>
              <w:bottom w:val="single" w:sz="4" w:space="0" w:color="000000"/>
              <w:right w:val="single" w:sz="4" w:space="0" w:color="000000"/>
            </w:tcBorders>
            <w:vAlign w:val="center"/>
          </w:tcPr>
          <w:p w14:paraId="04C3671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99,9</w:t>
            </w:r>
          </w:p>
        </w:tc>
      </w:tr>
      <w:tr w:rsidR="00B779B8" w:rsidRPr="00B779B8" w14:paraId="28AF6209" w14:textId="77777777" w:rsidTr="006219CF">
        <w:trPr>
          <w:trHeight w:val="310"/>
        </w:trPr>
        <w:tc>
          <w:tcPr>
            <w:tcW w:w="1807" w:type="dxa"/>
            <w:tcBorders>
              <w:top w:val="single" w:sz="4" w:space="0" w:color="auto"/>
              <w:left w:val="single" w:sz="4" w:space="0" w:color="auto"/>
              <w:bottom w:val="single" w:sz="4" w:space="0" w:color="auto"/>
              <w:right w:val="single" w:sz="4" w:space="0" w:color="auto"/>
            </w:tcBorders>
            <w:vAlign w:val="center"/>
          </w:tcPr>
          <w:p w14:paraId="29A8EC5C"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Медианная зарплата</w:t>
            </w:r>
          </w:p>
        </w:tc>
        <w:tc>
          <w:tcPr>
            <w:tcW w:w="979" w:type="dxa"/>
            <w:tcBorders>
              <w:top w:val="nil"/>
              <w:left w:val="single" w:sz="4" w:space="0" w:color="auto"/>
              <w:bottom w:val="single" w:sz="4" w:space="0" w:color="000000"/>
              <w:right w:val="single" w:sz="4" w:space="0" w:color="000000"/>
            </w:tcBorders>
            <w:vAlign w:val="center"/>
          </w:tcPr>
          <w:p w14:paraId="50803FD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721" w:type="dxa"/>
            <w:tcBorders>
              <w:top w:val="nil"/>
              <w:left w:val="single" w:sz="4" w:space="0" w:color="000000"/>
              <w:bottom w:val="single" w:sz="4" w:space="0" w:color="000000"/>
              <w:right w:val="single" w:sz="4" w:space="0" w:color="000000"/>
            </w:tcBorders>
            <w:vAlign w:val="center"/>
          </w:tcPr>
          <w:p w14:paraId="631EF53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133 059</w:t>
            </w:r>
          </w:p>
        </w:tc>
        <w:tc>
          <w:tcPr>
            <w:tcW w:w="930" w:type="dxa"/>
            <w:tcBorders>
              <w:top w:val="nil"/>
              <w:left w:val="nil"/>
              <w:bottom w:val="single" w:sz="4" w:space="0" w:color="000000"/>
              <w:right w:val="single" w:sz="4" w:space="0" w:color="000000"/>
            </w:tcBorders>
            <w:vAlign w:val="center"/>
          </w:tcPr>
          <w:p w14:paraId="35B17F4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162 649</w:t>
            </w:r>
          </w:p>
        </w:tc>
        <w:tc>
          <w:tcPr>
            <w:tcW w:w="930" w:type="dxa"/>
            <w:tcBorders>
              <w:top w:val="nil"/>
              <w:left w:val="nil"/>
              <w:bottom w:val="single" w:sz="4" w:space="0" w:color="000000"/>
              <w:right w:val="single" w:sz="4" w:space="0" w:color="000000"/>
            </w:tcBorders>
            <w:vAlign w:val="center"/>
          </w:tcPr>
          <w:p w14:paraId="756D2AF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188 634</w:t>
            </w:r>
          </w:p>
        </w:tc>
        <w:tc>
          <w:tcPr>
            <w:tcW w:w="930" w:type="dxa"/>
            <w:tcBorders>
              <w:top w:val="nil"/>
              <w:left w:val="nil"/>
              <w:bottom w:val="single" w:sz="4" w:space="0" w:color="000000"/>
              <w:right w:val="single" w:sz="4" w:space="0" w:color="000000"/>
            </w:tcBorders>
            <w:vAlign w:val="center"/>
          </w:tcPr>
          <w:p w14:paraId="781589C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51 799</w:t>
            </w:r>
          </w:p>
        </w:tc>
        <w:tc>
          <w:tcPr>
            <w:tcW w:w="1030" w:type="dxa"/>
            <w:tcBorders>
              <w:top w:val="nil"/>
              <w:left w:val="nil"/>
              <w:bottom w:val="single" w:sz="4" w:space="0" w:color="000000"/>
              <w:right w:val="single" w:sz="4" w:space="0" w:color="000000"/>
            </w:tcBorders>
            <w:vAlign w:val="center"/>
          </w:tcPr>
          <w:p w14:paraId="6D53D83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292 448</w:t>
            </w:r>
          </w:p>
        </w:tc>
        <w:tc>
          <w:tcPr>
            <w:tcW w:w="958" w:type="dxa"/>
            <w:tcBorders>
              <w:top w:val="nil"/>
              <w:left w:val="nil"/>
              <w:bottom w:val="single" w:sz="4" w:space="0" w:color="000000"/>
              <w:right w:val="single" w:sz="4" w:space="0" w:color="000000"/>
            </w:tcBorders>
            <w:vAlign w:val="center"/>
          </w:tcPr>
          <w:p w14:paraId="449B452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159 389</w:t>
            </w:r>
          </w:p>
        </w:tc>
        <w:tc>
          <w:tcPr>
            <w:tcW w:w="1349" w:type="dxa"/>
            <w:tcBorders>
              <w:top w:val="nil"/>
              <w:left w:val="nil"/>
              <w:bottom w:val="single" w:sz="4" w:space="0" w:color="000000"/>
              <w:right w:val="single" w:sz="4" w:space="0" w:color="000000"/>
            </w:tcBorders>
            <w:vAlign w:val="center"/>
          </w:tcPr>
          <w:p w14:paraId="13B8841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119,8</w:t>
            </w:r>
          </w:p>
        </w:tc>
      </w:tr>
      <w:tr w:rsidR="00B779B8" w:rsidRPr="00B779B8" w14:paraId="2FD73636" w14:textId="77777777" w:rsidTr="006219CF">
        <w:trPr>
          <w:trHeight w:val="310"/>
        </w:trPr>
        <w:tc>
          <w:tcPr>
            <w:tcW w:w="1807" w:type="dxa"/>
            <w:tcBorders>
              <w:top w:val="single" w:sz="4" w:space="0" w:color="auto"/>
              <w:left w:val="single" w:sz="4" w:space="0" w:color="auto"/>
              <w:bottom w:val="single" w:sz="4" w:space="0" w:color="auto"/>
              <w:right w:val="single" w:sz="4" w:space="0" w:color="auto"/>
            </w:tcBorders>
            <w:vAlign w:val="center"/>
          </w:tcPr>
          <w:p w14:paraId="11617052"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Уровень бедности</w:t>
            </w:r>
          </w:p>
        </w:tc>
        <w:tc>
          <w:tcPr>
            <w:tcW w:w="979" w:type="dxa"/>
            <w:tcBorders>
              <w:top w:val="nil"/>
              <w:left w:val="single" w:sz="4" w:space="0" w:color="auto"/>
              <w:bottom w:val="single" w:sz="4" w:space="0" w:color="000000"/>
              <w:right w:val="single" w:sz="4" w:space="0" w:color="000000"/>
            </w:tcBorders>
            <w:vAlign w:val="center"/>
          </w:tcPr>
          <w:p w14:paraId="621EA35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21" w:type="dxa"/>
            <w:tcBorders>
              <w:top w:val="nil"/>
              <w:left w:val="single" w:sz="4" w:space="0" w:color="000000"/>
              <w:bottom w:val="single" w:sz="4" w:space="0" w:color="000000"/>
              <w:right w:val="single" w:sz="4" w:space="0" w:color="000000"/>
            </w:tcBorders>
            <w:vAlign w:val="center"/>
          </w:tcPr>
          <w:p w14:paraId="4C6E6C7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w:t>
            </w:r>
          </w:p>
        </w:tc>
        <w:tc>
          <w:tcPr>
            <w:tcW w:w="930" w:type="dxa"/>
            <w:tcBorders>
              <w:top w:val="nil"/>
              <w:left w:val="nil"/>
              <w:bottom w:val="single" w:sz="4" w:space="0" w:color="000000"/>
              <w:right w:val="single" w:sz="4" w:space="0" w:color="000000"/>
            </w:tcBorders>
            <w:vAlign w:val="center"/>
          </w:tcPr>
          <w:p w14:paraId="434331B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c>
          <w:tcPr>
            <w:tcW w:w="930" w:type="dxa"/>
            <w:tcBorders>
              <w:top w:val="nil"/>
              <w:left w:val="nil"/>
              <w:bottom w:val="single" w:sz="4" w:space="0" w:color="000000"/>
              <w:right w:val="single" w:sz="4" w:space="0" w:color="000000"/>
            </w:tcBorders>
            <w:vAlign w:val="center"/>
          </w:tcPr>
          <w:p w14:paraId="03D6632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w:t>
            </w:r>
          </w:p>
        </w:tc>
        <w:tc>
          <w:tcPr>
            <w:tcW w:w="930" w:type="dxa"/>
            <w:tcBorders>
              <w:top w:val="single" w:sz="4" w:space="0" w:color="000000"/>
              <w:left w:val="nil"/>
              <w:bottom w:val="single" w:sz="4" w:space="0" w:color="000000"/>
              <w:right w:val="single" w:sz="4" w:space="0" w:color="000000"/>
            </w:tcBorders>
            <w:vAlign w:val="center"/>
          </w:tcPr>
          <w:p w14:paraId="52A7128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w:t>
            </w:r>
          </w:p>
        </w:tc>
        <w:tc>
          <w:tcPr>
            <w:tcW w:w="1030" w:type="dxa"/>
            <w:tcBorders>
              <w:top w:val="single" w:sz="4" w:space="0" w:color="000000"/>
              <w:left w:val="single" w:sz="4" w:space="0" w:color="000000"/>
              <w:bottom w:val="single" w:sz="4" w:space="0" w:color="000000"/>
              <w:right w:val="single" w:sz="4" w:space="0" w:color="000000"/>
            </w:tcBorders>
            <w:vAlign w:val="center"/>
          </w:tcPr>
          <w:p w14:paraId="6E7DCD4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w:t>
            </w:r>
          </w:p>
        </w:tc>
        <w:tc>
          <w:tcPr>
            <w:tcW w:w="2307" w:type="dxa"/>
            <w:gridSpan w:val="2"/>
            <w:tcBorders>
              <w:top w:val="single" w:sz="4" w:space="0" w:color="000000"/>
              <w:left w:val="single" w:sz="4" w:space="0" w:color="000000"/>
              <w:bottom w:val="single" w:sz="4" w:space="0" w:color="000000"/>
              <w:right w:val="single" w:sz="4" w:space="0" w:color="000000"/>
            </w:tcBorders>
            <w:vAlign w:val="center"/>
          </w:tcPr>
          <w:p w14:paraId="6B3A1F7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w:t>
            </w:r>
          </w:p>
        </w:tc>
      </w:tr>
      <w:tr w:rsidR="00B779B8" w:rsidRPr="00B779B8" w14:paraId="397E56D7" w14:textId="77777777" w:rsidTr="006219CF">
        <w:trPr>
          <w:trHeight w:val="310"/>
        </w:trPr>
        <w:tc>
          <w:tcPr>
            <w:tcW w:w="1807" w:type="dxa"/>
            <w:tcBorders>
              <w:top w:val="single" w:sz="4" w:space="0" w:color="auto"/>
              <w:left w:val="single" w:sz="4" w:space="0" w:color="auto"/>
              <w:bottom w:val="single" w:sz="4" w:space="0" w:color="auto"/>
              <w:right w:val="single" w:sz="4" w:space="0" w:color="auto"/>
            </w:tcBorders>
            <w:vAlign w:val="center"/>
          </w:tcPr>
          <w:p w14:paraId="47D929E3"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Глубина бедности</w:t>
            </w:r>
          </w:p>
        </w:tc>
        <w:tc>
          <w:tcPr>
            <w:tcW w:w="979" w:type="dxa"/>
            <w:tcBorders>
              <w:top w:val="nil"/>
              <w:left w:val="single" w:sz="4" w:space="0" w:color="auto"/>
              <w:bottom w:val="single" w:sz="4" w:space="0" w:color="000000"/>
              <w:right w:val="single" w:sz="4" w:space="0" w:color="000000"/>
            </w:tcBorders>
            <w:vAlign w:val="center"/>
          </w:tcPr>
          <w:p w14:paraId="7128BD0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21" w:type="dxa"/>
            <w:tcBorders>
              <w:top w:val="nil"/>
              <w:left w:val="single" w:sz="4" w:space="0" w:color="000000"/>
              <w:bottom w:val="single" w:sz="4" w:space="0" w:color="000000"/>
              <w:right w:val="single" w:sz="4" w:space="0" w:color="000000"/>
            </w:tcBorders>
            <w:vAlign w:val="center"/>
          </w:tcPr>
          <w:p w14:paraId="42E7E3D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930" w:type="dxa"/>
            <w:tcBorders>
              <w:top w:val="nil"/>
              <w:left w:val="nil"/>
              <w:bottom w:val="single" w:sz="4" w:space="0" w:color="000000"/>
              <w:right w:val="single" w:sz="4" w:space="0" w:color="000000"/>
            </w:tcBorders>
            <w:vAlign w:val="center"/>
          </w:tcPr>
          <w:p w14:paraId="551DBC7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930" w:type="dxa"/>
            <w:tcBorders>
              <w:top w:val="nil"/>
              <w:left w:val="nil"/>
              <w:bottom w:val="single" w:sz="4" w:space="0" w:color="000000"/>
              <w:right w:val="single" w:sz="4" w:space="0" w:color="000000"/>
            </w:tcBorders>
            <w:vAlign w:val="center"/>
          </w:tcPr>
          <w:p w14:paraId="70D36AD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930" w:type="dxa"/>
            <w:tcBorders>
              <w:top w:val="single" w:sz="4" w:space="0" w:color="000000"/>
              <w:left w:val="nil"/>
              <w:bottom w:val="single" w:sz="4" w:space="0" w:color="000000"/>
              <w:right w:val="single" w:sz="4" w:space="0" w:color="000000"/>
            </w:tcBorders>
            <w:vAlign w:val="center"/>
          </w:tcPr>
          <w:p w14:paraId="79B64C2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1030" w:type="dxa"/>
            <w:tcBorders>
              <w:top w:val="single" w:sz="4" w:space="0" w:color="000000"/>
              <w:left w:val="nil"/>
              <w:bottom w:val="single" w:sz="4" w:space="0" w:color="000000"/>
              <w:right w:val="single" w:sz="4" w:space="0" w:color="000000"/>
            </w:tcBorders>
            <w:vAlign w:val="center"/>
          </w:tcPr>
          <w:p w14:paraId="6194B88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2307" w:type="dxa"/>
            <w:gridSpan w:val="2"/>
            <w:tcBorders>
              <w:top w:val="single" w:sz="4" w:space="0" w:color="000000"/>
              <w:left w:val="nil"/>
              <w:bottom w:val="single" w:sz="4" w:space="0" w:color="000000"/>
              <w:right w:val="single" w:sz="4" w:space="0" w:color="000000"/>
            </w:tcBorders>
            <w:vAlign w:val="center"/>
          </w:tcPr>
          <w:p w14:paraId="2178FC9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-0,50</w:t>
            </w:r>
          </w:p>
        </w:tc>
      </w:tr>
      <w:tr w:rsidR="00B779B8" w:rsidRPr="00B779B8" w14:paraId="7C5B9D72" w14:textId="77777777" w:rsidTr="006219CF">
        <w:trPr>
          <w:trHeight w:val="310"/>
        </w:trPr>
        <w:tc>
          <w:tcPr>
            <w:tcW w:w="1807" w:type="dxa"/>
            <w:tcBorders>
              <w:top w:val="single" w:sz="4" w:space="0" w:color="auto"/>
              <w:left w:val="single" w:sz="4" w:space="0" w:color="auto"/>
              <w:bottom w:val="single" w:sz="4" w:space="0" w:color="auto"/>
              <w:right w:val="single" w:sz="4" w:space="0" w:color="auto"/>
            </w:tcBorders>
            <w:vAlign w:val="center"/>
          </w:tcPr>
          <w:p w14:paraId="3BC36B3F"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Джинни</w:t>
            </w:r>
          </w:p>
        </w:tc>
        <w:tc>
          <w:tcPr>
            <w:tcW w:w="979" w:type="dxa"/>
            <w:tcBorders>
              <w:top w:val="nil"/>
              <w:left w:val="single" w:sz="4" w:space="0" w:color="auto"/>
              <w:bottom w:val="single" w:sz="4" w:space="0" w:color="000000"/>
              <w:right w:val="single" w:sz="4" w:space="0" w:color="000000"/>
            </w:tcBorders>
            <w:vAlign w:val="center"/>
          </w:tcPr>
          <w:p w14:paraId="52F6212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721" w:type="dxa"/>
            <w:tcBorders>
              <w:top w:val="nil"/>
              <w:left w:val="single" w:sz="4" w:space="0" w:color="000000"/>
              <w:bottom w:val="single" w:sz="4" w:space="0" w:color="000000"/>
              <w:right w:val="single" w:sz="4" w:space="0" w:color="000000"/>
            </w:tcBorders>
            <w:vAlign w:val="center"/>
          </w:tcPr>
          <w:p w14:paraId="4763E4F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0,324</w:t>
            </w:r>
          </w:p>
        </w:tc>
        <w:tc>
          <w:tcPr>
            <w:tcW w:w="930" w:type="dxa"/>
            <w:tcBorders>
              <w:top w:val="nil"/>
              <w:left w:val="nil"/>
              <w:bottom w:val="single" w:sz="4" w:space="0" w:color="000000"/>
              <w:right w:val="single" w:sz="4" w:space="0" w:color="000000"/>
            </w:tcBorders>
            <w:vAlign w:val="center"/>
          </w:tcPr>
          <w:p w14:paraId="5E547A6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0,319</w:t>
            </w:r>
          </w:p>
        </w:tc>
        <w:tc>
          <w:tcPr>
            <w:tcW w:w="930" w:type="dxa"/>
            <w:tcBorders>
              <w:top w:val="nil"/>
              <w:left w:val="nil"/>
              <w:bottom w:val="single" w:sz="4" w:space="0" w:color="000000"/>
              <w:right w:val="single" w:sz="4" w:space="0" w:color="000000"/>
            </w:tcBorders>
            <w:vAlign w:val="center"/>
          </w:tcPr>
          <w:p w14:paraId="69E7A51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0,323</w:t>
            </w:r>
          </w:p>
        </w:tc>
        <w:tc>
          <w:tcPr>
            <w:tcW w:w="930" w:type="dxa"/>
            <w:tcBorders>
              <w:top w:val="nil"/>
              <w:left w:val="nil"/>
              <w:bottom w:val="single" w:sz="4" w:space="0" w:color="000000"/>
              <w:right w:val="single" w:sz="4" w:space="0" w:color="000000"/>
            </w:tcBorders>
            <w:vAlign w:val="center"/>
          </w:tcPr>
          <w:p w14:paraId="76B64D7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0,303</w:t>
            </w:r>
          </w:p>
        </w:tc>
        <w:tc>
          <w:tcPr>
            <w:tcW w:w="1030" w:type="dxa"/>
            <w:tcBorders>
              <w:top w:val="nil"/>
              <w:left w:val="nil"/>
              <w:bottom w:val="single" w:sz="4" w:space="0" w:color="000000"/>
              <w:right w:val="single" w:sz="4" w:space="0" w:color="000000"/>
            </w:tcBorders>
            <w:vAlign w:val="center"/>
          </w:tcPr>
          <w:p w14:paraId="4AC762D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0,281</w:t>
            </w:r>
          </w:p>
        </w:tc>
        <w:tc>
          <w:tcPr>
            <w:tcW w:w="958" w:type="dxa"/>
            <w:tcBorders>
              <w:top w:val="nil"/>
              <w:left w:val="nil"/>
              <w:bottom w:val="single" w:sz="4" w:space="0" w:color="000000"/>
              <w:right w:val="single" w:sz="4" w:space="0" w:color="000000"/>
            </w:tcBorders>
            <w:vAlign w:val="center"/>
          </w:tcPr>
          <w:p w14:paraId="5E28A9C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-0,043</w:t>
            </w:r>
          </w:p>
        </w:tc>
        <w:tc>
          <w:tcPr>
            <w:tcW w:w="1349" w:type="dxa"/>
            <w:tcBorders>
              <w:top w:val="nil"/>
              <w:left w:val="nil"/>
              <w:bottom w:val="single" w:sz="4" w:space="0" w:color="000000"/>
              <w:right w:val="single" w:sz="4" w:space="0" w:color="000000"/>
            </w:tcBorders>
            <w:vAlign w:val="center"/>
          </w:tcPr>
          <w:p w14:paraId="5906FE6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-13,3</w:t>
            </w:r>
          </w:p>
        </w:tc>
      </w:tr>
      <w:tr w:rsidR="00B779B8" w:rsidRPr="00B779B8" w14:paraId="4187CAC1" w14:textId="77777777" w:rsidTr="006219CF">
        <w:trPr>
          <w:trHeight w:val="310"/>
        </w:trPr>
        <w:tc>
          <w:tcPr>
            <w:tcW w:w="1807" w:type="dxa"/>
            <w:tcBorders>
              <w:top w:val="single" w:sz="4" w:space="0" w:color="auto"/>
              <w:left w:val="single" w:sz="4" w:space="0" w:color="auto"/>
              <w:bottom w:val="single" w:sz="4" w:space="0" w:color="auto"/>
              <w:right w:val="single" w:sz="4" w:space="0" w:color="auto"/>
            </w:tcBorders>
            <w:vAlign w:val="center"/>
          </w:tcPr>
          <w:p w14:paraId="54C8536D"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реальной зарплаты</w:t>
            </w:r>
          </w:p>
        </w:tc>
        <w:tc>
          <w:tcPr>
            <w:tcW w:w="979" w:type="dxa"/>
            <w:tcBorders>
              <w:top w:val="nil"/>
              <w:left w:val="single" w:sz="4" w:space="0" w:color="auto"/>
              <w:bottom w:val="single" w:sz="4" w:space="0" w:color="000000"/>
              <w:right w:val="single" w:sz="4" w:space="0" w:color="000000"/>
            </w:tcBorders>
            <w:vAlign w:val="center"/>
          </w:tcPr>
          <w:p w14:paraId="2435531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721" w:type="dxa"/>
            <w:tcBorders>
              <w:top w:val="nil"/>
              <w:left w:val="single" w:sz="4" w:space="0" w:color="000000"/>
              <w:bottom w:val="single" w:sz="4" w:space="0" w:color="000000"/>
              <w:right w:val="single" w:sz="4" w:space="0" w:color="000000"/>
            </w:tcBorders>
            <w:vAlign w:val="center"/>
          </w:tcPr>
          <w:p w14:paraId="2CC07E2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110,0</w:t>
            </w:r>
          </w:p>
        </w:tc>
        <w:tc>
          <w:tcPr>
            <w:tcW w:w="930" w:type="dxa"/>
            <w:tcBorders>
              <w:top w:val="nil"/>
              <w:left w:val="nil"/>
              <w:bottom w:val="single" w:sz="4" w:space="0" w:color="000000"/>
              <w:right w:val="single" w:sz="4" w:space="0" w:color="000000"/>
            </w:tcBorders>
            <w:vAlign w:val="center"/>
          </w:tcPr>
          <w:p w14:paraId="6FB57DB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109,1</w:t>
            </w:r>
          </w:p>
        </w:tc>
        <w:tc>
          <w:tcPr>
            <w:tcW w:w="930" w:type="dxa"/>
            <w:tcBorders>
              <w:top w:val="nil"/>
              <w:left w:val="nil"/>
              <w:bottom w:val="single" w:sz="4" w:space="0" w:color="000000"/>
              <w:right w:val="single" w:sz="4" w:space="0" w:color="000000"/>
            </w:tcBorders>
            <w:vAlign w:val="center"/>
          </w:tcPr>
          <w:p w14:paraId="20A552A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105,9</w:t>
            </w:r>
          </w:p>
        </w:tc>
        <w:tc>
          <w:tcPr>
            <w:tcW w:w="930" w:type="dxa"/>
            <w:tcBorders>
              <w:top w:val="nil"/>
              <w:left w:val="nil"/>
              <w:bottom w:val="single" w:sz="4" w:space="0" w:color="000000"/>
              <w:right w:val="single" w:sz="4" w:space="0" w:color="000000"/>
            </w:tcBorders>
            <w:vAlign w:val="center"/>
          </w:tcPr>
          <w:p w14:paraId="0161149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103,3</w:t>
            </w:r>
          </w:p>
        </w:tc>
        <w:tc>
          <w:tcPr>
            <w:tcW w:w="1030" w:type="dxa"/>
            <w:tcBorders>
              <w:top w:val="nil"/>
              <w:left w:val="nil"/>
              <w:bottom w:val="single" w:sz="4" w:space="0" w:color="000000"/>
              <w:right w:val="single" w:sz="4" w:space="0" w:color="000000"/>
            </w:tcBorders>
            <w:vAlign w:val="center"/>
          </w:tcPr>
          <w:p w14:paraId="046057C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102,4</w:t>
            </w:r>
          </w:p>
        </w:tc>
        <w:tc>
          <w:tcPr>
            <w:tcW w:w="2307" w:type="dxa"/>
            <w:gridSpan w:val="2"/>
            <w:tcBorders>
              <w:top w:val="single" w:sz="4" w:space="0" w:color="000000"/>
              <w:left w:val="nil"/>
              <w:bottom w:val="single" w:sz="4" w:space="0" w:color="000000"/>
              <w:right w:val="single" w:sz="4" w:space="0" w:color="000000"/>
            </w:tcBorders>
            <w:vAlign w:val="center"/>
          </w:tcPr>
          <w:p w14:paraId="7F141C1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w:t>
            </w:r>
          </w:p>
        </w:tc>
      </w:tr>
      <w:tr w:rsidR="00B779B8" w:rsidRPr="00B779B8" w14:paraId="51D7372B" w14:textId="77777777" w:rsidTr="006219CF">
        <w:trPr>
          <w:trHeight w:val="310"/>
        </w:trPr>
        <w:tc>
          <w:tcPr>
            <w:tcW w:w="1807" w:type="dxa"/>
            <w:tcBorders>
              <w:top w:val="single" w:sz="4" w:space="0" w:color="auto"/>
              <w:left w:val="single" w:sz="4" w:space="0" w:color="auto"/>
              <w:bottom w:val="single" w:sz="4" w:space="0" w:color="auto"/>
              <w:right w:val="single" w:sz="4" w:space="0" w:color="auto"/>
            </w:tcBorders>
            <w:vAlign w:val="center"/>
          </w:tcPr>
          <w:p w14:paraId="15645870"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Коэффициент фондов</w:t>
            </w:r>
          </w:p>
        </w:tc>
        <w:tc>
          <w:tcPr>
            <w:tcW w:w="979" w:type="dxa"/>
            <w:tcBorders>
              <w:top w:val="nil"/>
              <w:left w:val="single" w:sz="4" w:space="0" w:color="auto"/>
              <w:bottom w:val="single" w:sz="4" w:space="0" w:color="auto"/>
              <w:right w:val="single" w:sz="4" w:space="0" w:color="000000"/>
            </w:tcBorders>
            <w:vAlign w:val="center"/>
          </w:tcPr>
          <w:p w14:paraId="45A17CD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721" w:type="dxa"/>
            <w:tcBorders>
              <w:top w:val="nil"/>
              <w:left w:val="single" w:sz="4" w:space="0" w:color="000000"/>
              <w:bottom w:val="single" w:sz="4" w:space="0" w:color="auto"/>
              <w:right w:val="single" w:sz="4" w:space="0" w:color="000000"/>
            </w:tcBorders>
            <w:vAlign w:val="center"/>
          </w:tcPr>
          <w:p w14:paraId="5F3FB1E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c>
          <w:tcPr>
            <w:tcW w:w="930" w:type="dxa"/>
            <w:tcBorders>
              <w:top w:val="nil"/>
              <w:left w:val="nil"/>
              <w:bottom w:val="single" w:sz="4" w:space="0" w:color="auto"/>
              <w:right w:val="single" w:sz="4" w:space="0" w:color="000000"/>
            </w:tcBorders>
            <w:vAlign w:val="center"/>
          </w:tcPr>
          <w:p w14:paraId="2999BF2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w:t>
            </w:r>
          </w:p>
        </w:tc>
        <w:tc>
          <w:tcPr>
            <w:tcW w:w="930" w:type="dxa"/>
            <w:tcBorders>
              <w:top w:val="nil"/>
              <w:left w:val="nil"/>
              <w:bottom w:val="single" w:sz="4" w:space="0" w:color="auto"/>
              <w:right w:val="single" w:sz="4" w:space="0" w:color="000000"/>
            </w:tcBorders>
            <w:vAlign w:val="center"/>
          </w:tcPr>
          <w:p w14:paraId="0A47A7F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w:t>
            </w:r>
          </w:p>
        </w:tc>
        <w:tc>
          <w:tcPr>
            <w:tcW w:w="930" w:type="dxa"/>
            <w:tcBorders>
              <w:top w:val="nil"/>
              <w:left w:val="nil"/>
              <w:bottom w:val="single" w:sz="4" w:space="0" w:color="auto"/>
              <w:right w:val="single" w:sz="4" w:space="0" w:color="000000"/>
            </w:tcBorders>
            <w:vAlign w:val="center"/>
          </w:tcPr>
          <w:p w14:paraId="7A02A1C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w:t>
            </w:r>
          </w:p>
        </w:tc>
        <w:tc>
          <w:tcPr>
            <w:tcW w:w="1030" w:type="dxa"/>
            <w:tcBorders>
              <w:top w:val="nil"/>
              <w:left w:val="nil"/>
              <w:bottom w:val="single" w:sz="4" w:space="0" w:color="auto"/>
              <w:right w:val="single" w:sz="4" w:space="0" w:color="000000"/>
            </w:tcBorders>
            <w:vAlign w:val="center"/>
          </w:tcPr>
          <w:p w14:paraId="5205A90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w:t>
            </w:r>
          </w:p>
        </w:tc>
        <w:tc>
          <w:tcPr>
            <w:tcW w:w="958" w:type="dxa"/>
            <w:tcBorders>
              <w:top w:val="nil"/>
              <w:left w:val="nil"/>
              <w:bottom w:val="single" w:sz="4" w:space="0" w:color="auto"/>
              <w:right w:val="single" w:sz="4" w:space="0" w:color="000000"/>
            </w:tcBorders>
            <w:vAlign w:val="center"/>
          </w:tcPr>
          <w:p w14:paraId="3E32926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1349" w:type="dxa"/>
            <w:tcBorders>
              <w:top w:val="nil"/>
              <w:left w:val="nil"/>
              <w:bottom w:val="single" w:sz="4" w:space="0" w:color="auto"/>
              <w:right w:val="single" w:sz="4" w:space="0" w:color="000000"/>
            </w:tcBorders>
            <w:vAlign w:val="center"/>
          </w:tcPr>
          <w:p w14:paraId="3527C5A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w:t>
            </w:r>
          </w:p>
        </w:tc>
      </w:tr>
      <w:tr w:rsidR="006219CF" w:rsidRPr="00B779B8" w14:paraId="70D5552D" w14:textId="77777777" w:rsidTr="00357425">
        <w:trPr>
          <w:trHeight w:val="310"/>
        </w:trPr>
        <w:tc>
          <w:tcPr>
            <w:tcW w:w="9634" w:type="dxa"/>
            <w:gridSpan w:val="9"/>
            <w:tcBorders>
              <w:top w:val="single" w:sz="4" w:space="0" w:color="auto"/>
              <w:left w:val="single" w:sz="4" w:space="0" w:color="auto"/>
              <w:bottom w:val="single" w:sz="4" w:space="0" w:color="auto"/>
              <w:right w:val="single" w:sz="4" w:space="0" w:color="auto"/>
            </w:tcBorders>
            <w:vAlign w:val="center"/>
          </w:tcPr>
          <w:p w14:paraId="738FDB19" w14:textId="3A14E123" w:rsidR="006219CF" w:rsidRPr="00B779B8" w:rsidRDefault="006219CF" w:rsidP="006219CF">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AF71B0"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AF71B0" w:rsidRPr="00B779B8">
              <w:rPr>
                <w:rFonts w:ascii="Times New Roman" w:eastAsia="Times New Roman" w:hAnsi="Times New Roman" w:cs="Times New Roman"/>
                <w:sz w:val="24"/>
                <w:szCs w:val="24"/>
              </w:rPr>
              <w:t xml:space="preserve"> 13]</w:t>
            </w:r>
          </w:p>
        </w:tc>
      </w:tr>
    </w:tbl>
    <w:p w14:paraId="7C95D183"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A937A0A"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Данная таблица демонстрирует динамику основных социально-экономических показателей Восточно-Казахстанской области за 2020-2024 годы. В данном контексте можно отметить, что в номинальном выражении средний уровень доходов и зарплат в регионе увеличился. Также стоит отметить, что показатели уровня и глубины бедности уменьшились на 2,4% и 0,5% соответственно. При этом индекс Джини снизился на 0,043 пункта.</w:t>
      </w:r>
    </w:p>
    <w:p w14:paraId="26BD9765"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Индекс реальной зарплаты, однако, снизился на 7,6%. Коэффициент фондов снизился по коэффициентному уровню на 1,4 пункта, что говорит о том, что в Восточно-Казахстанской области наблюдается снижение уровня бедности и социального неравенства. Однако инфляция и повышение уровня цен снижают реальный темп роста доходов и зарплат, и, к сожалению, это приводит к тому, что социальный разрыв в регионе усиливается в рамках одного параметра. В данном регионе наблюдается увеличение социального разрыва в рамках индекса Джини, но при этом стоит отметить, что по коэффициенту фондов снижение данного показателя говорит о том, что разрыв между 10% наиболее обеспеченных и 10% наименее обеспеченных слоёв населения снизился. Данные говорят о двунаправленном векторе динамики социального неравенства.</w:t>
      </w:r>
    </w:p>
    <w:p w14:paraId="5265B54A"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основных социально-экономических показателей Восточного экономического региона показан в таблице 2.11:</w:t>
      </w:r>
    </w:p>
    <w:p w14:paraId="22E8A92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4B451F44" w14:textId="77777777" w:rsidR="006219CF" w:rsidRPr="00B779B8" w:rsidRDefault="006219CF">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br w:type="page"/>
      </w:r>
    </w:p>
    <w:p w14:paraId="16D50194" w14:textId="3B767A78" w:rsidR="003E722A" w:rsidRPr="00B779B8" w:rsidRDefault="003819A7" w:rsidP="006219CF">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2.11 – Динамика основных социально-экономических показателей Восточного экономического региона за 2020-2024 гг.</w:t>
      </w:r>
    </w:p>
    <w:p w14:paraId="04AA413E"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d"/>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05"/>
        <w:gridCol w:w="978"/>
        <w:gridCol w:w="721"/>
        <w:gridCol w:w="931"/>
        <w:gridCol w:w="931"/>
        <w:gridCol w:w="931"/>
        <w:gridCol w:w="1030"/>
        <w:gridCol w:w="958"/>
        <w:gridCol w:w="1349"/>
      </w:tblGrid>
      <w:tr w:rsidR="00B779B8" w:rsidRPr="00B779B8" w14:paraId="289100BF" w14:textId="77777777" w:rsidTr="006219CF">
        <w:trPr>
          <w:cantSplit/>
          <w:trHeight w:val="310"/>
        </w:trPr>
        <w:tc>
          <w:tcPr>
            <w:tcW w:w="1805" w:type="dxa"/>
            <w:vMerge w:val="restart"/>
            <w:vAlign w:val="center"/>
          </w:tcPr>
          <w:p w14:paraId="10B5BD2F"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978" w:type="dxa"/>
            <w:vMerge w:val="restart"/>
            <w:vAlign w:val="center"/>
          </w:tcPr>
          <w:p w14:paraId="27276AE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w:t>
            </w:r>
          </w:p>
          <w:p w14:paraId="2E3DB81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w:t>
            </w:r>
          </w:p>
        </w:tc>
        <w:tc>
          <w:tcPr>
            <w:tcW w:w="721" w:type="dxa"/>
            <w:vMerge w:val="restart"/>
            <w:vAlign w:val="center"/>
          </w:tcPr>
          <w:p w14:paraId="10CB90A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31" w:type="dxa"/>
            <w:vMerge w:val="restart"/>
            <w:vAlign w:val="center"/>
          </w:tcPr>
          <w:p w14:paraId="6C79827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31" w:type="dxa"/>
            <w:vMerge w:val="restart"/>
            <w:vAlign w:val="center"/>
          </w:tcPr>
          <w:p w14:paraId="0C8F6F6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931" w:type="dxa"/>
            <w:vMerge w:val="restart"/>
            <w:vAlign w:val="center"/>
          </w:tcPr>
          <w:p w14:paraId="75B2215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1030" w:type="dxa"/>
            <w:vMerge w:val="restart"/>
            <w:vAlign w:val="center"/>
          </w:tcPr>
          <w:p w14:paraId="4DB57BF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307" w:type="dxa"/>
            <w:gridSpan w:val="2"/>
            <w:vAlign w:val="center"/>
          </w:tcPr>
          <w:p w14:paraId="466194A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4A21E5B2" w14:textId="77777777" w:rsidTr="006219CF">
        <w:trPr>
          <w:cantSplit/>
          <w:trHeight w:val="310"/>
        </w:trPr>
        <w:tc>
          <w:tcPr>
            <w:tcW w:w="1805" w:type="dxa"/>
            <w:vMerge/>
            <w:vAlign w:val="center"/>
          </w:tcPr>
          <w:p w14:paraId="046EE05B" w14:textId="77777777" w:rsidR="006219CF" w:rsidRPr="00B779B8" w:rsidRDefault="006219CF" w:rsidP="00540F4C">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78" w:type="dxa"/>
            <w:vMerge/>
            <w:vAlign w:val="center"/>
          </w:tcPr>
          <w:p w14:paraId="2CA1ABBF"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21" w:type="dxa"/>
            <w:vMerge/>
            <w:vAlign w:val="center"/>
          </w:tcPr>
          <w:p w14:paraId="51468A10"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31" w:type="dxa"/>
            <w:vMerge/>
            <w:vAlign w:val="center"/>
          </w:tcPr>
          <w:p w14:paraId="1A2B7330"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31" w:type="dxa"/>
            <w:vMerge/>
            <w:vAlign w:val="center"/>
          </w:tcPr>
          <w:p w14:paraId="0FEEB715"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31" w:type="dxa"/>
            <w:vMerge/>
            <w:vAlign w:val="center"/>
          </w:tcPr>
          <w:p w14:paraId="53F24E69"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1030" w:type="dxa"/>
            <w:vMerge/>
            <w:vAlign w:val="center"/>
          </w:tcPr>
          <w:p w14:paraId="11B6EB50" w14:textId="77777777" w:rsidR="006219CF" w:rsidRPr="00B779B8" w:rsidRDefault="006219CF">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58" w:type="dxa"/>
            <w:vAlign w:val="center"/>
          </w:tcPr>
          <w:p w14:paraId="316E156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349" w:type="dxa"/>
            <w:vAlign w:val="center"/>
          </w:tcPr>
          <w:p w14:paraId="673728B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7BA23C00" w14:textId="77777777" w:rsidTr="006219CF">
        <w:trPr>
          <w:trHeight w:val="310"/>
        </w:trPr>
        <w:tc>
          <w:tcPr>
            <w:tcW w:w="1805" w:type="dxa"/>
            <w:vAlign w:val="center"/>
          </w:tcPr>
          <w:p w14:paraId="6EB12324"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Средние доходы</w:t>
            </w:r>
          </w:p>
        </w:tc>
        <w:tc>
          <w:tcPr>
            <w:tcW w:w="978" w:type="dxa"/>
            <w:vAlign w:val="center"/>
          </w:tcPr>
          <w:p w14:paraId="1C9E127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721" w:type="dxa"/>
            <w:vAlign w:val="center"/>
          </w:tcPr>
          <w:p w14:paraId="773738C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106 226</w:t>
            </w:r>
          </w:p>
        </w:tc>
        <w:tc>
          <w:tcPr>
            <w:tcW w:w="931" w:type="dxa"/>
            <w:vAlign w:val="center"/>
          </w:tcPr>
          <w:p w14:paraId="1C89B9B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126 453</w:t>
            </w:r>
          </w:p>
        </w:tc>
        <w:tc>
          <w:tcPr>
            <w:tcW w:w="931" w:type="dxa"/>
            <w:vAlign w:val="center"/>
          </w:tcPr>
          <w:p w14:paraId="6AA6FE9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164 308</w:t>
            </w:r>
          </w:p>
        </w:tc>
        <w:tc>
          <w:tcPr>
            <w:tcW w:w="931" w:type="dxa"/>
            <w:vAlign w:val="center"/>
          </w:tcPr>
          <w:p w14:paraId="2381E7E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190 353</w:t>
            </w:r>
          </w:p>
        </w:tc>
        <w:tc>
          <w:tcPr>
            <w:tcW w:w="1030" w:type="dxa"/>
            <w:vAlign w:val="center"/>
          </w:tcPr>
          <w:p w14:paraId="49A99AB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211 145</w:t>
            </w:r>
          </w:p>
        </w:tc>
        <w:tc>
          <w:tcPr>
            <w:tcW w:w="958" w:type="dxa"/>
            <w:vAlign w:val="center"/>
          </w:tcPr>
          <w:p w14:paraId="0AA0977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104 919</w:t>
            </w:r>
          </w:p>
        </w:tc>
        <w:tc>
          <w:tcPr>
            <w:tcW w:w="1349" w:type="dxa"/>
            <w:vAlign w:val="center"/>
          </w:tcPr>
          <w:p w14:paraId="4DDEE91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98,8</w:t>
            </w:r>
          </w:p>
        </w:tc>
      </w:tr>
      <w:tr w:rsidR="00B779B8" w:rsidRPr="00B779B8" w14:paraId="3166B8FA" w14:textId="77777777" w:rsidTr="006219CF">
        <w:trPr>
          <w:trHeight w:val="310"/>
        </w:trPr>
        <w:tc>
          <w:tcPr>
            <w:tcW w:w="1805" w:type="dxa"/>
            <w:vAlign w:val="center"/>
          </w:tcPr>
          <w:p w14:paraId="77EE0A7B"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зарплата</w:t>
            </w:r>
          </w:p>
        </w:tc>
        <w:tc>
          <w:tcPr>
            <w:tcW w:w="978" w:type="dxa"/>
            <w:vAlign w:val="center"/>
          </w:tcPr>
          <w:p w14:paraId="021510A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721" w:type="dxa"/>
            <w:vAlign w:val="center"/>
          </w:tcPr>
          <w:p w14:paraId="7D2D068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183 892</w:t>
            </w:r>
          </w:p>
        </w:tc>
        <w:tc>
          <w:tcPr>
            <w:tcW w:w="931" w:type="dxa"/>
            <w:vAlign w:val="center"/>
          </w:tcPr>
          <w:p w14:paraId="4360286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218 493</w:t>
            </w:r>
          </w:p>
        </w:tc>
        <w:tc>
          <w:tcPr>
            <w:tcW w:w="931" w:type="dxa"/>
            <w:vAlign w:val="center"/>
          </w:tcPr>
          <w:p w14:paraId="5AFC0E8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275 488</w:t>
            </w:r>
          </w:p>
        </w:tc>
        <w:tc>
          <w:tcPr>
            <w:tcW w:w="931" w:type="dxa"/>
            <w:vAlign w:val="center"/>
          </w:tcPr>
          <w:p w14:paraId="12C53F1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323 097</w:t>
            </w:r>
          </w:p>
        </w:tc>
        <w:tc>
          <w:tcPr>
            <w:tcW w:w="1030" w:type="dxa"/>
            <w:vAlign w:val="center"/>
          </w:tcPr>
          <w:p w14:paraId="3411E8C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363 439</w:t>
            </w:r>
          </w:p>
        </w:tc>
        <w:tc>
          <w:tcPr>
            <w:tcW w:w="958" w:type="dxa"/>
            <w:vAlign w:val="center"/>
          </w:tcPr>
          <w:p w14:paraId="2E1B5C6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179 547</w:t>
            </w:r>
          </w:p>
        </w:tc>
        <w:tc>
          <w:tcPr>
            <w:tcW w:w="1349" w:type="dxa"/>
            <w:vAlign w:val="center"/>
          </w:tcPr>
          <w:p w14:paraId="6AB4B3E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97,6</w:t>
            </w:r>
          </w:p>
        </w:tc>
      </w:tr>
      <w:tr w:rsidR="00B779B8" w:rsidRPr="00B779B8" w14:paraId="222C5AC8" w14:textId="77777777" w:rsidTr="006219CF">
        <w:trPr>
          <w:trHeight w:val="310"/>
        </w:trPr>
        <w:tc>
          <w:tcPr>
            <w:tcW w:w="1805" w:type="dxa"/>
            <w:vAlign w:val="center"/>
          </w:tcPr>
          <w:p w14:paraId="5B58B23D"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Медианная зарплата</w:t>
            </w:r>
          </w:p>
        </w:tc>
        <w:tc>
          <w:tcPr>
            <w:tcW w:w="978" w:type="dxa"/>
            <w:vAlign w:val="center"/>
          </w:tcPr>
          <w:p w14:paraId="74BAB2F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721" w:type="dxa"/>
            <w:vAlign w:val="center"/>
          </w:tcPr>
          <w:p w14:paraId="396F86C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137 350</w:t>
            </w:r>
          </w:p>
        </w:tc>
        <w:tc>
          <w:tcPr>
            <w:tcW w:w="931" w:type="dxa"/>
            <w:vAlign w:val="center"/>
          </w:tcPr>
          <w:p w14:paraId="0692D8E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163 668</w:t>
            </w:r>
          </w:p>
        </w:tc>
        <w:tc>
          <w:tcPr>
            <w:tcW w:w="931" w:type="dxa"/>
            <w:vAlign w:val="center"/>
          </w:tcPr>
          <w:p w14:paraId="4A98413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189 209</w:t>
            </w:r>
          </w:p>
        </w:tc>
        <w:tc>
          <w:tcPr>
            <w:tcW w:w="931" w:type="dxa"/>
            <w:vAlign w:val="center"/>
          </w:tcPr>
          <w:p w14:paraId="4E0A4A9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238 173</w:t>
            </w:r>
          </w:p>
        </w:tc>
        <w:tc>
          <w:tcPr>
            <w:tcW w:w="1030" w:type="dxa"/>
            <w:vAlign w:val="center"/>
          </w:tcPr>
          <w:p w14:paraId="7BDBA55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273 888</w:t>
            </w:r>
          </w:p>
        </w:tc>
        <w:tc>
          <w:tcPr>
            <w:tcW w:w="958" w:type="dxa"/>
            <w:vAlign w:val="center"/>
          </w:tcPr>
          <w:p w14:paraId="346306C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136 538</w:t>
            </w:r>
          </w:p>
        </w:tc>
        <w:tc>
          <w:tcPr>
            <w:tcW w:w="1349" w:type="dxa"/>
            <w:vAlign w:val="center"/>
          </w:tcPr>
          <w:p w14:paraId="5608944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99,4</w:t>
            </w:r>
          </w:p>
        </w:tc>
      </w:tr>
      <w:tr w:rsidR="00B779B8" w:rsidRPr="00B779B8" w14:paraId="53B5DF5D" w14:textId="77777777" w:rsidTr="006219CF">
        <w:trPr>
          <w:trHeight w:val="310"/>
        </w:trPr>
        <w:tc>
          <w:tcPr>
            <w:tcW w:w="1805" w:type="dxa"/>
            <w:vAlign w:val="center"/>
          </w:tcPr>
          <w:p w14:paraId="093F45F1"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Уровень бедности</w:t>
            </w:r>
          </w:p>
        </w:tc>
        <w:tc>
          <w:tcPr>
            <w:tcW w:w="978" w:type="dxa"/>
            <w:vAlign w:val="center"/>
          </w:tcPr>
          <w:p w14:paraId="5B6AD30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21" w:type="dxa"/>
            <w:vAlign w:val="center"/>
          </w:tcPr>
          <w:p w14:paraId="2C2F121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w:t>
            </w:r>
          </w:p>
        </w:tc>
        <w:tc>
          <w:tcPr>
            <w:tcW w:w="931" w:type="dxa"/>
            <w:vAlign w:val="center"/>
          </w:tcPr>
          <w:p w14:paraId="24D5753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931" w:type="dxa"/>
            <w:vAlign w:val="center"/>
          </w:tcPr>
          <w:p w14:paraId="2BFF752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c>
          <w:tcPr>
            <w:tcW w:w="931" w:type="dxa"/>
            <w:vAlign w:val="center"/>
          </w:tcPr>
          <w:p w14:paraId="023F659E" w14:textId="77777777" w:rsidR="006219CF" w:rsidRPr="00B779B8" w:rsidRDefault="006219CF">
            <w:pPr>
              <w:spacing w:after="0" w:line="240" w:lineRule="auto"/>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w:t>
            </w:r>
          </w:p>
        </w:tc>
        <w:tc>
          <w:tcPr>
            <w:tcW w:w="1030" w:type="dxa"/>
            <w:vAlign w:val="center"/>
          </w:tcPr>
          <w:p w14:paraId="552A143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w:t>
            </w:r>
          </w:p>
        </w:tc>
        <w:tc>
          <w:tcPr>
            <w:tcW w:w="2307" w:type="dxa"/>
            <w:gridSpan w:val="2"/>
            <w:vAlign w:val="center"/>
          </w:tcPr>
          <w:p w14:paraId="4A55AC0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-0,03</w:t>
            </w:r>
          </w:p>
        </w:tc>
      </w:tr>
      <w:tr w:rsidR="00B779B8" w:rsidRPr="00B779B8" w14:paraId="5B0E08B1" w14:textId="77777777" w:rsidTr="006219CF">
        <w:trPr>
          <w:trHeight w:val="310"/>
        </w:trPr>
        <w:tc>
          <w:tcPr>
            <w:tcW w:w="1805" w:type="dxa"/>
            <w:vAlign w:val="center"/>
          </w:tcPr>
          <w:p w14:paraId="4CC91772"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Глубина бедности</w:t>
            </w:r>
          </w:p>
        </w:tc>
        <w:tc>
          <w:tcPr>
            <w:tcW w:w="978" w:type="dxa"/>
            <w:vAlign w:val="center"/>
          </w:tcPr>
          <w:p w14:paraId="599549B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21" w:type="dxa"/>
            <w:vAlign w:val="center"/>
          </w:tcPr>
          <w:p w14:paraId="4F3A693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931" w:type="dxa"/>
            <w:vAlign w:val="center"/>
          </w:tcPr>
          <w:p w14:paraId="0EE269F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931" w:type="dxa"/>
            <w:vAlign w:val="center"/>
          </w:tcPr>
          <w:p w14:paraId="1F0841E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931" w:type="dxa"/>
            <w:vAlign w:val="center"/>
          </w:tcPr>
          <w:p w14:paraId="1AD45F6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1030" w:type="dxa"/>
            <w:vAlign w:val="center"/>
          </w:tcPr>
          <w:p w14:paraId="605DE11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2307" w:type="dxa"/>
            <w:gridSpan w:val="2"/>
            <w:vAlign w:val="center"/>
          </w:tcPr>
          <w:p w14:paraId="0C9213C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0,20</w:t>
            </w:r>
          </w:p>
        </w:tc>
      </w:tr>
      <w:tr w:rsidR="00B779B8" w:rsidRPr="00B779B8" w14:paraId="65541EFF" w14:textId="77777777" w:rsidTr="006219CF">
        <w:trPr>
          <w:trHeight w:val="310"/>
        </w:trPr>
        <w:tc>
          <w:tcPr>
            <w:tcW w:w="1805" w:type="dxa"/>
            <w:vAlign w:val="center"/>
          </w:tcPr>
          <w:p w14:paraId="270A2B05"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Джинни</w:t>
            </w:r>
          </w:p>
        </w:tc>
        <w:tc>
          <w:tcPr>
            <w:tcW w:w="978" w:type="dxa"/>
            <w:vAlign w:val="center"/>
          </w:tcPr>
          <w:p w14:paraId="4C21396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721" w:type="dxa"/>
            <w:vAlign w:val="center"/>
          </w:tcPr>
          <w:p w14:paraId="31A4156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0,291</w:t>
            </w:r>
          </w:p>
        </w:tc>
        <w:tc>
          <w:tcPr>
            <w:tcW w:w="931" w:type="dxa"/>
            <w:vAlign w:val="center"/>
          </w:tcPr>
          <w:p w14:paraId="7ED633A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0,291</w:t>
            </w:r>
          </w:p>
        </w:tc>
        <w:tc>
          <w:tcPr>
            <w:tcW w:w="931" w:type="dxa"/>
            <w:vAlign w:val="center"/>
          </w:tcPr>
          <w:p w14:paraId="7A89B8E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0,297</w:t>
            </w:r>
          </w:p>
        </w:tc>
        <w:tc>
          <w:tcPr>
            <w:tcW w:w="931" w:type="dxa"/>
            <w:vAlign w:val="center"/>
          </w:tcPr>
          <w:p w14:paraId="108791B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0,293</w:t>
            </w:r>
          </w:p>
        </w:tc>
        <w:tc>
          <w:tcPr>
            <w:tcW w:w="1030" w:type="dxa"/>
            <w:vAlign w:val="center"/>
          </w:tcPr>
          <w:p w14:paraId="3BED256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0,281</w:t>
            </w:r>
          </w:p>
        </w:tc>
        <w:tc>
          <w:tcPr>
            <w:tcW w:w="958" w:type="dxa"/>
            <w:vAlign w:val="center"/>
          </w:tcPr>
          <w:p w14:paraId="13C145D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-0,010</w:t>
            </w:r>
          </w:p>
        </w:tc>
        <w:tc>
          <w:tcPr>
            <w:tcW w:w="1349" w:type="dxa"/>
            <w:vAlign w:val="center"/>
          </w:tcPr>
          <w:p w14:paraId="78A176B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r>
      <w:tr w:rsidR="00B779B8" w:rsidRPr="00B779B8" w14:paraId="1D84CF7C" w14:textId="77777777" w:rsidTr="006219CF">
        <w:trPr>
          <w:trHeight w:val="310"/>
        </w:trPr>
        <w:tc>
          <w:tcPr>
            <w:tcW w:w="1805" w:type="dxa"/>
            <w:vAlign w:val="center"/>
          </w:tcPr>
          <w:p w14:paraId="215C3D06"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реальной зарплаты</w:t>
            </w:r>
          </w:p>
        </w:tc>
        <w:tc>
          <w:tcPr>
            <w:tcW w:w="978" w:type="dxa"/>
            <w:vAlign w:val="center"/>
          </w:tcPr>
          <w:p w14:paraId="6A9DC2C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721" w:type="dxa"/>
            <w:vAlign w:val="center"/>
          </w:tcPr>
          <w:p w14:paraId="4147387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110,5</w:t>
            </w:r>
          </w:p>
        </w:tc>
        <w:tc>
          <w:tcPr>
            <w:tcW w:w="931" w:type="dxa"/>
            <w:vAlign w:val="center"/>
          </w:tcPr>
          <w:p w14:paraId="644D3E8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109,8</w:t>
            </w:r>
          </w:p>
        </w:tc>
        <w:tc>
          <w:tcPr>
            <w:tcW w:w="931" w:type="dxa"/>
            <w:vAlign w:val="center"/>
          </w:tcPr>
          <w:p w14:paraId="0265E94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106,4</w:t>
            </w:r>
          </w:p>
        </w:tc>
        <w:tc>
          <w:tcPr>
            <w:tcW w:w="931" w:type="dxa"/>
            <w:vAlign w:val="center"/>
          </w:tcPr>
          <w:p w14:paraId="1AB3809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102,4</w:t>
            </w:r>
          </w:p>
        </w:tc>
        <w:tc>
          <w:tcPr>
            <w:tcW w:w="1030" w:type="dxa"/>
            <w:vAlign w:val="center"/>
          </w:tcPr>
          <w:p w14:paraId="7359105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103,2</w:t>
            </w:r>
          </w:p>
        </w:tc>
        <w:tc>
          <w:tcPr>
            <w:tcW w:w="2307" w:type="dxa"/>
            <w:gridSpan w:val="2"/>
            <w:vAlign w:val="center"/>
          </w:tcPr>
          <w:p w14:paraId="3AD521F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w:t>
            </w:r>
          </w:p>
        </w:tc>
      </w:tr>
      <w:tr w:rsidR="00B779B8" w:rsidRPr="00B779B8" w14:paraId="47AA1D7F" w14:textId="77777777" w:rsidTr="006219CF">
        <w:trPr>
          <w:trHeight w:val="310"/>
        </w:trPr>
        <w:tc>
          <w:tcPr>
            <w:tcW w:w="1805" w:type="dxa"/>
            <w:vAlign w:val="center"/>
          </w:tcPr>
          <w:p w14:paraId="44BABBB0"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Коэффициент фондов</w:t>
            </w:r>
          </w:p>
        </w:tc>
        <w:tc>
          <w:tcPr>
            <w:tcW w:w="978" w:type="dxa"/>
            <w:vAlign w:val="center"/>
          </w:tcPr>
          <w:p w14:paraId="4ABF327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721" w:type="dxa"/>
            <w:vAlign w:val="center"/>
          </w:tcPr>
          <w:p w14:paraId="23FEFB49"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w:t>
            </w:r>
          </w:p>
        </w:tc>
        <w:tc>
          <w:tcPr>
            <w:tcW w:w="931" w:type="dxa"/>
            <w:vAlign w:val="center"/>
          </w:tcPr>
          <w:p w14:paraId="07FAD80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w:t>
            </w:r>
          </w:p>
        </w:tc>
        <w:tc>
          <w:tcPr>
            <w:tcW w:w="931" w:type="dxa"/>
            <w:vAlign w:val="center"/>
          </w:tcPr>
          <w:p w14:paraId="3D3DE9A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c>
          <w:tcPr>
            <w:tcW w:w="931" w:type="dxa"/>
            <w:vAlign w:val="center"/>
          </w:tcPr>
          <w:p w14:paraId="0B3930C4"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w:t>
            </w:r>
          </w:p>
        </w:tc>
        <w:tc>
          <w:tcPr>
            <w:tcW w:w="1030" w:type="dxa"/>
            <w:vAlign w:val="center"/>
          </w:tcPr>
          <w:p w14:paraId="2C10902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c>
          <w:tcPr>
            <w:tcW w:w="958" w:type="dxa"/>
            <w:vAlign w:val="center"/>
          </w:tcPr>
          <w:p w14:paraId="1277879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1349" w:type="dxa"/>
            <w:vAlign w:val="center"/>
          </w:tcPr>
          <w:p w14:paraId="0E9A11D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r>
      <w:tr w:rsidR="006219CF" w:rsidRPr="00B779B8" w14:paraId="1C8A8470" w14:textId="77777777" w:rsidTr="00D4340D">
        <w:trPr>
          <w:trHeight w:val="310"/>
        </w:trPr>
        <w:tc>
          <w:tcPr>
            <w:tcW w:w="9634" w:type="dxa"/>
            <w:gridSpan w:val="9"/>
            <w:vAlign w:val="center"/>
          </w:tcPr>
          <w:p w14:paraId="7405C604" w14:textId="4E9D5B02" w:rsidR="006219CF" w:rsidRPr="00B779B8" w:rsidRDefault="006219CF" w:rsidP="006219CF">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AF71B0"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w:t>
            </w:r>
            <w:r w:rsidR="00AF71B0" w:rsidRPr="00B779B8">
              <w:rPr>
                <w:rFonts w:ascii="Times New Roman" w:eastAsia="Times New Roman" w:hAnsi="Times New Roman" w:cs="Times New Roman"/>
                <w:sz w:val="24"/>
                <w:szCs w:val="24"/>
              </w:rPr>
              <w:t>с</w:t>
            </w:r>
            <w:r w:rsidR="00395E4F">
              <w:rPr>
                <w:rFonts w:ascii="Times New Roman" w:eastAsia="Times New Roman" w:hAnsi="Times New Roman" w:cs="Times New Roman"/>
                <w:sz w:val="24"/>
                <w:szCs w:val="24"/>
                <w:lang w:val="ru-RU"/>
              </w:rPr>
              <w:t>.</w:t>
            </w:r>
            <w:r w:rsidR="00AF71B0" w:rsidRPr="00B779B8">
              <w:rPr>
                <w:rFonts w:ascii="Times New Roman" w:eastAsia="Times New Roman" w:hAnsi="Times New Roman" w:cs="Times New Roman"/>
                <w:sz w:val="24"/>
                <w:szCs w:val="24"/>
              </w:rPr>
              <w:t xml:space="preserve"> 13]</w:t>
            </w:r>
          </w:p>
        </w:tc>
      </w:tr>
    </w:tbl>
    <w:p w14:paraId="30C7C34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A9A4709"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данной таблице рассматривается динамика основных социально-экономических показателей Восточного экономического региона за 2020-2024 годы. В целом данная динамика отражает траекторию социальных показателей, близкую к наблюдаемой в Восточно-Казахстанской области. Наблюдается номинальный рост уровня средних доходов и зарплат. Также фиксируется незначительное снижение уровня бедности при одновременном увеличении глубины бедности. При этом индекс Джини снизился на 0,010 пункта. Индекс реальной зарплаты снизился на 7,3%. Коэффициент фондов снизился на 0,1 пункта. В целом данная динамика отражает социальное состояние Восточного экономического региона, которое во многом формируется состоянием Восточно-Казахстанской области и области Абай в рамках агрегирования статистических показателей.</w:t>
      </w:r>
    </w:p>
    <w:p w14:paraId="0BA42DD7" w14:textId="57AD69C3"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Динамика соотношения основных социально-экономических показателей Восточного экономического региона </w:t>
      </w:r>
      <w:r w:rsidR="00395E4F">
        <w:rPr>
          <w:rFonts w:ascii="Times New Roman" w:eastAsia="Times New Roman" w:hAnsi="Times New Roman" w:cs="Times New Roman"/>
          <w:sz w:val="28"/>
          <w:szCs w:val="28"/>
        </w:rPr>
        <w:t>(таблица</w:t>
      </w:r>
      <w:r w:rsidR="00395E4F">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 xml:space="preserve">2.12) от Республики Казахстан, по области Абай </w:t>
      </w:r>
      <w:r w:rsidR="00D75412" w:rsidRPr="00B779B8">
        <w:rPr>
          <w:rFonts w:ascii="Times New Roman" w:eastAsia="Times New Roman" w:hAnsi="Times New Roman" w:cs="Times New Roman"/>
          <w:sz w:val="28"/>
          <w:szCs w:val="28"/>
        </w:rPr>
        <w:t>(таблица</w:t>
      </w:r>
      <w:r w:rsidR="00395E4F">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 xml:space="preserve">2.13) и по Восточно-Казахстанской области </w:t>
      </w:r>
      <w:r w:rsidR="00301FB0" w:rsidRPr="00B779B8">
        <w:rPr>
          <w:rFonts w:ascii="Times New Roman" w:eastAsia="Times New Roman" w:hAnsi="Times New Roman" w:cs="Times New Roman"/>
          <w:sz w:val="28"/>
          <w:szCs w:val="28"/>
        </w:rPr>
        <w:t>(таблица</w:t>
      </w:r>
      <w:r w:rsidR="00395E4F">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2.12) за 2020-2024 г представлена ниже.</w:t>
      </w:r>
    </w:p>
    <w:p w14:paraId="347F5777"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61E8069A" w14:textId="77777777" w:rsidR="006219CF" w:rsidRPr="00B779B8" w:rsidRDefault="006219CF" w:rsidP="006219CF">
      <w:pPr>
        <w:pBdr>
          <w:top w:val="nil"/>
          <w:left w:val="nil"/>
          <w:bottom w:val="nil"/>
          <w:right w:val="nil"/>
          <w:between w:val="nil"/>
        </w:pBdr>
        <w:spacing w:after="0" w:line="240" w:lineRule="auto"/>
        <w:ind w:left="1"/>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br w:type="page"/>
      </w:r>
    </w:p>
    <w:p w14:paraId="39CFF1B8" w14:textId="0D03B29E" w:rsidR="003E722A" w:rsidRPr="00B779B8" w:rsidRDefault="003819A7" w:rsidP="006219CF">
      <w:pPr>
        <w:pBdr>
          <w:top w:val="nil"/>
          <w:left w:val="nil"/>
          <w:bottom w:val="nil"/>
          <w:right w:val="nil"/>
          <w:between w:val="nil"/>
        </w:pBdr>
        <w:spacing w:after="0" w:line="240" w:lineRule="auto"/>
        <w:ind w:left="1"/>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2.12 – Динамика соотношения основных социально-экономических показателей Восточного экономического региона от Республики Казахстан за 2020-2024 гг. (%)</w:t>
      </w:r>
    </w:p>
    <w:p w14:paraId="7979013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e"/>
        <w:tblW w:w="9634" w:type="dxa"/>
        <w:tblInd w:w="5" w:type="dxa"/>
        <w:tblLayout w:type="fixed"/>
        <w:tblLook w:val="0400" w:firstRow="0" w:lastRow="0" w:firstColumn="0" w:lastColumn="0" w:noHBand="0" w:noVBand="1"/>
      </w:tblPr>
      <w:tblGrid>
        <w:gridCol w:w="2971"/>
        <w:gridCol w:w="1414"/>
        <w:gridCol w:w="992"/>
        <w:gridCol w:w="850"/>
        <w:gridCol w:w="993"/>
        <w:gridCol w:w="850"/>
        <w:gridCol w:w="1564"/>
      </w:tblGrid>
      <w:tr w:rsidR="00B779B8" w:rsidRPr="00B779B8" w14:paraId="37FC8011" w14:textId="77777777" w:rsidTr="006219CF">
        <w:trPr>
          <w:cantSplit/>
          <w:trHeight w:val="620"/>
        </w:trPr>
        <w:tc>
          <w:tcPr>
            <w:tcW w:w="2971" w:type="dxa"/>
            <w:tcBorders>
              <w:top w:val="single" w:sz="4" w:space="0" w:color="auto"/>
              <w:left w:val="single" w:sz="4" w:space="0" w:color="auto"/>
              <w:bottom w:val="single" w:sz="4" w:space="0" w:color="auto"/>
              <w:right w:val="single" w:sz="4" w:space="0" w:color="auto"/>
            </w:tcBorders>
            <w:vAlign w:val="center"/>
          </w:tcPr>
          <w:p w14:paraId="3C7F914F"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1414" w:type="dxa"/>
            <w:tcBorders>
              <w:top w:val="single" w:sz="4" w:space="0" w:color="000000"/>
              <w:left w:val="single" w:sz="4" w:space="0" w:color="auto"/>
              <w:bottom w:val="single" w:sz="4" w:space="0" w:color="000000"/>
              <w:right w:val="single" w:sz="4" w:space="0" w:color="000000"/>
            </w:tcBorders>
            <w:vAlign w:val="center"/>
          </w:tcPr>
          <w:p w14:paraId="04F6585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92" w:type="dxa"/>
            <w:tcBorders>
              <w:top w:val="single" w:sz="4" w:space="0" w:color="000000"/>
              <w:left w:val="nil"/>
              <w:bottom w:val="single" w:sz="4" w:space="0" w:color="000000"/>
              <w:right w:val="single" w:sz="4" w:space="0" w:color="000000"/>
            </w:tcBorders>
            <w:vAlign w:val="center"/>
          </w:tcPr>
          <w:p w14:paraId="79A8F1B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0" w:type="dxa"/>
            <w:tcBorders>
              <w:top w:val="single" w:sz="4" w:space="0" w:color="000000"/>
              <w:left w:val="nil"/>
              <w:bottom w:val="single" w:sz="4" w:space="0" w:color="000000"/>
              <w:right w:val="single" w:sz="4" w:space="0" w:color="000000"/>
            </w:tcBorders>
            <w:vAlign w:val="center"/>
          </w:tcPr>
          <w:p w14:paraId="614E55C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993" w:type="dxa"/>
            <w:tcBorders>
              <w:top w:val="single" w:sz="4" w:space="0" w:color="000000"/>
              <w:left w:val="nil"/>
              <w:bottom w:val="single" w:sz="4" w:space="0" w:color="000000"/>
              <w:right w:val="single" w:sz="4" w:space="0" w:color="000000"/>
            </w:tcBorders>
            <w:vAlign w:val="center"/>
          </w:tcPr>
          <w:p w14:paraId="153D414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tcBorders>
              <w:top w:val="single" w:sz="4" w:space="0" w:color="000000"/>
              <w:left w:val="nil"/>
              <w:bottom w:val="single" w:sz="4" w:space="0" w:color="000000"/>
              <w:right w:val="single" w:sz="4" w:space="0" w:color="000000"/>
            </w:tcBorders>
            <w:vAlign w:val="center"/>
          </w:tcPr>
          <w:p w14:paraId="69FF25E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564" w:type="dxa"/>
            <w:tcBorders>
              <w:top w:val="single" w:sz="4" w:space="0" w:color="000000"/>
              <w:left w:val="nil"/>
              <w:bottom w:val="single" w:sz="4" w:space="0" w:color="000000"/>
              <w:right w:val="single" w:sz="4" w:space="0" w:color="000000"/>
            </w:tcBorders>
            <w:vAlign w:val="center"/>
          </w:tcPr>
          <w:p w14:paraId="7C5DDD3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458DDDC5" w14:textId="77777777" w:rsidTr="006219CF">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15D8182B"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Средние доходы</w:t>
            </w:r>
          </w:p>
        </w:tc>
        <w:tc>
          <w:tcPr>
            <w:tcW w:w="1414" w:type="dxa"/>
            <w:tcBorders>
              <w:top w:val="nil"/>
              <w:left w:val="single" w:sz="4" w:space="0" w:color="auto"/>
              <w:bottom w:val="single" w:sz="4" w:space="0" w:color="000000"/>
              <w:right w:val="single" w:sz="4" w:space="0" w:color="000000"/>
            </w:tcBorders>
            <w:vAlign w:val="center"/>
          </w:tcPr>
          <w:p w14:paraId="1E23D46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91,5</w:t>
            </w:r>
          </w:p>
        </w:tc>
        <w:tc>
          <w:tcPr>
            <w:tcW w:w="992" w:type="dxa"/>
            <w:tcBorders>
              <w:top w:val="nil"/>
              <w:left w:val="nil"/>
              <w:bottom w:val="single" w:sz="4" w:space="0" w:color="000000"/>
              <w:right w:val="single" w:sz="4" w:space="0" w:color="000000"/>
            </w:tcBorders>
            <w:vAlign w:val="center"/>
          </w:tcPr>
          <w:p w14:paraId="5F9868C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96,8</w:t>
            </w:r>
          </w:p>
        </w:tc>
        <w:tc>
          <w:tcPr>
            <w:tcW w:w="850" w:type="dxa"/>
            <w:tcBorders>
              <w:top w:val="nil"/>
              <w:left w:val="nil"/>
              <w:bottom w:val="single" w:sz="4" w:space="0" w:color="000000"/>
              <w:right w:val="single" w:sz="4" w:space="0" w:color="000000"/>
            </w:tcBorders>
            <w:vAlign w:val="center"/>
          </w:tcPr>
          <w:p w14:paraId="74F79F2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99,9</w:t>
            </w:r>
          </w:p>
        </w:tc>
        <w:tc>
          <w:tcPr>
            <w:tcW w:w="993" w:type="dxa"/>
            <w:tcBorders>
              <w:top w:val="nil"/>
              <w:left w:val="nil"/>
              <w:bottom w:val="single" w:sz="4" w:space="0" w:color="000000"/>
              <w:right w:val="single" w:sz="4" w:space="0" w:color="000000"/>
            </w:tcBorders>
            <w:vAlign w:val="center"/>
          </w:tcPr>
          <w:p w14:paraId="5AA2BD9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100,2</w:t>
            </w:r>
          </w:p>
        </w:tc>
        <w:tc>
          <w:tcPr>
            <w:tcW w:w="850" w:type="dxa"/>
            <w:tcBorders>
              <w:top w:val="nil"/>
              <w:left w:val="nil"/>
              <w:bottom w:val="single" w:sz="4" w:space="0" w:color="000000"/>
              <w:right w:val="single" w:sz="4" w:space="0" w:color="000000"/>
            </w:tcBorders>
            <w:vAlign w:val="center"/>
          </w:tcPr>
          <w:p w14:paraId="304F484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98,6</w:t>
            </w:r>
          </w:p>
        </w:tc>
        <w:tc>
          <w:tcPr>
            <w:tcW w:w="1564" w:type="dxa"/>
            <w:tcBorders>
              <w:top w:val="nil"/>
              <w:left w:val="nil"/>
              <w:bottom w:val="single" w:sz="4" w:space="0" w:color="000000"/>
              <w:right w:val="single" w:sz="4" w:space="0" w:color="000000"/>
            </w:tcBorders>
            <w:vAlign w:val="center"/>
          </w:tcPr>
          <w:p w14:paraId="6C95B00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w:t>
            </w:r>
          </w:p>
        </w:tc>
      </w:tr>
      <w:tr w:rsidR="00B779B8" w:rsidRPr="00B779B8" w14:paraId="63D429D1" w14:textId="77777777" w:rsidTr="006219CF">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7FC1A877"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зарплата</w:t>
            </w:r>
          </w:p>
        </w:tc>
        <w:tc>
          <w:tcPr>
            <w:tcW w:w="1414" w:type="dxa"/>
            <w:tcBorders>
              <w:top w:val="nil"/>
              <w:left w:val="single" w:sz="4" w:space="0" w:color="auto"/>
              <w:bottom w:val="single" w:sz="4" w:space="0" w:color="000000"/>
              <w:right w:val="single" w:sz="4" w:space="0" w:color="000000"/>
            </w:tcBorders>
            <w:vAlign w:val="center"/>
          </w:tcPr>
          <w:p w14:paraId="4368E4A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86,3</w:t>
            </w:r>
          </w:p>
        </w:tc>
        <w:tc>
          <w:tcPr>
            <w:tcW w:w="992" w:type="dxa"/>
            <w:tcBorders>
              <w:top w:val="nil"/>
              <w:left w:val="nil"/>
              <w:bottom w:val="single" w:sz="4" w:space="0" w:color="000000"/>
              <w:right w:val="single" w:sz="4" w:space="0" w:color="000000"/>
            </w:tcBorders>
            <w:vAlign w:val="center"/>
          </w:tcPr>
          <w:p w14:paraId="2A17B0A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87,3</w:t>
            </w:r>
          </w:p>
        </w:tc>
        <w:tc>
          <w:tcPr>
            <w:tcW w:w="850" w:type="dxa"/>
            <w:tcBorders>
              <w:top w:val="nil"/>
              <w:left w:val="nil"/>
              <w:bottom w:val="single" w:sz="4" w:space="0" w:color="000000"/>
              <w:right w:val="single" w:sz="4" w:space="0" w:color="000000"/>
            </w:tcBorders>
            <w:vAlign w:val="center"/>
          </w:tcPr>
          <w:p w14:paraId="69E0F16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89,0</w:t>
            </w:r>
          </w:p>
        </w:tc>
        <w:tc>
          <w:tcPr>
            <w:tcW w:w="993" w:type="dxa"/>
            <w:tcBorders>
              <w:top w:val="nil"/>
              <w:left w:val="nil"/>
              <w:bottom w:val="single" w:sz="4" w:space="0" w:color="000000"/>
              <w:right w:val="single" w:sz="4" w:space="0" w:color="000000"/>
            </w:tcBorders>
            <w:vAlign w:val="center"/>
          </w:tcPr>
          <w:p w14:paraId="7599C41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88,7</w:t>
            </w:r>
          </w:p>
        </w:tc>
        <w:tc>
          <w:tcPr>
            <w:tcW w:w="850" w:type="dxa"/>
            <w:tcBorders>
              <w:top w:val="nil"/>
              <w:left w:val="nil"/>
              <w:bottom w:val="single" w:sz="4" w:space="0" w:color="000000"/>
              <w:right w:val="single" w:sz="4" w:space="0" w:color="000000"/>
            </w:tcBorders>
            <w:vAlign w:val="center"/>
          </w:tcPr>
          <w:p w14:paraId="2705D2F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89,6</w:t>
            </w:r>
          </w:p>
        </w:tc>
        <w:tc>
          <w:tcPr>
            <w:tcW w:w="1564" w:type="dxa"/>
            <w:tcBorders>
              <w:top w:val="nil"/>
              <w:left w:val="nil"/>
              <w:bottom w:val="single" w:sz="4" w:space="0" w:color="000000"/>
              <w:right w:val="single" w:sz="4" w:space="0" w:color="000000"/>
            </w:tcBorders>
            <w:vAlign w:val="center"/>
          </w:tcPr>
          <w:p w14:paraId="257A672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w:t>
            </w:r>
          </w:p>
        </w:tc>
      </w:tr>
      <w:tr w:rsidR="00B779B8" w:rsidRPr="00B779B8" w14:paraId="44514419" w14:textId="77777777" w:rsidTr="006219CF">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285088C0"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Медианная зарплата</w:t>
            </w:r>
          </w:p>
        </w:tc>
        <w:tc>
          <w:tcPr>
            <w:tcW w:w="1414" w:type="dxa"/>
            <w:tcBorders>
              <w:top w:val="nil"/>
              <w:left w:val="single" w:sz="4" w:space="0" w:color="auto"/>
              <w:bottom w:val="single" w:sz="4" w:space="0" w:color="000000"/>
              <w:right w:val="single" w:sz="4" w:space="0" w:color="000000"/>
            </w:tcBorders>
            <w:vAlign w:val="center"/>
          </w:tcPr>
          <w:p w14:paraId="349AEF5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96,2</w:t>
            </w:r>
          </w:p>
        </w:tc>
        <w:tc>
          <w:tcPr>
            <w:tcW w:w="992" w:type="dxa"/>
            <w:tcBorders>
              <w:top w:val="nil"/>
              <w:left w:val="nil"/>
              <w:bottom w:val="single" w:sz="4" w:space="0" w:color="000000"/>
              <w:right w:val="single" w:sz="4" w:space="0" w:color="000000"/>
            </w:tcBorders>
            <w:vAlign w:val="center"/>
          </w:tcPr>
          <w:p w14:paraId="36DBA76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98,7</w:t>
            </w:r>
          </w:p>
        </w:tc>
        <w:tc>
          <w:tcPr>
            <w:tcW w:w="850" w:type="dxa"/>
            <w:tcBorders>
              <w:top w:val="nil"/>
              <w:left w:val="nil"/>
              <w:bottom w:val="single" w:sz="4" w:space="0" w:color="000000"/>
              <w:right w:val="single" w:sz="4" w:space="0" w:color="000000"/>
            </w:tcBorders>
            <w:vAlign w:val="center"/>
          </w:tcPr>
          <w:p w14:paraId="23B2F8D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92,7</w:t>
            </w:r>
          </w:p>
        </w:tc>
        <w:tc>
          <w:tcPr>
            <w:tcW w:w="993" w:type="dxa"/>
            <w:tcBorders>
              <w:top w:val="nil"/>
              <w:left w:val="nil"/>
              <w:bottom w:val="single" w:sz="4" w:space="0" w:color="000000"/>
              <w:right w:val="single" w:sz="4" w:space="0" w:color="000000"/>
            </w:tcBorders>
            <w:vAlign w:val="center"/>
          </w:tcPr>
          <w:p w14:paraId="2401D7D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94,8</w:t>
            </w:r>
          </w:p>
        </w:tc>
        <w:tc>
          <w:tcPr>
            <w:tcW w:w="850" w:type="dxa"/>
            <w:tcBorders>
              <w:top w:val="nil"/>
              <w:left w:val="nil"/>
              <w:bottom w:val="single" w:sz="4" w:space="0" w:color="000000"/>
              <w:right w:val="single" w:sz="4" w:space="0" w:color="000000"/>
            </w:tcBorders>
            <w:vAlign w:val="center"/>
          </w:tcPr>
          <w:p w14:paraId="75C2AE6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95,9</w:t>
            </w:r>
          </w:p>
        </w:tc>
        <w:tc>
          <w:tcPr>
            <w:tcW w:w="1564" w:type="dxa"/>
            <w:tcBorders>
              <w:top w:val="nil"/>
              <w:left w:val="nil"/>
              <w:bottom w:val="single" w:sz="4" w:space="0" w:color="000000"/>
              <w:right w:val="single" w:sz="4" w:space="0" w:color="000000"/>
            </w:tcBorders>
            <w:vAlign w:val="center"/>
          </w:tcPr>
          <w:p w14:paraId="48AA321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1503B5E1" w14:textId="77777777" w:rsidTr="006219CF">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456AEFAD"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Уровень бедности</w:t>
            </w:r>
          </w:p>
        </w:tc>
        <w:tc>
          <w:tcPr>
            <w:tcW w:w="1414" w:type="dxa"/>
            <w:tcBorders>
              <w:top w:val="nil"/>
              <w:left w:val="single" w:sz="4" w:space="0" w:color="auto"/>
              <w:bottom w:val="single" w:sz="4" w:space="0" w:color="000000"/>
              <w:right w:val="single" w:sz="4" w:space="0" w:color="000000"/>
            </w:tcBorders>
            <w:vAlign w:val="center"/>
          </w:tcPr>
          <w:p w14:paraId="327987D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w:t>
            </w:r>
          </w:p>
        </w:tc>
        <w:tc>
          <w:tcPr>
            <w:tcW w:w="992" w:type="dxa"/>
            <w:tcBorders>
              <w:top w:val="nil"/>
              <w:left w:val="nil"/>
              <w:bottom w:val="single" w:sz="4" w:space="0" w:color="000000"/>
              <w:right w:val="single" w:sz="4" w:space="0" w:color="000000"/>
            </w:tcBorders>
            <w:vAlign w:val="center"/>
          </w:tcPr>
          <w:p w14:paraId="7B5DA56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w:t>
            </w:r>
          </w:p>
        </w:tc>
        <w:tc>
          <w:tcPr>
            <w:tcW w:w="850" w:type="dxa"/>
            <w:tcBorders>
              <w:top w:val="nil"/>
              <w:left w:val="nil"/>
              <w:bottom w:val="single" w:sz="4" w:space="0" w:color="000000"/>
              <w:right w:val="single" w:sz="4" w:space="0" w:color="000000"/>
            </w:tcBorders>
            <w:vAlign w:val="center"/>
          </w:tcPr>
          <w:p w14:paraId="529EB61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993" w:type="dxa"/>
            <w:tcBorders>
              <w:top w:val="nil"/>
              <w:left w:val="nil"/>
              <w:bottom w:val="single" w:sz="4" w:space="0" w:color="000000"/>
              <w:right w:val="single" w:sz="4" w:space="0" w:color="000000"/>
            </w:tcBorders>
            <w:vAlign w:val="center"/>
          </w:tcPr>
          <w:p w14:paraId="2DBC2BD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w:t>
            </w:r>
          </w:p>
        </w:tc>
        <w:tc>
          <w:tcPr>
            <w:tcW w:w="850" w:type="dxa"/>
            <w:tcBorders>
              <w:top w:val="nil"/>
              <w:left w:val="nil"/>
              <w:bottom w:val="single" w:sz="4" w:space="0" w:color="000000"/>
              <w:right w:val="single" w:sz="4" w:space="0" w:color="000000"/>
            </w:tcBorders>
            <w:vAlign w:val="center"/>
          </w:tcPr>
          <w:p w14:paraId="26EB3D7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w:t>
            </w:r>
          </w:p>
        </w:tc>
        <w:tc>
          <w:tcPr>
            <w:tcW w:w="1564" w:type="dxa"/>
            <w:tcBorders>
              <w:top w:val="nil"/>
              <w:left w:val="nil"/>
              <w:bottom w:val="single" w:sz="4" w:space="0" w:color="000000"/>
              <w:right w:val="single" w:sz="4" w:space="0" w:color="000000"/>
            </w:tcBorders>
            <w:vAlign w:val="center"/>
          </w:tcPr>
          <w:p w14:paraId="29A0B31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r>
      <w:tr w:rsidR="00B779B8" w:rsidRPr="00B779B8" w14:paraId="5B1965FC" w14:textId="77777777" w:rsidTr="006219CF">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26698B23"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Глубина бедности</w:t>
            </w:r>
          </w:p>
        </w:tc>
        <w:tc>
          <w:tcPr>
            <w:tcW w:w="1414" w:type="dxa"/>
            <w:tcBorders>
              <w:top w:val="nil"/>
              <w:left w:val="single" w:sz="4" w:space="0" w:color="auto"/>
              <w:bottom w:val="single" w:sz="4" w:space="0" w:color="000000"/>
              <w:right w:val="single" w:sz="4" w:space="0" w:color="000000"/>
            </w:tcBorders>
            <w:vAlign w:val="center"/>
          </w:tcPr>
          <w:p w14:paraId="3A0B869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992" w:type="dxa"/>
            <w:tcBorders>
              <w:top w:val="nil"/>
              <w:left w:val="nil"/>
              <w:bottom w:val="single" w:sz="4" w:space="0" w:color="000000"/>
              <w:right w:val="single" w:sz="4" w:space="0" w:color="000000"/>
            </w:tcBorders>
            <w:vAlign w:val="center"/>
          </w:tcPr>
          <w:p w14:paraId="6738517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c>
          <w:tcPr>
            <w:tcW w:w="850" w:type="dxa"/>
            <w:tcBorders>
              <w:top w:val="nil"/>
              <w:left w:val="nil"/>
              <w:bottom w:val="single" w:sz="4" w:space="0" w:color="000000"/>
              <w:right w:val="single" w:sz="4" w:space="0" w:color="000000"/>
            </w:tcBorders>
            <w:vAlign w:val="center"/>
          </w:tcPr>
          <w:p w14:paraId="769AE61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127</w:t>
            </w:r>
          </w:p>
        </w:tc>
        <w:tc>
          <w:tcPr>
            <w:tcW w:w="993" w:type="dxa"/>
            <w:tcBorders>
              <w:top w:val="nil"/>
              <w:left w:val="nil"/>
              <w:bottom w:val="single" w:sz="4" w:space="0" w:color="000000"/>
              <w:right w:val="single" w:sz="4" w:space="0" w:color="000000"/>
            </w:tcBorders>
            <w:vAlign w:val="center"/>
          </w:tcPr>
          <w:p w14:paraId="2F79538D"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133</w:t>
            </w:r>
          </w:p>
        </w:tc>
        <w:tc>
          <w:tcPr>
            <w:tcW w:w="850" w:type="dxa"/>
            <w:tcBorders>
              <w:top w:val="nil"/>
              <w:left w:val="nil"/>
              <w:bottom w:val="single" w:sz="4" w:space="0" w:color="000000"/>
              <w:right w:val="single" w:sz="4" w:space="0" w:color="000000"/>
            </w:tcBorders>
            <w:vAlign w:val="center"/>
          </w:tcPr>
          <w:p w14:paraId="5C870A6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126</w:t>
            </w:r>
          </w:p>
        </w:tc>
        <w:tc>
          <w:tcPr>
            <w:tcW w:w="1564" w:type="dxa"/>
            <w:tcBorders>
              <w:top w:val="nil"/>
              <w:left w:val="nil"/>
              <w:bottom w:val="single" w:sz="4" w:space="0" w:color="000000"/>
              <w:right w:val="single" w:sz="4" w:space="0" w:color="000000"/>
            </w:tcBorders>
            <w:vAlign w:val="center"/>
          </w:tcPr>
          <w:p w14:paraId="43A63A5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r>
      <w:tr w:rsidR="00B779B8" w:rsidRPr="00B779B8" w14:paraId="5D1E4FB6" w14:textId="77777777" w:rsidTr="006219CF">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24D1B529"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Джинни</w:t>
            </w:r>
          </w:p>
        </w:tc>
        <w:tc>
          <w:tcPr>
            <w:tcW w:w="1414" w:type="dxa"/>
            <w:tcBorders>
              <w:top w:val="nil"/>
              <w:left w:val="single" w:sz="4" w:space="0" w:color="auto"/>
              <w:bottom w:val="single" w:sz="4" w:space="0" w:color="000000"/>
              <w:right w:val="single" w:sz="4" w:space="0" w:color="000000"/>
            </w:tcBorders>
            <w:vAlign w:val="center"/>
          </w:tcPr>
          <w:p w14:paraId="1C1FA776"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992" w:type="dxa"/>
            <w:tcBorders>
              <w:top w:val="nil"/>
              <w:left w:val="nil"/>
              <w:bottom w:val="single" w:sz="4" w:space="0" w:color="000000"/>
              <w:right w:val="single" w:sz="4" w:space="0" w:color="000000"/>
            </w:tcBorders>
            <w:vAlign w:val="center"/>
          </w:tcPr>
          <w:p w14:paraId="05680AE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w:t>
            </w:r>
          </w:p>
        </w:tc>
        <w:tc>
          <w:tcPr>
            <w:tcW w:w="850" w:type="dxa"/>
            <w:tcBorders>
              <w:top w:val="nil"/>
              <w:left w:val="nil"/>
              <w:bottom w:val="single" w:sz="4" w:space="0" w:color="000000"/>
              <w:right w:val="single" w:sz="4" w:space="0" w:color="000000"/>
            </w:tcBorders>
            <w:vAlign w:val="center"/>
          </w:tcPr>
          <w:p w14:paraId="0375DEEA"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w:t>
            </w:r>
          </w:p>
        </w:tc>
        <w:tc>
          <w:tcPr>
            <w:tcW w:w="993" w:type="dxa"/>
            <w:tcBorders>
              <w:top w:val="nil"/>
              <w:left w:val="nil"/>
              <w:bottom w:val="single" w:sz="4" w:space="0" w:color="000000"/>
              <w:right w:val="single" w:sz="4" w:space="0" w:color="000000"/>
            </w:tcBorders>
            <w:vAlign w:val="center"/>
          </w:tcPr>
          <w:p w14:paraId="5BF5589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850" w:type="dxa"/>
            <w:tcBorders>
              <w:top w:val="nil"/>
              <w:left w:val="nil"/>
              <w:bottom w:val="single" w:sz="4" w:space="0" w:color="000000"/>
              <w:right w:val="single" w:sz="4" w:space="0" w:color="000000"/>
            </w:tcBorders>
            <w:vAlign w:val="center"/>
          </w:tcPr>
          <w:p w14:paraId="6E53E7A0"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w:t>
            </w:r>
          </w:p>
        </w:tc>
        <w:tc>
          <w:tcPr>
            <w:tcW w:w="1564" w:type="dxa"/>
            <w:tcBorders>
              <w:top w:val="nil"/>
              <w:left w:val="nil"/>
              <w:bottom w:val="single" w:sz="4" w:space="0" w:color="000000"/>
              <w:right w:val="single" w:sz="4" w:space="0" w:color="000000"/>
            </w:tcBorders>
            <w:vAlign w:val="center"/>
          </w:tcPr>
          <w:p w14:paraId="23E9D85E"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r>
      <w:tr w:rsidR="00B779B8" w:rsidRPr="00B779B8" w14:paraId="173A4956" w14:textId="77777777" w:rsidTr="006219CF">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5B1EF6F1"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реальной зарплаты</w:t>
            </w:r>
          </w:p>
        </w:tc>
        <w:tc>
          <w:tcPr>
            <w:tcW w:w="1414" w:type="dxa"/>
            <w:tcBorders>
              <w:top w:val="nil"/>
              <w:left w:val="single" w:sz="4" w:space="0" w:color="auto"/>
              <w:bottom w:val="single" w:sz="4" w:space="0" w:color="000000"/>
              <w:right w:val="single" w:sz="4" w:space="0" w:color="000000"/>
            </w:tcBorders>
            <w:vAlign w:val="center"/>
          </w:tcPr>
          <w:p w14:paraId="4DF469EB"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w:t>
            </w:r>
          </w:p>
        </w:tc>
        <w:tc>
          <w:tcPr>
            <w:tcW w:w="992" w:type="dxa"/>
            <w:tcBorders>
              <w:top w:val="nil"/>
              <w:left w:val="nil"/>
              <w:bottom w:val="single" w:sz="4" w:space="0" w:color="000000"/>
              <w:right w:val="single" w:sz="4" w:space="0" w:color="000000"/>
            </w:tcBorders>
            <w:vAlign w:val="center"/>
          </w:tcPr>
          <w:p w14:paraId="34904B9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850" w:type="dxa"/>
            <w:tcBorders>
              <w:top w:val="nil"/>
              <w:left w:val="nil"/>
              <w:bottom w:val="single" w:sz="4" w:space="0" w:color="000000"/>
              <w:right w:val="single" w:sz="4" w:space="0" w:color="000000"/>
            </w:tcBorders>
            <w:vAlign w:val="center"/>
          </w:tcPr>
          <w:p w14:paraId="1EAFC26F"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w:t>
            </w:r>
          </w:p>
        </w:tc>
        <w:tc>
          <w:tcPr>
            <w:tcW w:w="993" w:type="dxa"/>
            <w:tcBorders>
              <w:top w:val="nil"/>
              <w:left w:val="nil"/>
              <w:bottom w:val="single" w:sz="4" w:space="0" w:color="000000"/>
              <w:right w:val="single" w:sz="4" w:space="0" w:color="000000"/>
            </w:tcBorders>
            <w:vAlign w:val="center"/>
          </w:tcPr>
          <w:p w14:paraId="57C2DE1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850" w:type="dxa"/>
            <w:tcBorders>
              <w:top w:val="nil"/>
              <w:left w:val="nil"/>
              <w:bottom w:val="single" w:sz="4" w:space="0" w:color="000000"/>
              <w:right w:val="single" w:sz="4" w:space="0" w:color="000000"/>
            </w:tcBorders>
            <w:vAlign w:val="center"/>
          </w:tcPr>
          <w:p w14:paraId="69CFC471"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1564" w:type="dxa"/>
            <w:tcBorders>
              <w:top w:val="nil"/>
              <w:left w:val="nil"/>
              <w:bottom w:val="single" w:sz="4" w:space="0" w:color="000000"/>
              <w:right w:val="single" w:sz="4" w:space="0" w:color="000000"/>
            </w:tcBorders>
            <w:vAlign w:val="center"/>
          </w:tcPr>
          <w:p w14:paraId="62B00EF2"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r>
      <w:tr w:rsidR="00B779B8" w:rsidRPr="00B779B8" w14:paraId="6E953AE8" w14:textId="77777777" w:rsidTr="006219CF">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7BF2CCEB" w14:textId="77777777" w:rsidR="006219CF" w:rsidRPr="00B779B8" w:rsidRDefault="006219CF"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Коэффициент фондов</w:t>
            </w:r>
          </w:p>
        </w:tc>
        <w:tc>
          <w:tcPr>
            <w:tcW w:w="1414" w:type="dxa"/>
            <w:tcBorders>
              <w:top w:val="nil"/>
              <w:left w:val="single" w:sz="4" w:space="0" w:color="auto"/>
              <w:bottom w:val="single" w:sz="4" w:space="0" w:color="auto"/>
              <w:right w:val="single" w:sz="4" w:space="0" w:color="000000"/>
            </w:tcBorders>
            <w:vAlign w:val="center"/>
          </w:tcPr>
          <w:p w14:paraId="2CAC40C5"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w:t>
            </w:r>
          </w:p>
        </w:tc>
        <w:tc>
          <w:tcPr>
            <w:tcW w:w="992" w:type="dxa"/>
            <w:tcBorders>
              <w:top w:val="nil"/>
              <w:left w:val="nil"/>
              <w:bottom w:val="single" w:sz="4" w:space="0" w:color="auto"/>
              <w:right w:val="single" w:sz="4" w:space="0" w:color="000000"/>
            </w:tcBorders>
            <w:vAlign w:val="center"/>
          </w:tcPr>
          <w:p w14:paraId="673D8088"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w:t>
            </w:r>
          </w:p>
        </w:tc>
        <w:tc>
          <w:tcPr>
            <w:tcW w:w="850" w:type="dxa"/>
            <w:tcBorders>
              <w:top w:val="nil"/>
              <w:left w:val="nil"/>
              <w:bottom w:val="single" w:sz="4" w:space="0" w:color="auto"/>
              <w:right w:val="single" w:sz="4" w:space="0" w:color="000000"/>
            </w:tcBorders>
            <w:vAlign w:val="center"/>
          </w:tcPr>
          <w:p w14:paraId="3D78DFBC"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w:t>
            </w:r>
          </w:p>
        </w:tc>
        <w:tc>
          <w:tcPr>
            <w:tcW w:w="993" w:type="dxa"/>
            <w:tcBorders>
              <w:top w:val="nil"/>
              <w:left w:val="nil"/>
              <w:bottom w:val="single" w:sz="4" w:space="0" w:color="auto"/>
              <w:right w:val="single" w:sz="4" w:space="0" w:color="000000"/>
            </w:tcBorders>
            <w:vAlign w:val="center"/>
          </w:tcPr>
          <w:p w14:paraId="612C129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w:t>
            </w:r>
          </w:p>
        </w:tc>
        <w:tc>
          <w:tcPr>
            <w:tcW w:w="850" w:type="dxa"/>
            <w:tcBorders>
              <w:top w:val="nil"/>
              <w:left w:val="nil"/>
              <w:bottom w:val="single" w:sz="4" w:space="0" w:color="auto"/>
              <w:right w:val="single" w:sz="4" w:space="0" w:color="000000"/>
            </w:tcBorders>
            <w:vAlign w:val="center"/>
          </w:tcPr>
          <w:p w14:paraId="72D18517"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w:t>
            </w:r>
          </w:p>
        </w:tc>
        <w:tc>
          <w:tcPr>
            <w:tcW w:w="1564" w:type="dxa"/>
            <w:tcBorders>
              <w:top w:val="nil"/>
              <w:left w:val="nil"/>
              <w:bottom w:val="single" w:sz="4" w:space="0" w:color="auto"/>
              <w:right w:val="single" w:sz="4" w:space="0" w:color="000000"/>
            </w:tcBorders>
            <w:vAlign w:val="center"/>
          </w:tcPr>
          <w:p w14:paraId="6AEBAE93" w14:textId="77777777" w:rsidR="006219CF" w:rsidRPr="00B779B8" w:rsidRDefault="006219C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r>
      <w:tr w:rsidR="006219CF" w:rsidRPr="00B779B8" w14:paraId="378B5D64" w14:textId="77777777" w:rsidTr="006219CF">
        <w:trPr>
          <w:trHeight w:val="310"/>
        </w:trPr>
        <w:tc>
          <w:tcPr>
            <w:tcW w:w="9634" w:type="dxa"/>
            <w:gridSpan w:val="7"/>
            <w:tcBorders>
              <w:top w:val="single" w:sz="4" w:space="0" w:color="auto"/>
              <w:left w:val="single" w:sz="4" w:space="0" w:color="auto"/>
              <w:bottom w:val="single" w:sz="4" w:space="0" w:color="auto"/>
              <w:right w:val="single" w:sz="4" w:space="0" w:color="auto"/>
            </w:tcBorders>
            <w:vAlign w:val="center"/>
          </w:tcPr>
          <w:p w14:paraId="26FF9F34" w14:textId="0CE70F86" w:rsidR="006219CF" w:rsidRPr="00B779B8" w:rsidRDefault="006219CF" w:rsidP="006219CF">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AF71B0"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w:t>
            </w:r>
            <w:r w:rsidR="00AF71B0" w:rsidRPr="00B779B8">
              <w:rPr>
                <w:rFonts w:ascii="Times New Roman" w:eastAsia="Times New Roman" w:hAnsi="Times New Roman" w:cs="Times New Roman"/>
                <w:sz w:val="24"/>
                <w:szCs w:val="24"/>
              </w:rPr>
              <w:t>с</w:t>
            </w:r>
            <w:r w:rsidR="00395E4F">
              <w:rPr>
                <w:rFonts w:ascii="Times New Roman" w:eastAsia="Times New Roman" w:hAnsi="Times New Roman" w:cs="Times New Roman"/>
                <w:sz w:val="24"/>
                <w:szCs w:val="24"/>
                <w:lang w:val="ru-RU"/>
              </w:rPr>
              <w:t>.</w:t>
            </w:r>
            <w:r w:rsidR="00AF71B0" w:rsidRPr="00B779B8">
              <w:rPr>
                <w:rFonts w:ascii="Times New Roman" w:eastAsia="Times New Roman" w:hAnsi="Times New Roman" w:cs="Times New Roman"/>
                <w:sz w:val="24"/>
                <w:szCs w:val="24"/>
              </w:rPr>
              <w:t xml:space="preserve"> 13]</w:t>
            </w:r>
          </w:p>
        </w:tc>
      </w:tr>
    </w:tbl>
    <w:p w14:paraId="533E5674"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9878A2B"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Динамика соотношения основных социально-экономических показателей Восточного экономического региона относительно значений Республики Казахстан за 2020-2024 годы, выраженная в процентах, иллюстрирует, что разрыв уровня средних зарплат, доходов и медианной зарплаты по отношению к среднереспубликанским значениям в целом сокращается. При этом наиболее заметный разрыв между среднереспубликанским и региональным значениями наблюдается по параметру средних доходов: показатель увеличился на 7,2 п.п. (в рамках коэффициентного соотношения).</w:t>
      </w:r>
    </w:p>
    <w:p w14:paraId="7FCC47EB"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Также необходимо учитывать, что в связи с повышением индекса Джини по области Абай и снижением данного параметра по Восточно-Казахстанской области наблюдается увеличение социального разрыва в контексте социального состояния Восточного региона относительно среднереспубликанского уровня. В частности, индекс Джини составляет 95% от республиканского уровня, коэффициент фондов 88% от среднереспубликанского уровня.</w:t>
      </w:r>
    </w:p>
    <w:p w14:paraId="5AEFFA54" w14:textId="77777777" w:rsidR="003E722A" w:rsidRPr="00B779B8" w:rsidRDefault="003819A7" w:rsidP="006219C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целом это говорит о том, что социальное состояние Восточного региона в разрезе социального неравенства ниже среднереспубликанских значений на 7-12 процентных пунктов, что, к сожалению, является неблагоприятным фактором в рамках динамики социально-экономического развития региона.</w:t>
      </w:r>
    </w:p>
    <w:p w14:paraId="4363616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4D0C62C1" w14:textId="77777777" w:rsidR="003E722A" w:rsidRPr="00B779B8" w:rsidRDefault="003819A7" w:rsidP="006219CF">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2.13 – Динамика соотношения основных социально-экономических показателей области Абай от Восточного экономического региона за 2020-2024 гг. (%)</w:t>
      </w:r>
    </w:p>
    <w:p w14:paraId="6F356A97"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
        <w:tblW w:w="9634" w:type="dxa"/>
        <w:tblInd w:w="5" w:type="dxa"/>
        <w:tblLayout w:type="fixed"/>
        <w:tblLook w:val="0400" w:firstRow="0" w:lastRow="0" w:firstColumn="0" w:lastColumn="0" w:noHBand="0" w:noVBand="1"/>
      </w:tblPr>
      <w:tblGrid>
        <w:gridCol w:w="2971"/>
        <w:gridCol w:w="711"/>
        <w:gridCol w:w="711"/>
        <w:gridCol w:w="711"/>
        <w:gridCol w:w="845"/>
        <w:gridCol w:w="992"/>
        <w:gridCol w:w="2693"/>
      </w:tblGrid>
      <w:tr w:rsidR="00B779B8" w:rsidRPr="00B779B8" w14:paraId="75A61A59" w14:textId="77777777" w:rsidTr="003433A7">
        <w:trPr>
          <w:trHeight w:val="70"/>
        </w:trPr>
        <w:tc>
          <w:tcPr>
            <w:tcW w:w="2971" w:type="dxa"/>
            <w:tcBorders>
              <w:top w:val="single" w:sz="4" w:space="0" w:color="auto"/>
              <w:left w:val="single" w:sz="4" w:space="0" w:color="auto"/>
              <w:bottom w:val="single" w:sz="4" w:space="0" w:color="auto"/>
              <w:right w:val="single" w:sz="4" w:space="0" w:color="auto"/>
            </w:tcBorders>
            <w:vAlign w:val="center"/>
          </w:tcPr>
          <w:p w14:paraId="14AEC3EE" w14:textId="77777777" w:rsidR="003433A7" w:rsidRPr="00B779B8" w:rsidRDefault="003433A7"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711" w:type="dxa"/>
            <w:tcBorders>
              <w:top w:val="single" w:sz="4" w:space="0" w:color="000000"/>
              <w:left w:val="single" w:sz="4" w:space="0" w:color="auto"/>
              <w:bottom w:val="single" w:sz="4" w:space="0" w:color="000000"/>
              <w:right w:val="single" w:sz="4" w:space="0" w:color="000000"/>
            </w:tcBorders>
            <w:vAlign w:val="center"/>
          </w:tcPr>
          <w:p w14:paraId="0F9F383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11" w:type="dxa"/>
            <w:tcBorders>
              <w:top w:val="single" w:sz="4" w:space="0" w:color="000000"/>
              <w:left w:val="nil"/>
              <w:bottom w:val="single" w:sz="4" w:space="0" w:color="000000"/>
              <w:right w:val="single" w:sz="4" w:space="0" w:color="000000"/>
            </w:tcBorders>
            <w:vAlign w:val="center"/>
          </w:tcPr>
          <w:p w14:paraId="6A3D272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711" w:type="dxa"/>
            <w:tcBorders>
              <w:top w:val="single" w:sz="4" w:space="0" w:color="000000"/>
              <w:left w:val="nil"/>
              <w:bottom w:val="single" w:sz="4" w:space="0" w:color="000000"/>
              <w:right w:val="single" w:sz="4" w:space="0" w:color="000000"/>
            </w:tcBorders>
            <w:vAlign w:val="center"/>
          </w:tcPr>
          <w:p w14:paraId="47148080"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45" w:type="dxa"/>
            <w:tcBorders>
              <w:top w:val="single" w:sz="4" w:space="0" w:color="000000"/>
              <w:left w:val="nil"/>
              <w:bottom w:val="single" w:sz="4" w:space="0" w:color="000000"/>
              <w:right w:val="single" w:sz="4" w:space="0" w:color="000000"/>
            </w:tcBorders>
            <w:vAlign w:val="center"/>
          </w:tcPr>
          <w:p w14:paraId="78928D3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992" w:type="dxa"/>
            <w:tcBorders>
              <w:top w:val="single" w:sz="4" w:space="0" w:color="000000"/>
              <w:left w:val="nil"/>
              <w:bottom w:val="single" w:sz="4" w:space="0" w:color="000000"/>
              <w:right w:val="single" w:sz="4" w:space="0" w:color="000000"/>
            </w:tcBorders>
            <w:vAlign w:val="center"/>
          </w:tcPr>
          <w:p w14:paraId="29401AD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693" w:type="dxa"/>
            <w:tcBorders>
              <w:top w:val="single" w:sz="4" w:space="0" w:color="000000"/>
              <w:left w:val="nil"/>
              <w:bottom w:val="single" w:sz="4" w:space="0" w:color="000000"/>
              <w:right w:val="single" w:sz="4" w:space="0" w:color="000000"/>
            </w:tcBorders>
            <w:vAlign w:val="center"/>
          </w:tcPr>
          <w:p w14:paraId="1B53B72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19F8E677"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3CF1E4E3" w14:textId="7CAE1069" w:rsidR="003433A7" w:rsidRPr="00B779B8" w:rsidRDefault="003433A7" w:rsidP="003433A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711" w:type="dxa"/>
            <w:tcBorders>
              <w:top w:val="single" w:sz="4" w:space="0" w:color="000000"/>
              <w:left w:val="single" w:sz="4" w:space="0" w:color="auto"/>
              <w:bottom w:val="single" w:sz="4" w:space="0" w:color="000000"/>
              <w:right w:val="single" w:sz="4" w:space="0" w:color="000000"/>
            </w:tcBorders>
            <w:vAlign w:val="center"/>
          </w:tcPr>
          <w:p w14:paraId="26E69D40" w14:textId="3CB87A4A" w:rsidR="003433A7" w:rsidRPr="00B779B8" w:rsidRDefault="003433A7" w:rsidP="003433A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711" w:type="dxa"/>
            <w:tcBorders>
              <w:top w:val="single" w:sz="4" w:space="0" w:color="000000"/>
              <w:left w:val="nil"/>
              <w:bottom w:val="single" w:sz="4" w:space="0" w:color="000000"/>
              <w:right w:val="single" w:sz="4" w:space="0" w:color="000000"/>
            </w:tcBorders>
            <w:vAlign w:val="center"/>
          </w:tcPr>
          <w:p w14:paraId="782B7058" w14:textId="0C384353" w:rsidR="003433A7" w:rsidRPr="00B779B8" w:rsidRDefault="003433A7" w:rsidP="003433A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711" w:type="dxa"/>
            <w:tcBorders>
              <w:top w:val="single" w:sz="4" w:space="0" w:color="000000"/>
              <w:left w:val="nil"/>
              <w:bottom w:val="single" w:sz="4" w:space="0" w:color="000000"/>
              <w:right w:val="single" w:sz="4" w:space="0" w:color="000000"/>
            </w:tcBorders>
            <w:vAlign w:val="center"/>
          </w:tcPr>
          <w:p w14:paraId="3581E6D7" w14:textId="657B83D8" w:rsidR="003433A7" w:rsidRPr="00B779B8" w:rsidRDefault="003433A7" w:rsidP="003433A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845" w:type="dxa"/>
            <w:tcBorders>
              <w:top w:val="single" w:sz="4" w:space="0" w:color="000000"/>
              <w:left w:val="nil"/>
              <w:bottom w:val="single" w:sz="4" w:space="0" w:color="000000"/>
              <w:right w:val="single" w:sz="4" w:space="0" w:color="000000"/>
            </w:tcBorders>
            <w:vAlign w:val="center"/>
          </w:tcPr>
          <w:p w14:paraId="53819E25" w14:textId="4E7DD441" w:rsidR="003433A7" w:rsidRPr="00B779B8" w:rsidRDefault="003433A7" w:rsidP="003433A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992" w:type="dxa"/>
            <w:tcBorders>
              <w:top w:val="single" w:sz="4" w:space="0" w:color="000000"/>
              <w:left w:val="nil"/>
              <w:bottom w:val="single" w:sz="4" w:space="0" w:color="000000"/>
              <w:right w:val="single" w:sz="4" w:space="0" w:color="000000"/>
            </w:tcBorders>
            <w:vAlign w:val="center"/>
          </w:tcPr>
          <w:p w14:paraId="2E9CDBB1" w14:textId="4C4492D6" w:rsidR="003433A7" w:rsidRPr="00B779B8" w:rsidRDefault="003433A7" w:rsidP="003433A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2693" w:type="dxa"/>
            <w:tcBorders>
              <w:top w:val="single" w:sz="4" w:space="0" w:color="000000"/>
              <w:left w:val="nil"/>
              <w:bottom w:val="single" w:sz="4" w:space="0" w:color="000000"/>
              <w:right w:val="single" w:sz="4" w:space="0" w:color="000000"/>
            </w:tcBorders>
            <w:vAlign w:val="center"/>
          </w:tcPr>
          <w:p w14:paraId="52A4DE81" w14:textId="7DC1F1AE" w:rsidR="003433A7" w:rsidRPr="00B779B8" w:rsidRDefault="003433A7" w:rsidP="003433A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r>
      <w:tr w:rsidR="00B779B8" w:rsidRPr="00B779B8" w14:paraId="2B2A4E9B"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40895EBF" w14:textId="77777777" w:rsidR="003433A7" w:rsidRPr="00B779B8" w:rsidRDefault="003433A7"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Средние доходы</w:t>
            </w:r>
          </w:p>
        </w:tc>
        <w:tc>
          <w:tcPr>
            <w:tcW w:w="711" w:type="dxa"/>
            <w:tcBorders>
              <w:top w:val="single" w:sz="4" w:space="0" w:color="000000"/>
              <w:left w:val="single" w:sz="4" w:space="0" w:color="auto"/>
              <w:bottom w:val="single" w:sz="4" w:space="0" w:color="000000"/>
              <w:right w:val="single" w:sz="4" w:space="0" w:color="000000"/>
            </w:tcBorders>
            <w:vAlign w:val="center"/>
          </w:tcPr>
          <w:p w14:paraId="71048A0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w:t>
            </w:r>
          </w:p>
        </w:tc>
        <w:tc>
          <w:tcPr>
            <w:tcW w:w="711" w:type="dxa"/>
            <w:tcBorders>
              <w:top w:val="single" w:sz="4" w:space="0" w:color="000000"/>
              <w:left w:val="nil"/>
              <w:bottom w:val="single" w:sz="4" w:space="0" w:color="000000"/>
              <w:right w:val="single" w:sz="4" w:space="0" w:color="000000"/>
            </w:tcBorders>
            <w:vAlign w:val="center"/>
          </w:tcPr>
          <w:p w14:paraId="562FD8B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w:t>
            </w:r>
          </w:p>
        </w:tc>
        <w:tc>
          <w:tcPr>
            <w:tcW w:w="711" w:type="dxa"/>
            <w:tcBorders>
              <w:top w:val="single" w:sz="4" w:space="0" w:color="000000"/>
              <w:left w:val="nil"/>
              <w:bottom w:val="single" w:sz="4" w:space="0" w:color="000000"/>
              <w:right w:val="single" w:sz="4" w:space="0" w:color="000000"/>
            </w:tcBorders>
            <w:vAlign w:val="center"/>
          </w:tcPr>
          <w:p w14:paraId="049A3B9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83,3</w:t>
            </w:r>
          </w:p>
        </w:tc>
        <w:tc>
          <w:tcPr>
            <w:tcW w:w="845" w:type="dxa"/>
            <w:tcBorders>
              <w:top w:val="single" w:sz="4" w:space="0" w:color="000000"/>
              <w:left w:val="nil"/>
              <w:bottom w:val="single" w:sz="4" w:space="0" w:color="000000"/>
              <w:right w:val="single" w:sz="4" w:space="0" w:color="000000"/>
            </w:tcBorders>
            <w:vAlign w:val="center"/>
          </w:tcPr>
          <w:p w14:paraId="2BED493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86,2</w:t>
            </w:r>
          </w:p>
        </w:tc>
        <w:tc>
          <w:tcPr>
            <w:tcW w:w="992" w:type="dxa"/>
            <w:tcBorders>
              <w:top w:val="single" w:sz="4" w:space="0" w:color="000000"/>
              <w:left w:val="nil"/>
              <w:bottom w:val="single" w:sz="4" w:space="0" w:color="000000"/>
              <w:right w:val="single" w:sz="4" w:space="0" w:color="000000"/>
            </w:tcBorders>
            <w:vAlign w:val="center"/>
          </w:tcPr>
          <w:p w14:paraId="491F1E72"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86,0</w:t>
            </w:r>
          </w:p>
        </w:tc>
        <w:tc>
          <w:tcPr>
            <w:tcW w:w="2693" w:type="dxa"/>
            <w:tcBorders>
              <w:top w:val="single" w:sz="4" w:space="0" w:color="000000"/>
              <w:left w:val="nil"/>
              <w:bottom w:val="single" w:sz="4" w:space="0" w:color="000000"/>
              <w:right w:val="single" w:sz="4" w:space="0" w:color="000000"/>
            </w:tcBorders>
            <w:vAlign w:val="center"/>
          </w:tcPr>
          <w:p w14:paraId="49DFD63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2,7</w:t>
            </w:r>
          </w:p>
        </w:tc>
      </w:tr>
      <w:tr w:rsidR="00B779B8" w:rsidRPr="00B779B8" w14:paraId="3411FAA7"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219A4082" w14:textId="77777777" w:rsidR="003433A7" w:rsidRPr="00B779B8" w:rsidRDefault="003433A7"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зарплата</w:t>
            </w:r>
          </w:p>
        </w:tc>
        <w:tc>
          <w:tcPr>
            <w:tcW w:w="711" w:type="dxa"/>
            <w:tcBorders>
              <w:top w:val="nil"/>
              <w:left w:val="single" w:sz="4" w:space="0" w:color="auto"/>
              <w:bottom w:val="single" w:sz="4" w:space="0" w:color="000000"/>
              <w:right w:val="single" w:sz="4" w:space="0" w:color="000000"/>
            </w:tcBorders>
            <w:vAlign w:val="center"/>
          </w:tcPr>
          <w:p w14:paraId="35A97F90"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95,0</w:t>
            </w:r>
          </w:p>
        </w:tc>
        <w:tc>
          <w:tcPr>
            <w:tcW w:w="711" w:type="dxa"/>
            <w:tcBorders>
              <w:top w:val="nil"/>
              <w:left w:val="nil"/>
              <w:bottom w:val="single" w:sz="4" w:space="0" w:color="000000"/>
              <w:right w:val="single" w:sz="4" w:space="0" w:color="000000"/>
            </w:tcBorders>
            <w:vAlign w:val="center"/>
          </w:tcPr>
          <w:p w14:paraId="428F83F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95,9</w:t>
            </w:r>
          </w:p>
        </w:tc>
        <w:tc>
          <w:tcPr>
            <w:tcW w:w="711" w:type="dxa"/>
            <w:tcBorders>
              <w:top w:val="nil"/>
              <w:left w:val="nil"/>
              <w:bottom w:val="single" w:sz="4" w:space="0" w:color="000000"/>
              <w:right w:val="single" w:sz="4" w:space="0" w:color="000000"/>
            </w:tcBorders>
            <w:vAlign w:val="center"/>
          </w:tcPr>
          <w:p w14:paraId="16C66D9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94,0</w:t>
            </w:r>
          </w:p>
        </w:tc>
        <w:tc>
          <w:tcPr>
            <w:tcW w:w="845" w:type="dxa"/>
            <w:tcBorders>
              <w:top w:val="nil"/>
              <w:left w:val="nil"/>
              <w:bottom w:val="single" w:sz="4" w:space="0" w:color="000000"/>
              <w:right w:val="single" w:sz="4" w:space="0" w:color="000000"/>
            </w:tcBorders>
            <w:vAlign w:val="center"/>
          </w:tcPr>
          <w:p w14:paraId="556782B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92,6</w:t>
            </w:r>
          </w:p>
        </w:tc>
        <w:tc>
          <w:tcPr>
            <w:tcW w:w="992" w:type="dxa"/>
            <w:tcBorders>
              <w:top w:val="nil"/>
              <w:left w:val="nil"/>
              <w:bottom w:val="single" w:sz="4" w:space="0" w:color="000000"/>
              <w:right w:val="single" w:sz="4" w:space="0" w:color="000000"/>
            </w:tcBorders>
            <w:vAlign w:val="center"/>
          </w:tcPr>
          <w:p w14:paraId="7F0F65A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93,4</w:t>
            </w:r>
          </w:p>
        </w:tc>
        <w:tc>
          <w:tcPr>
            <w:tcW w:w="2693" w:type="dxa"/>
            <w:tcBorders>
              <w:top w:val="nil"/>
              <w:left w:val="nil"/>
              <w:bottom w:val="single" w:sz="4" w:space="0" w:color="000000"/>
              <w:right w:val="single" w:sz="4" w:space="0" w:color="000000"/>
            </w:tcBorders>
            <w:vAlign w:val="center"/>
          </w:tcPr>
          <w:p w14:paraId="0CBC6F99"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-1,7</w:t>
            </w:r>
          </w:p>
        </w:tc>
      </w:tr>
      <w:tr w:rsidR="00B779B8" w:rsidRPr="00B779B8" w14:paraId="763EB1D5" w14:textId="77777777" w:rsidTr="003433A7">
        <w:trPr>
          <w:trHeight w:val="310"/>
        </w:trPr>
        <w:tc>
          <w:tcPr>
            <w:tcW w:w="2971" w:type="dxa"/>
            <w:tcBorders>
              <w:top w:val="single" w:sz="4" w:space="0" w:color="auto"/>
              <w:left w:val="single" w:sz="4" w:space="0" w:color="auto"/>
              <w:right w:val="single" w:sz="4" w:space="0" w:color="auto"/>
            </w:tcBorders>
            <w:vAlign w:val="center"/>
          </w:tcPr>
          <w:p w14:paraId="4381A608" w14:textId="77777777" w:rsidR="003433A7" w:rsidRPr="00B779B8" w:rsidRDefault="003433A7"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Медианная зарплата</w:t>
            </w:r>
          </w:p>
        </w:tc>
        <w:tc>
          <w:tcPr>
            <w:tcW w:w="711" w:type="dxa"/>
            <w:tcBorders>
              <w:top w:val="nil"/>
              <w:left w:val="single" w:sz="4" w:space="0" w:color="auto"/>
              <w:right w:val="single" w:sz="4" w:space="0" w:color="000000"/>
            </w:tcBorders>
            <w:vAlign w:val="center"/>
          </w:tcPr>
          <w:p w14:paraId="5FCB49B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w:t>
            </w:r>
          </w:p>
        </w:tc>
        <w:tc>
          <w:tcPr>
            <w:tcW w:w="711" w:type="dxa"/>
            <w:tcBorders>
              <w:top w:val="nil"/>
              <w:left w:val="nil"/>
              <w:right w:val="single" w:sz="4" w:space="0" w:color="000000"/>
            </w:tcBorders>
            <w:vAlign w:val="center"/>
          </w:tcPr>
          <w:p w14:paraId="14D8A06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w:t>
            </w:r>
          </w:p>
        </w:tc>
        <w:tc>
          <w:tcPr>
            <w:tcW w:w="711" w:type="dxa"/>
            <w:tcBorders>
              <w:top w:val="nil"/>
              <w:left w:val="nil"/>
              <w:right w:val="single" w:sz="4" w:space="0" w:color="000000"/>
            </w:tcBorders>
            <w:vAlign w:val="center"/>
          </w:tcPr>
          <w:p w14:paraId="558EEAA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w:t>
            </w:r>
          </w:p>
        </w:tc>
        <w:tc>
          <w:tcPr>
            <w:tcW w:w="845" w:type="dxa"/>
            <w:tcBorders>
              <w:top w:val="nil"/>
              <w:left w:val="nil"/>
              <w:right w:val="single" w:sz="4" w:space="0" w:color="000000"/>
            </w:tcBorders>
            <w:vAlign w:val="center"/>
          </w:tcPr>
          <w:p w14:paraId="66CD1B4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91,8</w:t>
            </w:r>
          </w:p>
        </w:tc>
        <w:tc>
          <w:tcPr>
            <w:tcW w:w="992" w:type="dxa"/>
            <w:tcBorders>
              <w:top w:val="nil"/>
              <w:left w:val="nil"/>
              <w:right w:val="single" w:sz="4" w:space="0" w:color="000000"/>
            </w:tcBorders>
            <w:vAlign w:val="center"/>
          </w:tcPr>
          <w:p w14:paraId="659D44DE"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90,3</w:t>
            </w:r>
          </w:p>
        </w:tc>
        <w:tc>
          <w:tcPr>
            <w:tcW w:w="2693" w:type="dxa"/>
            <w:tcBorders>
              <w:top w:val="nil"/>
              <w:left w:val="nil"/>
              <w:right w:val="single" w:sz="4" w:space="0" w:color="000000"/>
            </w:tcBorders>
            <w:vAlign w:val="center"/>
          </w:tcPr>
          <w:p w14:paraId="5D67E81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-1,5</w:t>
            </w:r>
          </w:p>
        </w:tc>
      </w:tr>
    </w:tbl>
    <w:p w14:paraId="227777C7" w14:textId="296EA968" w:rsidR="003433A7" w:rsidRPr="00B779B8" w:rsidRDefault="003433A7" w:rsidP="003433A7">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2.13</w:t>
      </w:r>
    </w:p>
    <w:p w14:paraId="1E6A72FB" w14:textId="77777777" w:rsidR="003433A7" w:rsidRPr="00B779B8" w:rsidRDefault="003433A7" w:rsidP="003433A7">
      <w:pPr>
        <w:spacing w:after="0" w:line="240" w:lineRule="auto"/>
        <w:ind w:firstLine="0"/>
        <w:rPr>
          <w:rFonts w:ascii="Times New Roman" w:hAnsi="Times New Roman" w:cs="Times New Roman"/>
          <w:sz w:val="28"/>
          <w:szCs w:val="28"/>
          <w:lang w:val="ru-RU"/>
        </w:rPr>
      </w:pPr>
    </w:p>
    <w:tbl>
      <w:tblPr>
        <w:tblStyle w:val="affffffffffffffffffff"/>
        <w:tblW w:w="9634" w:type="dxa"/>
        <w:tblInd w:w="5" w:type="dxa"/>
        <w:tblLayout w:type="fixed"/>
        <w:tblLook w:val="0400" w:firstRow="0" w:lastRow="0" w:firstColumn="0" w:lastColumn="0" w:noHBand="0" w:noVBand="1"/>
      </w:tblPr>
      <w:tblGrid>
        <w:gridCol w:w="2971"/>
        <w:gridCol w:w="711"/>
        <w:gridCol w:w="711"/>
        <w:gridCol w:w="711"/>
        <w:gridCol w:w="845"/>
        <w:gridCol w:w="992"/>
        <w:gridCol w:w="2693"/>
      </w:tblGrid>
      <w:tr w:rsidR="00B779B8" w:rsidRPr="00B779B8" w14:paraId="5F270666"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75008147" w14:textId="5EE8840F"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711" w:type="dxa"/>
            <w:tcBorders>
              <w:top w:val="single" w:sz="4" w:space="0" w:color="auto"/>
              <w:left w:val="single" w:sz="4" w:space="0" w:color="auto"/>
              <w:bottom w:val="single" w:sz="4" w:space="0" w:color="auto"/>
              <w:right w:val="single" w:sz="4" w:space="0" w:color="auto"/>
            </w:tcBorders>
            <w:vAlign w:val="center"/>
          </w:tcPr>
          <w:p w14:paraId="2F6C886A" w14:textId="191F11B6" w:rsidR="003433A7" w:rsidRPr="00B779B8" w:rsidRDefault="003433A7" w:rsidP="003433A7">
            <w:pPr>
              <w:spacing w:after="0" w:line="240" w:lineRule="auto"/>
              <w:ind w:firstLine="0"/>
              <w:jc w:val="center"/>
              <w:rPr>
                <w:rFonts w:ascii="Times New Roman" w:eastAsia="Times New Roman" w:hAnsi="Times New Roman" w:cs="Times New Roman"/>
              </w:rPr>
            </w:pPr>
            <w:r w:rsidRPr="00B779B8">
              <w:rPr>
                <w:rFonts w:ascii="Times New Roman" w:eastAsia="Times New Roman" w:hAnsi="Times New Roman" w:cs="Times New Roman"/>
                <w:sz w:val="24"/>
                <w:szCs w:val="24"/>
                <w:lang w:val="ru-RU"/>
              </w:rPr>
              <w:t>2</w:t>
            </w:r>
          </w:p>
        </w:tc>
        <w:tc>
          <w:tcPr>
            <w:tcW w:w="711" w:type="dxa"/>
            <w:tcBorders>
              <w:top w:val="single" w:sz="4" w:space="0" w:color="auto"/>
              <w:left w:val="single" w:sz="4" w:space="0" w:color="auto"/>
              <w:bottom w:val="single" w:sz="4" w:space="0" w:color="auto"/>
              <w:right w:val="single" w:sz="4" w:space="0" w:color="auto"/>
            </w:tcBorders>
            <w:vAlign w:val="center"/>
          </w:tcPr>
          <w:p w14:paraId="71BA1BA7" w14:textId="57F739EC" w:rsidR="003433A7" w:rsidRPr="00B779B8" w:rsidRDefault="003433A7" w:rsidP="003433A7">
            <w:pPr>
              <w:spacing w:after="0" w:line="240" w:lineRule="auto"/>
              <w:ind w:firstLine="0"/>
              <w:jc w:val="center"/>
              <w:rPr>
                <w:rFonts w:ascii="Times New Roman" w:eastAsia="Times New Roman" w:hAnsi="Times New Roman" w:cs="Times New Roman"/>
              </w:rPr>
            </w:pPr>
            <w:r w:rsidRPr="00B779B8">
              <w:rPr>
                <w:rFonts w:ascii="Times New Roman" w:eastAsia="Times New Roman" w:hAnsi="Times New Roman" w:cs="Times New Roman"/>
                <w:sz w:val="24"/>
                <w:szCs w:val="24"/>
                <w:lang w:val="ru-RU"/>
              </w:rPr>
              <w:t>3</w:t>
            </w:r>
          </w:p>
        </w:tc>
        <w:tc>
          <w:tcPr>
            <w:tcW w:w="711" w:type="dxa"/>
            <w:tcBorders>
              <w:top w:val="single" w:sz="4" w:space="0" w:color="auto"/>
              <w:left w:val="single" w:sz="4" w:space="0" w:color="auto"/>
              <w:bottom w:val="single" w:sz="4" w:space="0" w:color="auto"/>
              <w:right w:val="single" w:sz="4" w:space="0" w:color="auto"/>
            </w:tcBorders>
            <w:vAlign w:val="center"/>
          </w:tcPr>
          <w:p w14:paraId="0BC3CB02" w14:textId="42760586" w:rsidR="003433A7" w:rsidRPr="00B779B8" w:rsidRDefault="003433A7" w:rsidP="003433A7">
            <w:pPr>
              <w:spacing w:after="0" w:line="240" w:lineRule="auto"/>
              <w:ind w:firstLine="0"/>
              <w:jc w:val="center"/>
              <w:rPr>
                <w:rFonts w:ascii="Times New Roman" w:eastAsia="Times New Roman" w:hAnsi="Times New Roman" w:cs="Times New Roman"/>
              </w:rPr>
            </w:pPr>
            <w:r w:rsidRPr="00B779B8">
              <w:rPr>
                <w:rFonts w:ascii="Times New Roman" w:eastAsia="Times New Roman" w:hAnsi="Times New Roman" w:cs="Times New Roman"/>
                <w:sz w:val="24"/>
                <w:szCs w:val="24"/>
                <w:lang w:val="ru-RU"/>
              </w:rPr>
              <w:t>4</w:t>
            </w:r>
          </w:p>
        </w:tc>
        <w:tc>
          <w:tcPr>
            <w:tcW w:w="845" w:type="dxa"/>
            <w:tcBorders>
              <w:top w:val="single" w:sz="4" w:space="0" w:color="auto"/>
              <w:left w:val="single" w:sz="4" w:space="0" w:color="auto"/>
              <w:bottom w:val="single" w:sz="4" w:space="0" w:color="auto"/>
              <w:right w:val="single" w:sz="4" w:space="0" w:color="auto"/>
            </w:tcBorders>
            <w:vAlign w:val="center"/>
          </w:tcPr>
          <w:p w14:paraId="714FD095" w14:textId="44BECA02" w:rsidR="003433A7" w:rsidRPr="00B779B8" w:rsidRDefault="003433A7" w:rsidP="003433A7">
            <w:pPr>
              <w:spacing w:after="0" w:line="240" w:lineRule="auto"/>
              <w:ind w:firstLine="0"/>
              <w:jc w:val="center"/>
              <w:rPr>
                <w:rFonts w:ascii="Times New Roman" w:eastAsia="Times New Roman" w:hAnsi="Times New Roman" w:cs="Times New Roman"/>
              </w:rPr>
            </w:pPr>
            <w:r w:rsidRPr="00B779B8">
              <w:rPr>
                <w:rFonts w:ascii="Times New Roman" w:eastAsia="Times New Roman" w:hAnsi="Times New Roman" w:cs="Times New Roman"/>
                <w:sz w:val="24"/>
                <w:szCs w:val="24"/>
                <w:lang w:val="ru-RU"/>
              </w:rPr>
              <w:t>5</w:t>
            </w:r>
          </w:p>
        </w:tc>
        <w:tc>
          <w:tcPr>
            <w:tcW w:w="992" w:type="dxa"/>
            <w:tcBorders>
              <w:top w:val="single" w:sz="4" w:space="0" w:color="auto"/>
              <w:left w:val="single" w:sz="4" w:space="0" w:color="auto"/>
              <w:bottom w:val="single" w:sz="4" w:space="0" w:color="auto"/>
              <w:right w:val="single" w:sz="4" w:space="0" w:color="auto"/>
            </w:tcBorders>
            <w:vAlign w:val="center"/>
          </w:tcPr>
          <w:p w14:paraId="1E01E190" w14:textId="665890E1" w:rsidR="003433A7" w:rsidRPr="00B779B8" w:rsidRDefault="003433A7" w:rsidP="003433A7">
            <w:pPr>
              <w:spacing w:after="0" w:line="240" w:lineRule="auto"/>
              <w:ind w:firstLine="0"/>
              <w:jc w:val="center"/>
              <w:rPr>
                <w:rFonts w:ascii="Times New Roman" w:eastAsia="Times New Roman" w:hAnsi="Times New Roman" w:cs="Times New Roman"/>
              </w:rPr>
            </w:pPr>
            <w:r w:rsidRPr="00B779B8">
              <w:rPr>
                <w:rFonts w:ascii="Times New Roman" w:eastAsia="Times New Roman" w:hAnsi="Times New Roman" w:cs="Times New Roman"/>
                <w:sz w:val="24"/>
                <w:szCs w:val="24"/>
                <w:lang w:val="ru-RU"/>
              </w:rPr>
              <w:t>6</w:t>
            </w:r>
          </w:p>
        </w:tc>
        <w:tc>
          <w:tcPr>
            <w:tcW w:w="2693" w:type="dxa"/>
            <w:tcBorders>
              <w:top w:val="single" w:sz="4" w:space="0" w:color="auto"/>
              <w:left w:val="single" w:sz="4" w:space="0" w:color="auto"/>
              <w:bottom w:val="single" w:sz="4" w:space="0" w:color="auto"/>
              <w:right w:val="single" w:sz="4" w:space="0" w:color="auto"/>
            </w:tcBorders>
            <w:vAlign w:val="center"/>
          </w:tcPr>
          <w:p w14:paraId="4937077C" w14:textId="6EBB05FD" w:rsidR="003433A7" w:rsidRPr="00B779B8" w:rsidRDefault="003433A7" w:rsidP="003433A7">
            <w:pPr>
              <w:spacing w:after="0" w:line="240" w:lineRule="auto"/>
              <w:ind w:firstLine="0"/>
              <w:jc w:val="center"/>
              <w:rPr>
                <w:rFonts w:ascii="Times New Roman" w:eastAsia="Times New Roman" w:hAnsi="Times New Roman" w:cs="Times New Roman"/>
              </w:rPr>
            </w:pPr>
            <w:r w:rsidRPr="00B779B8">
              <w:rPr>
                <w:rFonts w:ascii="Times New Roman" w:eastAsia="Times New Roman" w:hAnsi="Times New Roman" w:cs="Times New Roman"/>
                <w:sz w:val="24"/>
                <w:szCs w:val="24"/>
                <w:lang w:val="ru-RU"/>
              </w:rPr>
              <w:t>7</w:t>
            </w:r>
          </w:p>
        </w:tc>
      </w:tr>
      <w:tr w:rsidR="00B779B8" w:rsidRPr="00B779B8" w14:paraId="731115CC"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54873A83" w14:textId="3B00A2EF" w:rsidR="003433A7" w:rsidRPr="00B779B8" w:rsidRDefault="003433A7" w:rsidP="003433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Уровень бедности</w:t>
            </w:r>
          </w:p>
        </w:tc>
        <w:tc>
          <w:tcPr>
            <w:tcW w:w="711" w:type="dxa"/>
            <w:tcBorders>
              <w:top w:val="single" w:sz="4" w:space="0" w:color="auto"/>
              <w:left w:val="single" w:sz="4" w:space="0" w:color="auto"/>
              <w:bottom w:val="single" w:sz="4" w:space="0" w:color="000000"/>
              <w:right w:val="single" w:sz="4" w:space="0" w:color="000000"/>
            </w:tcBorders>
            <w:vAlign w:val="center"/>
          </w:tcPr>
          <w:p w14:paraId="62DC9BE3"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w:t>
            </w:r>
          </w:p>
        </w:tc>
        <w:tc>
          <w:tcPr>
            <w:tcW w:w="711" w:type="dxa"/>
            <w:tcBorders>
              <w:top w:val="single" w:sz="4" w:space="0" w:color="auto"/>
              <w:left w:val="nil"/>
              <w:bottom w:val="single" w:sz="4" w:space="0" w:color="000000"/>
              <w:right w:val="single" w:sz="4" w:space="0" w:color="000000"/>
            </w:tcBorders>
            <w:vAlign w:val="center"/>
          </w:tcPr>
          <w:p w14:paraId="44554DAC"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w:t>
            </w:r>
          </w:p>
        </w:tc>
        <w:tc>
          <w:tcPr>
            <w:tcW w:w="711" w:type="dxa"/>
            <w:tcBorders>
              <w:top w:val="single" w:sz="4" w:space="0" w:color="auto"/>
              <w:left w:val="nil"/>
              <w:bottom w:val="single" w:sz="4" w:space="0" w:color="000000"/>
              <w:right w:val="single" w:sz="4" w:space="0" w:color="000000"/>
            </w:tcBorders>
            <w:vAlign w:val="center"/>
          </w:tcPr>
          <w:p w14:paraId="1791A324"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112</w:t>
            </w:r>
          </w:p>
        </w:tc>
        <w:tc>
          <w:tcPr>
            <w:tcW w:w="845" w:type="dxa"/>
            <w:tcBorders>
              <w:top w:val="single" w:sz="4" w:space="0" w:color="auto"/>
              <w:left w:val="nil"/>
              <w:bottom w:val="single" w:sz="4" w:space="0" w:color="000000"/>
              <w:right w:val="single" w:sz="4" w:space="0" w:color="000000"/>
            </w:tcBorders>
            <w:vAlign w:val="center"/>
          </w:tcPr>
          <w:p w14:paraId="492C65E2"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139</w:t>
            </w:r>
          </w:p>
        </w:tc>
        <w:tc>
          <w:tcPr>
            <w:tcW w:w="992" w:type="dxa"/>
            <w:tcBorders>
              <w:top w:val="single" w:sz="4" w:space="0" w:color="auto"/>
              <w:left w:val="nil"/>
              <w:bottom w:val="single" w:sz="4" w:space="0" w:color="000000"/>
              <w:right w:val="single" w:sz="4" w:space="0" w:color="000000"/>
            </w:tcBorders>
            <w:vAlign w:val="center"/>
          </w:tcPr>
          <w:p w14:paraId="474D65B8"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138</w:t>
            </w:r>
          </w:p>
        </w:tc>
        <w:tc>
          <w:tcPr>
            <w:tcW w:w="2693" w:type="dxa"/>
            <w:tcBorders>
              <w:top w:val="single" w:sz="4" w:space="0" w:color="auto"/>
              <w:left w:val="nil"/>
              <w:bottom w:val="single" w:sz="4" w:space="0" w:color="000000"/>
              <w:right w:val="single" w:sz="4" w:space="0" w:color="000000"/>
            </w:tcBorders>
            <w:vAlign w:val="center"/>
          </w:tcPr>
          <w:p w14:paraId="7F441CC8"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26</w:t>
            </w:r>
          </w:p>
        </w:tc>
      </w:tr>
      <w:tr w:rsidR="00B779B8" w:rsidRPr="00B779B8" w14:paraId="1E604FF4"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0D618568" w14:textId="77777777" w:rsidR="003433A7" w:rsidRPr="00B779B8" w:rsidRDefault="003433A7" w:rsidP="003433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Глубина бедности</w:t>
            </w:r>
          </w:p>
        </w:tc>
        <w:tc>
          <w:tcPr>
            <w:tcW w:w="711" w:type="dxa"/>
            <w:tcBorders>
              <w:top w:val="nil"/>
              <w:left w:val="single" w:sz="4" w:space="0" w:color="auto"/>
              <w:bottom w:val="single" w:sz="4" w:space="0" w:color="000000"/>
              <w:right w:val="single" w:sz="4" w:space="0" w:color="000000"/>
            </w:tcBorders>
            <w:vAlign w:val="center"/>
          </w:tcPr>
          <w:p w14:paraId="71478EDD"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w:t>
            </w:r>
          </w:p>
        </w:tc>
        <w:tc>
          <w:tcPr>
            <w:tcW w:w="711" w:type="dxa"/>
            <w:tcBorders>
              <w:top w:val="nil"/>
              <w:left w:val="nil"/>
              <w:bottom w:val="single" w:sz="4" w:space="0" w:color="000000"/>
              <w:right w:val="single" w:sz="4" w:space="0" w:color="000000"/>
            </w:tcBorders>
            <w:vAlign w:val="center"/>
          </w:tcPr>
          <w:p w14:paraId="6140BB4E"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w:t>
            </w:r>
          </w:p>
        </w:tc>
        <w:tc>
          <w:tcPr>
            <w:tcW w:w="711" w:type="dxa"/>
            <w:tcBorders>
              <w:top w:val="nil"/>
              <w:left w:val="nil"/>
              <w:bottom w:val="single" w:sz="4" w:space="0" w:color="000000"/>
              <w:right w:val="single" w:sz="4" w:space="0" w:color="000000"/>
            </w:tcBorders>
            <w:vAlign w:val="center"/>
          </w:tcPr>
          <w:p w14:paraId="0B5E8577"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88</w:t>
            </w:r>
          </w:p>
        </w:tc>
        <w:tc>
          <w:tcPr>
            <w:tcW w:w="845" w:type="dxa"/>
            <w:tcBorders>
              <w:top w:val="nil"/>
              <w:left w:val="nil"/>
              <w:bottom w:val="single" w:sz="4" w:space="0" w:color="000000"/>
              <w:right w:val="single" w:sz="4" w:space="0" w:color="000000"/>
            </w:tcBorders>
            <w:vAlign w:val="center"/>
          </w:tcPr>
          <w:p w14:paraId="4432EFCF"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159</w:t>
            </w:r>
          </w:p>
        </w:tc>
        <w:tc>
          <w:tcPr>
            <w:tcW w:w="992" w:type="dxa"/>
            <w:tcBorders>
              <w:top w:val="nil"/>
              <w:left w:val="nil"/>
              <w:bottom w:val="single" w:sz="4" w:space="0" w:color="000000"/>
              <w:right w:val="single" w:sz="4" w:space="0" w:color="000000"/>
            </w:tcBorders>
            <w:vAlign w:val="center"/>
          </w:tcPr>
          <w:p w14:paraId="7126C046"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158</w:t>
            </w:r>
          </w:p>
        </w:tc>
        <w:tc>
          <w:tcPr>
            <w:tcW w:w="2693" w:type="dxa"/>
            <w:tcBorders>
              <w:top w:val="nil"/>
              <w:left w:val="nil"/>
              <w:bottom w:val="single" w:sz="4" w:space="0" w:color="000000"/>
              <w:right w:val="single" w:sz="4" w:space="0" w:color="000000"/>
            </w:tcBorders>
            <w:vAlign w:val="center"/>
          </w:tcPr>
          <w:p w14:paraId="76AB22BB"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70</w:t>
            </w:r>
          </w:p>
        </w:tc>
      </w:tr>
      <w:tr w:rsidR="00B779B8" w:rsidRPr="00B779B8" w14:paraId="13613D77"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343066D8" w14:textId="77777777" w:rsidR="003433A7" w:rsidRPr="00B779B8" w:rsidRDefault="003433A7" w:rsidP="003433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Джинни</w:t>
            </w:r>
          </w:p>
        </w:tc>
        <w:tc>
          <w:tcPr>
            <w:tcW w:w="711" w:type="dxa"/>
            <w:tcBorders>
              <w:top w:val="nil"/>
              <w:left w:val="single" w:sz="4" w:space="0" w:color="auto"/>
              <w:bottom w:val="single" w:sz="4" w:space="0" w:color="000000"/>
              <w:right w:val="single" w:sz="4" w:space="0" w:color="000000"/>
            </w:tcBorders>
            <w:vAlign w:val="center"/>
          </w:tcPr>
          <w:p w14:paraId="3FE63287"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w:t>
            </w:r>
          </w:p>
        </w:tc>
        <w:tc>
          <w:tcPr>
            <w:tcW w:w="711" w:type="dxa"/>
            <w:tcBorders>
              <w:top w:val="nil"/>
              <w:left w:val="nil"/>
              <w:bottom w:val="single" w:sz="4" w:space="0" w:color="000000"/>
              <w:right w:val="single" w:sz="4" w:space="0" w:color="000000"/>
            </w:tcBorders>
            <w:vAlign w:val="center"/>
          </w:tcPr>
          <w:p w14:paraId="7D2D3882"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w:t>
            </w:r>
          </w:p>
        </w:tc>
        <w:tc>
          <w:tcPr>
            <w:tcW w:w="711" w:type="dxa"/>
            <w:tcBorders>
              <w:top w:val="nil"/>
              <w:left w:val="nil"/>
              <w:bottom w:val="single" w:sz="4" w:space="0" w:color="000000"/>
              <w:right w:val="single" w:sz="4" w:space="0" w:color="000000"/>
            </w:tcBorders>
            <w:vAlign w:val="center"/>
          </w:tcPr>
          <w:p w14:paraId="4ADDE0C4"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88</w:t>
            </w:r>
          </w:p>
        </w:tc>
        <w:tc>
          <w:tcPr>
            <w:tcW w:w="845" w:type="dxa"/>
            <w:tcBorders>
              <w:top w:val="nil"/>
              <w:left w:val="nil"/>
              <w:bottom w:val="single" w:sz="4" w:space="0" w:color="000000"/>
              <w:right w:val="single" w:sz="4" w:space="0" w:color="000000"/>
            </w:tcBorders>
            <w:vAlign w:val="center"/>
          </w:tcPr>
          <w:p w14:paraId="3D049DB0"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95</w:t>
            </w:r>
          </w:p>
        </w:tc>
        <w:tc>
          <w:tcPr>
            <w:tcW w:w="992" w:type="dxa"/>
            <w:tcBorders>
              <w:top w:val="nil"/>
              <w:left w:val="nil"/>
              <w:bottom w:val="single" w:sz="4" w:space="0" w:color="000000"/>
              <w:right w:val="single" w:sz="4" w:space="0" w:color="000000"/>
            </w:tcBorders>
            <w:vAlign w:val="center"/>
          </w:tcPr>
          <w:p w14:paraId="752244A6"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100</w:t>
            </w:r>
          </w:p>
        </w:tc>
        <w:tc>
          <w:tcPr>
            <w:tcW w:w="2693" w:type="dxa"/>
            <w:tcBorders>
              <w:top w:val="nil"/>
              <w:left w:val="nil"/>
              <w:bottom w:val="single" w:sz="4" w:space="0" w:color="000000"/>
              <w:right w:val="single" w:sz="4" w:space="0" w:color="000000"/>
            </w:tcBorders>
            <w:vAlign w:val="center"/>
          </w:tcPr>
          <w:p w14:paraId="3EB07ABB"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12</w:t>
            </w:r>
          </w:p>
        </w:tc>
      </w:tr>
      <w:tr w:rsidR="00B779B8" w:rsidRPr="00B779B8" w14:paraId="34F612CD"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02865648" w14:textId="77777777" w:rsidR="003433A7" w:rsidRPr="00B779B8" w:rsidRDefault="003433A7" w:rsidP="003433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реальной зарплаты</w:t>
            </w:r>
          </w:p>
        </w:tc>
        <w:tc>
          <w:tcPr>
            <w:tcW w:w="711" w:type="dxa"/>
            <w:tcBorders>
              <w:top w:val="nil"/>
              <w:left w:val="single" w:sz="4" w:space="0" w:color="auto"/>
              <w:bottom w:val="single" w:sz="4" w:space="0" w:color="000000"/>
              <w:right w:val="single" w:sz="4" w:space="0" w:color="000000"/>
            </w:tcBorders>
            <w:vAlign w:val="center"/>
          </w:tcPr>
          <w:p w14:paraId="76A8C419"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100,6</w:t>
            </w:r>
          </w:p>
        </w:tc>
        <w:tc>
          <w:tcPr>
            <w:tcW w:w="711" w:type="dxa"/>
            <w:tcBorders>
              <w:top w:val="nil"/>
              <w:left w:val="nil"/>
              <w:bottom w:val="single" w:sz="4" w:space="0" w:color="000000"/>
              <w:right w:val="single" w:sz="4" w:space="0" w:color="000000"/>
            </w:tcBorders>
            <w:vAlign w:val="center"/>
          </w:tcPr>
          <w:p w14:paraId="4377D8E9"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101,0</w:t>
            </w:r>
          </w:p>
        </w:tc>
        <w:tc>
          <w:tcPr>
            <w:tcW w:w="711" w:type="dxa"/>
            <w:tcBorders>
              <w:top w:val="nil"/>
              <w:left w:val="nil"/>
              <w:bottom w:val="single" w:sz="4" w:space="0" w:color="000000"/>
              <w:right w:val="single" w:sz="4" w:space="0" w:color="000000"/>
            </w:tcBorders>
            <w:vAlign w:val="center"/>
          </w:tcPr>
          <w:p w14:paraId="67C94DB7"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100,6</w:t>
            </w:r>
          </w:p>
        </w:tc>
        <w:tc>
          <w:tcPr>
            <w:tcW w:w="845" w:type="dxa"/>
            <w:tcBorders>
              <w:top w:val="nil"/>
              <w:left w:val="nil"/>
              <w:bottom w:val="single" w:sz="4" w:space="0" w:color="000000"/>
              <w:right w:val="single" w:sz="4" w:space="0" w:color="000000"/>
            </w:tcBorders>
            <w:vAlign w:val="center"/>
          </w:tcPr>
          <w:p w14:paraId="30B754FA"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98,8</w:t>
            </w:r>
          </w:p>
        </w:tc>
        <w:tc>
          <w:tcPr>
            <w:tcW w:w="992" w:type="dxa"/>
            <w:tcBorders>
              <w:top w:val="nil"/>
              <w:left w:val="nil"/>
              <w:bottom w:val="single" w:sz="4" w:space="0" w:color="000000"/>
              <w:right w:val="single" w:sz="4" w:space="0" w:color="000000"/>
            </w:tcBorders>
            <w:vAlign w:val="center"/>
          </w:tcPr>
          <w:p w14:paraId="0443B917"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101,1</w:t>
            </w:r>
          </w:p>
        </w:tc>
        <w:tc>
          <w:tcPr>
            <w:tcW w:w="2693" w:type="dxa"/>
            <w:tcBorders>
              <w:top w:val="nil"/>
              <w:left w:val="nil"/>
              <w:bottom w:val="single" w:sz="4" w:space="0" w:color="000000"/>
              <w:right w:val="single" w:sz="4" w:space="0" w:color="000000"/>
            </w:tcBorders>
            <w:vAlign w:val="center"/>
          </w:tcPr>
          <w:p w14:paraId="352058A9"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0,4</w:t>
            </w:r>
          </w:p>
        </w:tc>
      </w:tr>
      <w:tr w:rsidR="00B779B8" w:rsidRPr="00B779B8" w14:paraId="19AFE540"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20AF53E2" w14:textId="77777777" w:rsidR="003433A7" w:rsidRPr="00B779B8" w:rsidRDefault="003433A7" w:rsidP="003433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Коэффициент фондов</w:t>
            </w:r>
          </w:p>
        </w:tc>
        <w:tc>
          <w:tcPr>
            <w:tcW w:w="711" w:type="dxa"/>
            <w:tcBorders>
              <w:top w:val="nil"/>
              <w:left w:val="single" w:sz="4" w:space="0" w:color="auto"/>
              <w:bottom w:val="single" w:sz="4" w:space="0" w:color="auto"/>
              <w:right w:val="single" w:sz="4" w:space="0" w:color="000000"/>
            </w:tcBorders>
            <w:vAlign w:val="center"/>
          </w:tcPr>
          <w:p w14:paraId="0131C3E5"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w:t>
            </w:r>
          </w:p>
        </w:tc>
        <w:tc>
          <w:tcPr>
            <w:tcW w:w="711" w:type="dxa"/>
            <w:tcBorders>
              <w:top w:val="nil"/>
              <w:left w:val="nil"/>
              <w:bottom w:val="single" w:sz="4" w:space="0" w:color="auto"/>
              <w:right w:val="single" w:sz="4" w:space="0" w:color="000000"/>
            </w:tcBorders>
            <w:vAlign w:val="center"/>
          </w:tcPr>
          <w:p w14:paraId="6D34E3E8"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w:t>
            </w:r>
          </w:p>
        </w:tc>
        <w:tc>
          <w:tcPr>
            <w:tcW w:w="711" w:type="dxa"/>
            <w:tcBorders>
              <w:top w:val="nil"/>
              <w:left w:val="nil"/>
              <w:bottom w:val="single" w:sz="4" w:space="0" w:color="auto"/>
              <w:right w:val="single" w:sz="4" w:space="0" w:color="000000"/>
            </w:tcBorders>
            <w:vAlign w:val="center"/>
          </w:tcPr>
          <w:p w14:paraId="21183292"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73</w:t>
            </w:r>
          </w:p>
        </w:tc>
        <w:tc>
          <w:tcPr>
            <w:tcW w:w="845" w:type="dxa"/>
            <w:tcBorders>
              <w:top w:val="nil"/>
              <w:left w:val="nil"/>
              <w:bottom w:val="single" w:sz="4" w:space="0" w:color="auto"/>
              <w:right w:val="single" w:sz="4" w:space="0" w:color="000000"/>
            </w:tcBorders>
            <w:vAlign w:val="center"/>
          </w:tcPr>
          <w:p w14:paraId="3858D0A6"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94</w:t>
            </w:r>
          </w:p>
        </w:tc>
        <w:tc>
          <w:tcPr>
            <w:tcW w:w="992" w:type="dxa"/>
            <w:tcBorders>
              <w:top w:val="nil"/>
              <w:left w:val="nil"/>
              <w:bottom w:val="single" w:sz="4" w:space="0" w:color="auto"/>
              <w:right w:val="single" w:sz="4" w:space="0" w:color="000000"/>
            </w:tcBorders>
            <w:vAlign w:val="center"/>
          </w:tcPr>
          <w:p w14:paraId="42494054"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97</w:t>
            </w:r>
          </w:p>
        </w:tc>
        <w:tc>
          <w:tcPr>
            <w:tcW w:w="2693" w:type="dxa"/>
            <w:tcBorders>
              <w:top w:val="nil"/>
              <w:left w:val="nil"/>
              <w:bottom w:val="single" w:sz="4" w:space="0" w:color="auto"/>
              <w:right w:val="single" w:sz="4" w:space="0" w:color="000000"/>
            </w:tcBorders>
            <w:vAlign w:val="center"/>
          </w:tcPr>
          <w:p w14:paraId="0F35B00F" w14:textId="77777777" w:rsidR="003433A7" w:rsidRPr="00B779B8" w:rsidRDefault="003433A7" w:rsidP="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24</w:t>
            </w:r>
          </w:p>
        </w:tc>
      </w:tr>
      <w:tr w:rsidR="003433A7" w:rsidRPr="00B779B8" w14:paraId="47817C9B" w14:textId="77777777" w:rsidTr="003433A7">
        <w:trPr>
          <w:trHeight w:val="310"/>
        </w:trPr>
        <w:tc>
          <w:tcPr>
            <w:tcW w:w="9634" w:type="dxa"/>
            <w:gridSpan w:val="7"/>
            <w:tcBorders>
              <w:top w:val="single" w:sz="4" w:space="0" w:color="auto"/>
              <w:left w:val="single" w:sz="4" w:space="0" w:color="auto"/>
              <w:bottom w:val="single" w:sz="4" w:space="0" w:color="auto"/>
              <w:right w:val="single" w:sz="4" w:space="0" w:color="auto"/>
            </w:tcBorders>
            <w:vAlign w:val="center"/>
          </w:tcPr>
          <w:p w14:paraId="2EFD53B8" w14:textId="047D07E2" w:rsidR="003433A7" w:rsidRPr="00B779B8" w:rsidRDefault="003433A7" w:rsidP="003433A7">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w:t>
            </w:r>
            <w:r w:rsidR="00395E4F" w:rsidRPr="00B779B8">
              <w:rPr>
                <w:rFonts w:ascii="Times New Roman" w:eastAsia="Times New Roman" w:hAnsi="Times New Roman" w:cs="Times New Roman"/>
                <w:sz w:val="24"/>
                <w:szCs w:val="24"/>
              </w:rPr>
              <w:t>с</w:t>
            </w:r>
            <w:r w:rsidR="00395E4F">
              <w:rPr>
                <w:rFonts w:ascii="Times New Roman" w:eastAsia="Times New Roman" w:hAnsi="Times New Roman" w:cs="Times New Roman"/>
                <w:sz w:val="24"/>
                <w:szCs w:val="24"/>
                <w:lang w:val="ru-RU"/>
              </w:rPr>
              <w:t>.</w:t>
            </w:r>
            <w:r w:rsidR="00395E4F" w:rsidRPr="00B779B8">
              <w:rPr>
                <w:rFonts w:ascii="Times New Roman" w:eastAsia="Times New Roman" w:hAnsi="Times New Roman" w:cs="Times New Roman"/>
                <w:sz w:val="24"/>
                <w:szCs w:val="24"/>
              </w:rPr>
              <w:t xml:space="preserve"> 13]</w:t>
            </w:r>
          </w:p>
        </w:tc>
      </w:tr>
    </w:tbl>
    <w:p w14:paraId="25D08491"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12ED402" w14:textId="77777777" w:rsidR="00F95EA7"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Динамика соотношения основных социально-экономических показателей по области Абай относительно значений Восточного экономического региона за 2020-2024 годы демонстрирует то, что разрыв по средним доходам снизился на 2,7%. При этом наблюдается рост соотношения по уровню бедности и глубине бедности; рост составил практически двукратное значение по параметру глубины бедности. </w:t>
      </w:r>
    </w:p>
    <w:p w14:paraId="4B7A8884" w14:textId="714A79C8"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 индексу Джини рост составил 12 п.п., что говорит о снижении социального неравенства, однако коэффициент фондов демонстрирует ещё больший рост по сравнению с индексом Джини. Это говорит о том, что разрыв доходов между 10% наиболее обеспеченных и 10% наименее обеспеченных слоёв населения увеличивается. Индекс реальной зарплаты составляет тот же уровень, что и по Восточному экономическому региону.</w:t>
      </w:r>
    </w:p>
    <w:p w14:paraId="36D401A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B51FDCA" w14:textId="77777777" w:rsidR="00F95EA7" w:rsidRPr="00B779B8" w:rsidRDefault="00F95EA7" w:rsidP="003433A7">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2.14 – Динамика соотношения основных социально-экономических показателей Восточно-Казахстанской области (ВКО) от Восточного экономического региона за 2020-2024 гг. (%)</w:t>
      </w:r>
    </w:p>
    <w:p w14:paraId="3F05062E"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0"/>
        <w:tblW w:w="9634" w:type="dxa"/>
        <w:tblInd w:w="5" w:type="dxa"/>
        <w:tblLayout w:type="fixed"/>
        <w:tblLook w:val="0400" w:firstRow="0" w:lastRow="0" w:firstColumn="0" w:lastColumn="0" w:noHBand="0" w:noVBand="1"/>
      </w:tblPr>
      <w:tblGrid>
        <w:gridCol w:w="2971"/>
        <w:gridCol w:w="832"/>
        <w:gridCol w:w="850"/>
        <w:gridCol w:w="851"/>
        <w:gridCol w:w="850"/>
        <w:gridCol w:w="851"/>
        <w:gridCol w:w="2429"/>
      </w:tblGrid>
      <w:tr w:rsidR="00B779B8" w:rsidRPr="00B779B8" w14:paraId="0F0F9EFB" w14:textId="77777777" w:rsidTr="003433A7">
        <w:trPr>
          <w:trHeight w:val="620"/>
        </w:trPr>
        <w:tc>
          <w:tcPr>
            <w:tcW w:w="2971" w:type="dxa"/>
            <w:tcBorders>
              <w:top w:val="single" w:sz="4" w:space="0" w:color="auto"/>
              <w:left w:val="single" w:sz="4" w:space="0" w:color="auto"/>
              <w:bottom w:val="single" w:sz="4" w:space="0" w:color="auto"/>
              <w:right w:val="single" w:sz="4" w:space="0" w:color="auto"/>
            </w:tcBorders>
            <w:vAlign w:val="center"/>
          </w:tcPr>
          <w:p w14:paraId="07C54736"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832" w:type="dxa"/>
            <w:tcBorders>
              <w:top w:val="single" w:sz="4" w:space="0" w:color="000000"/>
              <w:left w:val="single" w:sz="4" w:space="0" w:color="auto"/>
              <w:bottom w:val="single" w:sz="4" w:space="0" w:color="000000"/>
              <w:right w:val="single" w:sz="4" w:space="0" w:color="000000"/>
            </w:tcBorders>
            <w:vAlign w:val="center"/>
          </w:tcPr>
          <w:p w14:paraId="36499D2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0" w:type="dxa"/>
            <w:tcBorders>
              <w:top w:val="single" w:sz="4" w:space="0" w:color="000000"/>
              <w:left w:val="nil"/>
              <w:bottom w:val="single" w:sz="4" w:space="0" w:color="000000"/>
              <w:right w:val="single" w:sz="4" w:space="0" w:color="000000"/>
            </w:tcBorders>
            <w:vAlign w:val="center"/>
          </w:tcPr>
          <w:p w14:paraId="411E1C3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1" w:type="dxa"/>
            <w:tcBorders>
              <w:top w:val="single" w:sz="4" w:space="0" w:color="000000"/>
              <w:left w:val="nil"/>
              <w:bottom w:val="single" w:sz="4" w:space="0" w:color="000000"/>
              <w:right w:val="single" w:sz="4" w:space="0" w:color="000000"/>
            </w:tcBorders>
            <w:vAlign w:val="center"/>
          </w:tcPr>
          <w:p w14:paraId="3B2DFF7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0" w:type="dxa"/>
            <w:tcBorders>
              <w:top w:val="single" w:sz="4" w:space="0" w:color="000000"/>
              <w:left w:val="nil"/>
              <w:bottom w:val="single" w:sz="4" w:space="0" w:color="000000"/>
              <w:right w:val="single" w:sz="4" w:space="0" w:color="000000"/>
            </w:tcBorders>
            <w:vAlign w:val="center"/>
          </w:tcPr>
          <w:p w14:paraId="6EAD5D20"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1" w:type="dxa"/>
            <w:tcBorders>
              <w:top w:val="single" w:sz="4" w:space="0" w:color="000000"/>
              <w:left w:val="nil"/>
              <w:bottom w:val="single" w:sz="4" w:space="0" w:color="000000"/>
              <w:right w:val="single" w:sz="4" w:space="0" w:color="000000"/>
            </w:tcBorders>
            <w:vAlign w:val="center"/>
          </w:tcPr>
          <w:p w14:paraId="0BDA94F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429" w:type="dxa"/>
            <w:tcBorders>
              <w:top w:val="single" w:sz="4" w:space="0" w:color="000000"/>
              <w:left w:val="nil"/>
              <w:bottom w:val="single" w:sz="4" w:space="0" w:color="000000"/>
              <w:right w:val="single" w:sz="4" w:space="0" w:color="000000"/>
            </w:tcBorders>
            <w:vAlign w:val="center"/>
          </w:tcPr>
          <w:p w14:paraId="5B921A8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1D739DD6"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34B71AB8"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Средние доходы</w:t>
            </w:r>
          </w:p>
        </w:tc>
        <w:tc>
          <w:tcPr>
            <w:tcW w:w="832" w:type="dxa"/>
            <w:tcBorders>
              <w:top w:val="single" w:sz="4" w:space="0" w:color="000000"/>
              <w:left w:val="single" w:sz="4" w:space="0" w:color="auto"/>
              <w:bottom w:val="single" w:sz="4" w:space="0" w:color="000000"/>
              <w:right w:val="single" w:sz="4" w:space="0" w:color="000000"/>
            </w:tcBorders>
            <w:vAlign w:val="center"/>
          </w:tcPr>
          <w:p w14:paraId="6F88CA7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105,1</w:t>
            </w:r>
          </w:p>
        </w:tc>
        <w:tc>
          <w:tcPr>
            <w:tcW w:w="850" w:type="dxa"/>
            <w:tcBorders>
              <w:top w:val="single" w:sz="4" w:space="0" w:color="000000"/>
              <w:left w:val="nil"/>
              <w:bottom w:val="single" w:sz="4" w:space="0" w:color="000000"/>
              <w:right w:val="single" w:sz="4" w:space="0" w:color="000000"/>
            </w:tcBorders>
            <w:vAlign w:val="center"/>
          </w:tcPr>
          <w:p w14:paraId="6DCB9429"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105,7</w:t>
            </w:r>
          </w:p>
        </w:tc>
        <w:tc>
          <w:tcPr>
            <w:tcW w:w="851" w:type="dxa"/>
            <w:tcBorders>
              <w:top w:val="single" w:sz="4" w:space="0" w:color="000000"/>
              <w:left w:val="nil"/>
              <w:bottom w:val="single" w:sz="4" w:space="0" w:color="000000"/>
              <w:right w:val="single" w:sz="4" w:space="0" w:color="000000"/>
            </w:tcBorders>
            <w:vAlign w:val="center"/>
          </w:tcPr>
          <w:p w14:paraId="35FFE8C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111,7</w:t>
            </w:r>
          </w:p>
        </w:tc>
        <w:tc>
          <w:tcPr>
            <w:tcW w:w="850" w:type="dxa"/>
            <w:tcBorders>
              <w:top w:val="single" w:sz="4" w:space="0" w:color="000000"/>
              <w:left w:val="nil"/>
              <w:bottom w:val="single" w:sz="4" w:space="0" w:color="000000"/>
              <w:right w:val="single" w:sz="4" w:space="0" w:color="000000"/>
            </w:tcBorders>
            <w:vAlign w:val="center"/>
          </w:tcPr>
          <w:p w14:paraId="3592B659"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109,6</w:t>
            </w:r>
          </w:p>
        </w:tc>
        <w:tc>
          <w:tcPr>
            <w:tcW w:w="851" w:type="dxa"/>
            <w:tcBorders>
              <w:top w:val="single" w:sz="4" w:space="0" w:color="000000"/>
              <w:left w:val="nil"/>
              <w:bottom w:val="single" w:sz="4" w:space="0" w:color="000000"/>
              <w:right w:val="single" w:sz="4" w:space="0" w:color="000000"/>
            </w:tcBorders>
            <w:vAlign w:val="center"/>
          </w:tcPr>
          <w:p w14:paraId="586A3EC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109,8</w:t>
            </w:r>
          </w:p>
        </w:tc>
        <w:tc>
          <w:tcPr>
            <w:tcW w:w="2429" w:type="dxa"/>
            <w:tcBorders>
              <w:top w:val="single" w:sz="4" w:space="0" w:color="000000"/>
              <w:left w:val="nil"/>
              <w:bottom w:val="single" w:sz="4" w:space="0" w:color="000000"/>
              <w:right w:val="single" w:sz="4" w:space="0" w:color="000000"/>
            </w:tcBorders>
            <w:vAlign w:val="center"/>
          </w:tcPr>
          <w:p w14:paraId="7EF87A2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4,7</w:t>
            </w:r>
          </w:p>
        </w:tc>
      </w:tr>
      <w:tr w:rsidR="00B779B8" w:rsidRPr="00B779B8" w14:paraId="0116C5FC"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41455DFA"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зарплата</w:t>
            </w:r>
          </w:p>
        </w:tc>
        <w:tc>
          <w:tcPr>
            <w:tcW w:w="832" w:type="dxa"/>
            <w:tcBorders>
              <w:top w:val="nil"/>
              <w:left w:val="single" w:sz="4" w:space="0" w:color="auto"/>
              <w:bottom w:val="single" w:sz="4" w:space="0" w:color="000000"/>
              <w:right w:val="single" w:sz="4" w:space="0" w:color="000000"/>
            </w:tcBorders>
            <w:vAlign w:val="center"/>
          </w:tcPr>
          <w:p w14:paraId="1D331012"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103,5</w:t>
            </w:r>
          </w:p>
        </w:tc>
        <w:tc>
          <w:tcPr>
            <w:tcW w:w="850" w:type="dxa"/>
            <w:tcBorders>
              <w:top w:val="nil"/>
              <w:left w:val="nil"/>
              <w:bottom w:val="single" w:sz="4" w:space="0" w:color="000000"/>
              <w:right w:val="single" w:sz="4" w:space="0" w:color="000000"/>
            </w:tcBorders>
            <w:vAlign w:val="center"/>
          </w:tcPr>
          <w:p w14:paraId="4AFC4A9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102,8</w:t>
            </w:r>
          </w:p>
        </w:tc>
        <w:tc>
          <w:tcPr>
            <w:tcW w:w="851" w:type="dxa"/>
            <w:tcBorders>
              <w:top w:val="nil"/>
              <w:left w:val="nil"/>
              <w:bottom w:val="single" w:sz="4" w:space="0" w:color="000000"/>
              <w:right w:val="single" w:sz="4" w:space="0" w:color="000000"/>
            </w:tcBorders>
            <w:vAlign w:val="center"/>
          </w:tcPr>
          <w:p w14:paraId="4BC7858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104,2</w:t>
            </w:r>
          </w:p>
        </w:tc>
        <w:tc>
          <w:tcPr>
            <w:tcW w:w="850" w:type="dxa"/>
            <w:tcBorders>
              <w:top w:val="nil"/>
              <w:left w:val="nil"/>
              <w:bottom w:val="single" w:sz="4" w:space="0" w:color="000000"/>
              <w:right w:val="single" w:sz="4" w:space="0" w:color="000000"/>
            </w:tcBorders>
            <w:vAlign w:val="center"/>
          </w:tcPr>
          <w:p w14:paraId="405BA9F2"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105,2</w:t>
            </w:r>
          </w:p>
        </w:tc>
        <w:tc>
          <w:tcPr>
            <w:tcW w:w="851" w:type="dxa"/>
            <w:tcBorders>
              <w:top w:val="nil"/>
              <w:left w:val="nil"/>
              <w:bottom w:val="single" w:sz="4" w:space="0" w:color="000000"/>
              <w:right w:val="single" w:sz="4" w:space="0" w:color="000000"/>
            </w:tcBorders>
            <w:vAlign w:val="center"/>
          </w:tcPr>
          <w:p w14:paraId="1793917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104,6</w:t>
            </w:r>
          </w:p>
        </w:tc>
        <w:tc>
          <w:tcPr>
            <w:tcW w:w="2429" w:type="dxa"/>
            <w:tcBorders>
              <w:top w:val="nil"/>
              <w:left w:val="nil"/>
              <w:bottom w:val="single" w:sz="4" w:space="0" w:color="000000"/>
              <w:right w:val="single" w:sz="4" w:space="0" w:color="000000"/>
            </w:tcBorders>
            <w:vAlign w:val="center"/>
          </w:tcPr>
          <w:p w14:paraId="133F5E7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1,2</w:t>
            </w:r>
          </w:p>
        </w:tc>
      </w:tr>
      <w:tr w:rsidR="00B779B8" w:rsidRPr="00B779B8" w14:paraId="1B911610"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1D229997"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Медианная зарплата</w:t>
            </w:r>
          </w:p>
        </w:tc>
        <w:tc>
          <w:tcPr>
            <w:tcW w:w="832" w:type="dxa"/>
            <w:tcBorders>
              <w:top w:val="nil"/>
              <w:left w:val="single" w:sz="4" w:space="0" w:color="auto"/>
              <w:bottom w:val="single" w:sz="4" w:space="0" w:color="000000"/>
              <w:right w:val="single" w:sz="4" w:space="0" w:color="000000"/>
            </w:tcBorders>
            <w:vAlign w:val="center"/>
          </w:tcPr>
          <w:p w14:paraId="536B02CE"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96,9</w:t>
            </w:r>
          </w:p>
        </w:tc>
        <w:tc>
          <w:tcPr>
            <w:tcW w:w="850" w:type="dxa"/>
            <w:tcBorders>
              <w:top w:val="nil"/>
              <w:left w:val="nil"/>
              <w:bottom w:val="single" w:sz="4" w:space="0" w:color="000000"/>
              <w:right w:val="single" w:sz="4" w:space="0" w:color="000000"/>
            </w:tcBorders>
            <w:vAlign w:val="center"/>
          </w:tcPr>
          <w:p w14:paraId="4B578794"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99,4</w:t>
            </w:r>
          </w:p>
        </w:tc>
        <w:tc>
          <w:tcPr>
            <w:tcW w:w="851" w:type="dxa"/>
            <w:tcBorders>
              <w:top w:val="nil"/>
              <w:left w:val="nil"/>
              <w:bottom w:val="single" w:sz="4" w:space="0" w:color="000000"/>
              <w:right w:val="single" w:sz="4" w:space="0" w:color="000000"/>
            </w:tcBorders>
            <w:vAlign w:val="center"/>
          </w:tcPr>
          <w:p w14:paraId="77F9246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99,7</w:t>
            </w:r>
          </w:p>
        </w:tc>
        <w:tc>
          <w:tcPr>
            <w:tcW w:w="850" w:type="dxa"/>
            <w:tcBorders>
              <w:top w:val="nil"/>
              <w:left w:val="nil"/>
              <w:bottom w:val="single" w:sz="4" w:space="0" w:color="000000"/>
              <w:right w:val="single" w:sz="4" w:space="0" w:color="000000"/>
            </w:tcBorders>
            <w:vAlign w:val="center"/>
          </w:tcPr>
          <w:p w14:paraId="2BF7B734"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105,7</w:t>
            </w:r>
          </w:p>
        </w:tc>
        <w:tc>
          <w:tcPr>
            <w:tcW w:w="851" w:type="dxa"/>
            <w:tcBorders>
              <w:top w:val="nil"/>
              <w:left w:val="nil"/>
              <w:bottom w:val="single" w:sz="4" w:space="0" w:color="000000"/>
              <w:right w:val="single" w:sz="4" w:space="0" w:color="000000"/>
            </w:tcBorders>
            <w:vAlign w:val="center"/>
          </w:tcPr>
          <w:p w14:paraId="593C098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106,8</w:t>
            </w:r>
          </w:p>
        </w:tc>
        <w:tc>
          <w:tcPr>
            <w:tcW w:w="2429" w:type="dxa"/>
            <w:tcBorders>
              <w:top w:val="nil"/>
              <w:left w:val="nil"/>
              <w:bottom w:val="single" w:sz="4" w:space="0" w:color="000000"/>
              <w:right w:val="single" w:sz="4" w:space="0" w:color="000000"/>
            </w:tcBorders>
            <w:vAlign w:val="center"/>
          </w:tcPr>
          <w:p w14:paraId="6F4740E2"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9,9</w:t>
            </w:r>
          </w:p>
        </w:tc>
      </w:tr>
      <w:tr w:rsidR="00B779B8" w:rsidRPr="00B779B8" w14:paraId="6709CA77"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5E184E03"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Уровень бедности</w:t>
            </w:r>
          </w:p>
        </w:tc>
        <w:tc>
          <w:tcPr>
            <w:tcW w:w="832" w:type="dxa"/>
            <w:tcBorders>
              <w:top w:val="nil"/>
              <w:left w:val="single" w:sz="4" w:space="0" w:color="auto"/>
              <w:bottom w:val="single" w:sz="4" w:space="0" w:color="000000"/>
              <w:right w:val="single" w:sz="4" w:space="0" w:color="000000"/>
            </w:tcBorders>
            <w:vAlign w:val="center"/>
          </w:tcPr>
          <w:p w14:paraId="6575B6B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116</w:t>
            </w:r>
          </w:p>
        </w:tc>
        <w:tc>
          <w:tcPr>
            <w:tcW w:w="850" w:type="dxa"/>
            <w:tcBorders>
              <w:top w:val="nil"/>
              <w:left w:val="nil"/>
              <w:bottom w:val="single" w:sz="4" w:space="0" w:color="000000"/>
              <w:right w:val="single" w:sz="4" w:space="0" w:color="000000"/>
            </w:tcBorders>
            <w:vAlign w:val="center"/>
          </w:tcPr>
          <w:p w14:paraId="6FEF33F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103</w:t>
            </w:r>
          </w:p>
        </w:tc>
        <w:tc>
          <w:tcPr>
            <w:tcW w:w="851" w:type="dxa"/>
            <w:tcBorders>
              <w:top w:val="nil"/>
              <w:left w:val="nil"/>
              <w:bottom w:val="single" w:sz="4" w:space="0" w:color="000000"/>
              <w:right w:val="single" w:sz="4" w:space="0" w:color="000000"/>
            </w:tcBorders>
            <w:vAlign w:val="center"/>
          </w:tcPr>
          <w:p w14:paraId="46AA62E0"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91</w:t>
            </w:r>
          </w:p>
        </w:tc>
        <w:tc>
          <w:tcPr>
            <w:tcW w:w="850" w:type="dxa"/>
            <w:tcBorders>
              <w:top w:val="nil"/>
              <w:left w:val="nil"/>
              <w:bottom w:val="single" w:sz="4" w:space="0" w:color="000000"/>
              <w:right w:val="single" w:sz="4" w:space="0" w:color="000000"/>
            </w:tcBorders>
            <w:vAlign w:val="center"/>
          </w:tcPr>
          <w:p w14:paraId="11A00FD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73</w:t>
            </w:r>
          </w:p>
        </w:tc>
        <w:tc>
          <w:tcPr>
            <w:tcW w:w="851" w:type="dxa"/>
            <w:tcBorders>
              <w:top w:val="nil"/>
              <w:left w:val="nil"/>
              <w:bottom w:val="single" w:sz="4" w:space="0" w:color="000000"/>
              <w:right w:val="single" w:sz="4" w:space="0" w:color="000000"/>
            </w:tcBorders>
            <w:vAlign w:val="center"/>
          </w:tcPr>
          <w:p w14:paraId="448D0E4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73</w:t>
            </w:r>
          </w:p>
        </w:tc>
        <w:tc>
          <w:tcPr>
            <w:tcW w:w="2429" w:type="dxa"/>
            <w:tcBorders>
              <w:top w:val="nil"/>
              <w:left w:val="nil"/>
              <w:bottom w:val="single" w:sz="4" w:space="0" w:color="000000"/>
              <w:right w:val="single" w:sz="4" w:space="0" w:color="000000"/>
            </w:tcBorders>
            <w:vAlign w:val="center"/>
          </w:tcPr>
          <w:p w14:paraId="7269FC8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-42</w:t>
            </w:r>
          </w:p>
        </w:tc>
      </w:tr>
      <w:tr w:rsidR="00B779B8" w:rsidRPr="00B779B8" w14:paraId="7EF5AAC8"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5D760961"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Глубина бедности</w:t>
            </w:r>
          </w:p>
        </w:tc>
        <w:tc>
          <w:tcPr>
            <w:tcW w:w="832" w:type="dxa"/>
            <w:tcBorders>
              <w:top w:val="nil"/>
              <w:left w:val="single" w:sz="4" w:space="0" w:color="auto"/>
              <w:bottom w:val="single" w:sz="4" w:space="0" w:color="000000"/>
              <w:right w:val="single" w:sz="4" w:space="0" w:color="000000"/>
            </w:tcBorders>
            <w:vAlign w:val="center"/>
          </w:tcPr>
          <w:p w14:paraId="1452A47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135</w:t>
            </w:r>
          </w:p>
        </w:tc>
        <w:tc>
          <w:tcPr>
            <w:tcW w:w="850" w:type="dxa"/>
            <w:tcBorders>
              <w:top w:val="nil"/>
              <w:left w:val="nil"/>
              <w:bottom w:val="single" w:sz="4" w:space="0" w:color="000000"/>
              <w:right w:val="single" w:sz="4" w:space="0" w:color="000000"/>
            </w:tcBorders>
            <w:vAlign w:val="center"/>
          </w:tcPr>
          <w:p w14:paraId="417CDF2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116</w:t>
            </w:r>
          </w:p>
        </w:tc>
        <w:tc>
          <w:tcPr>
            <w:tcW w:w="851" w:type="dxa"/>
            <w:tcBorders>
              <w:top w:val="nil"/>
              <w:left w:val="nil"/>
              <w:bottom w:val="single" w:sz="4" w:space="0" w:color="000000"/>
              <w:right w:val="single" w:sz="4" w:space="0" w:color="000000"/>
            </w:tcBorders>
            <w:vAlign w:val="center"/>
          </w:tcPr>
          <w:p w14:paraId="6E896DD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108</w:t>
            </w:r>
          </w:p>
        </w:tc>
        <w:tc>
          <w:tcPr>
            <w:tcW w:w="850" w:type="dxa"/>
            <w:tcBorders>
              <w:top w:val="nil"/>
              <w:left w:val="nil"/>
              <w:bottom w:val="single" w:sz="4" w:space="0" w:color="000000"/>
              <w:right w:val="single" w:sz="4" w:space="0" w:color="000000"/>
            </w:tcBorders>
            <w:vAlign w:val="center"/>
          </w:tcPr>
          <w:p w14:paraId="29471A42"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59</w:t>
            </w:r>
          </w:p>
        </w:tc>
        <w:tc>
          <w:tcPr>
            <w:tcW w:w="851" w:type="dxa"/>
            <w:tcBorders>
              <w:top w:val="nil"/>
              <w:left w:val="nil"/>
              <w:bottom w:val="single" w:sz="4" w:space="0" w:color="000000"/>
              <w:right w:val="single" w:sz="4" w:space="0" w:color="000000"/>
            </w:tcBorders>
            <w:vAlign w:val="center"/>
          </w:tcPr>
          <w:p w14:paraId="27C7315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59</w:t>
            </w:r>
          </w:p>
        </w:tc>
        <w:tc>
          <w:tcPr>
            <w:tcW w:w="2429" w:type="dxa"/>
            <w:tcBorders>
              <w:top w:val="nil"/>
              <w:left w:val="nil"/>
              <w:bottom w:val="single" w:sz="4" w:space="0" w:color="000000"/>
              <w:right w:val="single" w:sz="4" w:space="0" w:color="000000"/>
            </w:tcBorders>
            <w:vAlign w:val="center"/>
          </w:tcPr>
          <w:p w14:paraId="1FBBB40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-76</w:t>
            </w:r>
          </w:p>
        </w:tc>
      </w:tr>
      <w:tr w:rsidR="00B779B8" w:rsidRPr="00B779B8" w14:paraId="5B7589E7"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3D6042B5"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Джинни</w:t>
            </w:r>
          </w:p>
        </w:tc>
        <w:tc>
          <w:tcPr>
            <w:tcW w:w="832" w:type="dxa"/>
            <w:tcBorders>
              <w:top w:val="nil"/>
              <w:left w:val="single" w:sz="4" w:space="0" w:color="auto"/>
              <w:bottom w:val="single" w:sz="4" w:space="0" w:color="000000"/>
              <w:right w:val="single" w:sz="4" w:space="0" w:color="000000"/>
            </w:tcBorders>
            <w:vAlign w:val="center"/>
          </w:tcPr>
          <w:p w14:paraId="30EBEF9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111,5</w:t>
            </w:r>
          </w:p>
        </w:tc>
        <w:tc>
          <w:tcPr>
            <w:tcW w:w="850" w:type="dxa"/>
            <w:tcBorders>
              <w:top w:val="nil"/>
              <w:left w:val="nil"/>
              <w:bottom w:val="single" w:sz="4" w:space="0" w:color="000000"/>
              <w:right w:val="single" w:sz="4" w:space="0" w:color="000000"/>
            </w:tcBorders>
            <w:vAlign w:val="center"/>
          </w:tcPr>
          <w:p w14:paraId="665486BE"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109,5</w:t>
            </w:r>
          </w:p>
        </w:tc>
        <w:tc>
          <w:tcPr>
            <w:tcW w:w="851" w:type="dxa"/>
            <w:tcBorders>
              <w:top w:val="nil"/>
              <w:left w:val="nil"/>
              <w:bottom w:val="single" w:sz="4" w:space="0" w:color="000000"/>
              <w:right w:val="single" w:sz="4" w:space="0" w:color="000000"/>
            </w:tcBorders>
            <w:vAlign w:val="center"/>
          </w:tcPr>
          <w:p w14:paraId="53C21B0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108,6</w:t>
            </w:r>
          </w:p>
        </w:tc>
        <w:tc>
          <w:tcPr>
            <w:tcW w:w="850" w:type="dxa"/>
            <w:tcBorders>
              <w:top w:val="nil"/>
              <w:left w:val="nil"/>
              <w:bottom w:val="single" w:sz="4" w:space="0" w:color="000000"/>
              <w:right w:val="single" w:sz="4" w:space="0" w:color="000000"/>
            </w:tcBorders>
            <w:vAlign w:val="center"/>
          </w:tcPr>
          <w:p w14:paraId="589322D2"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103,4</w:t>
            </w:r>
          </w:p>
        </w:tc>
        <w:tc>
          <w:tcPr>
            <w:tcW w:w="851" w:type="dxa"/>
            <w:tcBorders>
              <w:top w:val="nil"/>
              <w:left w:val="nil"/>
              <w:bottom w:val="single" w:sz="4" w:space="0" w:color="000000"/>
              <w:right w:val="single" w:sz="4" w:space="0" w:color="000000"/>
            </w:tcBorders>
            <w:vAlign w:val="center"/>
          </w:tcPr>
          <w:p w14:paraId="1FABBF3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100,1</w:t>
            </w:r>
          </w:p>
        </w:tc>
        <w:tc>
          <w:tcPr>
            <w:tcW w:w="2429" w:type="dxa"/>
            <w:tcBorders>
              <w:top w:val="nil"/>
              <w:left w:val="nil"/>
              <w:bottom w:val="single" w:sz="4" w:space="0" w:color="000000"/>
              <w:right w:val="single" w:sz="4" w:space="0" w:color="000000"/>
            </w:tcBorders>
            <w:vAlign w:val="center"/>
          </w:tcPr>
          <w:p w14:paraId="1AD43EA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-11,4</w:t>
            </w:r>
          </w:p>
        </w:tc>
      </w:tr>
      <w:tr w:rsidR="00B779B8" w:rsidRPr="00B779B8" w14:paraId="6BF4D705"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5493A3BB"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реальной зарплаты</w:t>
            </w:r>
          </w:p>
        </w:tc>
        <w:tc>
          <w:tcPr>
            <w:tcW w:w="832" w:type="dxa"/>
            <w:tcBorders>
              <w:top w:val="nil"/>
              <w:left w:val="single" w:sz="4" w:space="0" w:color="auto"/>
              <w:bottom w:val="single" w:sz="4" w:space="0" w:color="000000"/>
              <w:right w:val="single" w:sz="4" w:space="0" w:color="000000"/>
            </w:tcBorders>
            <w:vAlign w:val="center"/>
          </w:tcPr>
          <w:p w14:paraId="3EFD30B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99,6</w:t>
            </w:r>
          </w:p>
        </w:tc>
        <w:tc>
          <w:tcPr>
            <w:tcW w:w="850" w:type="dxa"/>
            <w:tcBorders>
              <w:top w:val="nil"/>
              <w:left w:val="nil"/>
              <w:bottom w:val="single" w:sz="4" w:space="0" w:color="000000"/>
              <w:right w:val="single" w:sz="4" w:space="0" w:color="000000"/>
            </w:tcBorders>
            <w:vAlign w:val="center"/>
          </w:tcPr>
          <w:p w14:paraId="12420ED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99,3</w:t>
            </w:r>
          </w:p>
        </w:tc>
        <w:tc>
          <w:tcPr>
            <w:tcW w:w="851" w:type="dxa"/>
            <w:tcBorders>
              <w:top w:val="nil"/>
              <w:left w:val="nil"/>
              <w:bottom w:val="single" w:sz="4" w:space="0" w:color="000000"/>
              <w:right w:val="single" w:sz="4" w:space="0" w:color="000000"/>
            </w:tcBorders>
            <w:vAlign w:val="center"/>
          </w:tcPr>
          <w:p w14:paraId="0B40BA82"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99,6</w:t>
            </w:r>
          </w:p>
        </w:tc>
        <w:tc>
          <w:tcPr>
            <w:tcW w:w="850" w:type="dxa"/>
            <w:tcBorders>
              <w:top w:val="nil"/>
              <w:left w:val="nil"/>
              <w:bottom w:val="single" w:sz="4" w:space="0" w:color="000000"/>
              <w:right w:val="single" w:sz="4" w:space="0" w:color="000000"/>
            </w:tcBorders>
            <w:vAlign w:val="center"/>
          </w:tcPr>
          <w:p w14:paraId="4D3FC3A0"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100,8</w:t>
            </w:r>
          </w:p>
        </w:tc>
        <w:tc>
          <w:tcPr>
            <w:tcW w:w="851" w:type="dxa"/>
            <w:tcBorders>
              <w:top w:val="nil"/>
              <w:left w:val="nil"/>
              <w:bottom w:val="single" w:sz="4" w:space="0" w:color="000000"/>
              <w:right w:val="single" w:sz="4" w:space="0" w:color="000000"/>
            </w:tcBorders>
            <w:vAlign w:val="center"/>
          </w:tcPr>
          <w:p w14:paraId="2240A60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99,2</w:t>
            </w:r>
          </w:p>
        </w:tc>
        <w:tc>
          <w:tcPr>
            <w:tcW w:w="2429" w:type="dxa"/>
            <w:tcBorders>
              <w:top w:val="nil"/>
              <w:left w:val="nil"/>
              <w:bottom w:val="single" w:sz="4" w:space="0" w:color="000000"/>
              <w:right w:val="single" w:sz="4" w:space="0" w:color="000000"/>
            </w:tcBorders>
            <w:vAlign w:val="center"/>
          </w:tcPr>
          <w:p w14:paraId="252DDFF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-0,3</w:t>
            </w:r>
          </w:p>
        </w:tc>
      </w:tr>
      <w:tr w:rsidR="00B779B8" w:rsidRPr="00B779B8" w14:paraId="239250F5" w14:textId="77777777" w:rsidTr="003433A7">
        <w:trPr>
          <w:trHeight w:val="310"/>
        </w:trPr>
        <w:tc>
          <w:tcPr>
            <w:tcW w:w="2971" w:type="dxa"/>
            <w:tcBorders>
              <w:top w:val="single" w:sz="4" w:space="0" w:color="auto"/>
              <w:left w:val="single" w:sz="4" w:space="0" w:color="auto"/>
              <w:bottom w:val="single" w:sz="4" w:space="0" w:color="auto"/>
              <w:right w:val="single" w:sz="4" w:space="0" w:color="auto"/>
            </w:tcBorders>
            <w:vAlign w:val="center"/>
          </w:tcPr>
          <w:p w14:paraId="68D1BD25"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Коэффициент фондов</w:t>
            </w:r>
          </w:p>
        </w:tc>
        <w:tc>
          <w:tcPr>
            <w:tcW w:w="832" w:type="dxa"/>
            <w:tcBorders>
              <w:top w:val="nil"/>
              <w:left w:val="single" w:sz="4" w:space="0" w:color="auto"/>
              <w:bottom w:val="nil"/>
              <w:right w:val="single" w:sz="4" w:space="0" w:color="000000"/>
            </w:tcBorders>
            <w:vAlign w:val="center"/>
          </w:tcPr>
          <w:p w14:paraId="51521F9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125</w:t>
            </w:r>
          </w:p>
        </w:tc>
        <w:tc>
          <w:tcPr>
            <w:tcW w:w="850" w:type="dxa"/>
            <w:tcBorders>
              <w:top w:val="nil"/>
              <w:left w:val="nil"/>
              <w:bottom w:val="nil"/>
              <w:right w:val="single" w:sz="4" w:space="0" w:color="000000"/>
            </w:tcBorders>
            <w:vAlign w:val="center"/>
          </w:tcPr>
          <w:p w14:paraId="5692B3F4"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121</w:t>
            </w:r>
          </w:p>
        </w:tc>
        <w:tc>
          <w:tcPr>
            <w:tcW w:w="851" w:type="dxa"/>
            <w:tcBorders>
              <w:top w:val="nil"/>
              <w:left w:val="nil"/>
              <w:bottom w:val="nil"/>
              <w:right w:val="single" w:sz="4" w:space="0" w:color="000000"/>
            </w:tcBorders>
            <w:vAlign w:val="center"/>
          </w:tcPr>
          <w:p w14:paraId="550E7826"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119</w:t>
            </w:r>
          </w:p>
        </w:tc>
        <w:tc>
          <w:tcPr>
            <w:tcW w:w="850" w:type="dxa"/>
            <w:tcBorders>
              <w:top w:val="nil"/>
              <w:left w:val="nil"/>
              <w:bottom w:val="nil"/>
              <w:right w:val="single" w:sz="4" w:space="0" w:color="000000"/>
            </w:tcBorders>
            <w:vAlign w:val="center"/>
          </w:tcPr>
          <w:p w14:paraId="272421D9"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104</w:t>
            </w:r>
          </w:p>
        </w:tc>
        <w:tc>
          <w:tcPr>
            <w:tcW w:w="851" w:type="dxa"/>
            <w:tcBorders>
              <w:top w:val="nil"/>
              <w:left w:val="nil"/>
              <w:bottom w:val="nil"/>
              <w:right w:val="single" w:sz="4" w:space="0" w:color="000000"/>
            </w:tcBorders>
            <w:vAlign w:val="center"/>
          </w:tcPr>
          <w:p w14:paraId="303345B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102</w:t>
            </w:r>
          </w:p>
        </w:tc>
        <w:tc>
          <w:tcPr>
            <w:tcW w:w="2429" w:type="dxa"/>
            <w:tcBorders>
              <w:top w:val="nil"/>
              <w:left w:val="nil"/>
              <w:bottom w:val="nil"/>
              <w:right w:val="single" w:sz="4" w:space="0" w:color="000000"/>
            </w:tcBorders>
            <w:vAlign w:val="center"/>
          </w:tcPr>
          <w:p w14:paraId="3A066D0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rPr>
              <w:t>-23</w:t>
            </w:r>
          </w:p>
        </w:tc>
      </w:tr>
      <w:tr w:rsidR="003433A7" w:rsidRPr="00B779B8" w14:paraId="0CEAB9BB" w14:textId="77777777" w:rsidTr="00264D69">
        <w:trPr>
          <w:trHeight w:val="310"/>
        </w:trPr>
        <w:tc>
          <w:tcPr>
            <w:tcW w:w="9634" w:type="dxa"/>
            <w:gridSpan w:val="7"/>
            <w:tcBorders>
              <w:top w:val="single" w:sz="4" w:space="0" w:color="auto"/>
              <w:left w:val="single" w:sz="4" w:space="0" w:color="auto"/>
              <w:bottom w:val="single" w:sz="4" w:space="0" w:color="auto"/>
              <w:right w:val="single" w:sz="4" w:space="0" w:color="000000"/>
            </w:tcBorders>
            <w:vAlign w:val="center"/>
          </w:tcPr>
          <w:p w14:paraId="15919415" w14:textId="728A2431" w:rsidR="003433A7" w:rsidRPr="00B779B8" w:rsidRDefault="003433A7" w:rsidP="003433A7">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w:t>
            </w:r>
            <w:r w:rsidR="00395E4F" w:rsidRPr="00B779B8">
              <w:rPr>
                <w:rFonts w:ascii="Times New Roman" w:eastAsia="Times New Roman" w:hAnsi="Times New Roman" w:cs="Times New Roman"/>
                <w:sz w:val="24"/>
                <w:szCs w:val="24"/>
              </w:rPr>
              <w:t>с</w:t>
            </w:r>
            <w:r w:rsidR="00395E4F">
              <w:rPr>
                <w:rFonts w:ascii="Times New Roman" w:eastAsia="Times New Roman" w:hAnsi="Times New Roman" w:cs="Times New Roman"/>
                <w:sz w:val="24"/>
                <w:szCs w:val="24"/>
                <w:lang w:val="ru-RU"/>
              </w:rPr>
              <w:t>.</w:t>
            </w:r>
            <w:r w:rsidR="00395E4F" w:rsidRPr="00B779B8">
              <w:rPr>
                <w:rFonts w:ascii="Times New Roman" w:eastAsia="Times New Roman" w:hAnsi="Times New Roman" w:cs="Times New Roman"/>
                <w:sz w:val="24"/>
                <w:szCs w:val="24"/>
              </w:rPr>
              <w:t xml:space="preserve"> 13]</w:t>
            </w:r>
          </w:p>
        </w:tc>
      </w:tr>
    </w:tbl>
    <w:p w14:paraId="1C350AF0" w14:textId="77777777" w:rsidR="003433A7" w:rsidRPr="00B779B8" w:rsidRDefault="003433A7" w:rsidP="00F95EA7">
      <w:pPr>
        <w:widowControl w:val="0"/>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5B1DA4FD" w14:textId="280D2AF0" w:rsidR="00F95EA7" w:rsidRPr="00B779B8" w:rsidRDefault="00F95EA7" w:rsidP="003433A7">
      <w:pPr>
        <w:widowControl w:val="0"/>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Основные социально-экономические показатели Восточно-Казахстанской области в рамках соотношения со средним уровнем Восточного экономического региона за 2020-2024 годы демонстрируют гораздо более высокие темпы, особенно по средним доходам, уровню средних зарплат и медианной зарплате. </w:t>
      </w:r>
    </w:p>
    <w:p w14:paraId="7F753DB0" w14:textId="77777777" w:rsidR="00F95EA7" w:rsidRPr="00B779B8" w:rsidRDefault="00F95EA7" w:rsidP="003433A7">
      <w:pPr>
        <w:widowControl w:val="0"/>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Следующим этапом анализа текущего состояния социально-экономического развития Республики Казахстан и, в частности, Восточного экономического региона является проведение анализа графическим методом. Это обусловлено необходимостью отслеживания динамики и траектории движения отдельных показателей макроэкономического и социального характера за пятилетний период. </w:t>
      </w:r>
    </w:p>
    <w:p w14:paraId="2082BBEB" w14:textId="77777777" w:rsidR="003E722A" w:rsidRPr="00B779B8" w:rsidRDefault="003819A7" w:rsidP="003433A7">
      <w:pPr>
        <w:widowControl w:val="0"/>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Графический анализ за пятилетний период предоставляет ценную аналитическую информацию о характере и интервальном движении параметров, при этом ежегодная динамика и общая траектория изменения каждого показателя наглядно прослеживаются посредством применения визуализации и применения графического метода экономического анализа.</w:t>
      </w:r>
    </w:p>
    <w:p w14:paraId="526FF2B9" w14:textId="77777777" w:rsidR="003E722A" w:rsidRPr="00B779B8" w:rsidRDefault="003819A7" w:rsidP="003433A7">
      <w:pPr>
        <w:widowControl w:val="0"/>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 рисунке 2.1 представлен анализ ВРП Восточного экономического региона и удельный вес в структуре ВВП РК за 2020-2024 гг.:</w:t>
      </w:r>
    </w:p>
    <w:p w14:paraId="55610828" w14:textId="77777777" w:rsidR="003E722A" w:rsidRPr="00B779B8" w:rsidRDefault="003E722A">
      <w:pPr>
        <w:widowControl w:val="0"/>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0682C65E" w14:textId="77777777" w:rsidR="003E722A" w:rsidRPr="00B779B8" w:rsidRDefault="003819A7" w:rsidP="003433A7">
      <w:pPr>
        <w:widowControl w:val="0"/>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657C0FC1" wp14:editId="7080053F">
            <wp:extent cx="6038850" cy="2857500"/>
            <wp:effectExtent l="0" t="0" r="0" b="0"/>
            <wp:docPr id="1137497055" name="Диаграмма 11374970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7A1ACB" w14:textId="77777777" w:rsidR="003433A7" w:rsidRPr="00B779B8" w:rsidRDefault="003433A7">
      <w:pPr>
        <w:widowControl w:val="0"/>
        <w:pBdr>
          <w:top w:val="nil"/>
          <w:left w:val="nil"/>
          <w:bottom w:val="nil"/>
          <w:right w:val="nil"/>
          <w:between w:val="nil"/>
        </w:pBdr>
        <w:spacing w:after="0" w:line="240" w:lineRule="auto"/>
        <w:ind w:left="1" w:firstLine="707"/>
        <w:jc w:val="center"/>
        <w:rPr>
          <w:rFonts w:ascii="Times New Roman" w:eastAsia="Times New Roman" w:hAnsi="Times New Roman" w:cs="Times New Roman"/>
          <w:sz w:val="28"/>
          <w:szCs w:val="28"/>
          <w:lang w:val="ru-RU"/>
        </w:rPr>
      </w:pPr>
    </w:p>
    <w:p w14:paraId="6200C3D6" w14:textId="7A5643F6" w:rsidR="003E722A" w:rsidRPr="00B779B8" w:rsidRDefault="003819A7" w:rsidP="003433A7">
      <w:pPr>
        <w:widowControl w:val="0"/>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Рисунок 2.1 – ВРП Восточного экономического региона и удельный вес в структуре ВВП РК за 2020-2024 гг. </w:t>
      </w:r>
    </w:p>
    <w:p w14:paraId="38DB29F4" w14:textId="77777777" w:rsidR="003433A7" w:rsidRPr="00B779B8" w:rsidRDefault="003433A7" w:rsidP="003433A7">
      <w:pPr>
        <w:widowControl w:val="0"/>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p>
    <w:p w14:paraId="5265D1B7" w14:textId="22DE2237" w:rsidR="003E722A" w:rsidRPr="00B779B8" w:rsidRDefault="003819A7" w:rsidP="003433A7">
      <w:pPr>
        <w:widowControl w:val="0"/>
        <w:pBdr>
          <w:top w:val="nil"/>
          <w:left w:val="nil"/>
          <w:bottom w:val="nil"/>
          <w:right w:val="nil"/>
          <w:between w:val="nil"/>
        </w:pBdr>
        <w:spacing w:after="0" w:line="240" w:lineRule="auto"/>
        <w:ind w:left="1" w:firstLine="566"/>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003433A7"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433A7"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p w14:paraId="272B45AE"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421CE2C7" w14:textId="1565BF32"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ВРП Восточного экономического региона за пятилетний период (2020-2024 гг.) увеличился с 4,5 трлн тенге до 8,2 трлн тенге. За этот пятилетний период можно увидеть большой, практически двукратный рост ВРП. При этом надо отметить, что по удельному весу валового регионального продукта Восточного региона в общем объёме ВРП Казахстана за этот же период показатель снизился с 6,5% до 6,1%. В 2024 году по отношению к 2023 году было зафиксировано небольшое увеличение удельного веса. В случае дальнейшего сохранения данного тренда в структуре национальной экономики РК доля Восточного региона в структуре нац</w:t>
      </w:r>
      <w:r w:rsidR="00146B07" w:rsidRPr="00B779B8">
        <w:rPr>
          <w:rFonts w:ascii="Times New Roman" w:eastAsia="Times New Roman" w:hAnsi="Times New Roman" w:cs="Times New Roman"/>
          <w:sz w:val="28"/>
          <w:szCs w:val="28"/>
          <w:lang w:val="kk-KZ"/>
        </w:rPr>
        <w:t>и</w:t>
      </w:r>
      <w:r w:rsidRPr="00B779B8">
        <w:rPr>
          <w:rFonts w:ascii="Times New Roman" w:eastAsia="Times New Roman" w:hAnsi="Times New Roman" w:cs="Times New Roman"/>
          <w:sz w:val="28"/>
          <w:szCs w:val="28"/>
        </w:rPr>
        <w:t>ональной экономики будет расти.</w:t>
      </w:r>
    </w:p>
    <w:p w14:paraId="6934B978" w14:textId="58E4A3BE"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4"/>
          <w:szCs w:val="24"/>
        </w:rPr>
      </w:pPr>
      <w:r w:rsidRPr="00B779B8">
        <w:rPr>
          <w:rFonts w:ascii="Times New Roman" w:eastAsia="Times New Roman" w:hAnsi="Times New Roman" w:cs="Times New Roman"/>
          <w:sz w:val="28"/>
          <w:szCs w:val="28"/>
        </w:rPr>
        <w:t xml:space="preserve">На рисунке 2.2 проанализирован ВРП на душу населения Восточного экономического региона и соотношение к параметру ВВП на душу населения РК за 2020-2024 гг. </w:t>
      </w:r>
    </w:p>
    <w:p w14:paraId="26BC0DE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76D500D" w14:textId="77777777" w:rsidR="003E722A" w:rsidRPr="00B779B8" w:rsidRDefault="003819A7" w:rsidP="003433A7">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250AE3D0" wp14:editId="59ACF074">
            <wp:extent cx="6038850" cy="3009900"/>
            <wp:effectExtent l="0" t="0" r="0" b="0"/>
            <wp:docPr id="1137497054" name="Диаграмма 11374970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A2CF3BC" w14:textId="77777777" w:rsidR="003433A7" w:rsidRPr="00B779B8" w:rsidRDefault="003433A7" w:rsidP="00F95EA7">
      <w:pPr>
        <w:pBdr>
          <w:top w:val="nil"/>
          <w:left w:val="nil"/>
          <w:bottom w:val="nil"/>
          <w:right w:val="nil"/>
          <w:between w:val="nil"/>
        </w:pBdr>
        <w:spacing w:after="0" w:line="240" w:lineRule="auto"/>
        <w:ind w:left="1" w:firstLine="707"/>
        <w:jc w:val="center"/>
        <w:rPr>
          <w:rFonts w:ascii="Times New Roman" w:eastAsia="Times New Roman" w:hAnsi="Times New Roman" w:cs="Times New Roman"/>
          <w:sz w:val="28"/>
          <w:szCs w:val="28"/>
          <w:lang w:val="ru-RU"/>
        </w:rPr>
      </w:pPr>
    </w:p>
    <w:p w14:paraId="3FEAAD04" w14:textId="5A917B1D" w:rsidR="00F95EA7" w:rsidRPr="00B779B8" w:rsidRDefault="003819A7" w:rsidP="003433A7">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Рисунок 2.2 – ВРП на душу населения Восточного экономического региона и соотношение к параметру ВВП на душу населения РК </w:t>
      </w:r>
    </w:p>
    <w:p w14:paraId="57A4B7FF" w14:textId="5BAE11B8" w:rsidR="003E722A" w:rsidRPr="00B779B8" w:rsidRDefault="003819A7" w:rsidP="00F95EA7">
      <w:pPr>
        <w:pBdr>
          <w:top w:val="nil"/>
          <w:left w:val="nil"/>
          <w:bottom w:val="nil"/>
          <w:right w:val="nil"/>
          <w:between w:val="nil"/>
        </w:pBdr>
        <w:spacing w:after="0" w:line="240" w:lineRule="auto"/>
        <w:ind w:left="1" w:firstLine="707"/>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за 2020-2024 гг.</w:t>
      </w:r>
    </w:p>
    <w:p w14:paraId="51E2FEFA" w14:textId="77777777" w:rsidR="003433A7" w:rsidRPr="00B779B8" w:rsidRDefault="003433A7" w:rsidP="00F95EA7">
      <w:pPr>
        <w:pBdr>
          <w:top w:val="nil"/>
          <w:left w:val="nil"/>
          <w:bottom w:val="nil"/>
          <w:right w:val="nil"/>
          <w:between w:val="nil"/>
        </w:pBdr>
        <w:spacing w:after="0" w:line="240" w:lineRule="auto"/>
        <w:ind w:left="1" w:firstLine="707"/>
        <w:jc w:val="center"/>
        <w:rPr>
          <w:rFonts w:ascii="Times New Roman" w:eastAsia="Times New Roman" w:hAnsi="Times New Roman" w:cs="Times New Roman"/>
          <w:sz w:val="24"/>
          <w:szCs w:val="24"/>
          <w:lang w:val="ru-RU"/>
        </w:rPr>
      </w:pPr>
    </w:p>
    <w:p w14:paraId="65339118" w14:textId="79701C46"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003433A7"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433A7"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p w14:paraId="06522F4C" w14:textId="77777777" w:rsidR="003E722A" w:rsidRPr="00B779B8" w:rsidRDefault="003E722A" w:rsidP="003433A7">
      <w:pPr>
        <w:pBdr>
          <w:top w:val="nil"/>
          <w:left w:val="nil"/>
          <w:bottom w:val="nil"/>
          <w:right w:val="nil"/>
          <w:between w:val="nil"/>
        </w:pBdr>
        <w:spacing w:after="0" w:line="240" w:lineRule="auto"/>
        <w:ind w:firstLine="566"/>
        <w:jc w:val="both"/>
        <w:rPr>
          <w:rFonts w:ascii="Times New Roman" w:eastAsia="Times New Roman" w:hAnsi="Times New Roman" w:cs="Times New Roman"/>
          <w:sz w:val="24"/>
          <w:szCs w:val="24"/>
        </w:rPr>
      </w:pPr>
    </w:p>
    <w:p w14:paraId="19ED2777"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 данном рисунке иллюстрирован ВРП на душу населения Восточного экономического района и соотношение ВРП на душу населения Восточного региона к значениям ВВП на душу населения Республики Казахстан. Как можно увидеть на графике, ВРП на душу населения Восточного региона демонстрирует ту же траекторию роста, что и общий ВРП Восточного региона.</w:t>
      </w:r>
    </w:p>
    <w:p w14:paraId="3A0FC431"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 тому же надо отметить, что в Восточном экономическом регионе фиксируется стагнация роста численности населения, и данный фактор является опережающим по отношению к росту ВРП на душу населения. Данный тренд отражается и на соотношении ВРП на душу населения Восточного региона к значениям ВВП на душу населения Республики Казахстан: за пятилетний период показатель увеличивался с 80,5% до 90,3%. Снижение было зафиксировано только в 2021 году. По остальным периодам – 2020, 2022, 2023 и 2024 годам – можно увидеть значительный рост данного соотношения.</w:t>
      </w:r>
    </w:p>
    <w:p w14:paraId="09E65BFA"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Но также надо отметить, что ВРП на душу населения Восточного региона всё так же отстаёт от значений ВВП на душу населения. Благоприятным фактором является то, что данная разница с каждым годом снижается.</w:t>
      </w:r>
    </w:p>
    <w:p w14:paraId="2CA512BF" w14:textId="088BEFDF"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Анализ потоков инвестиций в основной капитал Восточного экономического региона и удельный вес от общего объема РК за 2020-2024 гг. Имеет следующую динамику на рисунке 2.3:</w:t>
      </w:r>
    </w:p>
    <w:p w14:paraId="53CCEDA5" w14:textId="77777777" w:rsidR="003E722A" w:rsidRPr="00B779B8" w:rsidRDefault="003819A7">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r w:rsidRPr="00B779B8">
        <w:rPr>
          <w:noProof/>
          <w:lang w:val="ru-RU" w:eastAsia="ru-RU"/>
        </w:rPr>
        <w:drawing>
          <wp:inline distT="0" distB="0" distL="0" distR="0" wp14:anchorId="7AF07BA5" wp14:editId="3CA0A9EE">
            <wp:extent cx="6038850" cy="3238500"/>
            <wp:effectExtent l="0" t="0" r="0" b="0"/>
            <wp:docPr id="1137497057" name="Диаграмма 11374970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7C5BEFC"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C8D8867" w14:textId="77777777" w:rsidR="003433A7" w:rsidRPr="00B779B8" w:rsidRDefault="003819A7" w:rsidP="00395E4F">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Рисунок 2.3 – Инвестиции в основной капитал Восточного экономического региона и удельный вес от общего объема РК за 2020-2024 гг. </w:t>
      </w:r>
    </w:p>
    <w:p w14:paraId="6A3EE5C1" w14:textId="77777777" w:rsidR="003433A7" w:rsidRPr="00B779B8" w:rsidRDefault="003433A7" w:rsidP="003433A7">
      <w:pPr>
        <w:pBdr>
          <w:top w:val="nil"/>
          <w:left w:val="nil"/>
          <w:bottom w:val="nil"/>
          <w:right w:val="nil"/>
          <w:between w:val="nil"/>
        </w:pBdr>
        <w:spacing w:after="0" w:line="240" w:lineRule="auto"/>
        <w:ind w:left="1" w:firstLine="707"/>
        <w:jc w:val="center"/>
        <w:rPr>
          <w:rFonts w:ascii="Times New Roman" w:eastAsia="Times New Roman" w:hAnsi="Times New Roman" w:cs="Times New Roman"/>
          <w:sz w:val="28"/>
          <w:szCs w:val="28"/>
          <w:lang w:val="ru-RU"/>
        </w:rPr>
      </w:pPr>
    </w:p>
    <w:p w14:paraId="783CC6E6" w14:textId="6D1E4DEC" w:rsidR="003E722A" w:rsidRPr="00B779B8" w:rsidRDefault="003819A7" w:rsidP="003433A7">
      <w:pPr>
        <w:pBdr>
          <w:top w:val="nil"/>
          <w:left w:val="nil"/>
          <w:bottom w:val="nil"/>
          <w:right w:val="nil"/>
          <w:between w:val="nil"/>
        </w:pBdr>
        <w:spacing w:after="0" w:line="240" w:lineRule="auto"/>
        <w:ind w:left="1" w:firstLine="566"/>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433A7"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433A7"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p w14:paraId="4EA7616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0650DCBA"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 данном рисунке проиллюстрированы инвестиции в основной капитал Восточного экономического региона и их удельный вес в значениях Республики Казахстан за 2020-2024 гг. За пятилетний период наблюдается рост инвестиций в основной капитал практически вдвое: с 729 млрд тенге до 1 трлн 300 млрд тенге. Также надо отметить, что темпы роста инвестиций в основной капитал Восточного региона опережают темпы роста средне республиканских значений. Это привело к тому, что удельный вес инвестиций в основной капитал, приходящийся на Восточный регион, увеличился с 5,9% до 6,9%. При этом рост фиксируется каждый год. В случае продолжения данной траектории это говорит о том, что инвестиционный потенциал Восточного региона будет способствовать общему экономическому развитию региональной экономики и увеличению его доли в структуре национальной экономики.</w:t>
      </w:r>
    </w:p>
    <w:p w14:paraId="722D093C" w14:textId="3561FADC" w:rsidR="00F95EA7" w:rsidRPr="00B779B8" w:rsidRDefault="00F95E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lang w:val="ru-RU"/>
        </w:rPr>
        <w:t>На рисунке 2.4</w:t>
      </w:r>
      <w:r w:rsidRPr="00B779B8">
        <w:rPr>
          <w:rFonts w:ascii="Times New Roman" w:eastAsia="Times New Roman" w:hAnsi="Times New Roman" w:cs="Times New Roman"/>
          <w:sz w:val="28"/>
          <w:szCs w:val="28"/>
        </w:rPr>
        <w:t xml:space="preserve"> отражен индекс физического объема Восточного экономического региона и соотношение индекса Восточного региона к значениям Республики Казахстан. Как видно на графике, индекс физического объёма демонстрирует достаточно высокий уровень волатильности: в 2021, 2023 и 2024 годах он демонстрировал рост, при этом за 2022 год фиксируется снижение. К сожалению, индекс физического объема коррелирует с уровнем инфляции и значениями дефлятора, поэтому данный параметр является волатильным. За пятилетний период в целом увеличение данного показателя (год к году) за 2023-й и за 2024-й годы говорит о том, что физический объем товаров и услуг увеличивается опережающими темпами по сравнению с номинальным ростом региональной экономики в целом – это является благоприятным фактором.</w:t>
      </w:r>
    </w:p>
    <w:p w14:paraId="74A21BDA" w14:textId="77777777" w:rsidR="003433A7" w:rsidRPr="00B779B8" w:rsidRDefault="003433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p>
    <w:p w14:paraId="7D0AF4E1" w14:textId="77777777" w:rsidR="003E722A" w:rsidRPr="00B779B8" w:rsidRDefault="003819A7" w:rsidP="003433A7">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660E58B0" wp14:editId="7979CB9F">
            <wp:extent cx="6038850" cy="2857500"/>
            <wp:effectExtent l="0" t="0" r="0" b="0"/>
            <wp:docPr id="1137497056" name="Диаграмма 11374970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C6461EF" w14:textId="77777777" w:rsidR="003433A7" w:rsidRPr="00B779B8" w:rsidRDefault="003433A7">
      <w:pPr>
        <w:spacing w:after="0" w:line="240" w:lineRule="auto"/>
        <w:ind w:left="1" w:firstLine="707"/>
        <w:jc w:val="both"/>
        <w:rPr>
          <w:rFonts w:ascii="Times New Roman" w:eastAsia="Times New Roman" w:hAnsi="Times New Roman" w:cs="Times New Roman"/>
          <w:sz w:val="28"/>
          <w:szCs w:val="28"/>
          <w:lang w:val="ru-RU"/>
        </w:rPr>
      </w:pPr>
    </w:p>
    <w:p w14:paraId="28615067" w14:textId="50857EF5" w:rsidR="003E722A" w:rsidRPr="00B779B8" w:rsidRDefault="003819A7" w:rsidP="003433A7">
      <w:pP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2.4 –  Динамика индекса физического объёма Восточного региона и его соотношение с показателем по Республике Казахстан за 2020–2024 гг.</w:t>
      </w:r>
    </w:p>
    <w:p w14:paraId="08976C4A" w14:textId="77777777" w:rsidR="003433A7" w:rsidRPr="00B779B8" w:rsidRDefault="003433A7">
      <w:pPr>
        <w:spacing w:after="0" w:line="240" w:lineRule="auto"/>
        <w:ind w:left="1" w:firstLine="707"/>
        <w:jc w:val="both"/>
        <w:rPr>
          <w:rFonts w:ascii="Times New Roman" w:eastAsia="Times New Roman" w:hAnsi="Times New Roman" w:cs="Times New Roman"/>
          <w:sz w:val="28"/>
          <w:szCs w:val="28"/>
          <w:lang w:val="ru-RU"/>
        </w:rPr>
      </w:pPr>
    </w:p>
    <w:p w14:paraId="24F7E945" w14:textId="545C1F95" w:rsidR="00F95EA7" w:rsidRPr="00B779B8" w:rsidRDefault="00F95EA7" w:rsidP="003433A7">
      <w:pPr>
        <w:pBdr>
          <w:top w:val="nil"/>
          <w:left w:val="nil"/>
          <w:bottom w:val="nil"/>
          <w:right w:val="nil"/>
          <w:between w:val="nil"/>
        </w:pBdr>
        <w:spacing w:after="0" w:line="240" w:lineRule="auto"/>
        <w:ind w:left="1" w:firstLine="566"/>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433A7"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433A7"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p w14:paraId="38565237" w14:textId="77777777" w:rsidR="003E722A" w:rsidRPr="00B779B8" w:rsidRDefault="003E722A" w:rsidP="003433A7">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rPr>
      </w:pPr>
    </w:p>
    <w:p w14:paraId="35E979F9"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При этом по соотношению ИФО нужно отметить, что если до 2020 года Восточный регион демонстрировал трехпроцентные опережающие темпы роста физического объема товаров и услуг, то, к сожалению, за 2022-2023 годы фиксируется значительное снижение, с переходом к новому повышению в 2024 году. В случае сохранения данного тренда рост физического объема товаров и услуг Восточного региона будет опережать темпы роста по отношению к средне республиканским значениям.</w:t>
      </w:r>
    </w:p>
    <w:p w14:paraId="58F916D4"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Динамика численности населения Восточного экономического региона и его удельный вес в структуре страны представлена на рисунке 2.5:</w:t>
      </w:r>
    </w:p>
    <w:p w14:paraId="66EDA6E5" w14:textId="77777777" w:rsidR="003E722A" w:rsidRPr="00B779B8" w:rsidRDefault="003819A7" w:rsidP="003433A7">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rPr>
      </w:pPr>
      <w:r w:rsidRPr="00B779B8">
        <w:rPr>
          <w:noProof/>
          <w:lang w:val="ru-RU" w:eastAsia="ru-RU"/>
        </w:rPr>
        <w:drawing>
          <wp:inline distT="0" distB="0" distL="0" distR="0" wp14:anchorId="3011F7CE" wp14:editId="42A36F03">
            <wp:extent cx="6038850" cy="2857500"/>
            <wp:effectExtent l="0" t="0" r="0" b="0"/>
            <wp:docPr id="1137497059" name="Диаграмма 11374970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1C0BF98" w14:textId="77777777" w:rsidR="003433A7" w:rsidRPr="00B779B8" w:rsidRDefault="003433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46287DE7" w14:textId="4A83022F" w:rsidR="003E722A" w:rsidRPr="00B779B8" w:rsidRDefault="003819A7" w:rsidP="003433A7">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2.5 – Численность населения Восточного экономического региона и удельный вес от РК за 2020-2024 гг.</w:t>
      </w:r>
    </w:p>
    <w:p w14:paraId="150CCC3F" w14:textId="77777777" w:rsidR="003433A7" w:rsidRPr="00B779B8" w:rsidRDefault="003433A7" w:rsidP="003433A7">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p>
    <w:p w14:paraId="1A72D12D" w14:textId="30FBC815"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433A7"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p w14:paraId="41CF5F0C" w14:textId="77777777" w:rsidR="003E722A" w:rsidRPr="00B779B8" w:rsidRDefault="003E722A"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p>
    <w:p w14:paraId="4B7E35F0"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Данный рисунок отражает динамику численности населения Восточного экономического региона и его удельный вес в структуре страны. Как видно из диаграммы, численность населения Восточного региона снизилась с 1 млн 366 тыс. до 1 млн 332 тыс. Снижение является незначительным, однако, учитывая тот факт, что население Республики Казахстан за этот пятилетний период увеличилось, в структуре демографического роста это отражается снижением удельного веса численности населения Восточного региона: с 7,3% до 6,6%. При этом данное снижение фиксируется каждый год. В случае продолжения данного параметра демографическое состояние Восточного региона  кардинально отличаться от других регионов, что не является благоприятным фактором для экономического развития региона.</w:t>
      </w:r>
    </w:p>
    <w:p w14:paraId="43E80537"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динамики средних зарплат и соотношение средней зарплаты Восточного региона к значениям по Республике Казахстан показана на рисунке 2.6:</w:t>
      </w:r>
    </w:p>
    <w:p w14:paraId="371CDE55"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698A2410" w14:textId="77777777" w:rsidR="003E722A" w:rsidRPr="00B779B8" w:rsidRDefault="003819A7" w:rsidP="003433A7">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3EFA261C" wp14:editId="46B3D3C4">
            <wp:extent cx="6038850" cy="2857500"/>
            <wp:effectExtent l="0" t="0" r="0" b="0"/>
            <wp:docPr id="1137497058" name="Диаграмма 11374970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114F4B1" w14:textId="77777777" w:rsidR="003433A7" w:rsidRPr="00B779B8" w:rsidRDefault="003433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2134486D" w14:textId="77777777" w:rsidR="003433A7" w:rsidRPr="00B779B8" w:rsidRDefault="003819A7" w:rsidP="00395E4F">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2.6 – Средняя зарплата наемных работников Восточного экономического региона и соотношению к уровню РК за 2020-2024 гг.</w:t>
      </w:r>
    </w:p>
    <w:p w14:paraId="2A933022" w14:textId="77777777" w:rsidR="003433A7" w:rsidRPr="00B779B8" w:rsidRDefault="003433A7" w:rsidP="003433A7">
      <w:pPr>
        <w:pBdr>
          <w:top w:val="nil"/>
          <w:left w:val="nil"/>
          <w:bottom w:val="nil"/>
          <w:right w:val="nil"/>
          <w:between w:val="nil"/>
        </w:pBdr>
        <w:spacing w:after="0" w:line="240" w:lineRule="auto"/>
        <w:ind w:left="1" w:firstLine="707"/>
        <w:jc w:val="center"/>
        <w:rPr>
          <w:rFonts w:ascii="Times New Roman" w:eastAsia="Times New Roman" w:hAnsi="Times New Roman" w:cs="Times New Roman"/>
          <w:sz w:val="28"/>
          <w:szCs w:val="28"/>
          <w:lang w:val="ru-RU"/>
        </w:rPr>
      </w:pPr>
    </w:p>
    <w:p w14:paraId="73967B10" w14:textId="5B2830CE" w:rsidR="003E722A" w:rsidRPr="00B779B8" w:rsidRDefault="003819A7" w:rsidP="003433A7">
      <w:pPr>
        <w:pBdr>
          <w:top w:val="nil"/>
          <w:left w:val="nil"/>
          <w:bottom w:val="nil"/>
          <w:right w:val="nil"/>
          <w:between w:val="nil"/>
        </w:pBdr>
        <w:spacing w:after="0" w:line="240" w:lineRule="auto"/>
        <w:ind w:left="1" w:firstLine="566"/>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433A7"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433A7"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p w14:paraId="6EFBFB50" w14:textId="77777777" w:rsidR="003E722A" w:rsidRPr="00B779B8" w:rsidRDefault="003E722A"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p>
    <w:p w14:paraId="53E5187C"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Вышеприведенный рисунок отражает динамику средних зарплат и соотношение средней зарплаты Восточного региона к значениям по Республике Казахстан. Средние зарплаты Восточного региона увеличивались с каждым годом – со 183 тыс. до 363 тыс. тенге за пятилетний период. При этом соотношение средней зарплаты Восточного региона, которое было значительно ниже средне республиканских значений (а именно на 14%), снижалось с каждым годом. На данный момент соотношение средней зарплаты составляет 89,6%. Это говорит о том, что уровень средней зарплаты Восточного региона примерно на 10% ниже средне республиканских значений. При этом стоит отметить, что уровень зарплат Восточно-Казахстанской области значительно выше средних значений по республике – это говорит о том, что регрессивный фактор по уровню средних зарплат фиксируется в области Абай.</w:t>
      </w:r>
    </w:p>
    <w:p w14:paraId="16E92098"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Коэффициент фондов Восточного экономического региона и соотношению к уровню РК за 2020-2024 гг. Показан на рисунке 2.7:</w:t>
      </w:r>
    </w:p>
    <w:p w14:paraId="08942F01"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37DBED4A" w14:textId="77777777" w:rsidR="003E722A" w:rsidRPr="00B779B8" w:rsidRDefault="003819A7" w:rsidP="003433A7">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72D2B2E1" wp14:editId="7516AA96">
            <wp:extent cx="6038850" cy="2857500"/>
            <wp:effectExtent l="0" t="0" r="0" b="0"/>
            <wp:docPr id="1137497061" name="Диаграмма 11374970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B26ADD4" w14:textId="77777777" w:rsidR="003433A7" w:rsidRPr="00B779B8" w:rsidRDefault="003433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0B2B0501" w14:textId="55E77395" w:rsidR="003E722A" w:rsidRPr="00B779B8" w:rsidRDefault="003819A7" w:rsidP="003433A7">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2.7 – Коэффициент фондов Восточного экономического региона и соотношению к уровню РК за 2020-2024 гг.</w:t>
      </w:r>
    </w:p>
    <w:p w14:paraId="68AA30C5" w14:textId="77777777" w:rsidR="003433A7" w:rsidRPr="00B779B8" w:rsidRDefault="003433A7" w:rsidP="003433A7">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p>
    <w:p w14:paraId="0C6BB808" w14:textId="3F3F4A1F"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433A7"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p w14:paraId="1B7FB505" w14:textId="77777777" w:rsidR="003E722A" w:rsidRPr="00B779B8" w:rsidRDefault="003E722A"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p>
    <w:p w14:paraId="0D503771"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Данный рисунок демонстрирует важный параметр социального неравенства, а именно коэффициент фондов. Коэффициент фондов Восточного региона снизился за пятилетний период на 0,1 пункта. При этом за 2021-2022 годы фиксировалось увеличение, с переходом на дальнейшее снижение. В случае продолжения тренда 2023-2024 годов это будет означать, что социальное неравенство (точнее, разрыв между 10% наиболее обеспеченных и 10% наименее обеспеченных слоёв населения) будет снижаться. Но при этом за 2021-2022 годы фиксируется повышение показателя в целом.</w:t>
      </w:r>
    </w:p>
    <w:p w14:paraId="596BAD7C"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Если говорить про соотношение коэффициента фондов Восточного региона к среднереспубликанским значениям, то можно увидеть, что оно уменьшилось с 95% до 88%. В целом это отражает то, что социальное неравенство в Восточном регионе (по коэффициенту фондов) ниже, чем в среднем по республике. В плане социального неравенства данный показатель является благоприятным.</w:t>
      </w:r>
    </w:p>
    <w:p w14:paraId="12EB5A2C" w14:textId="5E2C1E10" w:rsidR="003E722A" w:rsidRPr="00B779B8" w:rsidRDefault="00F95E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Следующим важным параметром для мониторинга социального состояния Восточного экономического региона является уровень бедности и соотношение уровня бедности Восточного региона к средним значениям по Республике Казахстан. Как видно из диаграммы, уровень бедности демонстрирует высокий уровень волатильности: за 2021 год и за 2024 год фиксируется снижение, при этом за 2022 и за 2023 годы фиксируется повышение данного показателя. В целом, в случае продолжения динамики 2023-2024 годов это будет благоприятно влиять на социальное состояние в контексте снижения уровня бедности Восточного региона</w:t>
      </w:r>
      <w:r w:rsidRPr="00B779B8">
        <w:rPr>
          <w:rFonts w:ascii="Times New Roman" w:eastAsia="Times New Roman" w:hAnsi="Times New Roman" w:cs="Times New Roman"/>
          <w:sz w:val="28"/>
          <w:szCs w:val="28"/>
          <w:lang w:val="ru-RU"/>
        </w:rPr>
        <w:t xml:space="preserve"> </w:t>
      </w:r>
      <w:r w:rsidR="00395E4F">
        <w:rPr>
          <w:rFonts w:ascii="Times New Roman" w:eastAsia="Times New Roman" w:hAnsi="Times New Roman" w:cs="Times New Roman"/>
          <w:sz w:val="28"/>
          <w:szCs w:val="28"/>
          <w:lang w:val="ru-RU"/>
        </w:rPr>
        <w:t xml:space="preserve">(рисунок </w:t>
      </w:r>
      <w:r w:rsidRPr="00B779B8">
        <w:rPr>
          <w:rFonts w:ascii="Times New Roman" w:eastAsia="Times New Roman" w:hAnsi="Times New Roman" w:cs="Times New Roman"/>
          <w:sz w:val="28"/>
          <w:szCs w:val="28"/>
        </w:rPr>
        <w:t>2.8</w:t>
      </w:r>
      <w:r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w:t>
      </w:r>
    </w:p>
    <w:p w14:paraId="19CE9E1F" w14:textId="77777777" w:rsidR="00F95EA7" w:rsidRPr="00B779B8" w:rsidRDefault="00F95E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69EF0194" w14:textId="77777777" w:rsidR="003E722A" w:rsidRPr="00B779B8" w:rsidRDefault="003819A7" w:rsidP="003433A7">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6BD23BD0" wp14:editId="59D18D85">
            <wp:extent cx="6038850" cy="2857500"/>
            <wp:effectExtent l="0" t="0" r="0" b="0"/>
            <wp:docPr id="1137497060" name="Диаграмма 11374970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4E6E3B1" w14:textId="77777777" w:rsidR="003433A7" w:rsidRPr="00B779B8" w:rsidRDefault="003433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111C826E" w14:textId="68B9C42E" w:rsidR="003E722A" w:rsidRPr="00B779B8" w:rsidRDefault="003819A7" w:rsidP="003433A7">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2.8 – Уровень бедности Восточного экономического региона и соотношению к уровню РК за 2020-2024 гг.</w:t>
      </w:r>
    </w:p>
    <w:p w14:paraId="02BEC863" w14:textId="77777777" w:rsidR="003433A7" w:rsidRPr="00B779B8" w:rsidRDefault="003433A7" w:rsidP="003433A7">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p>
    <w:p w14:paraId="0DC46C83" w14:textId="7B4DAE81"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433A7"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433A7"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p w14:paraId="43839A0F" w14:textId="77777777" w:rsidR="003E722A" w:rsidRPr="00B779B8" w:rsidRDefault="003E722A"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p>
    <w:p w14:paraId="3BEBA31A"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При этом надо отметить, что соотношение уровня бедности Восточного региона демонстрирует с 2022 года за трехлетний период непрерывное повышение. К примеру, за 2022 год оно составляло 101% — это говорит о том, что в Восточном регионе уровень бедности был на 1% выше средне республиканских значений, в 2023 году на 10%, в 2024 году на 11%. В случае продолжения данного тренда это будет говорить о том, что в относительном порядке уровень бедности Восточного региона будет гораздо выше средне республиканских значений.</w:t>
      </w:r>
    </w:p>
    <w:p w14:paraId="59DCF143"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b/>
          <w:bCs/>
          <w:sz w:val="28"/>
          <w:szCs w:val="28"/>
        </w:rPr>
      </w:pPr>
    </w:p>
    <w:p w14:paraId="572F1A84" w14:textId="3E36190B" w:rsidR="003E722A" w:rsidRPr="00B779B8" w:rsidRDefault="003819A7" w:rsidP="003433A7">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b/>
          <w:bCs/>
          <w:sz w:val="28"/>
          <w:szCs w:val="28"/>
        </w:rPr>
        <w:t>2.2 Анализ текущего состояния и динамики развития туризма Республики Казахстан и Восточного экономического региона</w:t>
      </w:r>
    </w:p>
    <w:p w14:paraId="45191571"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Следующим этапом анализа состояния развития туризма в Республике Казахстан и в Восточном экономическом регионе является анализ и мониторинг динамики показателей туризма по видам услуг на территории Республики Казахстан и Восточного экономического региона за пятилетний период. Также проводится анализ и мониторинг данных показателей, а именно объема услуг, и его структурный анализ по курортным туристским зонам Республики Казахстан, включая зоны, относящиеся к территории Восточного экономического региона.</w:t>
      </w:r>
    </w:p>
    <w:p w14:paraId="6E586192" w14:textId="77777777"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Рассмотрим динамику показателей туризма по видам услуг Республики Казахстан за 2020-2024 гг. (млн.тг.) таблица 2.15:</w:t>
      </w:r>
    </w:p>
    <w:p w14:paraId="4FA40FDB"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D05242E" w14:textId="77777777" w:rsidR="003433A7" w:rsidRPr="00B779B8" w:rsidRDefault="003433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br w:type="page"/>
      </w:r>
    </w:p>
    <w:p w14:paraId="64011B19" w14:textId="658AE878" w:rsidR="003E722A" w:rsidRPr="00B779B8" w:rsidRDefault="003819A7" w:rsidP="003433A7">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2.15 – Динамика показателей туризма по видам услуг Республики Казахстан за 2020-2024 гг. (млн.тг.)</w:t>
      </w:r>
    </w:p>
    <w:p w14:paraId="1979866B"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affffffffffffffffffff1"/>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65"/>
        <w:gridCol w:w="992"/>
        <w:gridCol w:w="993"/>
        <w:gridCol w:w="992"/>
        <w:gridCol w:w="992"/>
        <w:gridCol w:w="992"/>
        <w:gridCol w:w="908"/>
        <w:gridCol w:w="1200"/>
      </w:tblGrid>
      <w:tr w:rsidR="00B779B8" w:rsidRPr="00B779B8" w14:paraId="73168B4F" w14:textId="77777777" w:rsidTr="003433A7">
        <w:trPr>
          <w:trHeight w:val="310"/>
        </w:trPr>
        <w:tc>
          <w:tcPr>
            <w:tcW w:w="2565" w:type="dxa"/>
            <w:vMerge w:val="restart"/>
            <w:vAlign w:val="center"/>
          </w:tcPr>
          <w:p w14:paraId="6EE6BAAB"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992" w:type="dxa"/>
            <w:vMerge w:val="restart"/>
            <w:vAlign w:val="center"/>
          </w:tcPr>
          <w:p w14:paraId="249425B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93" w:type="dxa"/>
            <w:vMerge w:val="restart"/>
            <w:vAlign w:val="center"/>
          </w:tcPr>
          <w:p w14:paraId="627881A0"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92" w:type="dxa"/>
            <w:vMerge w:val="restart"/>
            <w:vAlign w:val="center"/>
          </w:tcPr>
          <w:p w14:paraId="4411B94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992" w:type="dxa"/>
            <w:vMerge w:val="restart"/>
            <w:vAlign w:val="center"/>
          </w:tcPr>
          <w:p w14:paraId="76FDD70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992" w:type="dxa"/>
            <w:vMerge w:val="restart"/>
            <w:vAlign w:val="center"/>
          </w:tcPr>
          <w:p w14:paraId="032FC3A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108" w:type="dxa"/>
            <w:gridSpan w:val="2"/>
            <w:vAlign w:val="center"/>
          </w:tcPr>
          <w:p w14:paraId="5A726EEE"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52C8ADC3" w14:textId="77777777" w:rsidTr="003433A7">
        <w:trPr>
          <w:trHeight w:val="310"/>
        </w:trPr>
        <w:tc>
          <w:tcPr>
            <w:tcW w:w="2565" w:type="dxa"/>
            <w:vMerge/>
            <w:vAlign w:val="center"/>
          </w:tcPr>
          <w:p w14:paraId="571AC9CF" w14:textId="77777777" w:rsidR="003433A7" w:rsidRPr="00B779B8" w:rsidRDefault="003433A7" w:rsidP="00F95E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2" w:type="dxa"/>
            <w:vMerge/>
            <w:vAlign w:val="center"/>
          </w:tcPr>
          <w:p w14:paraId="39BCE191"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3" w:type="dxa"/>
            <w:vMerge/>
            <w:vAlign w:val="center"/>
          </w:tcPr>
          <w:p w14:paraId="1E264993"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2" w:type="dxa"/>
            <w:vMerge/>
            <w:vAlign w:val="center"/>
          </w:tcPr>
          <w:p w14:paraId="3DE15455"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2" w:type="dxa"/>
            <w:vMerge/>
            <w:vAlign w:val="center"/>
          </w:tcPr>
          <w:p w14:paraId="086D291C"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2" w:type="dxa"/>
            <w:vMerge/>
            <w:vAlign w:val="center"/>
          </w:tcPr>
          <w:p w14:paraId="5ECEBDAF"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08" w:type="dxa"/>
            <w:vAlign w:val="center"/>
          </w:tcPr>
          <w:p w14:paraId="3C4FCA5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200" w:type="dxa"/>
            <w:vAlign w:val="center"/>
          </w:tcPr>
          <w:p w14:paraId="5C12A820"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403436BF" w14:textId="77777777" w:rsidTr="003433A7">
        <w:trPr>
          <w:trHeight w:val="310"/>
        </w:trPr>
        <w:tc>
          <w:tcPr>
            <w:tcW w:w="2565" w:type="dxa"/>
            <w:vAlign w:val="center"/>
          </w:tcPr>
          <w:p w14:paraId="755841DE"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услуги туризма:</w:t>
            </w:r>
          </w:p>
        </w:tc>
        <w:tc>
          <w:tcPr>
            <w:tcW w:w="992" w:type="dxa"/>
            <w:vAlign w:val="center"/>
          </w:tcPr>
          <w:p w14:paraId="55E3D7C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1 090 565</w:t>
            </w:r>
          </w:p>
        </w:tc>
        <w:tc>
          <w:tcPr>
            <w:tcW w:w="993" w:type="dxa"/>
            <w:vAlign w:val="center"/>
          </w:tcPr>
          <w:p w14:paraId="20DB0B46"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1 230 113</w:t>
            </w:r>
          </w:p>
        </w:tc>
        <w:tc>
          <w:tcPr>
            <w:tcW w:w="992" w:type="dxa"/>
            <w:vAlign w:val="center"/>
          </w:tcPr>
          <w:p w14:paraId="0E4C4590"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1 414 542</w:t>
            </w:r>
          </w:p>
        </w:tc>
        <w:tc>
          <w:tcPr>
            <w:tcW w:w="992" w:type="dxa"/>
            <w:vAlign w:val="center"/>
          </w:tcPr>
          <w:p w14:paraId="1F15639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1 641 774</w:t>
            </w:r>
          </w:p>
        </w:tc>
        <w:tc>
          <w:tcPr>
            <w:tcW w:w="992" w:type="dxa"/>
            <w:vAlign w:val="center"/>
          </w:tcPr>
          <w:p w14:paraId="1299FC6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1 686 712</w:t>
            </w:r>
          </w:p>
        </w:tc>
        <w:tc>
          <w:tcPr>
            <w:tcW w:w="908" w:type="dxa"/>
            <w:vAlign w:val="center"/>
          </w:tcPr>
          <w:p w14:paraId="3875F5B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596 147</w:t>
            </w:r>
          </w:p>
        </w:tc>
        <w:tc>
          <w:tcPr>
            <w:tcW w:w="1200" w:type="dxa"/>
            <w:vAlign w:val="center"/>
          </w:tcPr>
          <w:p w14:paraId="2060E4B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r>
      <w:tr w:rsidR="00B779B8" w:rsidRPr="00B779B8" w14:paraId="000EFAB2" w14:textId="77777777" w:rsidTr="003433A7">
        <w:trPr>
          <w:trHeight w:val="310"/>
        </w:trPr>
        <w:tc>
          <w:tcPr>
            <w:tcW w:w="2565" w:type="dxa"/>
            <w:vAlign w:val="center"/>
          </w:tcPr>
          <w:p w14:paraId="61AAEA36"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в области творчества, искусства и развлечений</w:t>
            </w:r>
          </w:p>
        </w:tc>
        <w:tc>
          <w:tcPr>
            <w:tcW w:w="992" w:type="dxa"/>
            <w:vAlign w:val="center"/>
          </w:tcPr>
          <w:p w14:paraId="74E810E6"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68 036</w:t>
            </w:r>
          </w:p>
        </w:tc>
        <w:tc>
          <w:tcPr>
            <w:tcW w:w="993" w:type="dxa"/>
            <w:vAlign w:val="center"/>
          </w:tcPr>
          <w:p w14:paraId="05DD4E5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87 144</w:t>
            </w:r>
          </w:p>
        </w:tc>
        <w:tc>
          <w:tcPr>
            <w:tcW w:w="992" w:type="dxa"/>
            <w:vAlign w:val="center"/>
          </w:tcPr>
          <w:p w14:paraId="1613A3D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67 259</w:t>
            </w:r>
          </w:p>
        </w:tc>
        <w:tc>
          <w:tcPr>
            <w:tcW w:w="992" w:type="dxa"/>
            <w:vAlign w:val="center"/>
          </w:tcPr>
          <w:p w14:paraId="0A816472"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124 565</w:t>
            </w:r>
          </w:p>
        </w:tc>
        <w:tc>
          <w:tcPr>
            <w:tcW w:w="992" w:type="dxa"/>
            <w:vAlign w:val="center"/>
          </w:tcPr>
          <w:p w14:paraId="20F72E20"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140 425</w:t>
            </w:r>
          </w:p>
        </w:tc>
        <w:tc>
          <w:tcPr>
            <w:tcW w:w="908" w:type="dxa"/>
            <w:vAlign w:val="center"/>
          </w:tcPr>
          <w:p w14:paraId="45B14AC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72 390</w:t>
            </w:r>
          </w:p>
        </w:tc>
        <w:tc>
          <w:tcPr>
            <w:tcW w:w="1200" w:type="dxa"/>
            <w:vAlign w:val="center"/>
          </w:tcPr>
          <w:p w14:paraId="3D8DB2BE"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w:t>
            </w:r>
          </w:p>
        </w:tc>
      </w:tr>
      <w:tr w:rsidR="00B779B8" w:rsidRPr="00B779B8" w14:paraId="6ADB661C" w14:textId="77777777" w:rsidTr="003433A7">
        <w:trPr>
          <w:trHeight w:val="310"/>
        </w:trPr>
        <w:tc>
          <w:tcPr>
            <w:tcW w:w="2565" w:type="dxa"/>
            <w:vAlign w:val="center"/>
          </w:tcPr>
          <w:p w14:paraId="6E314090"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библиотек, архивов, музеев и прочих культурных учреждений</w:t>
            </w:r>
          </w:p>
        </w:tc>
        <w:tc>
          <w:tcPr>
            <w:tcW w:w="992" w:type="dxa"/>
            <w:vAlign w:val="center"/>
          </w:tcPr>
          <w:p w14:paraId="7286CBA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58 397</w:t>
            </w:r>
          </w:p>
        </w:tc>
        <w:tc>
          <w:tcPr>
            <w:tcW w:w="993" w:type="dxa"/>
            <w:vAlign w:val="center"/>
          </w:tcPr>
          <w:p w14:paraId="38406CF6"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63 739</w:t>
            </w:r>
          </w:p>
        </w:tc>
        <w:tc>
          <w:tcPr>
            <w:tcW w:w="992" w:type="dxa"/>
            <w:vAlign w:val="center"/>
          </w:tcPr>
          <w:p w14:paraId="1AA0ED5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91 907</w:t>
            </w:r>
          </w:p>
        </w:tc>
        <w:tc>
          <w:tcPr>
            <w:tcW w:w="992" w:type="dxa"/>
            <w:vAlign w:val="center"/>
          </w:tcPr>
          <w:p w14:paraId="2ABED404"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109 396</w:t>
            </w:r>
          </w:p>
        </w:tc>
        <w:tc>
          <w:tcPr>
            <w:tcW w:w="992" w:type="dxa"/>
            <w:vAlign w:val="center"/>
          </w:tcPr>
          <w:p w14:paraId="75D85F0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129 345</w:t>
            </w:r>
          </w:p>
        </w:tc>
        <w:tc>
          <w:tcPr>
            <w:tcW w:w="908" w:type="dxa"/>
            <w:vAlign w:val="center"/>
          </w:tcPr>
          <w:p w14:paraId="08C1F3D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70 948</w:t>
            </w:r>
          </w:p>
        </w:tc>
        <w:tc>
          <w:tcPr>
            <w:tcW w:w="1200" w:type="dxa"/>
            <w:vAlign w:val="center"/>
          </w:tcPr>
          <w:p w14:paraId="13B3915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121</w:t>
            </w:r>
          </w:p>
        </w:tc>
      </w:tr>
      <w:tr w:rsidR="00B779B8" w:rsidRPr="00B779B8" w14:paraId="36ABB914" w14:textId="77777777" w:rsidTr="003433A7">
        <w:trPr>
          <w:trHeight w:val="310"/>
        </w:trPr>
        <w:tc>
          <w:tcPr>
            <w:tcW w:w="2565" w:type="dxa"/>
            <w:vAlign w:val="center"/>
          </w:tcPr>
          <w:p w14:paraId="73836C3B"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по аренде</w:t>
            </w:r>
          </w:p>
        </w:tc>
        <w:tc>
          <w:tcPr>
            <w:tcW w:w="992" w:type="dxa"/>
            <w:vAlign w:val="center"/>
          </w:tcPr>
          <w:p w14:paraId="13DBFB36"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745 449</w:t>
            </w:r>
          </w:p>
        </w:tc>
        <w:tc>
          <w:tcPr>
            <w:tcW w:w="993" w:type="dxa"/>
            <w:vAlign w:val="center"/>
          </w:tcPr>
          <w:p w14:paraId="7941101E"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490 997</w:t>
            </w:r>
          </w:p>
        </w:tc>
        <w:tc>
          <w:tcPr>
            <w:tcW w:w="992" w:type="dxa"/>
            <w:vAlign w:val="center"/>
          </w:tcPr>
          <w:p w14:paraId="5014565E"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653 863</w:t>
            </w:r>
          </w:p>
        </w:tc>
        <w:tc>
          <w:tcPr>
            <w:tcW w:w="992" w:type="dxa"/>
            <w:vAlign w:val="center"/>
          </w:tcPr>
          <w:p w14:paraId="37423D9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594 189</w:t>
            </w:r>
          </w:p>
        </w:tc>
        <w:tc>
          <w:tcPr>
            <w:tcW w:w="992" w:type="dxa"/>
            <w:vAlign w:val="center"/>
          </w:tcPr>
          <w:p w14:paraId="0340F9B0"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711 367</w:t>
            </w:r>
          </w:p>
        </w:tc>
        <w:tc>
          <w:tcPr>
            <w:tcW w:w="908" w:type="dxa"/>
            <w:vAlign w:val="center"/>
          </w:tcPr>
          <w:p w14:paraId="6EB77AC6"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-34 083</w:t>
            </w:r>
          </w:p>
        </w:tc>
        <w:tc>
          <w:tcPr>
            <w:tcW w:w="1200" w:type="dxa"/>
            <w:vAlign w:val="center"/>
          </w:tcPr>
          <w:p w14:paraId="0FEDF3B9"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r>
      <w:tr w:rsidR="00B779B8" w:rsidRPr="00B779B8" w14:paraId="53E6DA6D" w14:textId="77777777" w:rsidTr="003433A7">
        <w:trPr>
          <w:trHeight w:val="310"/>
        </w:trPr>
        <w:tc>
          <w:tcPr>
            <w:tcW w:w="2565" w:type="dxa"/>
            <w:vAlign w:val="center"/>
          </w:tcPr>
          <w:p w14:paraId="04AB9C68"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спортивные и услуги по организации отдыха</w:t>
            </w:r>
          </w:p>
        </w:tc>
        <w:tc>
          <w:tcPr>
            <w:tcW w:w="992" w:type="dxa"/>
            <w:vAlign w:val="center"/>
          </w:tcPr>
          <w:p w14:paraId="469C04B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218 683</w:t>
            </w:r>
          </w:p>
        </w:tc>
        <w:tc>
          <w:tcPr>
            <w:tcW w:w="993" w:type="dxa"/>
            <w:vAlign w:val="center"/>
          </w:tcPr>
          <w:p w14:paraId="6A6CDC0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588 233</w:t>
            </w:r>
          </w:p>
        </w:tc>
        <w:tc>
          <w:tcPr>
            <w:tcW w:w="992" w:type="dxa"/>
            <w:vAlign w:val="center"/>
          </w:tcPr>
          <w:p w14:paraId="6D410D2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601 512</w:t>
            </w:r>
          </w:p>
        </w:tc>
        <w:tc>
          <w:tcPr>
            <w:tcW w:w="992" w:type="dxa"/>
            <w:vAlign w:val="center"/>
          </w:tcPr>
          <w:p w14:paraId="73A31FA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813 624</w:t>
            </w:r>
          </w:p>
        </w:tc>
        <w:tc>
          <w:tcPr>
            <w:tcW w:w="992" w:type="dxa"/>
            <w:vAlign w:val="center"/>
          </w:tcPr>
          <w:p w14:paraId="540265BE"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705 575</w:t>
            </w:r>
          </w:p>
        </w:tc>
        <w:tc>
          <w:tcPr>
            <w:tcW w:w="908" w:type="dxa"/>
            <w:vAlign w:val="center"/>
          </w:tcPr>
          <w:p w14:paraId="7B0611A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486 892</w:t>
            </w:r>
          </w:p>
        </w:tc>
        <w:tc>
          <w:tcPr>
            <w:tcW w:w="1200" w:type="dxa"/>
            <w:vAlign w:val="center"/>
          </w:tcPr>
          <w:p w14:paraId="32DFEF2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223</w:t>
            </w:r>
          </w:p>
        </w:tc>
      </w:tr>
      <w:tr w:rsidR="00B779B8" w:rsidRPr="00B779B8" w14:paraId="44F5C675" w14:textId="77777777" w:rsidTr="003433A7">
        <w:trPr>
          <w:trHeight w:val="310"/>
        </w:trPr>
        <w:tc>
          <w:tcPr>
            <w:tcW w:w="2565" w:type="dxa"/>
            <w:vAlign w:val="center"/>
          </w:tcPr>
          <w:p w14:paraId="3E1300CD"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курортных зон</w:t>
            </w:r>
          </w:p>
        </w:tc>
        <w:tc>
          <w:tcPr>
            <w:tcW w:w="992" w:type="dxa"/>
            <w:vAlign w:val="center"/>
          </w:tcPr>
          <w:p w14:paraId="7A128BC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66 860</w:t>
            </w:r>
          </w:p>
        </w:tc>
        <w:tc>
          <w:tcPr>
            <w:tcW w:w="993" w:type="dxa"/>
            <w:vAlign w:val="center"/>
          </w:tcPr>
          <w:p w14:paraId="3489C3F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109 027</w:t>
            </w:r>
          </w:p>
        </w:tc>
        <w:tc>
          <w:tcPr>
            <w:tcW w:w="992" w:type="dxa"/>
            <w:vAlign w:val="center"/>
          </w:tcPr>
          <w:p w14:paraId="2430814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182 865</w:t>
            </w:r>
          </w:p>
        </w:tc>
        <w:tc>
          <w:tcPr>
            <w:tcW w:w="992" w:type="dxa"/>
            <w:vAlign w:val="center"/>
          </w:tcPr>
          <w:p w14:paraId="73DC3564"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229 249</w:t>
            </w:r>
          </w:p>
        </w:tc>
        <w:tc>
          <w:tcPr>
            <w:tcW w:w="992" w:type="dxa"/>
            <w:vAlign w:val="center"/>
          </w:tcPr>
          <w:p w14:paraId="61F92AC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299 841</w:t>
            </w:r>
          </w:p>
        </w:tc>
        <w:tc>
          <w:tcPr>
            <w:tcW w:w="908" w:type="dxa"/>
            <w:vAlign w:val="center"/>
          </w:tcPr>
          <w:p w14:paraId="2EEBBC7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232 980</w:t>
            </w:r>
          </w:p>
        </w:tc>
        <w:tc>
          <w:tcPr>
            <w:tcW w:w="1200" w:type="dxa"/>
            <w:vAlign w:val="center"/>
          </w:tcPr>
          <w:p w14:paraId="24AABBD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348</w:t>
            </w:r>
          </w:p>
        </w:tc>
      </w:tr>
      <w:tr w:rsidR="003433A7" w:rsidRPr="00B779B8" w14:paraId="37B6D08A" w14:textId="77777777" w:rsidTr="00BA3FE4">
        <w:trPr>
          <w:trHeight w:val="310"/>
        </w:trPr>
        <w:tc>
          <w:tcPr>
            <w:tcW w:w="9634" w:type="dxa"/>
            <w:gridSpan w:val="8"/>
            <w:vAlign w:val="center"/>
          </w:tcPr>
          <w:p w14:paraId="1058BF7D" w14:textId="46F357D0" w:rsidR="003433A7" w:rsidRPr="00B779B8" w:rsidRDefault="003433A7" w:rsidP="003433A7">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w:t>
            </w:r>
            <w:r w:rsidR="00395E4F" w:rsidRPr="00B779B8">
              <w:rPr>
                <w:rFonts w:ascii="Times New Roman" w:eastAsia="Times New Roman" w:hAnsi="Times New Roman" w:cs="Times New Roman"/>
                <w:sz w:val="24"/>
                <w:szCs w:val="24"/>
              </w:rPr>
              <w:t>с</w:t>
            </w:r>
            <w:r w:rsidR="00395E4F">
              <w:rPr>
                <w:rFonts w:ascii="Times New Roman" w:eastAsia="Times New Roman" w:hAnsi="Times New Roman" w:cs="Times New Roman"/>
                <w:sz w:val="24"/>
                <w:szCs w:val="24"/>
                <w:lang w:val="ru-RU"/>
              </w:rPr>
              <w:t>.</w:t>
            </w:r>
            <w:r w:rsidR="00395E4F" w:rsidRPr="00B779B8">
              <w:rPr>
                <w:rFonts w:ascii="Times New Roman" w:eastAsia="Times New Roman" w:hAnsi="Times New Roman" w:cs="Times New Roman"/>
                <w:sz w:val="24"/>
                <w:szCs w:val="24"/>
              </w:rPr>
              <w:t xml:space="preserve"> 13]</w:t>
            </w:r>
          </w:p>
        </w:tc>
      </w:tr>
    </w:tbl>
    <w:p w14:paraId="477D4CAB"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2CF326D2" w14:textId="371811EF" w:rsidR="003E722A" w:rsidRPr="00B779B8" w:rsidRDefault="00F95E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ru-RU"/>
        </w:rPr>
        <w:t>В в</w:t>
      </w:r>
      <w:r w:rsidRPr="00B779B8">
        <w:rPr>
          <w:rFonts w:ascii="Times New Roman" w:eastAsia="Times New Roman" w:hAnsi="Times New Roman" w:cs="Times New Roman"/>
          <w:sz w:val="28"/>
          <w:szCs w:val="28"/>
        </w:rPr>
        <w:t>ыше приведённой таблице приводится динамика показателей туризма по отношению к Республике Казахстан за пятилетний период 2020-2024 гг., выраженная в млн тенге. Объем услуг туризма, в который включаются услуги в области творчества, искусства и развлечений, услуги библиотек, архивов, музеев и прочих культурных учреждений, услуги по аренде, услуги спортивные и услуги по организации отдыха, суммарно увеличился на 55% за пятилетний период. Наибольший рост составили услуги в области творчества – прирост составил 106%, а наибольший прирост 223% составили услуги спортивные и услуги по организации отдыха.</w:t>
      </w:r>
    </w:p>
    <w:p w14:paraId="072512F2" w14:textId="5C854B40" w:rsidR="003E722A" w:rsidRPr="00B779B8" w:rsidRDefault="003819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Также отдельная статистика позволяет оценить объем услуг по курортным зонам: за пятилетний период в Республике Казахстан курортные зоны увеличили свои доходы на 348% </w:t>
      </w:r>
      <w:r w:rsidR="00395E4F">
        <w:rPr>
          <w:rFonts w:ascii="Times New Roman" w:eastAsia="Times New Roman" w:hAnsi="Times New Roman" w:cs="Times New Roman"/>
          <w:sz w:val="28"/>
          <w:szCs w:val="28"/>
        </w:rPr>
        <w:t>(таблица</w:t>
      </w:r>
      <w:r w:rsidR="00395E4F">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2.16, 2.17,2.18):</w:t>
      </w:r>
    </w:p>
    <w:p w14:paraId="6851DFA5" w14:textId="1A6DA55D" w:rsidR="00F95EA7" w:rsidRPr="00B779B8" w:rsidRDefault="00F95EA7" w:rsidP="003433A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w:t>
      </w:r>
      <w:r w:rsidRPr="00B779B8">
        <w:rPr>
          <w:rFonts w:ascii="Times New Roman" w:eastAsia="Times New Roman" w:hAnsi="Times New Roman" w:cs="Times New Roman"/>
          <w:sz w:val="28"/>
          <w:szCs w:val="28"/>
          <w:lang w:val="ru-RU"/>
        </w:rPr>
        <w:t xml:space="preserve">ые </w:t>
      </w:r>
      <w:r w:rsidRPr="00B779B8">
        <w:rPr>
          <w:rFonts w:ascii="Times New Roman" w:eastAsia="Times New Roman" w:hAnsi="Times New Roman" w:cs="Times New Roman"/>
          <w:sz w:val="28"/>
          <w:szCs w:val="28"/>
        </w:rPr>
        <w:t>таблиц</w:t>
      </w:r>
      <w:r w:rsidRPr="00B779B8">
        <w:rPr>
          <w:rFonts w:ascii="Times New Roman" w:eastAsia="Times New Roman" w:hAnsi="Times New Roman" w:cs="Times New Roman"/>
          <w:sz w:val="28"/>
          <w:szCs w:val="28"/>
          <w:lang w:val="ru-RU"/>
        </w:rPr>
        <w:t>ы 2.16</w:t>
      </w:r>
      <w:r w:rsidRPr="00B779B8">
        <w:rPr>
          <w:rFonts w:ascii="Times New Roman" w:eastAsia="Times New Roman" w:hAnsi="Times New Roman" w:cs="Times New Roman"/>
          <w:sz w:val="28"/>
          <w:szCs w:val="28"/>
        </w:rPr>
        <w:t xml:space="preserve"> отража</w:t>
      </w:r>
      <w:r w:rsidRPr="00B779B8">
        <w:rPr>
          <w:rFonts w:ascii="Times New Roman" w:eastAsia="Times New Roman" w:hAnsi="Times New Roman" w:cs="Times New Roman"/>
          <w:sz w:val="28"/>
          <w:szCs w:val="28"/>
          <w:lang w:val="ru-RU"/>
        </w:rPr>
        <w:t>ю</w:t>
      </w:r>
      <w:r w:rsidRPr="00B779B8">
        <w:rPr>
          <w:rFonts w:ascii="Times New Roman" w:eastAsia="Times New Roman" w:hAnsi="Times New Roman" w:cs="Times New Roman"/>
          <w:sz w:val="28"/>
          <w:szCs w:val="28"/>
        </w:rPr>
        <w:t>т динамику показателей туризма по видам услуг в области Абай за пятилетний период. В целом, если рассматривать создание области Абай в 2022 году в рамках административно-территориальной реформы, за трехлетний период услуги туризма снизились на 85%. При этом рост фиксировался по таким параметрам, как услуги в области творчества, услуги библиотек и услуги спортивные и по организации отдыха. В то же время значительное снижение – именно на 94% – составило по параметру «услуги по аренде». Услуги курортных зон в области Абай увеличились на 39%. В целом по области Абай по развитию туризма наблюдается сложная ситуация и регрессионная статистика.</w:t>
      </w:r>
    </w:p>
    <w:p w14:paraId="27E95707"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2A1AD4C3" w14:textId="77777777" w:rsidR="003E722A" w:rsidRPr="00B779B8" w:rsidRDefault="003819A7" w:rsidP="003433A7">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2.16 – Динамика показателей туризма по видам услуг области Абай за 2020-2024 гг. (млн.тг.)</w:t>
      </w:r>
    </w:p>
    <w:p w14:paraId="6261091D"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affffffffffffffffffff2"/>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74"/>
        <w:gridCol w:w="850"/>
        <w:gridCol w:w="709"/>
        <w:gridCol w:w="992"/>
        <w:gridCol w:w="739"/>
        <w:gridCol w:w="815"/>
        <w:gridCol w:w="1055"/>
        <w:gridCol w:w="1200"/>
      </w:tblGrid>
      <w:tr w:rsidR="00B779B8" w:rsidRPr="00B779B8" w14:paraId="3C902597" w14:textId="77777777" w:rsidTr="003433A7">
        <w:trPr>
          <w:trHeight w:val="310"/>
        </w:trPr>
        <w:tc>
          <w:tcPr>
            <w:tcW w:w="3274" w:type="dxa"/>
            <w:vMerge w:val="restart"/>
            <w:vAlign w:val="center"/>
          </w:tcPr>
          <w:p w14:paraId="1BD6F349"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850" w:type="dxa"/>
            <w:vMerge w:val="restart"/>
            <w:vAlign w:val="center"/>
          </w:tcPr>
          <w:p w14:paraId="203FE84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09" w:type="dxa"/>
            <w:vMerge w:val="restart"/>
            <w:vAlign w:val="center"/>
          </w:tcPr>
          <w:p w14:paraId="4EBF8EF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92" w:type="dxa"/>
            <w:vMerge w:val="restart"/>
            <w:vAlign w:val="center"/>
          </w:tcPr>
          <w:p w14:paraId="25DC6E0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39" w:type="dxa"/>
            <w:vMerge w:val="restart"/>
            <w:vAlign w:val="center"/>
          </w:tcPr>
          <w:p w14:paraId="1475C349"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15" w:type="dxa"/>
            <w:vMerge w:val="restart"/>
            <w:vAlign w:val="center"/>
          </w:tcPr>
          <w:p w14:paraId="04D1789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255" w:type="dxa"/>
            <w:gridSpan w:val="2"/>
            <w:vAlign w:val="center"/>
          </w:tcPr>
          <w:p w14:paraId="730C5E72"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227D24F2" w14:textId="77777777" w:rsidTr="003433A7">
        <w:trPr>
          <w:trHeight w:val="310"/>
        </w:trPr>
        <w:tc>
          <w:tcPr>
            <w:tcW w:w="3274" w:type="dxa"/>
            <w:vMerge/>
            <w:vAlign w:val="center"/>
          </w:tcPr>
          <w:p w14:paraId="4B1E45F2" w14:textId="77777777" w:rsidR="003433A7" w:rsidRPr="00B779B8" w:rsidRDefault="003433A7" w:rsidP="00F95E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0" w:type="dxa"/>
            <w:vMerge/>
            <w:vAlign w:val="center"/>
          </w:tcPr>
          <w:p w14:paraId="636E23F6"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09" w:type="dxa"/>
            <w:vMerge/>
            <w:vAlign w:val="center"/>
          </w:tcPr>
          <w:p w14:paraId="136691E0"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2" w:type="dxa"/>
            <w:vMerge/>
            <w:vAlign w:val="center"/>
          </w:tcPr>
          <w:p w14:paraId="60F6FB5D"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39" w:type="dxa"/>
            <w:vMerge/>
            <w:vAlign w:val="center"/>
          </w:tcPr>
          <w:p w14:paraId="7E161970"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5" w:type="dxa"/>
            <w:vMerge/>
            <w:vAlign w:val="center"/>
          </w:tcPr>
          <w:p w14:paraId="30DAEB27"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1055" w:type="dxa"/>
            <w:vAlign w:val="center"/>
          </w:tcPr>
          <w:p w14:paraId="597C0E9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200" w:type="dxa"/>
            <w:vAlign w:val="center"/>
          </w:tcPr>
          <w:p w14:paraId="07494F8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50703833" w14:textId="77777777" w:rsidTr="003433A7">
        <w:trPr>
          <w:trHeight w:val="310"/>
        </w:trPr>
        <w:tc>
          <w:tcPr>
            <w:tcW w:w="3274" w:type="dxa"/>
            <w:vAlign w:val="center"/>
          </w:tcPr>
          <w:p w14:paraId="169B1387"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услуги туризма:</w:t>
            </w:r>
          </w:p>
        </w:tc>
        <w:tc>
          <w:tcPr>
            <w:tcW w:w="850" w:type="dxa"/>
            <w:vAlign w:val="center"/>
          </w:tcPr>
          <w:p w14:paraId="5648CED9"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42344C80"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6B67930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153 556</w:t>
            </w:r>
          </w:p>
        </w:tc>
        <w:tc>
          <w:tcPr>
            <w:tcW w:w="739" w:type="dxa"/>
            <w:vAlign w:val="center"/>
          </w:tcPr>
          <w:p w14:paraId="7F806D26"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16 790</w:t>
            </w:r>
          </w:p>
        </w:tc>
        <w:tc>
          <w:tcPr>
            <w:tcW w:w="815" w:type="dxa"/>
            <w:vAlign w:val="center"/>
          </w:tcPr>
          <w:p w14:paraId="7CE8438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23 459</w:t>
            </w:r>
          </w:p>
        </w:tc>
        <w:tc>
          <w:tcPr>
            <w:tcW w:w="1055" w:type="dxa"/>
            <w:vAlign w:val="center"/>
          </w:tcPr>
          <w:p w14:paraId="7572EA6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-130 096</w:t>
            </w:r>
          </w:p>
        </w:tc>
        <w:tc>
          <w:tcPr>
            <w:tcW w:w="1200" w:type="dxa"/>
            <w:vAlign w:val="center"/>
          </w:tcPr>
          <w:p w14:paraId="54976E5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w:t>
            </w:r>
          </w:p>
        </w:tc>
      </w:tr>
      <w:tr w:rsidR="00B779B8" w:rsidRPr="00B779B8" w14:paraId="566F284D" w14:textId="77777777" w:rsidTr="003433A7">
        <w:trPr>
          <w:trHeight w:val="310"/>
        </w:trPr>
        <w:tc>
          <w:tcPr>
            <w:tcW w:w="3274" w:type="dxa"/>
            <w:vAlign w:val="center"/>
          </w:tcPr>
          <w:p w14:paraId="451C4CAD"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в области творчества, искусства и развлечений</w:t>
            </w:r>
          </w:p>
        </w:tc>
        <w:tc>
          <w:tcPr>
            <w:tcW w:w="850" w:type="dxa"/>
            <w:vAlign w:val="center"/>
          </w:tcPr>
          <w:p w14:paraId="69B6568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13232090"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45A4F6C6"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1 060</w:t>
            </w:r>
          </w:p>
        </w:tc>
        <w:tc>
          <w:tcPr>
            <w:tcW w:w="739" w:type="dxa"/>
            <w:vAlign w:val="center"/>
          </w:tcPr>
          <w:p w14:paraId="649BE830"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2 348</w:t>
            </w:r>
          </w:p>
        </w:tc>
        <w:tc>
          <w:tcPr>
            <w:tcW w:w="815" w:type="dxa"/>
            <w:vAlign w:val="center"/>
          </w:tcPr>
          <w:p w14:paraId="4C27669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1 621</w:t>
            </w:r>
          </w:p>
        </w:tc>
        <w:tc>
          <w:tcPr>
            <w:tcW w:w="1055" w:type="dxa"/>
            <w:vAlign w:val="center"/>
          </w:tcPr>
          <w:p w14:paraId="1E983B1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561</w:t>
            </w:r>
          </w:p>
        </w:tc>
        <w:tc>
          <w:tcPr>
            <w:tcW w:w="1200" w:type="dxa"/>
            <w:vAlign w:val="center"/>
          </w:tcPr>
          <w:p w14:paraId="51201269"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r>
      <w:tr w:rsidR="00B779B8" w:rsidRPr="00B779B8" w14:paraId="44444F6B" w14:textId="77777777" w:rsidTr="003433A7">
        <w:trPr>
          <w:trHeight w:val="310"/>
        </w:trPr>
        <w:tc>
          <w:tcPr>
            <w:tcW w:w="3274" w:type="dxa"/>
            <w:vAlign w:val="center"/>
          </w:tcPr>
          <w:p w14:paraId="573D9F99"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библиотек, архивов, музеев и прочих культурных учреждений</w:t>
            </w:r>
          </w:p>
        </w:tc>
        <w:tc>
          <w:tcPr>
            <w:tcW w:w="850" w:type="dxa"/>
            <w:vAlign w:val="center"/>
          </w:tcPr>
          <w:p w14:paraId="7220820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64293CD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1D10703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2 165</w:t>
            </w:r>
          </w:p>
        </w:tc>
        <w:tc>
          <w:tcPr>
            <w:tcW w:w="739" w:type="dxa"/>
            <w:vAlign w:val="center"/>
          </w:tcPr>
          <w:p w14:paraId="1AAD622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3 487</w:t>
            </w:r>
          </w:p>
        </w:tc>
        <w:tc>
          <w:tcPr>
            <w:tcW w:w="815" w:type="dxa"/>
            <w:vAlign w:val="center"/>
          </w:tcPr>
          <w:p w14:paraId="089AE476"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3 311</w:t>
            </w:r>
          </w:p>
        </w:tc>
        <w:tc>
          <w:tcPr>
            <w:tcW w:w="1055" w:type="dxa"/>
            <w:vAlign w:val="center"/>
          </w:tcPr>
          <w:p w14:paraId="393B2D2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1 146</w:t>
            </w:r>
          </w:p>
        </w:tc>
        <w:tc>
          <w:tcPr>
            <w:tcW w:w="1200" w:type="dxa"/>
            <w:vAlign w:val="center"/>
          </w:tcPr>
          <w:p w14:paraId="2E3F0F8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r>
      <w:tr w:rsidR="00B779B8" w:rsidRPr="00B779B8" w14:paraId="79A46BE2" w14:textId="77777777" w:rsidTr="003433A7">
        <w:trPr>
          <w:trHeight w:val="310"/>
        </w:trPr>
        <w:tc>
          <w:tcPr>
            <w:tcW w:w="3274" w:type="dxa"/>
            <w:vAlign w:val="center"/>
          </w:tcPr>
          <w:p w14:paraId="34419A28"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по аренде</w:t>
            </w:r>
          </w:p>
        </w:tc>
        <w:tc>
          <w:tcPr>
            <w:tcW w:w="850" w:type="dxa"/>
            <w:vAlign w:val="center"/>
          </w:tcPr>
          <w:p w14:paraId="53C3BEF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178283D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0508B516"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145 187</w:t>
            </w:r>
          </w:p>
        </w:tc>
        <w:tc>
          <w:tcPr>
            <w:tcW w:w="739" w:type="dxa"/>
            <w:vAlign w:val="center"/>
          </w:tcPr>
          <w:p w14:paraId="3A17C8A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5 103</w:t>
            </w:r>
          </w:p>
        </w:tc>
        <w:tc>
          <w:tcPr>
            <w:tcW w:w="815" w:type="dxa"/>
            <w:vAlign w:val="center"/>
          </w:tcPr>
          <w:p w14:paraId="3D78DF2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8 608</w:t>
            </w:r>
          </w:p>
        </w:tc>
        <w:tc>
          <w:tcPr>
            <w:tcW w:w="1055" w:type="dxa"/>
            <w:vAlign w:val="center"/>
          </w:tcPr>
          <w:p w14:paraId="6116592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-136 578</w:t>
            </w:r>
          </w:p>
        </w:tc>
        <w:tc>
          <w:tcPr>
            <w:tcW w:w="1200" w:type="dxa"/>
            <w:vAlign w:val="center"/>
          </w:tcPr>
          <w:p w14:paraId="3167E40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w:t>
            </w:r>
          </w:p>
        </w:tc>
      </w:tr>
      <w:tr w:rsidR="00B779B8" w:rsidRPr="00B779B8" w14:paraId="40DFC8AD" w14:textId="77777777" w:rsidTr="003433A7">
        <w:trPr>
          <w:trHeight w:val="310"/>
        </w:trPr>
        <w:tc>
          <w:tcPr>
            <w:tcW w:w="3274" w:type="dxa"/>
            <w:vAlign w:val="center"/>
          </w:tcPr>
          <w:p w14:paraId="2AB424E0"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спортивные и услуги по организации отдыха</w:t>
            </w:r>
          </w:p>
        </w:tc>
        <w:tc>
          <w:tcPr>
            <w:tcW w:w="850" w:type="dxa"/>
            <w:vAlign w:val="center"/>
          </w:tcPr>
          <w:p w14:paraId="5BF77FB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40EC51B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4508EF4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5 144</w:t>
            </w:r>
          </w:p>
        </w:tc>
        <w:tc>
          <w:tcPr>
            <w:tcW w:w="739" w:type="dxa"/>
            <w:vAlign w:val="center"/>
          </w:tcPr>
          <w:p w14:paraId="02D0E119"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5 853</w:t>
            </w:r>
          </w:p>
        </w:tc>
        <w:tc>
          <w:tcPr>
            <w:tcW w:w="815" w:type="dxa"/>
            <w:vAlign w:val="center"/>
          </w:tcPr>
          <w:p w14:paraId="22582F2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9 919</w:t>
            </w:r>
          </w:p>
        </w:tc>
        <w:tc>
          <w:tcPr>
            <w:tcW w:w="1055" w:type="dxa"/>
            <w:vAlign w:val="center"/>
          </w:tcPr>
          <w:p w14:paraId="2C16F346"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4 775</w:t>
            </w:r>
          </w:p>
        </w:tc>
        <w:tc>
          <w:tcPr>
            <w:tcW w:w="1200" w:type="dxa"/>
            <w:vAlign w:val="center"/>
          </w:tcPr>
          <w:p w14:paraId="077F7CB4"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w:t>
            </w:r>
          </w:p>
        </w:tc>
      </w:tr>
      <w:tr w:rsidR="00B779B8" w:rsidRPr="00B779B8" w14:paraId="20A40B8F" w14:textId="77777777" w:rsidTr="003433A7">
        <w:trPr>
          <w:trHeight w:val="310"/>
        </w:trPr>
        <w:tc>
          <w:tcPr>
            <w:tcW w:w="3274" w:type="dxa"/>
            <w:vAlign w:val="center"/>
          </w:tcPr>
          <w:p w14:paraId="18A3E01C"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курортных зон</w:t>
            </w:r>
          </w:p>
        </w:tc>
        <w:tc>
          <w:tcPr>
            <w:tcW w:w="850" w:type="dxa"/>
            <w:vAlign w:val="center"/>
          </w:tcPr>
          <w:p w14:paraId="61D962B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6BAD10C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92" w:type="dxa"/>
            <w:vAlign w:val="center"/>
          </w:tcPr>
          <w:p w14:paraId="696A47C9"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3 847</w:t>
            </w:r>
          </w:p>
        </w:tc>
        <w:tc>
          <w:tcPr>
            <w:tcW w:w="739" w:type="dxa"/>
            <w:vAlign w:val="center"/>
          </w:tcPr>
          <w:p w14:paraId="2D50D69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6 028</w:t>
            </w:r>
          </w:p>
        </w:tc>
        <w:tc>
          <w:tcPr>
            <w:tcW w:w="815" w:type="dxa"/>
            <w:vAlign w:val="center"/>
          </w:tcPr>
          <w:p w14:paraId="11454044"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5 330</w:t>
            </w:r>
          </w:p>
        </w:tc>
        <w:tc>
          <w:tcPr>
            <w:tcW w:w="1055" w:type="dxa"/>
            <w:vAlign w:val="center"/>
          </w:tcPr>
          <w:p w14:paraId="28BF294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1 483</w:t>
            </w:r>
          </w:p>
        </w:tc>
        <w:tc>
          <w:tcPr>
            <w:tcW w:w="1200" w:type="dxa"/>
            <w:vAlign w:val="center"/>
          </w:tcPr>
          <w:p w14:paraId="489F419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w:t>
            </w:r>
          </w:p>
        </w:tc>
      </w:tr>
      <w:tr w:rsidR="003433A7" w:rsidRPr="00B779B8" w14:paraId="4063656E" w14:textId="77777777" w:rsidTr="00236B48">
        <w:trPr>
          <w:trHeight w:val="310"/>
        </w:trPr>
        <w:tc>
          <w:tcPr>
            <w:tcW w:w="9634" w:type="dxa"/>
            <w:gridSpan w:val="8"/>
            <w:vAlign w:val="center"/>
          </w:tcPr>
          <w:p w14:paraId="12B4E289" w14:textId="07D2C491" w:rsidR="003433A7" w:rsidRPr="00B779B8" w:rsidRDefault="003433A7" w:rsidP="003433A7">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AF71B0"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AF71B0" w:rsidRPr="00B779B8">
              <w:rPr>
                <w:rFonts w:ascii="Times New Roman" w:eastAsia="Times New Roman" w:hAnsi="Times New Roman" w:cs="Times New Roman"/>
                <w:sz w:val="24"/>
                <w:szCs w:val="24"/>
              </w:rPr>
              <w:t xml:space="preserve"> 13]</w:t>
            </w:r>
          </w:p>
        </w:tc>
      </w:tr>
    </w:tbl>
    <w:p w14:paraId="7B688F57"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12F805C5" w14:textId="77777777" w:rsidR="003E722A" w:rsidRPr="00B779B8" w:rsidRDefault="003819A7" w:rsidP="003433A7">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2.17 – Динамика показателей туризма по видам услуг Восточно-Казахстанской области (ВКО) за 2020-2024 гг. (млн.тг.)</w:t>
      </w:r>
    </w:p>
    <w:p w14:paraId="50021342"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affffffffffffffffffff3"/>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21"/>
        <w:gridCol w:w="920"/>
        <w:gridCol w:w="992"/>
        <w:gridCol w:w="992"/>
        <w:gridCol w:w="739"/>
        <w:gridCol w:w="815"/>
        <w:gridCol w:w="1055"/>
        <w:gridCol w:w="1200"/>
      </w:tblGrid>
      <w:tr w:rsidR="00B779B8" w:rsidRPr="00B779B8" w14:paraId="19680286" w14:textId="77777777" w:rsidTr="00D75412">
        <w:trPr>
          <w:trHeight w:val="310"/>
        </w:trPr>
        <w:tc>
          <w:tcPr>
            <w:tcW w:w="2921" w:type="dxa"/>
            <w:vMerge w:val="restart"/>
            <w:vAlign w:val="center"/>
          </w:tcPr>
          <w:p w14:paraId="59E26F10"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920" w:type="dxa"/>
            <w:vMerge w:val="restart"/>
            <w:vAlign w:val="center"/>
          </w:tcPr>
          <w:p w14:paraId="5ECB8EC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92" w:type="dxa"/>
            <w:vMerge w:val="restart"/>
            <w:vAlign w:val="center"/>
          </w:tcPr>
          <w:p w14:paraId="4230691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92" w:type="dxa"/>
            <w:vMerge w:val="restart"/>
            <w:vAlign w:val="center"/>
          </w:tcPr>
          <w:p w14:paraId="563B7AAE"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39" w:type="dxa"/>
            <w:vMerge w:val="restart"/>
            <w:vAlign w:val="center"/>
          </w:tcPr>
          <w:p w14:paraId="42DE465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15" w:type="dxa"/>
            <w:vMerge w:val="restart"/>
            <w:vAlign w:val="center"/>
          </w:tcPr>
          <w:p w14:paraId="643C7AD9"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255" w:type="dxa"/>
            <w:gridSpan w:val="2"/>
            <w:vAlign w:val="center"/>
          </w:tcPr>
          <w:p w14:paraId="7F41C679"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53C8B931" w14:textId="77777777" w:rsidTr="00D75412">
        <w:trPr>
          <w:trHeight w:val="310"/>
        </w:trPr>
        <w:tc>
          <w:tcPr>
            <w:tcW w:w="2921" w:type="dxa"/>
            <w:vMerge/>
            <w:vAlign w:val="center"/>
          </w:tcPr>
          <w:p w14:paraId="120219D7" w14:textId="77777777" w:rsidR="003433A7" w:rsidRPr="00B779B8" w:rsidRDefault="003433A7" w:rsidP="00F95E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20" w:type="dxa"/>
            <w:vMerge/>
            <w:vAlign w:val="center"/>
          </w:tcPr>
          <w:p w14:paraId="75A5F963"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2" w:type="dxa"/>
            <w:vMerge/>
            <w:vAlign w:val="center"/>
          </w:tcPr>
          <w:p w14:paraId="7B5D3236"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2" w:type="dxa"/>
            <w:vMerge/>
            <w:vAlign w:val="center"/>
          </w:tcPr>
          <w:p w14:paraId="415C4D82"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39" w:type="dxa"/>
            <w:vMerge/>
            <w:vAlign w:val="center"/>
          </w:tcPr>
          <w:p w14:paraId="0D1652DD"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5" w:type="dxa"/>
            <w:vMerge/>
            <w:vAlign w:val="center"/>
          </w:tcPr>
          <w:p w14:paraId="2C75AB93" w14:textId="77777777" w:rsidR="003433A7" w:rsidRPr="00B779B8" w:rsidRDefault="003433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1055" w:type="dxa"/>
            <w:vAlign w:val="center"/>
          </w:tcPr>
          <w:p w14:paraId="3943DE3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200" w:type="dxa"/>
            <w:vAlign w:val="center"/>
          </w:tcPr>
          <w:p w14:paraId="7BB116E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7BDAEDA8" w14:textId="77777777" w:rsidTr="00D75412">
        <w:trPr>
          <w:trHeight w:val="310"/>
        </w:trPr>
        <w:tc>
          <w:tcPr>
            <w:tcW w:w="2921" w:type="dxa"/>
            <w:vAlign w:val="center"/>
          </w:tcPr>
          <w:p w14:paraId="727661A9"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услуги туризма:</w:t>
            </w:r>
          </w:p>
        </w:tc>
        <w:tc>
          <w:tcPr>
            <w:tcW w:w="920" w:type="dxa"/>
            <w:vAlign w:val="center"/>
          </w:tcPr>
          <w:p w14:paraId="428D78C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32 294</w:t>
            </w:r>
          </w:p>
        </w:tc>
        <w:tc>
          <w:tcPr>
            <w:tcW w:w="992" w:type="dxa"/>
            <w:vAlign w:val="center"/>
          </w:tcPr>
          <w:p w14:paraId="485EF874"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31 082</w:t>
            </w:r>
          </w:p>
        </w:tc>
        <w:tc>
          <w:tcPr>
            <w:tcW w:w="992" w:type="dxa"/>
            <w:vAlign w:val="center"/>
          </w:tcPr>
          <w:p w14:paraId="7E6E60A4"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38 477</w:t>
            </w:r>
          </w:p>
        </w:tc>
        <w:tc>
          <w:tcPr>
            <w:tcW w:w="739" w:type="dxa"/>
            <w:vAlign w:val="center"/>
          </w:tcPr>
          <w:p w14:paraId="6B7E5FF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32 723</w:t>
            </w:r>
          </w:p>
        </w:tc>
        <w:tc>
          <w:tcPr>
            <w:tcW w:w="815" w:type="dxa"/>
            <w:vAlign w:val="center"/>
          </w:tcPr>
          <w:p w14:paraId="6A35B38B"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38 380</w:t>
            </w:r>
          </w:p>
        </w:tc>
        <w:tc>
          <w:tcPr>
            <w:tcW w:w="1055" w:type="dxa"/>
            <w:vAlign w:val="center"/>
          </w:tcPr>
          <w:p w14:paraId="2935C9B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6 086</w:t>
            </w:r>
          </w:p>
        </w:tc>
        <w:tc>
          <w:tcPr>
            <w:tcW w:w="1200" w:type="dxa"/>
            <w:vAlign w:val="center"/>
          </w:tcPr>
          <w:p w14:paraId="0F8852BE"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r>
      <w:tr w:rsidR="00B779B8" w:rsidRPr="00B779B8" w14:paraId="15E25DAB" w14:textId="77777777" w:rsidTr="00D75412">
        <w:trPr>
          <w:trHeight w:val="310"/>
        </w:trPr>
        <w:tc>
          <w:tcPr>
            <w:tcW w:w="2921" w:type="dxa"/>
            <w:vAlign w:val="center"/>
          </w:tcPr>
          <w:p w14:paraId="51C7C846"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в области творчества, искусства и развлечений</w:t>
            </w:r>
          </w:p>
        </w:tc>
        <w:tc>
          <w:tcPr>
            <w:tcW w:w="920" w:type="dxa"/>
            <w:vAlign w:val="center"/>
          </w:tcPr>
          <w:p w14:paraId="785B142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1 766</w:t>
            </w:r>
          </w:p>
        </w:tc>
        <w:tc>
          <w:tcPr>
            <w:tcW w:w="992" w:type="dxa"/>
            <w:vAlign w:val="center"/>
          </w:tcPr>
          <w:p w14:paraId="5921C7A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1 602</w:t>
            </w:r>
          </w:p>
        </w:tc>
        <w:tc>
          <w:tcPr>
            <w:tcW w:w="992" w:type="dxa"/>
            <w:vAlign w:val="center"/>
          </w:tcPr>
          <w:p w14:paraId="7FF5529E"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965</w:t>
            </w:r>
          </w:p>
        </w:tc>
        <w:tc>
          <w:tcPr>
            <w:tcW w:w="739" w:type="dxa"/>
            <w:vAlign w:val="center"/>
          </w:tcPr>
          <w:p w14:paraId="016F686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1 156</w:t>
            </w:r>
          </w:p>
        </w:tc>
        <w:tc>
          <w:tcPr>
            <w:tcW w:w="815" w:type="dxa"/>
            <w:vAlign w:val="center"/>
          </w:tcPr>
          <w:p w14:paraId="2A049AD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1 886</w:t>
            </w:r>
          </w:p>
        </w:tc>
        <w:tc>
          <w:tcPr>
            <w:tcW w:w="1055" w:type="dxa"/>
            <w:vAlign w:val="center"/>
          </w:tcPr>
          <w:p w14:paraId="0DB62EFD"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120</w:t>
            </w:r>
          </w:p>
        </w:tc>
        <w:tc>
          <w:tcPr>
            <w:tcW w:w="1200" w:type="dxa"/>
            <w:vAlign w:val="center"/>
          </w:tcPr>
          <w:p w14:paraId="213553F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w:t>
            </w:r>
          </w:p>
        </w:tc>
      </w:tr>
      <w:tr w:rsidR="00B779B8" w:rsidRPr="00B779B8" w14:paraId="0F082B9F" w14:textId="77777777" w:rsidTr="00D75412">
        <w:trPr>
          <w:trHeight w:val="310"/>
        </w:trPr>
        <w:tc>
          <w:tcPr>
            <w:tcW w:w="2921" w:type="dxa"/>
            <w:vAlign w:val="center"/>
          </w:tcPr>
          <w:p w14:paraId="5CB28E0E"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библиотек, архивов, музеев и прочих культурных учреждений</w:t>
            </w:r>
          </w:p>
        </w:tc>
        <w:tc>
          <w:tcPr>
            <w:tcW w:w="920" w:type="dxa"/>
            <w:vAlign w:val="center"/>
          </w:tcPr>
          <w:p w14:paraId="490086C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6 684</w:t>
            </w:r>
          </w:p>
        </w:tc>
        <w:tc>
          <w:tcPr>
            <w:tcW w:w="992" w:type="dxa"/>
            <w:vAlign w:val="center"/>
          </w:tcPr>
          <w:p w14:paraId="343FD17E"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6 184</w:t>
            </w:r>
          </w:p>
        </w:tc>
        <w:tc>
          <w:tcPr>
            <w:tcW w:w="992" w:type="dxa"/>
            <w:vAlign w:val="center"/>
          </w:tcPr>
          <w:p w14:paraId="0F54AE0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6 134</w:t>
            </w:r>
          </w:p>
        </w:tc>
        <w:tc>
          <w:tcPr>
            <w:tcW w:w="739" w:type="dxa"/>
            <w:vAlign w:val="center"/>
          </w:tcPr>
          <w:p w14:paraId="3EA4576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8 415</w:t>
            </w:r>
          </w:p>
        </w:tc>
        <w:tc>
          <w:tcPr>
            <w:tcW w:w="815" w:type="dxa"/>
            <w:vAlign w:val="center"/>
          </w:tcPr>
          <w:p w14:paraId="41B9A14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6 708</w:t>
            </w:r>
          </w:p>
        </w:tc>
        <w:tc>
          <w:tcPr>
            <w:tcW w:w="1055" w:type="dxa"/>
            <w:vAlign w:val="center"/>
          </w:tcPr>
          <w:p w14:paraId="096CBD4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1200" w:type="dxa"/>
            <w:vAlign w:val="center"/>
          </w:tcPr>
          <w:p w14:paraId="2BA5B47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635DBD0F" w14:textId="77777777" w:rsidTr="00D75412">
        <w:trPr>
          <w:trHeight w:val="310"/>
        </w:trPr>
        <w:tc>
          <w:tcPr>
            <w:tcW w:w="2921" w:type="dxa"/>
            <w:vAlign w:val="center"/>
          </w:tcPr>
          <w:p w14:paraId="4BD317BF"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по аренде</w:t>
            </w:r>
          </w:p>
        </w:tc>
        <w:tc>
          <w:tcPr>
            <w:tcW w:w="920" w:type="dxa"/>
            <w:vAlign w:val="center"/>
          </w:tcPr>
          <w:p w14:paraId="7C42E89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14 218</w:t>
            </w:r>
          </w:p>
        </w:tc>
        <w:tc>
          <w:tcPr>
            <w:tcW w:w="992" w:type="dxa"/>
            <w:vAlign w:val="center"/>
          </w:tcPr>
          <w:p w14:paraId="2DE2639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12 391</w:t>
            </w:r>
          </w:p>
        </w:tc>
        <w:tc>
          <w:tcPr>
            <w:tcW w:w="992" w:type="dxa"/>
            <w:vAlign w:val="center"/>
          </w:tcPr>
          <w:p w14:paraId="611282D2"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8 029</w:t>
            </w:r>
          </w:p>
        </w:tc>
        <w:tc>
          <w:tcPr>
            <w:tcW w:w="739" w:type="dxa"/>
            <w:vAlign w:val="center"/>
          </w:tcPr>
          <w:p w14:paraId="1E31A7A1"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13 920</w:t>
            </w:r>
          </w:p>
        </w:tc>
        <w:tc>
          <w:tcPr>
            <w:tcW w:w="815" w:type="dxa"/>
            <w:vAlign w:val="center"/>
          </w:tcPr>
          <w:p w14:paraId="71F89032"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15 243</w:t>
            </w:r>
          </w:p>
        </w:tc>
        <w:tc>
          <w:tcPr>
            <w:tcW w:w="1055" w:type="dxa"/>
            <w:vAlign w:val="center"/>
          </w:tcPr>
          <w:p w14:paraId="67C0BDA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1 025</w:t>
            </w:r>
          </w:p>
        </w:tc>
        <w:tc>
          <w:tcPr>
            <w:tcW w:w="1200" w:type="dxa"/>
            <w:vAlign w:val="center"/>
          </w:tcPr>
          <w:p w14:paraId="6838BAA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w:t>
            </w:r>
          </w:p>
        </w:tc>
      </w:tr>
      <w:tr w:rsidR="00B779B8" w:rsidRPr="00B779B8" w14:paraId="1480596D" w14:textId="77777777" w:rsidTr="00D75412">
        <w:trPr>
          <w:trHeight w:val="310"/>
        </w:trPr>
        <w:tc>
          <w:tcPr>
            <w:tcW w:w="2921" w:type="dxa"/>
            <w:vAlign w:val="center"/>
          </w:tcPr>
          <w:p w14:paraId="6C690027"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спортивные и услуги по организации отдыха</w:t>
            </w:r>
          </w:p>
        </w:tc>
        <w:tc>
          <w:tcPr>
            <w:tcW w:w="920" w:type="dxa"/>
            <w:vAlign w:val="center"/>
          </w:tcPr>
          <w:p w14:paraId="1337C1E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9 627</w:t>
            </w:r>
          </w:p>
        </w:tc>
        <w:tc>
          <w:tcPr>
            <w:tcW w:w="992" w:type="dxa"/>
            <w:vAlign w:val="center"/>
          </w:tcPr>
          <w:p w14:paraId="5D162D0E"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10 905</w:t>
            </w:r>
          </w:p>
        </w:tc>
        <w:tc>
          <w:tcPr>
            <w:tcW w:w="992" w:type="dxa"/>
            <w:vAlign w:val="center"/>
          </w:tcPr>
          <w:p w14:paraId="36CB5B2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23 348</w:t>
            </w:r>
          </w:p>
        </w:tc>
        <w:tc>
          <w:tcPr>
            <w:tcW w:w="739" w:type="dxa"/>
            <w:vAlign w:val="center"/>
          </w:tcPr>
          <w:p w14:paraId="32741A84"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9 231</w:t>
            </w:r>
          </w:p>
        </w:tc>
        <w:tc>
          <w:tcPr>
            <w:tcW w:w="815" w:type="dxa"/>
            <w:vAlign w:val="center"/>
          </w:tcPr>
          <w:p w14:paraId="2B2A1AC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14 543</w:t>
            </w:r>
          </w:p>
        </w:tc>
        <w:tc>
          <w:tcPr>
            <w:tcW w:w="1055" w:type="dxa"/>
            <w:vAlign w:val="center"/>
          </w:tcPr>
          <w:p w14:paraId="09517865"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4 916</w:t>
            </w:r>
          </w:p>
        </w:tc>
        <w:tc>
          <w:tcPr>
            <w:tcW w:w="1200" w:type="dxa"/>
            <w:vAlign w:val="center"/>
          </w:tcPr>
          <w:p w14:paraId="15846E18"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r>
      <w:tr w:rsidR="00B779B8" w:rsidRPr="00B779B8" w14:paraId="07F1AF41" w14:textId="77777777" w:rsidTr="00D75412">
        <w:trPr>
          <w:trHeight w:val="310"/>
        </w:trPr>
        <w:tc>
          <w:tcPr>
            <w:tcW w:w="2921" w:type="dxa"/>
            <w:vAlign w:val="center"/>
          </w:tcPr>
          <w:p w14:paraId="05F9AA3E" w14:textId="77777777" w:rsidR="003433A7" w:rsidRPr="00B779B8" w:rsidRDefault="003433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курортных зон</w:t>
            </w:r>
          </w:p>
        </w:tc>
        <w:tc>
          <w:tcPr>
            <w:tcW w:w="920" w:type="dxa"/>
            <w:vAlign w:val="center"/>
          </w:tcPr>
          <w:p w14:paraId="5604B56F"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3 308</w:t>
            </w:r>
          </w:p>
        </w:tc>
        <w:tc>
          <w:tcPr>
            <w:tcW w:w="992" w:type="dxa"/>
            <w:vAlign w:val="center"/>
          </w:tcPr>
          <w:p w14:paraId="0DB143E9"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5 618</w:t>
            </w:r>
          </w:p>
        </w:tc>
        <w:tc>
          <w:tcPr>
            <w:tcW w:w="992" w:type="dxa"/>
            <w:vAlign w:val="center"/>
          </w:tcPr>
          <w:p w14:paraId="6486FA4A"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4 862</w:t>
            </w:r>
          </w:p>
        </w:tc>
        <w:tc>
          <w:tcPr>
            <w:tcW w:w="739" w:type="dxa"/>
            <w:vAlign w:val="center"/>
          </w:tcPr>
          <w:p w14:paraId="293CCF0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5 922</w:t>
            </w:r>
          </w:p>
        </w:tc>
        <w:tc>
          <w:tcPr>
            <w:tcW w:w="815" w:type="dxa"/>
            <w:vAlign w:val="center"/>
          </w:tcPr>
          <w:p w14:paraId="1CDE6FAC"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7 962</w:t>
            </w:r>
          </w:p>
        </w:tc>
        <w:tc>
          <w:tcPr>
            <w:tcW w:w="1055" w:type="dxa"/>
            <w:vAlign w:val="center"/>
          </w:tcPr>
          <w:p w14:paraId="1C6EDB33"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4 654</w:t>
            </w:r>
          </w:p>
        </w:tc>
        <w:tc>
          <w:tcPr>
            <w:tcW w:w="1200" w:type="dxa"/>
            <w:vAlign w:val="center"/>
          </w:tcPr>
          <w:p w14:paraId="63DBF277" w14:textId="77777777" w:rsidR="003433A7" w:rsidRPr="00B779B8" w:rsidRDefault="003433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w:t>
            </w:r>
          </w:p>
        </w:tc>
      </w:tr>
      <w:tr w:rsidR="00D75412" w:rsidRPr="00B779B8" w14:paraId="5E97315B" w14:textId="77777777" w:rsidTr="001D6B0F">
        <w:trPr>
          <w:trHeight w:val="310"/>
        </w:trPr>
        <w:tc>
          <w:tcPr>
            <w:tcW w:w="9634" w:type="dxa"/>
            <w:gridSpan w:val="8"/>
            <w:vAlign w:val="center"/>
          </w:tcPr>
          <w:p w14:paraId="2486B33F" w14:textId="1868461B" w:rsidR="00D75412" w:rsidRPr="00B779B8" w:rsidRDefault="00D75412" w:rsidP="00D75412">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006075A6"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0F8E04F9" w14:textId="77777777"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Вышеприведенная таблица иллюстрирует динамику показателей туризма по вышеуказанным услугам в Восточно-Казахстанской области за 2020-2024 гг. Если рассматривать пятилетний период, то услуги туризма в ВКО суммарно увеличились на 19%, при этом наибольший рост составили услуги спортивные и услуги по организации отдыха – рост на 51%. Также отдельно стоит упомянуть, что услуги курортных зон в Восточно-Казахстанской области увеличились на 141% за пятилетний период. В целом это отражает положительную динамику развития туризма в данном регионе.</w:t>
      </w:r>
    </w:p>
    <w:p w14:paraId="66FA85FB" w14:textId="77777777" w:rsidR="00D75412" w:rsidRPr="00B779B8" w:rsidRDefault="00D75412"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lang w:val="ru-RU"/>
        </w:rPr>
      </w:pPr>
    </w:p>
    <w:p w14:paraId="76E94D57" w14:textId="35F083BC" w:rsidR="003E722A" w:rsidRPr="00B779B8" w:rsidRDefault="003819A7"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2.18 – Динамика показателей туризма по видам услуг Восточного экономического региона за 2020-2024 гг. (млн.тг.)</w:t>
      </w:r>
    </w:p>
    <w:p w14:paraId="6F48F7F1"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affffffffffffffffffff4"/>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21"/>
        <w:gridCol w:w="920"/>
        <w:gridCol w:w="992"/>
        <w:gridCol w:w="992"/>
        <w:gridCol w:w="739"/>
        <w:gridCol w:w="815"/>
        <w:gridCol w:w="1055"/>
        <w:gridCol w:w="1200"/>
      </w:tblGrid>
      <w:tr w:rsidR="00B779B8" w:rsidRPr="00B779B8" w14:paraId="5BDF4355" w14:textId="77777777" w:rsidTr="00D75412">
        <w:trPr>
          <w:trHeight w:val="310"/>
        </w:trPr>
        <w:tc>
          <w:tcPr>
            <w:tcW w:w="2921" w:type="dxa"/>
            <w:vMerge w:val="restart"/>
            <w:vAlign w:val="center"/>
          </w:tcPr>
          <w:p w14:paraId="4ACF5A12"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920" w:type="dxa"/>
            <w:vMerge w:val="restart"/>
            <w:vAlign w:val="center"/>
          </w:tcPr>
          <w:p w14:paraId="0FBF47E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92" w:type="dxa"/>
            <w:vMerge w:val="restart"/>
            <w:vAlign w:val="center"/>
          </w:tcPr>
          <w:p w14:paraId="3835F07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92" w:type="dxa"/>
            <w:vMerge w:val="restart"/>
            <w:vAlign w:val="center"/>
          </w:tcPr>
          <w:p w14:paraId="0857AC2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39" w:type="dxa"/>
            <w:vMerge w:val="restart"/>
            <w:vAlign w:val="center"/>
          </w:tcPr>
          <w:p w14:paraId="2674053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15" w:type="dxa"/>
            <w:vMerge w:val="restart"/>
            <w:vAlign w:val="center"/>
          </w:tcPr>
          <w:p w14:paraId="4BFA1AC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255" w:type="dxa"/>
            <w:gridSpan w:val="2"/>
            <w:vAlign w:val="center"/>
          </w:tcPr>
          <w:p w14:paraId="54E121E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60E2E256" w14:textId="77777777" w:rsidTr="00D75412">
        <w:trPr>
          <w:trHeight w:val="310"/>
        </w:trPr>
        <w:tc>
          <w:tcPr>
            <w:tcW w:w="2921" w:type="dxa"/>
            <w:vMerge/>
            <w:vAlign w:val="center"/>
          </w:tcPr>
          <w:p w14:paraId="36C1D7C1" w14:textId="77777777" w:rsidR="00D75412" w:rsidRPr="00B779B8" w:rsidRDefault="00D75412" w:rsidP="00F95E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20" w:type="dxa"/>
            <w:vMerge/>
            <w:vAlign w:val="center"/>
          </w:tcPr>
          <w:p w14:paraId="457ED26B"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2" w:type="dxa"/>
            <w:vMerge/>
            <w:vAlign w:val="center"/>
          </w:tcPr>
          <w:p w14:paraId="2D5B1B67"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2" w:type="dxa"/>
            <w:vMerge/>
            <w:vAlign w:val="center"/>
          </w:tcPr>
          <w:p w14:paraId="1B3711AA"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39" w:type="dxa"/>
            <w:vMerge/>
            <w:vAlign w:val="center"/>
          </w:tcPr>
          <w:p w14:paraId="2AAD7908"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5" w:type="dxa"/>
            <w:vMerge/>
            <w:vAlign w:val="center"/>
          </w:tcPr>
          <w:p w14:paraId="5C08EC50"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1055" w:type="dxa"/>
            <w:vAlign w:val="center"/>
          </w:tcPr>
          <w:p w14:paraId="5D5EB30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200" w:type="dxa"/>
            <w:vAlign w:val="center"/>
          </w:tcPr>
          <w:p w14:paraId="1507A21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2E5D8233" w14:textId="77777777" w:rsidTr="00D75412">
        <w:trPr>
          <w:trHeight w:val="310"/>
        </w:trPr>
        <w:tc>
          <w:tcPr>
            <w:tcW w:w="2921" w:type="dxa"/>
            <w:vAlign w:val="center"/>
          </w:tcPr>
          <w:p w14:paraId="7B8E1795"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услуги туризма:</w:t>
            </w:r>
          </w:p>
        </w:tc>
        <w:tc>
          <w:tcPr>
            <w:tcW w:w="920" w:type="dxa"/>
            <w:vAlign w:val="center"/>
          </w:tcPr>
          <w:p w14:paraId="152BB7B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55 754</w:t>
            </w:r>
          </w:p>
        </w:tc>
        <w:tc>
          <w:tcPr>
            <w:tcW w:w="992" w:type="dxa"/>
            <w:vAlign w:val="center"/>
          </w:tcPr>
          <w:p w14:paraId="4934132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91 102</w:t>
            </w:r>
          </w:p>
        </w:tc>
        <w:tc>
          <w:tcPr>
            <w:tcW w:w="992" w:type="dxa"/>
            <w:vAlign w:val="center"/>
          </w:tcPr>
          <w:p w14:paraId="6DCF2B3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192 033</w:t>
            </w:r>
          </w:p>
        </w:tc>
        <w:tc>
          <w:tcPr>
            <w:tcW w:w="739" w:type="dxa"/>
            <w:vAlign w:val="center"/>
          </w:tcPr>
          <w:p w14:paraId="3FBA90D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49 513</w:t>
            </w:r>
          </w:p>
        </w:tc>
        <w:tc>
          <w:tcPr>
            <w:tcW w:w="815" w:type="dxa"/>
            <w:vAlign w:val="center"/>
          </w:tcPr>
          <w:p w14:paraId="73542FB2"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61 840</w:t>
            </w:r>
          </w:p>
        </w:tc>
        <w:tc>
          <w:tcPr>
            <w:tcW w:w="1055" w:type="dxa"/>
            <w:vAlign w:val="center"/>
          </w:tcPr>
          <w:p w14:paraId="7FB6AF7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6 086</w:t>
            </w:r>
          </w:p>
        </w:tc>
        <w:tc>
          <w:tcPr>
            <w:tcW w:w="1200" w:type="dxa"/>
            <w:vAlign w:val="center"/>
          </w:tcPr>
          <w:p w14:paraId="1E75F5A5"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r>
      <w:tr w:rsidR="00B779B8" w:rsidRPr="00B779B8" w14:paraId="17829E16" w14:textId="77777777" w:rsidTr="00D75412">
        <w:trPr>
          <w:trHeight w:val="310"/>
        </w:trPr>
        <w:tc>
          <w:tcPr>
            <w:tcW w:w="2921" w:type="dxa"/>
            <w:vAlign w:val="center"/>
          </w:tcPr>
          <w:p w14:paraId="69277105"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в области творчества, искусства и развлечений</w:t>
            </w:r>
          </w:p>
        </w:tc>
        <w:tc>
          <w:tcPr>
            <w:tcW w:w="920" w:type="dxa"/>
            <w:vAlign w:val="center"/>
          </w:tcPr>
          <w:p w14:paraId="2927B13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3 387</w:t>
            </w:r>
          </w:p>
        </w:tc>
        <w:tc>
          <w:tcPr>
            <w:tcW w:w="992" w:type="dxa"/>
            <w:vAlign w:val="center"/>
          </w:tcPr>
          <w:p w14:paraId="72C69A7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2 913</w:t>
            </w:r>
          </w:p>
        </w:tc>
        <w:tc>
          <w:tcPr>
            <w:tcW w:w="992" w:type="dxa"/>
            <w:vAlign w:val="center"/>
          </w:tcPr>
          <w:p w14:paraId="4820C15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2 025</w:t>
            </w:r>
          </w:p>
        </w:tc>
        <w:tc>
          <w:tcPr>
            <w:tcW w:w="739" w:type="dxa"/>
            <w:vAlign w:val="center"/>
          </w:tcPr>
          <w:p w14:paraId="2BA6E99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3 504</w:t>
            </w:r>
          </w:p>
        </w:tc>
        <w:tc>
          <w:tcPr>
            <w:tcW w:w="815" w:type="dxa"/>
            <w:vAlign w:val="center"/>
          </w:tcPr>
          <w:p w14:paraId="3D5D54A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3 508</w:t>
            </w:r>
          </w:p>
        </w:tc>
        <w:tc>
          <w:tcPr>
            <w:tcW w:w="1055" w:type="dxa"/>
            <w:vAlign w:val="center"/>
          </w:tcPr>
          <w:p w14:paraId="40844C2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120</w:t>
            </w:r>
          </w:p>
        </w:tc>
        <w:tc>
          <w:tcPr>
            <w:tcW w:w="1200" w:type="dxa"/>
            <w:vAlign w:val="center"/>
          </w:tcPr>
          <w:p w14:paraId="2E6944D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r>
      <w:tr w:rsidR="00B779B8" w:rsidRPr="00B779B8" w14:paraId="322639D4" w14:textId="77777777" w:rsidTr="00D75412">
        <w:trPr>
          <w:trHeight w:val="310"/>
        </w:trPr>
        <w:tc>
          <w:tcPr>
            <w:tcW w:w="2921" w:type="dxa"/>
            <w:vAlign w:val="center"/>
          </w:tcPr>
          <w:p w14:paraId="16DF940D"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библиотек, архивов, музеев и прочих культурных учреждений</w:t>
            </w:r>
          </w:p>
        </w:tc>
        <w:tc>
          <w:tcPr>
            <w:tcW w:w="920" w:type="dxa"/>
            <w:vAlign w:val="center"/>
          </w:tcPr>
          <w:p w14:paraId="1A3F7D75"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9 995</w:t>
            </w:r>
          </w:p>
        </w:tc>
        <w:tc>
          <w:tcPr>
            <w:tcW w:w="992" w:type="dxa"/>
            <w:vAlign w:val="center"/>
          </w:tcPr>
          <w:p w14:paraId="10BCB6F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8 862</w:t>
            </w:r>
          </w:p>
        </w:tc>
        <w:tc>
          <w:tcPr>
            <w:tcW w:w="992" w:type="dxa"/>
            <w:vAlign w:val="center"/>
          </w:tcPr>
          <w:p w14:paraId="32C3E3D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8 299</w:t>
            </w:r>
          </w:p>
        </w:tc>
        <w:tc>
          <w:tcPr>
            <w:tcW w:w="739" w:type="dxa"/>
            <w:vAlign w:val="center"/>
          </w:tcPr>
          <w:p w14:paraId="2007AAB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11 902</w:t>
            </w:r>
          </w:p>
        </w:tc>
        <w:tc>
          <w:tcPr>
            <w:tcW w:w="815" w:type="dxa"/>
            <w:vAlign w:val="center"/>
          </w:tcPr>
          <w:p w14:paraId="612CBD2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10 020</w:t>
            </w:r>
          </w:p>
        </w:tc>
        <w:tc>
          <w:tcPr>
            <w:tcW w:w="1055" w:type="dxa"/>
            <w:vAlign w:val="center"/>
          </w:tcPr>
          <w:p w14:paraId="0C61E52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1200" w:type="dxa"/>
            <w:vAlign w:val="center"/>
          </w:tcPr>
          <w:p w14:paraId="22A1BEE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w:t>
            </w:r>
          </w:p>
        </w:tc>
      </w:tr>
      <w:tr w:rsidR="00B779B8" w:rsidRPr="00B779B8" w14:paraId="08B916FD" w14:textId="77777777" w:rsidTr="00D75412">
        <w:trPr>
          <w:trHeight w:val="310"/>
        </w:trPr>
        <w:tc>
          <w:tcPr>
            <w:tcW w:w="2921" w:type="dxa"/>
            <w:vAlign w:val="center"/>
          </w:tcPr>
          <w:p w14:paraId="373CBDC2"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по аренде</w:t>
            </w:r>
          </w:p>
        </w:tc>
        <w:tc>
          <w:tcPr>
            <w:tcW w:w="920" w:type="dxa"/>
            <w:vAlign w:val="center"/>
          </w:tcPr>
          <w:p w14:paraId="30489D6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22 826</w:t>
            </w:r>
          </w:p>
        </w:tc>
        <w:tc>
          <w:tcPr>
            <w:tcW w:w="992" w:type="dxa"/>
            <w:vAlign w:val="center"/>
          </w:tcPr>
          <w:p w14:paraId="6CCB882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47 744</w:t>
            </w:r>
          </w:p>
        </w:tc>
        <w:tc>
          <w:tcPr>
            <w:tcW w:w="992" w:type="dxa"/>
            <w:vAlign w:val="center"/>
          </w:tcPr>
          <w:p w14:paraId="573242A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153 216</w:t>
            </w:r>
          </w:p>
        </w:tc>
        <w:tc>
          <w:tcPr>
            <w:tcW w:w="739" w:type="dxa"/>
            <w:vAlign w:val="center"/>
          </w:tcPr>
          <w:p w14:paraId="3E34442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19 023</w:t>
            </w:r>
          </w:p>
        </w:tc>
        <w:tc>
          <w:tcPr>
            <w:tcW w:w="815" w:type="dxa"/>
            <w:vAlign w:val="center"/>
          </w:tcPr>
          <w:p w14:paraId="7627888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23 851</w:t>
            </w:r>
          </w:p>
        </w:tc>
        <w:tc>
          <w:tcPr>
            <w:tcW w:w="1055" w:type="dxa"/>
            <w:vAlign w:val="center"/>
          </w:tcPr>
          <w:p w14:paraId="65AE50C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1 025</w:t>
            </w:r>
          </w:p>
        </w:tc>
        <w:tc>
          <w:tcPr>
            <w:tcW w:w="1200" w:type="dxa"/>
            <w:vAlign w:val="center"/>
          </w:tcPr>
          <w:p w14:paraId="6B5DCE1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r>
      <w:tr w:rsidR="00B779B8" w:rsidRPr="00B779B8" w14:paraId="0A8FE68E" w14:textId="77777777" w:rsidTr="00D75412">
        <w:trPr>
          <w:trHeight w:val="310"/>
        </w:trPr>
        <w:tc>
          <w:tcPr>
            <w:tcW w:w="2921" w:type="dxa"/>
            <w:vAlign w:val="center"/>
          </w:tcPr>
          <w:p w14:paraId="699368AB"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спортивные и услуги по организации отдыха</w:t>
            </w:r>
          </w:p>
        </w:tc>
        <w:tc>
          <w:tcPr>
            <w:tcW w:w="920" w:type="dxa"/>
            <w:vAlign w:val="center"/>
          </w:tcPr>
          <w:p w14:paraId="572350C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19 546</w:t>
            </w:r>
          </w:p>
        </w:tc>
        <w:tc>
          <w:tcPr>
            <w:tcW w:w="992" w:type="dxa"/>
            <w:vAlign w:val="center"/>
          </w:tcPr>
          <w:p w14:paraId="00DF727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18 048</w:t>
            </w:r>
          </w:p>
        </w:tc>
        <w:tc>
          <w:tcPr>
            <w:tcW w:w="992" w:type="dxa"/>
            <w:vAlign w:val="center"/>
          </w:tcPr>
          <w:p w14:paraId="1735DB6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28 492</w:t>
            </w:r>
          </w:p>
        </w:tc>
        <w:tc>
          <w:tcPr>
            <w:tcW w:w="739" w:type="dxa"/>
            <w:vAlign w:val="center"/>
          </w:tcPr>
          <w:p w14:paraId="082DBD8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15 084</w:t>
            </w:r>
          </w:p>
        </w:tc>
        <w:tc>
          <w:tcPr>
            <w:tcW w:w="815" w:type="dxa"/>
            <w:vAlign w:val="center"/>
          </w:tcPr>
          <w:p w14:paraId="5DCDC11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24 462</w:t>
            </w:r>
          </w:p>
        </w:tc>
        <w:tc>
          <w:tcPr>
            <w:tcW w:w="1055" w:type="dxa"/>
            <w:vAlign w:val="center"/>
          </w:tcPr>
          <w:p w14:paraId="3975A95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4 916</w:t>
            </w:r>
          </w:p>
        </w:tc>
        <w:tc>
          <w:tcPr>
            <w:tcW w:w="1200" w:type="dxa"/>
            <w:vAlign w:val="center"/>
          </w:tcPr>
          <w:p w14:paraId="71EF760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r>
      <w:tr w:rsidR="00B779B8" w:rsidRPr="00B779B8" w14:paraId="4886344F" w14:textId="77777777" w:rsidTr="00D75412">
        <w:trPr>
          <w:trHeight w:val="310"/>
        </w:trPr>
        <w:tc>
          <w:tcPr>
            <w:tcW w:w="2921" w:type="dxa"/>
            <w:vAlign w:val="center"/>
          </w:tcPr>
          <w:p w14:paraId="213F95D6"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курортных зон</w:t>
            </w:r>
          </w:p>
        </w:tc>
        <w:tc>
          <w:tcPr>
            <w:tcW w:w="920" w:type="dxa"/>
            <w:vAlign w:val="center"/>
          </w:tcPr>
          <w:p w14:paraId="1F63E7D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8 638</w:t>
            </w:r>
          </w:p>
        </w:tc>
        <w:tc>
          <w:tcPr>
            <w:tcW w:w="992" w:type="dxa"/>
            <w:vAlign w:val="center"/>
          </w:tcPr>
          <w:p w14:paraId="56C3012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10 147</w:t>
            </w:r>
          </w:p>
        </w:tc>
        <w:tc>
          <w:tcPr>
            <w:tcW w:w="992" w:type="dxa"/>
            <w:vAlign w:val="center"/>
          </w:tcPr>
          <w:p w14:paraId="1210C07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8 709</w:t>
            </w:r>
          </w:p>
        </w:tc>
        <w:tc>
          <w:tcPr>
            <w:tcW w:w="739" w:type="dxa"/>
            <w:vAlign w:val="center"/>
          </w:tcPr>
          <w:p w14:paraId="27B35F2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11 950</w:t>
            </w:r>
          </w:p>
        </w:tc>
        <w:tc>
          <w:tcPr>
            <w:tcW w:w="815" w:type="dxa"/>
            <w:vAlign w:val="center"/>
          </w:tcPr>
          <w:p w14:paraId="27564C8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13 292</w:t>
            </w:r>
          </w:p>
        </w:tc>
        <w:tc>
          <w:tcPr>
            <w:tcW w:w="1055" w:type="dxa"/>
            <w:vAlign w:val="center"/>
          </w:tcPr>
          <w:p w14:paraId="34C2F6C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4 654</w:t>
            </w:r>
          </w:p>
        </w:tc>
        <w:tc>
          <w:tcPr>
            <w:tcW w:w="1200" w:type="dxa"/>
            <w:vAlign w:val="center"/>
          </w:tcPr>
          <w:p w14:paraId="3682871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w:t>
            </w:r>
          </w:p>
        </w:tc>
      </w:tr>
      <w:tr w:rsidR="00D75412" w:rsidRPr="00B779B8" w14:paraId="7C235658" w14:textId="77777777" w:rsidTr="00AA2D77">
        <w:trPr>
          <w:trHeight w:val="310"/>
        </w:trPr>
        <w:tc>
          <w:tcPr>
            <w:tcW w:w="9634" w:type="dxa"/>
            <w:gridSpan w:val="8"/>
            <w:vAlign w:val="center"/>
          </w:tcPr>
          <w:p w14:paraId="65760825" w14:textId="4FC2F0C6" w:rsidR="00D75412" w:rsidRPr="00B779B8" w:rsidRDefault="00D75412" w:rsidP="00D75412">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6DE2907A"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27CD85F1" w14:textId="77777777"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Данная таблица показывает динамику показателей туризма Восточного экономического региона за 2020-2024 гг. Суммарно, если рассматривать услуги туризма, то за пятилетний период прирост составил 11%. Наибольший прирост зафиксирован по статье «услуги спортивные и услуги по организации отдыха» – прирост на уровне 25%. Также стоит отдельно отметить, что услуги курортных зон увеличились на 54%. Это в целом отражает то, что Восточный экономический регион имеет потенциал роста по развитию туристских объектов, именно в рамках развития курортных туристических зон.</w:t>
      </w:r>
    </w:p>
    <w:p w14:paraId="12983E81" w14:textId="687D1EE4"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Динамика соотношения показателей туризма по видам услуг Восточного экономического региона от объема РК за 2020-2024 гг. </w:t>
      </w:r>
      <w:r w:rsidR="00301FB0" w:rsidRPr="00B779B8">
        <w:rPr>
          <w:rFonts w:ascii="Times New Roman" w:eastAsia="Times New Roman" w:hAnsi="Times New Roman" w:cs="Times New Roman"/>
          <w:sz w:val="28"/>
          <w:szCs w:val="28"/>
        </w:rPr>
        <w:t>(таблица</w:t>
      </w:r>
      <w:r w:rsidR="005B58F2"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2.19, 2.20, 2.21):</w:t>
      </w:r>
    </w:p>
    <w:p w14:paraId="34E0AB65" w14:textId="77777777" w:rsidR="00F95EA7" w:rsidRPr="00B779B8" w:rsidRDefault="00F95E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75A28711" w14:textId="7B6D8DAA" w:rsidR="003E722A" w:rsidRPr="00B779B8" w:rsidRDefault="003819A7"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2.19 – Динамика соотношения показателей туризма по видам услуг Восточного экономического региона от объема РК за 2020-2024 гг. (%)</w:t>
      </w:r>
    </w:p>
    <w:p w14:paraId="77249DD2"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affffffffffffffffffff5"/>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01"/>
        <w:gridCol w:w="688"/>
        <w:gridCol w:w="719"/>
        <w:gridCol w:w="709"/>
        <w:gridCol w:w="709"/>
        <w:gridCol w:w="850"/>
        <w:gridCol w:w="1958"/>
      </w:tblGrid>
      <w:tr w:rsidR="00B779B8" w:rsidRPr="00B779B8" w14:paraId="2DA4BB0D" w14:textId="77777777" w:rsidTr="00D75412">
        <w:trPr>
          <w:trHeight w:val="310"/>
        </w:trPr>
        <w:tc>
          <w:tcPr>
            <w:tcW w:w="4001" w:type="dxa"/>
            <w:vAlign w:val="center"/>
          </w:tcPr>
          <w:p w14:paraId="475B7794"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688" w:type="dxa"/>
            <w:vAlign w:val="center"/>
          </w:tcPr>
          <w:p w14:paraId="1B0733B2"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19" w:type="dxa"/>
            <w:vAlign w:val="center"/>
          </w:tcPr>
          <w:p w14:paraId="7E56FFB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709" w:type="dxa"/>
            <w:vAlign w:val="center"/>
          </w:tcPr>
          <w:p w14:paraId="6A9CF75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09" w:type="dxa"/>
            <w:vAlign w:val="center"/>
          </w:tcPr>
          <w:p w14:paraId="22C9486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vAlign w:val="center"/>
          </w:tcPr>
          <w:p w14:paraId="1EEC618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958" w:type="dxa"/>
            <w:vAlign w:val="center"/>
          </w:tcPr>
          <w:p w14:paraId="6D6743E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0DDBB97D" w14:textId="77777777" w:rsidTr="00D75412">
        <w:trPr>
          <w:trHeight w:val="310"/>
        </w:trPr>
        <w:tc>
          <w:tcPr>
            <w:tcW w:w="4001" w:type="dxa"/>
            <w:vAlign w:val="center"/>
          </w:tcPr>
          <w:p w14:paraId="4F4482E1" w14:textId="4167B4BF"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688" w:type="dxa"/>
            <w:vAlign w:val="center"/>
          </w:tcPr>
          <w:p w14:paraId="125DBEEB" w14:textId="428DD00A"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719" w:type="dxa"/>
            <w:vAlign w:val="center"/>
          </w:tcPr>
          <w:p w14:paraId="3171F44B" w14:textId="5572E281"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709" w:type="dxa"/>
            <w:vAlign w:val="center"/>
          </w:tcPr>
          <w:p w14:paraId="7BB5C08D" w14:textId="336844A8"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709" w:type="dxa"/>
            <w:vAlign w:val="center"/>
          </w:tcPr>
          <w:p w14:paraId="06A8E33A" w14:textId="421EBA0C"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850" w:type="dxa"/>
            <w:vAlign w:val="center"/>
          </w:tcPr>
          <w:p w14:paraId="1821E13E" w14:textId="2FD4301C"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1958" w:type="dxa"/>
            <w:vAlign w:val="center"/>
          </w:tcPr>
          <w:p w14:paraId="66CAD1B3" w14:textId="7A465C2A"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r>
      <w:tr w:rsidR="00B779B8" w:rsidRPr="00B779B8" w14:paraId="2161685F" w14:textId="77777777" w:rsidTr="00D75412">
        <w:trPr>
          <w:trHeight w:val="310"/>
        </w:trPr>
        <w:tc>
          <w:tcPr>
            <w:tcW w:w="4001" w:type="dxa"/>
            <w:tcBorders>
              <w:bottom w:val="single" w:sz="4" w:space="0" w:color="auto"/>
            </w:tcBorders>
            <w:vAlign w:val="center"/>
          </w:tcPr>
          <w:p w14:paraId="1B4753F4"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услуги туризма:</w:t>
            </w:r>
          </w:p>
        </w:tc>
        <w:tc>
          <w:tcPr>
            <w:tcW w:w="688" w:type="dxa"/>
            <w:tcBorders>
              <w:bottom w:val="single" w:sz="4" w:space="0" w:color="auto"/>
            </w:tcBorders>
            <w:vAlign w:val="center"/>
          </w:tcPr>
          <w:p w14:paraId="1A6C701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c>
          <w:tcPr>
            <w:tcW w:w="719" w:type="dxa"/>
            <w:tcBorders>
              <w:bottom w:val="single" w:sz="4" w:space="0" w:color="auto"/>
            </w:tcBorders>
            <w:vAlign w:val="center"/>
          </w:tcPr>
          <w:p w14:paraId="4D13E70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w:t>
            </w:r>
          </w:p>
        </w:tc>
        <w:tc>
          <w:tcPr>
            <w:tcW w:w="709" w:type="dxa"/>
            <w:tcBorders>
              <w:bottom w:val="single" w:sz="4" w:space="0" w:color="auto"/>
            </w:tcBorders>
            <w:vAlign w:val="center"/>
          </w:tcPr>
          <w:p w14:paraId="0F931A3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w:t>
            </w:r>
          </w:p>
        </w:tc>
        <w:tc>
          <w:tcPr>
            <w:tcW w:w="709" w:type="dxa"/>
            <w:tcBorders>
              <w:bottom w:val="single" w:sz="4" w:space="0" w:color="auto"/>
            </w:tcBorders>
            <w:vAlign w:val="center"/>
          </w:tcPr>
          <w:p w14:paraId="19617092"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c>
          <w:tcPr>
            <w:tcW w:w="850" w:type="dxa"/>
            <w:tcBorders>
              <w:bottom w:val="single" w:sz="4" w:space="0" w:color="auto"/>
            </w:tcBorders>
            <w:vAlign w:val="center"/>
          </w:tcPr>
          <w:p w14:paraId="4A285A8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w:t>
            </w:r>
          </w:p>
        </w:tc>
        <w:tc>
          <w:tcPr>
            <w:tcW w:w="1958" w:type="dxa"/>
            <w:tcBorders>
              <w:bottom w:val="single" w:sz="4" w:space="0" w:color="auto"/>
            </w:tcBorders>
            <w:vAlign w:val="center"/>
          </w:tcPr>
          <w:p w14:paraId="0926679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r>
      <w:tr w:rsidR="00B779B8" w:rsidRPr="00B779B8" w14:paraId="009D939A" w14:textId="77777777" w:rsidTr="00D75412">
        <w:trPr>
          <w:trHeight w:val="310"/>
        </w:trPr>
        <w:tc>
          <w:tcPr>
            <w:tcW w:w="4001" w:type="dxa"/>
            <w:tcBorders>
              <w:bottom w:val="nil"/>
            </w:tcBorders>
            <w:vAlign w:val="center"/>
          </w:tcPr>
          <w:p w14:paraId="2DFCB0F3"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в области творчества, искусства и развлечений</w:t>
            </w:r>
          </w:p>
        </w:tc>
        <w:tc>
          <w:tcPr>
            <w:tcW w:w="688" w:type="dxa"/>
            <w:tcBorders>
              <w:bottom w:val="nil"/>
            </w:tcBorders>
            <w:vAlign w:val="center"/>
          </w:tcPr>
          <w:p w14:paraId="521D29B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w:t>
            </w:r>
          </w:p>
        </w:tc>
        <w:tc>
          <w:tcPr>
            <w:tcW w:w="719" w:type="dxa"/>
            <w:tcBorders>
              <w:bottom w:val="nil"/>
            </w:tcBorders>
            <w:vAlign w:val="center"/>
          </w:tcPr>
          <w:p w14:paraId="43D5A68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w:t>
            </w:r>
          </w:p>
        </w:tc>
        <w:tc>
          <w:tcPr>
            <w:tcW w:w="709" w:type="dxa"/>
            <w:tcBorders>
              <w:bottom w:val="nil"/>
            </w:tcBorders>
            <w:vAlign w:val="center"/>
          </w:tcPr>
          <w:p w14:paraId="76631FA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c>
          <w:tcPr>
            <w:tcW w:w="709" w:type="dxa"/>
            <w:tcBorders>
              <w:bottom w:val="nil"/>
            </w:tcBorders>
            <w:vAlign w:val="center"/>
          </w:tcPr>
          <w:p w14:paraId="53C1240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c>
          <w:tcPr>
            <w:tcW w:w="850" w:type="dxa"/>
            <w:tcBorders>
              <w:bottom w:val="nil"/>
            </w:tcBorders>
            <w:vAlign w:val="center"/>
          </w:tcPr>
          <w:p w14:paraId="338EFCF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1958" w:type="dxa"/>
            <w:tcBorders>
              <w:bottom w:val="nil"/>
            </w:tcBorders>
            <w:vAlign w:val="center"/>
          </w:tcPr>
          <w:p w14:paraId="0F8BC8A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r>
    </w:tbl>
    <w:p w14:paraId="7B973B5D" w14:textId="568F00C7" w:rsidR="00D75412" w:rsidRPr="00B779B8" w:rsidRDefault="00D75412" w:rsidP="00D75412">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2.19</w:t>
      </w:r>
    </w:p>
    <w:p w14:paraId="618AB382" w14:textId="77777777" w:rsidR="00D75412" w:rsidRPr="00B779B8" w:rsidRDefault="00D75412" w:rsidP="00D75412">
      <w:pPr>
        <w:spacing w:after="0" w:line="240" w:lineRule="auto"/>
        <w:ind w:firstLine="0"/>
        <w:rPr>
          <w:rFonts w:ascii="Times New Roman" w:hAnsi="Times New Roman" w:cs="Times New Roman"/>
          <w:sz w:val="28"/>
          <w:szCs w:val="28"/>
          <w:lang w:val="ru-RU"/>
        </w:rPr>
      </w:pPr>
    </w:p>
    <w:tbl>
      <w:tblPr>
        <w:tblStyle w:val="affffffffffffffffffff5"/>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01"/>
        <w:gridCol w:w="688"/>
        <w:gridCol w:w="719"/>
        <w:gridCol w:w="709"/>
        <w:gridCol w:w="709"/>
        <w:gridCol w:w="850"/>
        <w:gridCol w:w="1958"/>
      </w:tblGrid>
      <w:tr w:rsidR="00B779B8" w:rsidRPr="00B779B8" w14:paraId="12FA623E" w14:textId="77777777" w:rsidTr="00D75412">
        <w:trPr>
          <w:trHeight w:val="310"/>
        </w:trPr>
        <w:tc>
          <w:tcPr>
            <w:tcW w:w="4001" w:type="dxa"/>
            <w:vAlign w:val="center"/>
          </w:tcPr>
          <w:p w14:paraId="4EBE9061" w14:textId="6A90F2DC"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688" w:type="dxa"/>
            <w:vAlign w:val="center"/>
          </w:tcPr>
          <w:p w14:paraId="7FB5AE0E" w14:textId="55C1DDC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719" w:type="dxa"/>
            <w:vAlign w:val="center"/>
          </w:tcPr>
          <w:p w14:paraId="77E34099" w14:textId="0965FECD"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709" w:type="dxa"/>
            <w:vAlign w:val="center"/>
          </w:tcPr>
          <w:p w14:paraId="643234FA" w14:textId="28ECBA58"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709" w:type="dxa"/>
            <w:vAlign w:val="center"/>
          </w:tcPr>
          <w:p w14:paraId="75273D59" w14:textId="1CB57A78"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850" w:type="dxa"/>
            <w:vAlign w:val="center"/>
          </w:tcPr>
          <w:p w14:paraId="7D697A10" w14:textId="7927FF6B"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1958" w:type="dxa"/>
            <w:vAlign w:val="center"/>
          </w:tcPr>
          <w:p w14:paraId="527CA608" w14:textId="0E7EA40F"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r>
      <w:tr w:rsidR="00B779B8" w:rsidRPr="00B779B8" w14:paraId="7FA63A24" w14:textId="77777777" w:rsidTr="00D75412">
        <w:trPr>
          <w:trHeight w:val="310"/>
        </w:trPr>
        <w:tc>
          <w:tcPr>
            <w:tcW w:w="4001" w:type="dxa"/>
            <w:vAlign w:val="center"/>
          </w:tcPr>
          <w:p w14:paraId="42FFECC3" w14:textId="0138D02F"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библиотек, архивов, музеев и прочих культурных учреждений</w:t>
            </w:r>
          </w:p>
        </w:tc>
        <w:tc>
          <w:tcPr>
            <w:tcW w:w="688" w:type="dxa"/>
            <w:vAlign w:val="center"/>
          </w:tcPr>
          <w:p w14:paraId="6F2ADF9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719" w:type="dxa"/>
            <w:vAlign w:val="center"/>
          </w:tcPr>
          <w:p w14:paraId="5AD15DA7"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13,9</w:t>
            </w:r>
          </w:p>
        </w:tc>
        <w:tc>
          <w:tcPr>
            <w:tcW w:w="709" w:type="dxa"/>
            <w:vAlign w:val="center"/>
          </w:tcPr>
          <w:p w14:paraId="2D02C4C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w:t>
            </w:r>
          </w:p>
        </w:tc>
        <w:tc>
          <w:tcPr>
            <w:tcW w:w="709" w:type="dxa"/>
            <w:vAlign w:val="center"/>
          </w:tcPr>
          <w:p w14:paraId="5E4402D2"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w:t>
            </w:r>
          </w:p>
        </w:tc>
        <w:tc>
          <w:tcPr>
            <w:tcW w:w="850" w:type="dxa"/>
            <w:vAlign w:val="center"/>
          </w:tcPr>
          <w:p w14:paraId="722D2E25"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w:t>
            </w:r>
          </w:p>
        </w:tc>
        <w:tc>
          <w:tcPr>
            <w:tcW w:w="1958" w:type="dxa"/>
            <w:vAlign w:val="center"/>
          </w:tcPr>
          <w:p w14:paraId="4A5024F2"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w:t>
            </w:r>
          </w:p>
        </w:tc>
      </w:tr>
      <w:tr w:rsidR="00B779B8" w:rsidRPr="00B779B8" w14:paraId="63230701" w14:textId="77777777" w:rsidTr="00D75412">
        <w:trPr>
          <w:trHeight w:val="310"/>
        </w:trPr>
        <w:tc>
          <w:tcPr>
            <w:tcW w:w="4001" w:type="dxa"/>
            <w:vAlign w:val="center"/>
          </w:tcPr>
          <w:p w14:paraId="64DA6E50"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по аренде</w:t>
            </w:r>
          </w:p>
        </w:tc>
        <w:tc>
          <w:tcPr>
            <w:tcW w:w="688" w:type="dxa"/>
            <w:vAlign w:val="center"/>
          </w:tcPr>
          <w:p w14:paraId="2AC6D2D3"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w:t>
            </w:r>
          </w:p>
        </w:tc>
        <w:tc>
          <w:tcPr>
            <w:tcW w:w="719" w:type="dxa"/>
            <w:vAlign w:val="center"/>
          </w:tcPr>
          <w:p w14:paraId="2892A16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c>
          <w:tcPr>
            <w:tcW w:w="709" w:type="dxa"/>
            <w:vAlign w:val="center"/>
          </w:tcPr>
          <w:p w14:paraId="1C45A69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23,4</w:t>
            </w:r>
          </w:p>
        </w:tc>
        <w:tc>
          <w:tcPr>
            <w:tcW w:w="709" w:type="dxa"/>
            <w:vAlign w:val="center"/>
          </w:tcPr>
          <w:p w14:paraId="37157422"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c>
          <w:tcPr>
            <w:tcW w:w="850" w:type="dxa"/>
            <w:vAlign w:val="center"/>
          </w:tcPr>
          <w:p w14:paraId="4D14FE7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c>
          <w:tcPr>
            <w:tcW w:w="1958" w:type="dxa"/>
            <w:vAlign w:val="center"/>
          </w:tcPr>
          <w:p w14:paraId="3971F07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5BCAFA23" w14:textId="77777777" w:rsidTr="00D75412">
        <w:trPr>
          <w:trHeight w:val="310"/>
        </w:trPr>
        <w:tc>
          <w:tcPr>
            <w:tcW w:w="4001" w:type="dxa"/>
            <w:vAlign w:val="center"/>
          </w:tcPr>
          <w:p w14:paraId="4BEE73BB"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спортивные и услуги по организации отдыха</w:t>
            </w:r>
          </w:p>
        </w:tc>
        <w:tc>
          <w:tcPr>
            <w:tcW w:w="688" w:type="dxa"/>
            <w:vAlign w:val="center"/>
          </w:tcPr>
          <w:p w14:paraId="15DAA307"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w:t>
            </w:r>
          </w:p>
        </w:tc>
        <w:tc>
          <w:tcPr>
            <w:tcW w:w="719" w:type="dxa"/>
            <w:vAlign w:val="center"/>
          </w:tcPr>
          <w:p w14:paraId="7FAD121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w:t>
            </w:r>
          </w:p>
        </w:tc>
        <w:tc>
          <w:tcPr>
            <w:tcW w:w="709" w:type="dxa"/>
            <w:vAlign w:val="center"/>
          </w:tcPr>
          <w:p w14:paraId="2D9AFDCE"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w:t>
            </w:r>
          </w:p>
        </w:tc>
        <w:tc>
          <w:tcPr>
            <w:tcW w:w="709" w:type="dxa"/>
            <w:vAlign w:val="center"/>
          </w:tcPr>
          <w:p w14:paraId="2E07836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850" w:type="dxa"/>
            <w:vAlign w:val="center"/>
          </w:tcPr>
          <w:p w14:paraId="7148EFC4"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c>
          <w:tcPr>
            <w:tcW w:w="1958" w:type="dxa"/>
            <w:vAlign w:val="center"/>
          </w:tcPr>
          <w:p w14:paraId="16231AE1"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r>
      <w:tr w:rsidR="00B779B8" w:rsidRPr="00B779B8" w14:paraId="352D2769" w14:textId="77777777" w:rsidTr="00D75412">
        <w:trPr>
          <w:trHeight w:val="310"/>
        </w:trPr>
        <w:tc>
          <w:tcPr>
            <w:tcW w:w="4001" w:type="dxa"/>
            <w:vAlign w:val="center"/>
          </w:tcPr>
          <w:p w14:paraId="12A281DB"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курортных зон</w:t>
            </w:r>
          </w:p>
        </w:tc>
        <w:tc>
          <w:tcPr>
            <w:tcW w:w="688" w:type="dxa"/>
            <w:vAlign w:val="center"/>
          </w:tcPr>
          <w:p w14:paraId="7F5C73F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12,9</w:t>
            </w:r>
          </w:p>
        </w:tc>
        <w:tc>
          <w:tcPr>
            <w:tcW w:w="719" w:type="dxa"/>
            <w:vAlign w:val="center"/>
          </w:tcPr>
          <w:p w14:paraId="18D8C609"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w:t>
            </w:r>
          </w:p>
        </w:tc>
        <w:tc>
          <w:tcPr>
            <w:tcW w:w="709" w:type="dxa"/>
            <w:vAlign w:val="center"/>
          </w:tcPr>
          <w:p w14:paraId="4F3206E2"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w:t>
            </w:r>
          </w:p>
        </w:tc>
        <w:tc>
          <w:tcPr>
            <w:tcW w:w="709" w:type="dxa"/>
            <w:vAlign w:val="center"/>
          </w:tcPr>
          <w:p w14:paraId="4D3EEE1B"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w:t>
            </w:r>
          </w:p>
        </w:tc>
        <w:tc>
          <w:tcPr>
            <w:tcW w:w="850" w:type="dxa"/>
            <w:vAlign w:val="center"/>
          </w:tcPr>
          <w:p w14:paraId="02417221"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w:t>
            </w:r>
          </w:p>
        </w:tc>
        <w:tc>
          <w:tcPr>
            <w:tcW w:w="1958" w:type="dxa"/>
            <w:vAlign w:val="center"/>
          </w:tcPr>
          <w:p w14:paraId="23C41A2E"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w:t>
            </w:r>
          </w:p>
        </w:tc>
      </w:tr>
      <w:tr w:rsidR="00D75412" w:rsidRPr="00B779B8" w14:paraId="7ECB3920" w14:textId="77777777" w:rsidTr="00B310FB">
        <w:trPr>
          <w:trHeight w:val="310"/>
        </w:trPr>
        <w:tc>
          <w:tcPr>
            <w:tcW w:w="9634" w:type="dxa"/>
            <w:gridSpan w:val="7"/>
            <w:vAlign w:val="center"/>
          </w:tcPr>
          <w:p w14:paraId="3CC22326" w14:textId="6334A846" w:rsidR="00D75412" w:rsidRPr="00B779B8" w:rsidRDefault="00D75412" w:rsidP="00D75412">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633EC637"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7A471A0C" w14:textId="77777777" w:rsidR="003E722A" w:rsidRPr="00B779B8" w:rsidRDefault="003819A7" w:rsidP="00D75412">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Вышеприведенная таблица отражает динамику соотношения показателей туризма по видам услуг Восточного экономического региона к объему РК за 2020-2024 гг. (данные выражены в %). Если суммарно говорить, то объем услуг туризма Восточного экономического региона в удельном весе по Республике Казахстан снизился на 1,4 п.п. Наибольшее снижение зафиксировано по статьям «услуги спортивные» и «услуги по организации отдыха» – снижение составило 5,50 п.п. По услугам курортных зон: если в 2020 году регион занимал 12% в удельном весе, то в 2024 году – 4,4%; изменение составило 8,5 п.п. В целом, если учитывать, что 2020-2021 гг. были ковидным периодом и основным ориентиром являются 2022-2023 гг., то и в данном случае статистика за 2024 год отражает снижение по отношению к объему услуг туризма и курортных зон Восточного региона к уровню 2023-го и 2022-го годов.</w:t>
      </w:r>
    </w:p>
    <w:p w14:paraId="14BF380C"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06D5D73D" w14:textId="77777777" w:rsidR="003E722A" w:rsidRPr="00B779B8" w:rsidRDefault="003819A7"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2.20 – Динамика соотношения показателей туризма по видам услуг области Абай от объема Восточного экономического региона за 2020-2024 гг. (%)</w:t>
      </w:r>
    </w:p>
    <w:p w14:paraId="54AEFF73"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affffffffffffffffffff6"/>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18"/>
        <w:gridCol w:w="871"/>
        <w:gridCol w:w="719"/>
        <w:gridCol w:w="961"/>
        <w:gridCol w:w="851"/>
        <w:gridCol w:w="850"/>
        <w:gridCol w:w="1559"/>
      </w:tblGrid>
      <w:tr w:rsidR="00B779B8" w:rsidRPr="00B779B8" w14:paraId="5960D6BB" w14:textId="77777777" w:rsidTr="00D75412">
        <w:trPr>
          <w:trHeight w:val="310"/>
        </w:trPr>
        <w:tc>
          <w:tcPr>
            <w:tcW w:w="3818" w:type="dxa"/>
            <w:vAlign w:val="center"/>
          </w:tcPr>
          <w:p w14:paraId="5BF92128"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871" w:type="dxa"/>
            <w:vAlign w:val="center"/>
          </w:tcPr>
          <w:p w14:paraId="7F79E37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19" w:type="dxa"/>
            <w:vAlign w:val="center"/>
          </w:tcPr>
          <w:p w14:paraId="0217D6E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61" w:type="dxa"/>
            <w:vAlign w:val="center"/>
          </w:tcPr>
          <w:p w14:paraId="679AFB0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1" w:type="dxa"/>
            <w:vAlign w:val="center"/>
          </w:tcPr>
          <w:p w14:paraId="3F9E4452"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vAlign w:val="center"/>
          </w:tcPr>
          <w:p w14:paraId="35AFCE6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559" w:type="dxa"/>
            <w:vAlign w:val="center"/>
          </w:tcPr>
          <w:p w14:paraId="348E7D1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4A355ECC" w14:textId="77777777" w:rsidTr="00D75412">
        <w:trPr>
          <w:trHeight w:val="310"/>
        </w:trPr>
        <w:tc>
          <w:tcPr>
            <w:tcW w:w="3818" w:type="dxa"/>
            <w:vAlign w:val="center"/>
          </w:tcPr>
          <w:p w14:paraId="61FDA5C0"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услуги туризма:</w:t>
            </w:r>
          </w:p>
        </w:tc>
        <w:tc>
          <w:tcPr>
            <w:tcW w:w="871" w:type="dxa"/>
            <w:vAlign w:val="center"/>
          </w:tcPr>
          <w:p w14:paraId="5ACCAB9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19" w:type="dxa"/>
            <w:vAlign w:val="center"/>
          </w:tcPr>
          <w:p w14:paraId="78DE93F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61" w:type="dxa"/>
            <w:vAlign w:val="center"/>
          </w:tcPr>
          <w:p w14:paraId="0DDF771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80,0</w:t>
            </w:r>
          </w:p>
        </w:tc>
        <w:tc>
          <w:tcPr>
            <w:tcW w:w="851" w:type="dxa"/>
            <w:vAlign w:val="center"/>
          </w:tcPr>
          <w:p w14:paraId="50E7CF9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33,9</w:t>
            </w:r>
          </w:p>
        </w:tc>
        <w:tc>
          <w:tcPr>
            <w:tcW w:w="850" w:type="dxa"/>
            <w:vAlign w:val="center"/>
          </w:tcPr>
          <w:p w14:paraId="6814D7A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37,9</w:t>
            </w:r>
          </w:p>
        </w:tc>
        <w:tc>
          <w:tcPr>
            <w:tcW w:w="1559" w:type="dxa"/>
            <w:vAlign w:val="center"/>
          </w:tcPr>
          <w:p w14:paraId="02A3350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-42,0</w:t>
            </w:r>
          </w:p>
        </w:tc>
      </w:tr>
      <w:tr w:rsidR="00B779B8" w:rsidRPr="00B779B8" w14:paraId="2417AA8D" w14:textId="77777777" w:rsidTr="00D75412">
        <w:trPr>
          <w:trHeight w:val="310"/>
        </w:trPr>
        <w:tc>
          <w:tcPr>
            <w:tcW w:w="3818" w:type="dxa"/>
            <w:vAlign w:val="center"/>
          </w:tcPr>
          <w:p w14:paraId="3B399C84"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в области творчества, искусства и развлечений</w:t>
            </w:r>
          </w:p>
        </w:tc>
        <w:tc>
          <w:tcPr>
            <w:tcW w:w="871" w:type="dxa"/>
            <w:vAlign w:val="center"/>
          </w:tcPr>
          <w:p w14:paraId="2C365A15"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19" w:type="dxa"/>
            <w:vAlign w:val="center"/>
          </w:tcPr>
          <w:p w14:paraId="3C2AA13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61" w:type="dxa"/>
            <w:vAlign w:val="center"/>
          </w:tcPr>
          <w:p w14:paraId="4A77565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52,3</w:t>
            </w:r>
          </w:p>
        </w:tc>
        <w:tc>
          <w:tcPr>
            <w:tcW w:w="851" w:type="dxa"/>
            <w:vAlign w:val="center"/>
          </w:tcPr>
          <w:p w14:paraId="5F37B9D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67,0</w:t>
            </w:r>
          </w:p>
        </w:tc>
        <w:tc>
          <w:tcPr>
            <w:tcW w:w="850" w:type="dxa"/>
            <w:vAlign w:val="center"/>
          </w:tcPr>
          <w:p w14:paraId="77E076F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46,2</w:t>
            </w:r>
          </w:p>
        </w:tc>
        <w:tc>
          <w:tcPr>
            <w:tcW w:w="1559" w:type="dxa"/>
            <w:vAlign w:val="center"/>
          </w:tcPr>
          <w:p w14:paraId="793FEA9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w:t>
            </w:r>
          </w:p>
        </w:tc>
      </w:tr>
      <w:tr w:rsidR="00B779B8" w:rsidRPr="00B779B8" w14:paraId="149A8036" w14:textId="77777777" w:rsidTr="00D75412">
        <w:trPr>
          <w:trHeight w:val="310"/>
        </w:trPr>
        <w:tc>
          <w:tcPr>
            <w:tcW w:w="3818" w:type="dxa"/>
            <w:vAlign w:val="center"/>
          </w:tcPr>
          <w:p w14:paraId="267AE397"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библиотек, архивов, музеев и прочих культурных учреждений</w:t>
            </w:r>
          </w:p>
        </w:tc>
        <w:tc>
          <w:tcPr>
            <w:tcW w:w="871" w:type="dxa"/>
            <w:vAlign w:val="center"/>
          </w:tcPr>
          <w:p w14:paraId="5379E10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19" w:type="dxa"/>
            <w:vAlign w:val="center"/>
          </w:tcPr>
          <w:p w14:paraId="05BBE80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61" w:type="dxa"/>
            <w:vAlign w:val="center"/>
          </w:tcPr>
          <w:p w14:paraId="14C1E7E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26,1</w:t>
            </w:r>
          </w:p>
        </w:tc>
        <w:tc>
          <w:tcPr>
            <w:tcW w:w="851" w:type="dxa"/>
            <w:vAlign w:val="center"/>
          </w:tcPr>
          <w:p w14:paraId="6DEA770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29,3</w:t>
            </w:r>
          </w:p>
        </w:tc>
        <w:tc>
          <w:tcPr>
            <w:tcW w:w="850" w:type="dxa"/>
            <w:vAlign w:val="center"/>
          </w:tcPr>
          <w:p w14:paraId="56E67B1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33,0</w:t>
            </w:r>
          </w:p>
        </w:tc>
        <w:tc>
          <w:tcPr>
            <w:tcW w:w="1559" w:type="dxa"/>
            <w:vAlign w:val="center"/>
          </w:tcPr>
          <w:p w14:paraId="630D69A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r>
      <w:tr w:rsidR="00B779B8" w:rsidRPr="00B779B8" w14:paraId="68BD4365" w14:textId="77777777" w:rsidTr="00D75412">
        <w:trPr>
          <w:trHeight w:val="310"/>
        </w:trPr>
        <w:tc>
          <w:tcPr>
            <w:tcW w:w="3818" w:type="dxa"/>
            <w:vAlign w:val="center"/>
          </w:tcPr>
          <w:p w14:paraId="4948FE74"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по аренде</w:t>
            </w:r>
          </w:p>
        </w:tc>
        <w:tc>
          <w:tcPr>
            <w:tcW w:w="871" w:type="dxa"/>
            <w:vAlign w:val="center"/>
          </w:tcPr>
          <w:p w14:paraId="10568E6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19" w:type="dxa"/>
            <w:vAlign w:val="center"/>
          </w:tcPr>
          <w:p w14:paraId="63A2766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61" w:type="dxa"/>
            <w:vAlign w:val="center"/>
          </w:tcPr>
          <w:p w14:paraId="6AA493C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94,8</w:t>
            </w:r>
          </w:p>
        </w:tc>
        <w:tc>
          <w:tcPr>
            <w:tcW w:w="851" w:type="dxa"/>
            <w:vAlign w:val="center"/>
          </w:tcPr>
          <w:p w14:paraId="46C6DF2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26,8</w:t>
            </w:r>
          </w:p>
        </w:tc>
        <w:tc>
          <w:tcPr>
            <w:tcW w:w="850" w:type="dxa"/>
            <w:vAlign w:val="center"/>
          </w:tcPr>
          <w:p w14:paraId="566C10D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36,1</w:t>
            </w:r>
          </w:p>
        </w:tc>
        <w:tc>
          <w:tcPr>
            <w:tcW w:w="1559" w:type="dxa"/>
            <w:vAlign w:val="center"/>
          </w:tcPr>
          <w:p w14:paraId="0AD000D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-58,7</w:t>
            </w:r>
          </w:p>
        </w:tc>
      </w:tr>
      <w:tr w:rsidR="00B779B8" w:rsidRPr="00B779B8" w14:paraId="12EF6702" w14:textId="77777777" w:rsidTr="00D75412">
        <w:trPr>
          <w:trHeight w:val="310"/>
        </w:trPr>
        <w:tc>
          <w:tcPr>
            <w:tcW w:w="3818" w:type="dxa"/>
            <w:vAlign w:val="center"/>
          </w:tcPr>
          <w:p w14:paraId="139E4DB9"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спортивные и услуги по организации отдыха</w:t>
            </w:r>
          </w:p>
        </w:tc>
        <w:tc>
          <w:tcPr>
            <w:tcW w:w="871" w:type="dxa"/>
            <w:vAlign w:val="center"/>
          </w:tcPr>
          <w:p w14:paraId="3B186B2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19" w:type="dxa"/>
            <w:vAlign w:val="center"/>
          </w:tcPr>
          <w:p w14:paraId="32D392C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61" w:type="dxa"/>
            <w:vAlign w:val="center"/>
          </w:tcPr>
          <w:p w14:paraId="79B3C84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18,1</w:t>
            </w:r>
          </w:p>
        </w:tc>
        <w:tc>
          <w:tcPr>
            <w:tcW w:w="851" w:type="dxa"/>
            <w:vAlign w:val="center"/>
          </w:tcPr>
          <w:p w14:paraId="0117CED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38,8</w:t>
            </w:r>
          </w:p>
        </w:tc>
        <w:tc>
          <w:tcPr>
            <w:tcW w:w="850" w:type="dxa"/>
            <w:vAlign w:val="center"/>
          </w:tcPr>
          <w:p w14:paraId="0966259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40,5</w:t>
            </w:r>
          </w:p>
        </w:tc>
        <w:tc>
          <w:tcPr>
            <w:tcW w:w="1559" w:type="dxa"/>
            <w:vAlign w:val="center"/>
          </w:tcPr>
          <w:p w14:paraId="2EBC900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22,5</w:t>
            </w:r>
          </w:p>
        </w:tc>
      </w:tr>
      <w:tr w:rsidR="00B779B8" w:rsidRPr="00B779B8" w14:paraId="3DE083A3" w14:textId="77777777" w:rsidTr="00D75412">
        <w:trPr>
          <w:trHeight w:val="310"/>
        </w:trPr>
        <w:tc>
          <w:tcPr>
            <w:tcW w:w="3818" w:type="dxa"/>
            <w:vAlign w:val="center"/>
          </w:tcPr>
          <w:p w14:paraId="515C3C4F"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курортных зон</w:t>
            </w:r>
          </w:p>
        </w:tc>
        <w:tc>
          <w:tcPr>
            <w:tcW w:w="871" w:type="dxa"/>
            <w:vAlign w:val="center"/>
          </w:tcPr>
          <w:p w14:paraId="5A828BD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19" w:type="dxa"/>
            <w:vAlign w:val="center"/>
          </w:tcPr>
          <w:p w14:paraId="5D3C6152"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61" w:type="dxa"/>
            <w:vAlign w:val="center"/>
          </w:tcPr>
          <w:p w14:paraId="706E5DE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44,2</w:t>
            </w:r>
          </w:p>
        </w:tc>
        <w:tc>
          <w:tcPr>
            <w:tcW w:w="851" w:type="dxa"/>
            <w:vAlign w:val="center"/>
          </w:tcPr>
          <w:p w14:paraId="551656D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50,4</w:t>
            </w:r>
          </w:p>
        </w:tc>
        <w:tc>
          <w:tcPr>
            <w:tcW w:w="850" w:type="dxa"/>
            <w:vAlign w:val="center"/>
          </w:tcPr>
          <w:p w14:paraId="550D645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40,1</w:t>
            </w:r>
          </w:p>
        </w:tc>
        <w:tc>
          <w:tcPr>
            <w:tcW w:w="1559" w:type="dxa"/>
            <w:vAlign w:val="center"/>
          </w:tcPr>
          <w:p w14:paraId="7DD05F2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w:t>
            </w:r>
          </w:p>
        </w:tc>
      </w:tr>
      <w:tr w:rsidR="00D75412" w:rsidRPr="00B779B8" w14:paraId="0F4A7FD5" w14:textId="77777777" w:rsidTr="003E6D64">
        <w:trPr>
          <w:trHeight w:val="310"/>
        </w:trPr>
        <w:tc>
          <w:tcPr>
            <w:tcW w:w="9629" w:type="dxa"/>
            <w:gridSpan w:val="7"/>
            <w:vAlign w:val="center"/>
          </w:tcPr>
          <w:p w14:paraId="20A905A6" w14:textId="07A1D74F" w:rsidR="00D75412" w:rsidRPr="00B779B8" w:rsidRDefault="00D75412" w:rsidP="00D75412">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131BD105"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2D2E6816" w14:textId="77777777"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Данная таблица отражает динамику соотношения показателей туризма по видам услуг области Абай к объему Восточного региона за 2020-2024 гг. Если рассматривать по отдельности и суммарно, то доля услуг туризма области Абай за трехлетний период снизилась на 42%. Наибольшее снижение составило по услуге «по аренде» – на 58%, при этом повышение составило по услугам организации отдыха – прирост 22,5%.</w:t>
      </w:r>
    </w:p>
    <w:p w14:paraId="1506EA9D" w14:textId="3BEBF2E8" w:rsidR="00F95EA7" w:rsidRPr="00B779B8" w:rsidRDefault="00F95E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Следующая динамика</w:t>
      </w:r>
      <w:r w:rsidRPr="00B779B8">
        <w:rPr>
          <w:rFonts w:ascii="Times New Roman" w:eastAsia="Times New Roman" w:hAnsi="Times New Roman" w:cs="Times New Roman"/>
          <w:sz w:val="28"/>
          <w:szCs w:val="28"/>
          <w:lang w:val="ru-RU"/>
        </w:rPr>
        <w:t xml:space="preserve"> </w:t>
      </w:r>
      <w:r w:rsidR="00301FB0" w:rsidRPr="00B779B8">
        <w:rPr>
          <w:rFonts w:ascii="Times New Roman" w:eastAsia="Times New Roman" w:hAnsi="Times New Roman" w:cs="Times New Roman"/>
          <w:sz w:val="28"/>
          <w:szCs w:val="28"/>
          <w:lang w:val="ru-RU"/>
        </w:rPr>
        <w:t>(таблица</w:t>
      </w:r>
      <w:r w:rsidRPr="00B779B8">
        <w:rPr>
          <w:rFonts w:ascii="Times New Roman" w:eastAsia="Times New Roman" w:hAnsi="Times New Roman" w:cs="Times New Roman"/>
          <w:sz w:val="28"/>
          <w:szCs w:val="28"/>
          <w:lang w:val="ru-RU"/>
        </w:rPr>
        <w:t>2.21)</w:t>
      </w:r>
      <w:r w:rsidRPr="00B779B8">
        <w:rPr>
          <w:rFonts w:ascii="Times New Roman" w:eastAsia="Times New Roman" w:hAnsi="Times New Roman" w:cs="Times New Roman"/>
          <w:sz w:val="28"/>
          <w:szCs w:val="28"/>
        </w:rPr>
        <w:t xml:space="preserve"> отражает ту же методику расчёта, но уже по отношению к Восточно-Казахстанской области от объёмов Восточного региона. По удельному весу в структуре Восточного региона Восточно-Казахстанская область демонстрирует повышение своих показателей суммарно и по всем статьям. Наибольшее повышение отражается по суммарным доходам объектов туризма – прирост на 4%. При этом наибольшее повышение наблюдается по строкам «услуги спортивные» и «услуги по организации отдыха» на 2,2 п.п., а также «услуги курортных зон» на 21,6%. В случае, если рассматривать сравнительный анализ к 2023-му и 2022-му годам, то и в данном случае Восточно-Казахстанская область демонстрирует повышение своего удельного веса в росте доходов туризма.</w:t>
      </w:r>
    </w:p>
    <w:p w14:paraId="685BE177"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27E58B64" w14:textId="77777777" w:rsidR="003E722A" w:rsidRPr="00B779B8" w:rsidRDefault="003819A7"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2.21 – Динамика соотношения показателей туризма по видам услуг Восточно-Казахстанской области (ВКО) от объема Восточного экономического региона за 2020-2024 гг. (%)</w:t>
      </w:r>
    </w:p>
    <w:p w14:paraId="2C214A27"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7"/>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01"/>
        <w:gridCol w:w="809"/>
        <w:gridCol w:w="850"/>
        <w:gridCol w:w="851"/>
        <w:gridCol w:w="850"/>
        <w:gridCol w:w="851"/>
        <w:gridCol w:w="1417"/>
      </w:tblGrid>
      <w:tr w:rsidR="00B779B8" w:rsidRPr="00B779B8" w14:paraId="6665DC91" w14:textId="77777777" w:rsidTr="00D75412">
        <w:trPr>
          <w:trHeight w:val="310"/>
        </w:trPr>
        <w:tc>
          <w:tcPr>
            <w:tcW w:w="4001" w:type="dxa"/>
            <w:vAlign w:val="center"/>
          </w:tcPr>
          <w:p w14:paraId="27875CB6"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809" w:type="dxa"/>
            <w:vAlign w:val="center"/>
          </w:tcPr>
          <w:p w14:paraId="0EFC6FA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0" w:type="dxa"/>
            <w:vAlign w:val="center"/>
          </w:tcPr>
          <w:p w14:paraId="0553789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1" w:type="dxa"/>
            <w:vAlign w:val="center"/>
          </w:tcPr>
          <w:p w14:paraId="6E44F69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0" w:type="dxa"/>
            <w:vAlign w:val="center"/>
          </w:tcPr>
          <w:p w14:paraId="66B3F2B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1" w:type="dxa"/>
            <w:vAlign w:val="center"/>
          </w:tcPr>
          <w:p w14:paraId="2074236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417" w:type="dxa"/>
            <w:vAlign w:val="center"/>
          </w:tcPr>
          <w:p w14:paraId="227E67E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117AD673" w14:textId="77777777" w:rsidTr="00D75412">
        <w:trPr>
          <w:trHeight w:val="310"/>
        </w:trPr>
        <w:tc>
          <w:tcPr>
            <w:tcW w:w="4001" w:type="dxa"/>
            <w:vAlign w:val="center"/>
          </w:tcPr>
          <w:p w14:paraId="5838E0AA"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услуги туризма:</w:t>
            </w:r>
          </w:p>
        </w:tc>
        <w:tc>
          <w:tcPr>
            <w:tcW w:w="809" w:type="dxa"/>
            <w:vAlign w:val="center"/>
          </w:tcPr>
          <w:p w14:paraId="190FBD7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57,9</w:t>
            </w:r>
          </w:p>
        </w:tc>
        <w:tc>
          <w:tcPr>
            <w:tcW w:w="850" w:type="dxa"/>
            <w:vAlign w:val="center"/>
          </w:tcPr>
          <w:p w14:paraId="0BE5353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34,1</w:t>
            </w:r>
          </w:p>
        </w:tc>
        <w:tc>
          <w:tcPr>
            <w:tcW w:w="851" w:type="dxa"/>
            <w:vAlign w:val="center"/>
          </w:tcPr>
          <w:p w14:paraId="73361E9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w:t>
            </w:r>
          </w:p>
        </w:tc>
        <w:tc>
          <w:tcPr>
            <w:tcW w:w="850" w:type="dxa"/>
            <w:vAlign w:val="center"/>
          </w:tcPr>
          <w:p w14:paraId="7E3FA05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66,1</w:t>
            </w:r>
          </w:p>
        </w:tc>
        <w:tc>
          <w:tcPr>
            <w:tcW w:w="851" w:type="dxa"/>
            <w:vAlign w:val="center"/>
          </w:tcPr>
          <w:p w14:paraId="69F78A5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62,1</w:t>
            </w:r>
          </w:p>
        </w:tc>
        <w:tc>
          <w:tcPr>
            <w:tcW w:w="1417" w:type="dxa"/>
            <w:vAlign w:val="center"/>
          </w:tcPr>
          <w:p w14:paraId="5882156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w:t>
            </w:r>
          </w:p>
        </w:tc>
      </w:tr>
      <w:tr w:rsidR="00B779B8" w:rsidRPr="00B779B8" w14:paraId="6DB51613" w14:textId="77777777" w:rsidTr="00D75412">
        <w:trPr>
          <w:trHeight w:val="310"/>
        </w:trPr>
        <w:tc>
          <w:tcPr>
            <w:tcW w:w="4001" w:type="dxa"/>
            <w:vAlign w:val="center"/>
          </w:tcPr>
          <w:p w14:paraId="7AD79D29"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в области творчества, искусства и развлечений</w:t>
            </w:r>
          </w:p>
        </w:tc>
        <w:tc>
          <w:tcPr>
            <w:tcW w:w="809" w:type="dxa"/>
            <w:vAlign w:val="center"/>
          </w:tcPr>
          <w:p w14:paraId="3CB52482"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52,1</w:t>
            </w:r>
          </w:p>
        </w:tc>
        <w:tc>
          <w:tcPr>
            <w:tcW w:w="850" w:type="dxa"/>
            <w:vAlign w:val="center"/>
          </w:tcPr>
          <w:p w14:paraId="0C46576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55,0</w:t>
            </w:r>
          </w:p>
        </w:tc>
        <w:tc>
          <w:tcPr>
            <w:tcW w:w="851" w:type="dxa"/>
            <w:vAlign w:val="center"/>
          </w:tcPr>
          <w:p w14:paraId="0193215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47,7</w:t>
            </w:r>
          </w:p>
        </w:tc>
        <w:tc>
          <w:tcPr>
            <w:tcW w:w="850" w:type="dxa"/>
            <w:vAlign w:val="center"/>
          </w:tcPr>
          <w:p w14:paraId="0473FA0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33,0</w:t>
            </w:r>
          </w:p>
        </w:tc>
        <w:tc>
          <w:tcPr>
            <w:tcW w:w="851" w:type="dxa"/>
            <w:vAlign w:val="center"/>
          </w:tcPr>
          <w:p w14:paraId="704BA11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53,8</w:t>
            </w:r>
          </w:p>
        </w:tc>
        <w:tc>
          <w:tcPr>
            <w:tcW w:w="1417" w:type="dxa"/>
            <w:vAlign w:val="center"/>
          </w:tcPr>
          <w:p w14:paraId="206F6CF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r>
      <w:tr w:rsidR="00B779B8" w:rsidRPr="00B779B8" w14:paraId="02753B1A" w14:textId="77777777" w:rsidTr="00D75412">
        <w:trPr>
          <w:trHeight w:val="310"/>
        </w:trPr>
        <w:tc>
          <w:tcPr>
            <w:tcW w:w="4001" w:type="dxa"/>
            <w:vAlign w:val="center"/>
          </w:tcPr>
          <w:p w14:paraId="07F95E0C"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библиотек, архивов, музеев и прочих культурных учреждений</w:t>
            </w:r>
          </w:p>
        </w:tc>
        <w:tc>
          <w:tcPr>
            <w:tcW w:w="809" w:type="dxa"/>
            <w:vAlign w:val="center"/>
          </w:tcPr>
          <w:p w14:paraId="049996C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66,9</w:t>
            </w:r>
          </w:p>
        </w:tc>
        <w:tc>
          <w:tcPr>
            <w:tcW w:w="850" w:type="dxa"/>
            <w:vAlign w:val="center"/>
          </w:tcPr>
          <w:p w14:paraId="133A0E6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69,8</w:t>
            </w:r>
          </w:p>
        </w:tc>
        <w:tc>
          <w:tcPr>
            <w:tcW w:w="851" w:type="dxa"/>
            <w:vAlign w:val="center"/>
          </w:tcPr>
          <w:p w14:paraId="35479BE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73,9</w:t>
            </w:r>
          </w:p>
        </w:tc>
        <w:tc>
          <w:tcPr>
            <w:tcW w:w="850" w:type="dxa"/>
            <w:vAlign w:val="center"/>
          </w:tcPr>
          <w:p w14:paraId="1733B00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70,7</w:t>
            </w:r>
          </w:p>
        </w:tc>
        <w:tc>
          <w:tcPr>
            <w:tcW w:w="851" w:type="dxa"/>
            <w:vAlign w:val="center"/>
          </w:tcPr>
          <w:p w14:paraId="34F4B33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67,0</w:t>
            </w:r>
          </w:p>
        </w:tc>
        <w:tc>
          <w:tcPr>
            <w:tcW w:w="1417" w:type="dxa"/>
            <w:vAlign w:val="center"/>
          </w:tcPr>
          <w:p w14:paraId="2A8D1BE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r w:rsidR="00B779B8" w:rsidRPr="00B779B8" w14:paraId="197C2B36" w14:textId="77777777" w:rsidTr="00D75412">
        <w:trPr>
          <w:trHeight w:val="310"/>
        </w:trPr>
        <w:tc>
          <w:tcPr>
            <w:tcW w:w="4001" w:type="dxa"/>
            <w:vAlign w:val="center"/>
          </w:tcPr>
          <w:p w14:paraId="670E32A6"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по аренде</w:t>
            </w:r>
          </w:p>
        </w:tc>
        <w:tc>
          <w:tcPr>
            <w:tcW w:w="809" w:type="dxa"/>
            <w:vAlign w:val="center"/>
          </w:tcPr>
          <w:p w14:paraId="26B9E99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62,3</w:t>
            </w:r>
          </w:p>
        </w:tc>
        <w:tc>
          <w:tcPr>
            <w:tcW w:w="850" w:type="dxa"/>
            <w:vAlign w:val="center"/>
          </w:tcPr>
          <w:p w14:paraId="454407A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26,0</w:t>
            </w:r>
          </w:p>
        </w:tc>
        <w:tc>
          <w:tcPr>
            <w:tcW w:w="851" w:type="dxa"/>
            <w:vAlign w:val="center"/>
          </w:tcPr>
          <w:p w14:paraId="5DE730F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w:t>
            </w:r>
          </w:p>
        </w:tc>
        <w:tc>
          <w:tcPr>
            <w:tcW w:w="850" w:type="dxa"/>
            <w:vAlign w:val="center"/>
          </w:tcPr>
          <w:p w14:paraId="094D772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73,2</w:t>
            </w:r>
          </w:p>
        </w:tc>
        <w:tc>
          <w:tcPr>
            <w:tcW w:w="851" w:type="dxa"/>
            <w:vAlign w:val="center"/>
          </w:tcPr>
          <w:p w14:paraId="7BDFDDD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63,9</w:t>
            </w:r>
          </w:p>
        </w:tc>
        <w:tc>
          <w:tcPr>
            <w:tcW w:w="1417" w:type="dxa"/>
            <w:vAlign w:val="center"/>
          </w:tcPr>
          <w:p w14:paraId="564E6B6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r>
      <w:tr w:rsidR="00B779B8" w:rsidRPr="00B779B8" w14:paraId="74C697FE" w14:textId="77777777" w:rsidTr="00D75412">
        <w:trPr>
          <w:trHeight w:val="310"/>
        </w:trPr>
        <w:tc>
          <w:tcPr>
            <w:tcW w:w="4001" w:type="dxa"/>
            <w:vAlign w:val="center"/>
          </w:tcPr>
          <w:p w14:paraId="4E1368D3"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спортивные и услуги по организации отдыха</w:t>
            </w:r>
          </w:p>
        </w:tc>
        <w:tc>
          <w:tcPr>
            <w:tcW w:w="809" w:type="dxa"/>
            <w:vAlign w:val="center"/>
          </w:tcPr>
          <w:p w14:paraId="59A951A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49,3</w:t>
            </w:r>
          </w:p>
        </w:tc>
        <w:tc>
          <w:tcPr>
            <w:tcW w:w="850" w:type="dxa"/>
            <w:vAlign w:val="center"/>
          </w:tcPr>
          <w:p w14:paraId="4FAE35D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60,4</w:t>
            </w:r>
          </w:p>
        </w:tc>
        <w:tc>
          <w:tcPr>
            <w:tcW w:w="851" w:type="dxa"/>
            <w:vAlign w:val="center"/>
          </w:tcPr>
          <w:p w14:paraId="6953EEC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81,9</w:t>
            </w:r>
          </w:p>
        </w:tc>
        <w:tc>
          <w:tcPr>
            <w:tcW w:w="850" w:type="dxa"/>
            <w:vAlign w:val="center"/>
          </w:tcPr>
          <w:p w14:paraId="53FBAC7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61,2</w:t>
            </w:r>
          </w:p>
        </w:tc>
        <w:tc>
          <w:tcPr>
            <w:tcW w:w="851" w:type="dxa"/>
            <w:vAlign w:val="center"/>
          </w:tcPr>
          <w:p w14:paraId="79154F1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59,5</w:t>
            </w:r>
          </w:p>
        </w:tc>
        <w:tc>
          <w:tcPr>
            <w:tcW w:w="1417" w:type="dxa"/>
            <w:vAlign w:val="center"/>
          </w:tcPr>
          <w:p w14:paraId="41870B3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w:t>
            </w:r>
          </w:p>
        </w:tc>
      </w:tr>
      <w:tr w:rsidR="00B779B8" w:rsidRPr="00B779B8" w14:paraId="4457A9D2" w14:textId="77777777" w:rsidTr="00D75412">
        <w:trPr>
          <w:trHeight w:val="310"/>
        </w:trPr>
        <w:tc>
          <w:tcPr>
            <w:tcW w:w="4001" w:type="dxa"/>
            <w:vAlign w:val="center"/>
          </w:tcPr>
          <w:p w14:paraId="07149D6A"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Услуги курортных зон</w:t>
            </w:r>
          </w:p>
        </w:tc>
        <w:tc>
          <w:tcPr>
            <w:tcW w:w="809" w:type="dxa"/>
            <w:vAlign w:val="center"/>
          </w:tcPr>
          <w:p w14:paraId="3CE79B0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38,3</w:t>
            </w:r>
          </w:p>
        </w:tc>
        <w:tc>
          <w:tcPr>
            <w:tcW w:w="850" w:type="dxa"/>
            <w:vAlign w:val="center"/>
          </w:tcPr>
          <w:p w14:paraId="1C32B912"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55,4</w:t>
            </w:r>
          </w:p>
        </w:tc>
        <w:tc>
          <w:tcPr>
            <w:tcW w:w="851" w:type="dxa"/>
            <w:vAlign w:val="center"/>
          </w:tcPr>
          <w:p w14:paraId="60F29CD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55,8</w:t>
            </w:r>
          </w:p>
        </w:tc>
        <w:tc>
          <w:tcPr>
            <w:tcW w:w="850" w:type="dxa"/>
            <w:vAlign w:val="center"/>
          </w:tcPr>
          <w:p w14:paraId="5676B705"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49,6</w:t>
            </w:r>
          </w:p>
        </w:tc>
        <w:tc>
          <w:tcPr>
            <w:tcW w:w="851" w:type="dxa"/>
            <w:vAlign w:val="center"/>
          </w:tcPr>
          <w:p w14:paraId="2358246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59,9</w:t>
            </w:r>
          </w:p>
        </w:tc>
        <w:tc>
          <w:tcPr>
            <w:tcW w:w="1417" w:type="dxa"/>
            <w:vAlign w:val="center"/>
          </w:tcPr>
          <w:p w14:paraId="0778E78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21,6</w:t>
            </w:r>
          </w:p>
        </w:tc>
      </w:tr>
      <w:tr w:rsidR="00D75412" w:rsidRPr="00B779B8" w14:paraId="23B47762" w14:textId="77777777" w:rsidTr="00EF2DD8">
        <w:trPr>
          <w:trHeight w:val="310"/>
        </w:trPr>
        <w:tc>
          <w:tcPr>
            <w:tcW w:w="9629" w:type="dxa"/>
            <w:gridSpan w:val="7"/>
            <w:vAlign w:val="center"/>
          </w:tcPr>
          <w:p w14:paraId="6A463D8F" w14:textId="7A5D7FFB" w:rsidR="00D75412" w:rsidRPr="00B779B8" w:rsidRDefault="00D75412" w:rsidP="00D75412">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047D6F5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42860CF5" w14:textId="56790727"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Данные таблицы 2.22 демонстрируют динамику объема услуг курортных зон Республики Казахстан за 2020-2024 гг.</w:t>
      </w:r>
      <w:r w:rsidR="00F95EA7" w:rsidRPr="00B779B8">
        <w:rPr>
          <w:rFonts w:ascii="Times New Roman" w:eastAsia="Times New Roman" w:hAnsi="Times New Roman" w:cs="Times New Roman"/>
          <w:sz w:val="28"/>
          <w:szCs w:val="28"/>
          <w:lang w:val="ru-RU"/>
        </w:rPr>
        <w:t>.</w:t>
      </w:r>
    </w:p>
    <w:p w14:paraId="4CCADD47" w14:textId="77777777" w:rsidR="00F95EA7" w:rsidRPr="00B779B8" w:rsidRDefault="00F95E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Данная таблица демонстрирует динамику объема услуг курортных зон Республики Казахстан за 2020-2024 гг. (статистика выражена в млн тенге). Если брать в расчёт все курортные зоны Республики Казахстан (по официальной методологии их насчитывается 19), то суммарно курортные зоны увеличили доход за пятилетний период на 401%. Наибольшее увеличение данного показателя фиксируется в таких крупных зонах, как Щучинско-Боровская курортная зона, Баянаульская курортная зона, Сарыагашская курортная зона, Костанайская курортная зона. Также высокие значения роста фиксируются в Зерендинской курортной зоне и Балхашской курортной зоне. При этом нельзя не отметить и туристическую зону Туркестан, Алакольскую курортную зону (область Абай), Алакольскую курортную зону (область Жетісу) и Алматинский горный кластер.</w:t>
      </w:r>
    </w:p>
    <w:p w14:paraId="1D97DDCA" w14:textId="77777777" w:rsidR="00F95EA7" w:rsidRPr="00B779B8" w:rsidRDefault="00F95E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Снижение фиксируется только в двух зонах: Каркаралинская курортная зона – снижение составило 68%, и туристская зона Байконур – снижение составило 14%. В целом, если рассматривать курортные зоны Республики Казахстан, видно, что потенциал роста данного сектора очень высокий и есть потенциал для дальнейшего роста.</w:t>
      </w:r>
    </w:p>
    <w:p w14:paraId="617D787E" w14:textId="77777777" w:rsidR="00F95EA7" w:rsidRPr="00B779B8" w:rsidRDefault="00F95E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2BABFAEE" w14:textId="77777777" w:rsidR="003E722A" w:rsidRPr="00B779B8" w:rsidRDefault="003819A7"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2.22 – Динамика объема услуг курортных зон Республики Казахстан за 2020-2024 гг. (млн.тг.)</w:t>
      </w:r>
    </w:p>
    <w:p w14:paraId="7FC653D3"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affffffffffffffffffff8"/>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56"/>
        <w:gridCol w:w="850"/>
        <w:gridCol w:w="851"/>
        <w:gridCol w:w="850"/>
        <w:gridCol w:w="851"/>
        <w:gridCol w:w="992"/>
        <w:gridCol w:w="976"/>
        <w:gridCol w:w="1508"/>
      </w:tblGrid>
      <w:tr w:rsidR="00B779B8" w:rsidRPr="00B779B8" w14:paraId="135E91DE" w14:textId="77777777" w:rsidTr="00D75412">
        <w:trPr>
          <w:trHeight w:val="310"/>
        </w:trPr>
        <w:tc>
          <w:tcPr>
            <w:tcW w:w="2756" w:type="dxa"/>
            <w:vMerge w:val="restart"/>
            <w:vAlign w:val="center"/>
          </w:tcPr>
          <w:p w14:paraId="43A48204"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850" w:type="dxa"/>
            <w:vMerge w:val="restart"/>
            <w:vAlign w:val="center"/>
          </w:tcPr>
          <w:p w14:paraId="191C9C5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1" w:type="dxa"/>
            <w:vMerge w:val="restart"/>
            <w:vAlign w:val="center"/>
          </w:tcPr>
          <w:p w14:paraId="79A7452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0" w:type="dxa"/>
            <w:vMerge w:val="restart"/>
            <w:vAlign w:val="center"/>
          </w:tcPr>
          <w:p w14:paraId="2114807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1" w:type="dxa"/>
            <w:vMerge w:val="restart"/>
            <w:vAlign w:val="center"/>
          </w:tcPr>
          <w:p w14:paraId="2A91685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992" w:type="dxa"/>
            <w:vMerge w:val="restart"/>
            <w:vAlign w:val="center"/>
          </w:tcPr>
          <w:p w14:paraId="275BB46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484" w:type="dxa"/>
            <w:gridSpan w:val="2"/>
            <w:vAlign w:val="center"/>
          </w:tcPr>
          <w:p w14:paraId="0424D07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501ACF27" w14:textId="77777777" w:rsidTr="00D75412">
        <w:trPr>
          <w:trHeight w:val="310"/>
        </w:trPr>
        <w:tc>
          <w:tcPr>
            <w:tcW w:w="2756" w:type="dxa"/>
            <w:vMerge/>
            <w:vAlign w:val="center"/>
          </w:tcPr>
          <w:p w14:paraId="05C16D31" w14:textId="77777777" w:rsidR="00D75412" w:rsidRPr="00B779B8" w:rsidRDefault="00D75412" w:rsidP="00F95E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0" w:type="dxa"/>
            <w:vMerge/>
            <w:vAlign w:val="center"/>
          </w:tcPr>
          <w:p w14:paraId="6886B702"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1" w:type="dxa"/>
            <w:vMerge/>
            <w:vAlign w:val="center"/>
          </w:tcPr>
          <w:p w14:paraId="1327A923"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0" w:type="dxa"/>
            <w:vMerge/>
            <w:vAlign w:val="center"/>
          </w:tcPr>
          <w:p w14:paraId="73905C48"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1" w:type="dxa"/>
            <w:vMerge/>
            <w:vAlign w:val="center"/>
          </w:tcPr>
          <w:p w14:paraId="04313BAF"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2" w:type="dxa"/>
            <w:vMerge/>
            <w:vAlign w:val="center"/>
          </w:tcPr>
          <w:p w14:paraId="6FCB500F"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76" w:type="dxa"/>
            <w:vAlign w:val="center"/>
          </w:tcPr>
          <w:p w14:paraId="65CB451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508" w:type="dxa"/>
            <w:vAlign w:val="center"/>
          </w:tcPr>
          <w:p w14:paraId="42263DB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346E83B6" w14:textId="77777777" w:rsidTr="00D75412">
        <w:trPr>
          <w:trHeight w:val="310"/>
        </w:trPr>
        <w:tc>
          <w:tcPr>
            <w:tcW w:w="2756" w:type="dxa"/>
            <w:vAlign w:val="center"/>
          </w:tcPr>
          <w:p w14:paraId="5AC06497" w14:textId="0EBF9A7D"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850" w:type="dxa"/>
            <w:vAlign w:val="center"/>
          </w:tcPr>
          <w:p w14:paraId="21DFE660" w14:textId="679657D1"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851" w:type="dxa"/>
            <w:vAlign w:val="center"/>
          </w:tcPr>
          <w:p w14:paraId="2595AB79" w14:textId="0DB3E5CA"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850" w:type="dxa"/>
            <w:vAlign w:val="center"/>
          </w:tcPr>
          <w:p w14:paraId="79DFF614" w14:textId="49832955"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851" w:type="dxa"/>
            <w:vAlign w:val="center"/>
          </w:tcPr>
          <w:p w14:paraId="1FF05527" w14:textId="47D58F80"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992" w:type="dxa"/>
            <w:vAlign w:val="center"/>
          </w:tcPr>
          <w:p w14:paraId="61FF849E" w14:textId="66EEF15F"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976" w:type="dxa"/>
            <w:vAlign w:val="center"/>
          </w:tcPr>
          <w:p w14:paraId="228F9E3B" w14:textId="77AEBB79"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c>
          <w:tcPr>
            <w:tcW w:w="1508" w:type="dxa"/>
            <w:vAlign w:val="center"/>
          </w:tcPr>
          <w:p w14:paraId="7AB6086F" w14:textId="055B1BBA"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8</w:t>
            </w:r>
          </w:p>
        </w:tc>
      </w:tr>
      <w:tr w:rsidR="00B779B8" w:rsidRPr="00B779B8" w14:paraId="5F5F7866" w14:textId="77777777" w:rsidTr="00D75412">
        <w:trPr>
          <w:trHeight w:val="310"/>
        </w:trPr>
        <w:tc>
          <w:tcPr>
            <w:tcW w:w="2756" w:type="dxa"/>
            <w:vAlign w:val="center"/>
          </w:tcPr>
          <w:p w14:paraId="58BE886A"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по всем курортам:</w:t>
            </w:r>
          </w:p>
        </w:tc>
        <w:tc>
          <w:tcPr>
            <w:tcW w:w="850" w:type="dxa"/>
            <w:vAlign w:val="center"/>
          </w:tcPr>
          <w:p w14:paraId="20842B8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33 582</w:t>
            </w:r>
          </w:p>
        </w:tc>
        <w:tc>
          <w:tcPr>
            <w:tcW w:w="851" w:type="dxa"/>
            <w:vAlign w:val="center"/>
          </w:tcPr>
          <w:p w14:paraId="09872F9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58 021</w:t>
            </w:r>
          </w:p>
        </w:tc>
        <w:tc>
          <w:tcPr>
            <w:tcW w:w="850" w:type="dxa"/>
            <w:vAlign w:val="center"/>
          </w:tcPr>
          <w:p w14:paraId="22398142"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101 700</w:t>
            </w:r>
          </w:p>
        </w:tc>
        <w:tc>
          <w:tcPr>
            <w:tcW w:w="851" w:type="dxa"/>
            <w:vAlign w:val="center"/>
          </w:tcPr>
          <w:p w14:paraId="13208CC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130 800</w:t>
            </w:r>
          </w:p>
        </w:tc>
        <w:tc>
          <w:tcPr>
            <w:tcW w:w="992" w:type="dxa"/>
            <w:vAlign w:val="center"/>
          </w:tcPr>
          <w:p w14:paraId="62C68DC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168 266</w:t>
            </w:r>
          </w:p>
        </w:tc>
        <w:tc>
          <w:tcPr>
            <w:tcW w:w="976" w:type="dxa"/>
            <w:vAlign w:val="center"/>
          </w:tcPr>
          <w:p w14:paraId="763A0E6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134 684</w:t>
            </w:r>
          </w:p>
        </w:tc>
        <w:tc>
          <w:tcPr>
            <w:tcW w:w="1508" w:type="dxa"/>
            <w:vAlign w:val="center"/>
          </w:tcPr>
          <w:p w14:paraId="2C47F3C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401</w:t>
            </w:r>
          </w:p>
        </w:tc>
      </w:tr>
      <w:tr w:rsidR="00B779B8" w:rsidRPr="00B779B8" w14:paraId="317B76A5" w14:textId="77777777" w:rsidTr="00D75412">
        <w:trPr>
          <w:trHeight w:val="310"/>
        </w:trPr>
        <w:tc>
          <w:tcPr>
            <w:tcW w:w="2756" w:type="dxa"/>
            <w:vAlign w:val="center"/>
          </w:tcPr>
          <w:p w14:paraId="087F03AB"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Щучинско-Боровская курортная зона</w:t>
            </w:r>
          </w:p>
        </w:tc>
        <w:tc>
          <w:tcPr>
            <w:tcW w:w="850" w:type="dxa"/>
            <w:vAlign w:val="center"/>
          </w:tcPr>
          <w:p w14:paraId="0BBC5F3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5 390</w:t>
            </w:r>
          </w:p>
        </w:tc>
        <w:tc>
          <w:tcPr>
            <w:tcW w:w="851" w:type="dxa"/>
            <w:vAlign w:val="center"/>
          </w:tcPr>
          <w:p w14:paraId="549D54E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8 880</w:t>
            </w:r>
          </w:p>
        </w:tc>
        <w:tc>
          <w:tcPr>
            <w:tcW w:w="850" w:type="dxa"/>
            <w:vAlign w:val="center"/>
          </w:tcPr>
          <w:p w14:paraId="32CF54A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14 878</w:t>
            </w:r>
          </w:p>
        </w:tc>
        <w:tc>
          <w:tcPr>
            <w:tcW w:w="851" w:type="dxa"/>
            <w:vAlign w:val="center"/>
          </w:tcPr>
          <w:p w14:paraId="56EE39C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18 277</w:t>
            </w:r>
          </w:p>
        </w:tc>
        <w:tc>
          <w:tcPr>
            <w:tcW w:w="992" w:type="dxa"/>
            <w:vAlign w:val="center"/>
          </w:tcPr>
          <w:p w14:paraId="0C2B048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24 148</w:t>
            </w:r>
          </w:p>
        </w:tc>
        <w:tc>
          <w:tcPr>
            <w:tcW w:w="976" w:type="dxa"/>
            <w:vAlign w:val="center"/>
          </w:tcPr>
          <w:p w14:paraId="695946D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18 759</w:t>
            </w:r>
          </w:p>
        </w:tc>
        <w:tc>
          <w:tcPr>
            <w:tcW w:w="1508" w:type="dxa"/>
            <w:vAlign w:val="center"/>
          </w:tcPr>
          <w:p w14:paraId="2100A9B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348</w:t>
            </w:r>
          </w:p>
        </w:tc>
      </w:tr>
      <w:tr w:rsidR="00B779B8" w:rsidRPr="00B779B8" w14:paraId="43429AA2" w14:textId="77777777" w:rsidTr="00D75412">
        <w:trPr>
          <w:trHeight w:val="310"/>
        </w:trPr>
        <w:tc>
          <w:tcPr>
            <w:tcW w:w="2756" w:type="dxa"/>
            <w:vAlign w:val="center"/>
          </w:tcPr>
          <w:p w14:paraId="163AD120"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 курортная зона</w:t>
            </w:r>
          </w:p>
        </w:tc>
        <w:tc>
          <w:tcPr>
            <w:tcW w:w="850" w:type="dxa"/>
            <w:vAlign w:val="center"/>
          </w:tcPr>
          <w:p w14:paraId="697565A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585</w:t>
            </w:r>
          </w:p>
        </w:tc>
        <w:tc>
          <w:tcPr>
            <w:tcW w:w="851" w:type="dxa"/>
            <w:vAlign w:val="center"/>
          </w:tcPr>
          <w:p w14:paraId="57C9BE3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1 169</w:t>
            </w:r>
          </w:p>
        </w:tc>
        <w:tc>
          <w:tcPr>
            <w:tcW w:w="850" w:type="dxa"/>
            <w:vAlign w:val="center"/>
          </w:tcPr>
          <w:p w14:paraId="71940CB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1 050</w:t>
            </w:r>
          </w:p>
        </w:tc>
        <w:tc>
          <w:tcPr>
            <w:tcW w:w="851" w:type="dxa"/>
            <w:vAlign w:val="center"/>
          </w:tcPr>
          <w:p w14:paraId="57B7B6A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984</w:t>
            </w:r>
          </w:p>
        </w:tc>
        <w:tc>
          <w:tcPr>
            <w:tcW w:w="992" w:type="dxa"/>
            <w:vAlign w:val="center"/>
          </w:tcPr>
          <w:p w14:paraId="3DE7AC5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1 375</w:t>
            </w:r>
          </w:p>
        </w:tc>
        <w:tc>
          <w:tcPr>
            <w:tcW w:w="976" w:type="dxa"/>
            <w:vAlign w:val="center"/>
          </w:tcPr>
          <w:p w14:paraId="7BCB66D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789</w:t>
            </w:r>
          </w:p>
        </w:tc>
        <w:tc>
          <w:tcPr>
            <w:tcW w:w="1508" w:type="dxa"/>
            <w:vAlign w:val="center"/>
          </w:tcPr>
          <w:p w14:paraId="4535FD4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w:t>
            </w:r>
          </w:p>
        </w:tc>
      </w:tr>
      <w:tr w:rsidR="00B779B8" w:rsidRPr="00B779B8" w14:paraId="48BE2078" w14:textId="77777777" w:rsidTr="00D75412">
        <w:trPr>
          <w:trHeight w:val="310"/>
        </w:trPr>
        <w:tc>
          <w:tcPr>
            <w:tcW w:w="2756" w:type="dxa"/>
            <w:vAlign w:val="center"/>
          </w:tcPr>
          <w:p w14:paraId="5A7DCC30"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Баянаульская курортная зона</w:t>
            </w:r>
          </w:p>
        </w:tc>
        <w:tc>
          <w:tcPr>
            <w:tcW w:w="850" w:type="dxa"/>
            <w:vAlign w:val="center"/>
          </w:tcPr>
          <w:p w14:paraId="270F399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c>
          <w:tcPr>
            <w:tcW w:w="851" w:type="dxa"/>
            <w:vAlign w:val="center"/>
          </w:tcPr>
          <w:p w14:paraId="0E2000E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535</w:t>
            </w:r>
          </w:p>
        </w:tc>
        <w:tc>
          <w:tcPr>
            <w:tcW w:w="850" w:type="dxa"/>
            <w:vAlign w:val="center"/>
          </w:tcPr>
          <w:p w14:paraId="7CCFBBF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1 114</w:t>
            </w:r>
          </w:p>
        </w:tc>
        <w:tc>
          <w:tcPr>
            <w:tcW w:w="851" w:type="dxa"/>
            <w:vAlign w:val="center"/>
          </w:tcPr>
          <w:p w14:paraId="4869E97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1 245</w:t>
            </w:r>
          </w:p>
        </w:tc>
        <w:tc>
          <w:tcPr>
            <w:tcW w:w="992" w:type="dxa"/>
            <w:vAlign w:val="center"/>
          </w:tcPr>
          <w:p w14:paraId="222E36B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1 624</w:t>
            </w:r>
          </w:p>
        </w:tc>
        <w:tc>
          <w:tcPr>
            <w:tcW w:w="976" w:type="dxa"/>
            <w:vAlign w:val="center"/>
          </w:tcPr>
          <w:p w14:paraId="61F53AE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1 554</w:t>
            </w:r>
          </w:p>
        </w:tc>
        <w:tc>
          <w:tcPr>
            <w:tcW w:w="1508" w:type="dxa"/>
            <w:vAlign w:val="center"/>
          </w:tcPr>
          <w:p w14:paraId="17E1B3D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2231</w:t>
            </w:r>
          </w:p>
        </w:tc>
      </w:tr>
      <w:tr w:rsidR="00B779B8" w:rsidRPr="00B779B8" w14:paraId="119EDE11" w14:textId="77777777" w:rsidTr="00D75412">
        <w:trPr>
          <w:trHeight w:val="310"/>
        </w:trPr>
        <w:tc>
          <w:tcPr>
            <w:tcW w:w="2756" w:type="dxa"/>
            <w:vAlign w:val="center"/>
          </w:tcPr>
          <w:p w14:paraId="61A28E58"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Каркаралинская курортная зона</w:t>
            </w:r>
          </w:p>
        </w:tc>
        <w:tc>
          <w:tcPr>
            <w:tcW w:w="850" w:type="dxa"/>
            <w:vAlign w:val="center"/>
          </w:tcPr>
          <w:p w14:paraId="343BA175"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322</w:t>
            </w:r>
          </w:p>
        </w:tc>
        <w:tc>
          <w:tcPr>
            <w:tcW w:w="851" w:type="dxa"/>
            <w:vAlign w:val="center"/>
          </w:tcPr>
          <w:p w14:paraId="6EADD70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566</w:t>
            </w:r>
          </w:p>
        </w:tc>
        <w:tc>
          <w:tcPr>
            <w:tcW w:w="850" w:type="dxa"/>
            <w:vAlign w:val="center"/>
          </w:tcPr>
          <w:p w14:paraId="1E1EF30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626</w:t>
            </w:r>
          </w:p>
        </w:tc>
        <w:tc>
          <w:tcPr>
            <w:tcW w:w="851" w:type="dxa"/>
            <w:vAlign w:val="center"/>
          </w:tcPr>
          <w:p w14:paraId="245CF72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w:t>
            </w:r>
          </w:p>
        </w:tc>
        <w:tc>
          <w:tcPr>
            <w:tcW w:w="992" w:type="dxa"/>
            <w:vAlign w:val="center"/>
          </w:tcPr>
          <w:p w14:paraId="1D8371A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w:t>
            </w:r>
          </w:p>
        </w:tc>
        <w:tc>
          <w:tcPr>
            <w:tcW w:w="976" w:type="dxa"/>
            <w:vAlign w:val="center"/>
          </w:tcPr>
          <w:p w14:paraId="56AD157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-220</w:t>
            </w:r>
          </w:p>
        </w:tc>
        <w:tc>
          <w:tcPr>
            <w:tcW w:w="1508" w:type="dxa"/>
            <w:vAlign w:val="center"/>
          </w:tcPr>
          <w:p w14:paraId="491DA71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w:t>
            </w:r>
          </w:p>
        </w:tc>
      </w:tr>
      <w:tr w:rsidR="00B779B8" w:rsidRPr="00B779B8" w14:paraId="6A03A54C" w14:textId="77777777" w:rsidTr="00D75412">
        <w:trPr>
          <w:trHeight w:val="310"/>
        </w:trPr>
        <w:tc>
          <w:tcPr>
            <w:tcW w:w="2756" w:type="dxa"/>
            <w:vAlign w:val="center"/>
          </w:tcPr>
          <w:p w14:paraId="763B975C"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 курортная зона</w:t>
            </w:r>
          </w:p>
        </w:tc>
        <w:tc>
          <w:tcPr>
            <w:tcW w:w="850" w:type="dxa"/>
            <w:vAlign w:val="center"/>
          </w:tcPr>
          <w:p w14:paraId="672AA6C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4 115</w:t>
            </w:r>
          </w:p>
        </w:tc>
        <w:tc>
          <w:tcPr>
            <w:tcW w:w="851" w:type="dxa"/>
            <w:vAlign w:val="center"/>
          </w:tcPr>
          <w:p w14:paraId="6A4DBC0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7 030</w:t>
            </w:r>
          </w:p>
        </w:tc>
        <w:tc>
          <w:tcPr>
            <w:tcW w:w="850" w:type="dxa"/>
            <w:vAlign w:val="center"/>
          </w:tcPr>
          <w:p w14:paraId="4333ED5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11 136</w:t>
            </w:r>
          </w:p>
        </w:tc>
        <w:tc>
          <w:tcPr>
            <w:tcW w:w="851" w:type="dxa"/>
            <w:vAlign w:val="center"/>
          </w:tcPr>
          <w:p w14:paraId="3A24889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14 665</w:t>
            </w:r>
          </w:p>
        </w:tc>
        <w:tc>
          <w:tcPr>
            <w:tcW w:w="992" w:type="dxa"/>
            <w:vAlign w:val="center"/>
          </w:tcPr>
          <w:p w14:paraId="26997B0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17 520</w:t>
            </w:r>
          </w:p>
        </w:tc>
        <w:tc>
          <w:tcPr>
            <w:tcW w:w="976" w:type="dxa"/>
            <w:vAlign w:val="center"/>
          </w:tcPr>
          <w:p w14:paraId="6911716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13 404</w:t>
            </w:r>
          </w:p>
        </w:tc>
        <w:tc>
          <w:tcPr>
            <w:tcW w:w="1508" w:type="dxa"/>
            <w:vAlign w:val="center"/>
          </w:tcPr>
          <w:p w14:paraId="5D38E05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326</w:t>
            </w:r>
          </w:p>
        </w:tc>
      </w:tr>
      <w:tr w:rsidR="00B779B8" w:rsidRPr="00B779B8" w14:paraId="5332F044" w14:textId="77777777" w:rsidTr="00D75412">
        <w:trPr>
          <w:trHeight w:val="310"/>
        </w:trPr>
        <w:tc>
          <w:tcPr>
            <w:tcW w:w="2756" w:type="dxa"/>
            <w:vAlign w:val="center"/>
          </w:tcPr>
          <w:p w14:paraId="1A75E097"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Сарыагашская курортная зона</w:t>
            </w:r>
          </w:p>
        </w:tc>
        <w:tc>
          <w:tcPr>
            <w:tcW w:w="850" w:type="dxa"/>
            <w:vAlign w:val="center"/>
          </w:tcPr>
          <w:p w14:paraId="3735C5A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w:t>
            </w:r>
          </w:p>
        </w:tc>
        <w:tc>
          <w:tcPr>
            <w:tcW w:w="851" w:type="dxa"/>
            <w:vAlign w:val="center"/>
          </w:tcPr>
          <w:p w14:paraId="24EBF4A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295</w:t>
            </w:r>
          </w:p>
        </w:tc>
        <w:tc>
          <w:tcPr>
            <w:tcW w:w="850" w:type="dxa"/>
            <w:vAlign w:val="center"/>
          </w:tcPr>
          <w:p w14:paraId="0B16715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318</w:t>
            </w:r>
          </w:p>
        </w:tc>
        <w:tc>
          <w:tcPr>
            <w:tcW w:w="851" w:type="dxa"/>
            <w:vAlign w:val="center"/>
          </w:tcPr>
          <w:p w14:paraId="7707881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342</w:t>
            </w:r>
          </w:p>
        </w:tc>
        <w:tc>
          <w:tcPr>
            <w:tcW w:w="992" w:type="dxa"/>
            <w:vAlign w:val="center"/>
          </w:tcPr>
          <w:p w14:paraId="76FD115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475</w:t>
            </w:r>
          </w:p>
        </w:tc>
        <w:tc>
          <w:tcPr>
            <w:tcW w:w="976" w:type="dxa"/>
            <w:vAlign w:val="center"/>
          </w:tcPr>
          <w:p w14:paraId="658EB33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435</w:t>
            </w:r>
          </w:p>
        </w:tc>
        <w:tc>
          <w:tcPr>
            <w:tcW w:w="1508" w:type="dxa"/>
            <w:vAlign w:val="center"/>
          </w:tcPr>
          <w:p w14:paraId="2E7ED80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1093</w:t>
            </w:r>
          </w:p>
        </w:tc>
      </w:tr>
      <w:tr w:rsidR="00B779B8" w:rsidRPr="00B779B8" w14:paraId="75E23FBF" w14:textId="77777777" w:rsidTr="00D75412">
        <w:trPr>
          <w:trHeight w:val="310"/>
        </w:trPr>
        <w:tc>
          <w:tcPr>
            <w:tcW w:w="2756" w:type="dxa"/>
            <w:vAlign w:val="center"/>
          </w:tcPr>
          <w:p w14:paraId="5EB45AF0"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 курортная зона</w:t>
            </w:r>
          </w:p>
        </w:tc>
        <w:tc>
          <w:tcPr>
            <w:tcW w:w="850" w:type="dxa"/>
            <w:vAlign w:val="center"/>
          </w:tcPr>
          <w:p w14:paraId="48119E4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851" w:type="dxa"/>
            <w:vAlign w:val="center"/>
          </w:tcPr>
          <w:p w14:paraId="66F2C62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w:t>
            </w:r>
          </w:p>
        </w:tc>
        <w:tc>
          <w:tcPr>
            <w:tcW w:w="850" w:type="dxa"/>
            <w:vAlign w:val="center"/>
          </w:tcPr>
          <w:p w14:paraId="0AA8289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w:t>
            </w:r>
          </w:p>
        </w:tc>
        <w:tc>
          <w:tcPr>
            <w:tcW w:w="851" w:type="dxa"/>
            <w:vAlign w:val="center"/>
          </w:tcPr>
          <w:p w14:paraId="70294C8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w:t>
            </w:r>
          </w:p>
        </w:tc>
        <w:tc>
          <w:tcPr>
            <w:tcW w:w="992" w:type="dxa"/>
            <w:vAlign w:val="center"/>
          </w:tcPr>
          <w:p w14:paraId="7B6A52B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265</w:t>
            </w:r>
          </w:p>
        </w:tc>
        <w:tc>
          <w:tcPr>
            <w:tcW w:w="976" w:type="dxa"/>
            <w:vAlign w:val="center"/>
          </w:tcPr>
          <w:p w14:paraId="38F4888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244</w:t>
            </w:r>
          </w:p>
        </w:tc>
        <w:tc>
          <w:tcPr>
            <w:tcW w:w="1508" w:type="dxa"/>
            <w:vAlign w:val="center"/>
          </w:tcPr>
          <w:p w14:paraId="18259C1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1131</w:t>
            </w:r>
          </w:p>
        </w:tc>
      </w:tr>
      <w:tr w:rsidR="00B779B8" w:rsidRPr="00B779B8" w14:paraId="28CFCC49" w14:textId="77777777" w:rsidTr="00D75412">
        <w:trPr>
          <w:trHeight w:val="310"/>
        </w:trPr>
        <w:tc>
          <w:tcPr>
            <w:tcW w:w="2756" w:type="dxa"/>
            <w:vAlign w:val="center"/>
          </w:tcPr>
          <w:p w14:paraId="40785BCA"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850" w:type="dxa"/>
            <w:vAlign w:val="center"/>
          </w:tcPr>
          <w:p w14:paraId="6466361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469</w:t>
            </w:r>
          </w:p>
        </w:tc>
        <w:tc>
          <w:tcPr>
            <w:tcW w:w="851" w:type="dxa"/>
            <w:vAlign w:val="center"/>
          </w:tcPr>
          <w:p w14:paraId="4035E4C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534</w:t>
            </w:r>
          </w:p>
        </w:tc>
        <w:tc>
          <w:tcPr>
            <w:tcW w:w="850" w:type="dxa"/>
            <w:vAlign w:val="center"/>
          </w:tcPr>
          <w:p w14:paraId="6E975B25"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731</w:t>
            </w:r>
          </w:p>
        </w:tc>
        <w:tc>
          <w:tcPr>
            <w:tcW w:w="851" w:type="dxa"/>
            <w:vAlign w:val="center"/>
          </w:tcPr>
          <w:p w14:paraId="3F90900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1 067</w:t>
            </w:r>
          </w:p>
        </w:tc>
        <w:tc>
          <w:tcPr>
            <w:tcW w:w="992" w:type="dxa"/>
            <w:vAlign w:val="center"/>
          </w:tcPr>
          <w:p w14:paraId="27F1500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1 876</w:t>
            </w:r>
          </w:p>
        </w:tc>
        <w:tc>
          <w:tcPr>
            <w:tcW w:w="976" w:type="dxa"/>
            <w:vAlign w:val="center"/>
          </w:tcPr>
          <w:p w14:paraId="6F98ECD2"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1 407</w:t>
            </w:r>
          </w:p>
        </w:tc>
        <w:tc>
          <w:tcPr>
            <w:tcW w:w="1508" w:type="dxa"/>
            <w:vAlign w:val="center"/>
          </w:tcPr>
          <w:p w14:paraId="58C215E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300</w:t>
            </w:r>
          </w:p>
        </w:tc>
      </w:tr>
      <w:tr w:rsidR="00B779B8" w:rsidRPr="00B779B8" w14:paraId="0467A211" w14:textId="77777777" w:rsidTr="00D75412">
        <w:trPr>
          <w:trHeight w:val="310"/>
        </w:trPr>
        <w:tc>
          <w:tcPr>
            <w:tcW w:w="2756" w:type="dxa"/>
            <w:vAlign w:val="center"/>
          </w:tcPr>
          <w:p w14:paraId="237B493A"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Зерендинская курортная зона</w:t>
            </w:r>
          </w:p>
        </w:tc>
        <w:tc>
          <w:tcPr>
            <w:tcW w:w="850" w:type="dxa"/>
            <w:vAlign w:val="center"/>
          </w:tcPr>
          <w:p w14:paraId="4BB4ED3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w:t>
            </w:r>
          </w:p>
        </w:tc>
        <w:tc>
          <w:tcPr>
            <w:tcW w:w="851" w:type="dxa"/>
            <w:vAlign w:val="center"/>
          </w:tcPr>
          <w:p w14:paraId="76FD4B3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176</w:t>
            </w:r>
          </w:p>
        </w:tc>
        <w:tc>
          <w:tcPr>
            <w:tcW w:w="850" w:type="dxa"/>
            <w:vAlign w:val="center"/>
          </w:tcPr>
          <w:p w14:paraId="6E3A8C7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382</w:t>
            </w:r>
          </w:p>
        </w:tc>
        <w:tc>
          <w:tcPr>
            <w:tcW w:w="851" w:type="dxa"/>
            <w:vAlign w:val="center"/>
          </w:tcPr>
          <w:p w14:paraId="572A856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569</w:t>
            </w:r>
          </w:p>
        </w:tc>
        <w:tc>
          <w:tcPr>
            <w:tcW w:w="992" w:type="dxa"/>
            <w:vAlign w:val="center"/>
          </w:tcPr>
          <w:p w14:paraId="154D46E5"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745</w:t>
            </w:r>
          </w:p>
        </w:tc>
        <w:tc>
          <w:tcPr>
            <w:tcW w:w="976" w:type="dxa"/>
            <w:vAlign w:val="center"/>
          </w:tcPr>
          <w:p w14:paraId="50A57DA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655</w:t>
            </w:r>
          </w:p>
        </w:tc>
        <w:tc>
          <w:tcPr>
            <w:tcW w:w="1508" w:type="dxa"/>
            <w:vAlign w:val="center"/>
          </w:tcPr>
          <w:p w14:paraId="77D368C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725</w:t>
            </w:r>
          </w:p>
        </w:tc>
      </w:tr>
      <w:tr w:rsidR="00B779B8" w:rsidRPr="00B779B8" w14:paraId="05132AEB" w14:textId="77777777" w:rsidTr="00D75412">
        <w:trPr>
          <w:trHeight w:val="310"/>
        </w:trPr>
        <w:tc>
          <w:tcPr>
            <w:tcW w:w="2756" w:type="dxa"/>
            <w:vAlign w:val="center"/>
          </w:tcPr>
          <w:p w14:paraId="09C5648D"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Балхашская курортная зона</w:t>
            </w:r>
          </w:p>
        </w:tc>
        <w:tc>
          <w:tcPr>
            <w:tcW w:w="850" w:type="dxa"/>
            <w:vAlign w:val="center"/>
          </w:tcPr>
          <w:p w14:paraId="74AF1C8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388</w:t>
            </w:r>
          </w:p>
        </w:tc>
        <w:tc>
          <w:tcPr>
            <w:tcW w:w="851" w:type="dxa"/>
            <w:vAlign w:val="center"/>
          </w:tcPr>
          <w:p w14:paraId="7CE781A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722</w:t>
            </w:r>
          </w:p>
        </w:tc>
        <w:tc>
          <w:tcPr>
            <w:tcW w:w="850" w:type="dxa"/>
            <w:vAlign w:val="center"/>
          </w:tcPr>
          <w:p w14:paraId="5865A62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948</w:t>
            </w:r>
          </w:p>
        </w:tc>
        <w:tc>
          <w:tcPr>
            <w:tcW w:w="851" w:type="dxa"/>
            <w:vAlign w:val="center"/>
          </w:tcPr>
          <w:p w14:paraId="4EA31E5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1 390</w:t>
            </w:r>
          </w:p>
        </w:tc>
        <w:tc>
          <w:tcPr>
            <w:tcW w:w="992" w:type="dxa"/>
            <w:vAlign w:val="center"/>
          </w:tcPr>
          <w:p w14:paraId="62CF23E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2 376</w:t>
            </w:r>
          </w:p>
        </w:tc>
        <w:tc>
          <w:tcPr>
            <w:tcW w:w="976" w:type="dxa"/>
            <w:vAlign w:val="center"/>
          </w:tcPr>
          <w:p w14:paraId="3FA229C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1 988</w:t>
            </w:r>
          </w:p>
        </w:tc>
        <w:tc>
          <w:tcPr>
            <w:tcW w:w="1508" w:type="dxa"/>
            <w:vAlign w:val="center"/>
          </w:tcPr>
          <w:p w14:paraId="4B2928E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512</w:t>
            </w:r>
          </w:p>
        </w:tc>
      </w:tr>
      <w:tr w:rsidR="00B779B8" w:rsidRPr="00B779B8" w14:paraId="6CC2BA70" w14:textId="77777777" w:rsidTr="00D75412">
        <w:trPr>
          <w:trHeight w:val="310"/>
        </w:trPr>
        <w:tc>
          <w:tcPr>
            <w:tcW w:w="2756" w:type="dxa"/>
            <w:vAlign w:val="center"/>
          </w:tcPr>
          <w:p w14:paraId="12BDD738"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850" w:type="dxa"/>
            <w:vAlign w:val="center"/>
          </w:tcPr>
          <w:p w14:paraId="17F63F2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264</w:t>
            </w:r>
          </w:p>
        </w:tc>
        <w:tc>
          <w:tcPr>
            <w:tcW w:w="851" w:type="dxa"/>
            <w:vAlign w:val="center"/>
          </w:tcPr>
          <w:p w14:paraId="5CE2BE9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449</w:t>
            </w:r>
          </w:p>
        </w:tc>
        <w:tc>
          <w:tcPr>
            <w:tcW w:w="850" w:type="dxa"/>
            <w:vAlign w:val="center"/>
          </w:tcPr>
          <w:p w14:paraId="01B7BDB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635</w:t>
            </w:r>
          </w:p>
        </w:tc>
        <w:tc>
          <w:tcPr>
            <w:tcW w:w="851" w:type="dxa"/>
            <w:vAlign w:val="center"/>
          </w:tcPr>
          <w:p w14:paraId="00F5FB2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741</w:t>
            </w:r>
          </w:p>
        </w:tc>
        <w:tc>
          <w:tcPr>
            <w:tcW w:w="992" w:type="dxa"/>
            <w:vAlign w:val="center"/>
          </w:tcPr>
          <w:p w14:paraId="77B11A0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947</w:t>
            </w:r>
          </w:p>
        </w:tc>
        <w:tc>
          <w:tcPr>
            <w:tcW w:w="976" w:type="dxa"/>
            <w:vAlign w:val="center"/>
          </w:tcPr>
          <w:p w14:paraId="60406FF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683</w:t>
            </w:r>
          </w:p>
        </w:tc>
        <w:tc>
          <w:tcPr>
            <w:tcW w:w="1508" w:type="dxa"/>
            <w:vAlign w:val="center"/>
          </w:tcPr>
          <w:p w14:paraId="2314B725"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258</w:t>
            </w:r>
          </w:p>
        </w:tc>
      </w:tr>
      <w:tr w:rsidR="00B779B8" w:rsidRPr="00B779B8" w14:paraId="22AE34F9" w14:textId="77777777" w:rsidTr="00D75412">
        <w:trPr>
          <w:trHeight w:val="310"/>
        </w:trPr>
        <w:tc>
          <w:tcPr>
            <w:tcW w:w="2756" w:type="dxa"/>
            <w:vAlign w:val="center"/>
          </w:tcPr>
          <w:p w14:paraId="4F3CEAB2"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850" w:type="dxa"/>
            <w:vAlign w:val="center"/>
          </w:tcPr>
          <w:p w14:paraId="6F04867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w:t>
            </w:r>
          </w:p>
        </w:tc>
        <w:tc>
          <w:tcPr>
            <w:tcW w:w="851" w:type="dxa"/>
            <w:vAlign w:val="center"/>
          </w:tcPr>
          <w:p w14:paraId="1BA7F20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w:t>
            </w:r>
          </w:p>
        </w:tc>
        <w:tc>
          <w:tcPr>
            <w:tcW w:w="850" w:type="dxa"/>
            <w:vAlign w:val="center"/>
          </w:tcPr>
          <w:p w14:paraId="14FCCC3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w:t>
            </w:r>
          </w:p>
        </w:tc>
        <w:tc>
          <w:tcPr>
            <w:tcW w:w="851" w:type="dxa"/>
            <w:vAlign w:val="center"/>
          </w:tcPr>
          <w:p w14:paraId="4132188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w:t>
            </w:r>
          </w:p>
        </w:tc>
        <w:tc>
          <w:tcPr>
            <w:tcW w:w="992" w:type="dxa"/>
            <w:vAlign w:val="center"/>
          </w:tcPr>
          <w:p w14:paraId="39E359F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w:t>
            </w:r>
          </w:p>
        </w:tc>
        <w:tc>
          <w:tcPr>
            <w:tcW w:w="976" w:type="dxa"/>
            <w:vAlign w:val="center"/>
          </w:tcPr>
          <w:p w14:paraId="61FE522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w:t>
            </w:r>
          </w:p>
        </w:tc>
        <w:tc>
          <w:tcPr>
            <w:tcW w:w="1508" w:type="dxa"/>
            <w:vAlign w:val="center"/>
          </w:tcPr>
          <w:p w14:paraId="74A2C00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w:t>
            </w:r>
          </w:p>
        </w:tc>
      </w:tr>
      <w:tr w:rsidR="00B779B8" w:rsidRPr="00B779B8" w14:paraId="7165CAAB" w14:textId="77777777" w:rsidTr="00D75412">
        <w:trPr>
          <w:trHeight w:val="310"/>
        </w:trPr>
        <w:tc>
          <w:tcPr>
            <w:tcW w:w="2756" w:type="dxa"/>
            <w:vAlign w:val="center"/>
          </w:tcPr>
          <w:p w14:paraId="0E936F7F"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Имантау-Шалкар</w:t>
            </w:r>
          </w:p>
        </w:tc>
        <w:tc>
          <w:tcPr>
            <w:tcW w:w="850" w:type="dxa"/>
            <w:vAlign w:val="center"/>
          </w:tcPr>
          <w:p w14:paraId="4929112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w:t>
            </w:r>
          </w:p>
        </w:tc>
        <w:tc>
          <w:tcPr>
            <w:tcW w:w="851" w:type="dxa"/>
            <w:vAlign w:val="center"/>
          </w:tcPr>
          <w:p w14:paraId="47842A4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w:t>
            </w:r>
          </w:p>
        </w:tc>
        <w:tc>
          <w:tcPr>
            <w:tcW w:w="850" w:type="dxa"/>
            <w:vAlign w:val="center"/>
          </w:tcPr>
          <w:p w14:paraId="3457FF6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851" w:type="dxa"/>
            <w:vAlign w:val="center"/>
          </w:tcPr>
          <w:p w14:paraId="2EEED39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232</w:t>
            </w:r>
          </w:p>
        </w:tc>
        <w:tc>
          <w:tcPr>
            <w:tcW w:w="992" w:type="dxa"/>
            <w:vAlign w:val="center"/>
          </w:tcPr>
          <w:p w14:paraId="1B37026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333</w:t>
            </w:r>
          </w:p>
        </w:tc>
        <w:tc>
          <w:tcPr>
            <w:tcW w:w="976" w:type="dxa"/>
            <w:vAlign w:val="center"/>
          </w:tcPr>
          <w:p w14:paraId="2864AB2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275</w:t>
            </w:r>
          </w:p>
        </w:tc>
        <w:tc>
          <w:tcPr>
            <w:tcW w:w="1508" w:type="dxa"/>
            <w:vAlign w:val="center"/>
          </w:tcPr>
          <w:p w14:paraId="39078AD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476</w:t>
            </w:r>
          </w:p>
        </w:tc>
      </w:tr>
      <w:tr w:rsidR="00B779B8" w:rsidRPr="00B779B8" w14:paraId="7480FA2B" w14:textId="77777777" w:rsidTr="00D75412">
        <w:trPr>
          <w:trHeight w:val="310"/>
        </w:trPr>
        <w:tc>
          <w:tcPr>
            <w:tcW w:w="2756" w:type="dxa"/>
            <w:vAlign w:val="center"/>
          </w:tcPr>
          <w:p w14:paraId="1687D794"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Байконур</w:t>
            </w:r>
          </w:p>
        </w:tc>
        <w:tc>
          <w:tcPr>
            <w:tcW w:w="850" w:type="dxa"/>
            <w:vAlign w:val="center"/>
          </w:tcPr>
          <w:p w14:paraId="7466024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1" w:type="dxa"/>
            <w:vAlign w:val="center"/>
          </w:tcPr>
          <w:p w14:paraId="08737DB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50" w:type="dxa"/>
            <w:vAlign w:val="center"/>
          </w:tcPr>
          <w:p w14:paraId="51AAE0C5"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51" w:type="dxa"/>
            <w:vAlign w:val="center"/>
          </w:tcPr>
          <w:p w14:paraId="237DD91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992" w:type="dxa"/>
            <w:vAlign w:val="center"/>
          </w:tcPr>
          <w:p w14:paraId="2DFEBE1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976" w:type="dxa"/>
            <w:vAlign w:val="center"/>
          </w:tcPr>
          <w:p w14:paraId="20CF7E0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1508" w:type="dxa"/>
            <w:vAlign w:val="center"/>
          </w:tcPr>
          <w:p w14:paraId="5322AE2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r>
      <w:tr w:rsidR="00B779B8" w:rsidRPr="00B779B8" w14:paraId="692FABD5" w14:textId="77777777" w:rsidTr="00D75412">
        <w:trPr>
          <w:trHeight w:val="310"/>
        </w:trPr>
        <w:tc>
          <w:tcPr>
            <w:tcW w:w="2756" w:type="dxa"/>
            <w:vAlign w:val="center"/>
          </w:tcPr>
          <w:p w14:paraId="0874AE76"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850" w:type="dxa"/>
            <w:vAlign w:val="center"/>
          </w:tcPr>
          <w:p w14:paraId="7F55896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w:t>
            </w:r>
          </w:p>
        </w:tc>
        <w:tc>
          <w:tcPr>
            <w:tcW w:w="851" w:type="dxa"/>
            <w:vAlign w:val="center"/>
          </w:tcPr>
          <w:p w14:paraId="0F86336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w:t>
            </w:r>
          </w:p>
        </w:tc>
        <w:tc>
          <w:tcPr>
            <w:tcW w:w="850" w:type="dxa"/>
            <w:vAlign w:val="center"/>
          </w:tcPr>
          <w:p w14:paraId="2A6DD1C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33,1</w:t>
            </w:r>
          </w:p>
        </w:tc>
        <w:tc>
          <w:tcPr>
            <w:tcW w:w="851" w:type="dxa"/>
            <w:vAlign w:val="center"/>
          </w:tcPr>
          <w:p w14:paraId="52167CD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54,1</w:t>
            </w:r>
          </w:p>
        </w:tc>
        <w:tc>
          <w:tcPr>
            <w:tcW w:w="992" w:type="dxa"/>
            <w:vAlign w:val="center"/>
          </w:tcPr>
          <w:p w14:paraId="43C0160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59,3</w:t>
            </w:r>
          </w:p>
        </w:tc>
        <w:tc>
          <w:tcPr>
            <w:tcW w:w="976" w:type="dxa"/>
            <w:vAlign w:val="center"/>
          </w:tcPr>
          <w:p w14:paraId="3B18EC4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c>
          <w:tcPr>
            <w:tcW w:w="1508" w:type="dxa"/>
            <w:vAlign w:val="center"/>
          </w:tcPr>
          <w:p w14:paraId="462DE179"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624</w:t>
            </w:r>
          </w:p>
        </w:tc>
      </w:tr>
      <w:tr w:rsidR="00B779B8" w:rsidRPr="00B779B8" w14:paraId="58215499" w14:textId="77777777" w:rsidTr="00D75412">
        <w:trPr>
          <w:trHeight w:val="310"/>
        </w:trPr>
        <w:tc>
          <w:tcPr>
            <w:tcW w:w="2756" w:type="dxa"/>
            <w:tcBorders>
              <w:bottom w:val="single" w:sz="4" w:space="0" w:color="auto"/>
            </w:tcBorders>
            <w:vAlign w:val="center"/>
          </w:tcPr>
          <w:p w14:paraId="7E59B1F5"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Туркестан</w:t>
            </w:r>
          </w:p>
        </w:tc>
        <w:tc>
          <w:tcPr>
            <w:tcW w:w="850" w:type="dxa"/>
            <w:tcBorders>
              <w:bottom w:val="single" w:sz="4" w:space="0" w:color="auto"/>
            </w:tcBorders>
            <w:vAlign w:val="center"/>
          </w:tcPr>
          <w:p w14:paraId="520D048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347</w:t>
            </w:r>
          </w:p>
        </w:tc>
        <w:tc>
          <w:tcPr>
            <w:tcW w:w="851" w:type="dxa"/>
            <w:tcBorders>
              <w:bottom w:val="single" w:sz="4" w:space="0" w:color="auto"/>
            </w:tcBorders>
            <w:vAlign w:val="center"/>
          </w:tcPr>
          <w:p w14:paraId="5872B67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2 113</w:t>
            </w:r>
          </w:p>
        </w:tc>
        <w:tc>
          <w:tcPr>
            <w:tcW w:w="850" w:type="dxa"/>
            <w:tcBorders>
              <w:bottom w:val="single" w:sz="4" w:space="0" w:color="auto"/>
            </w:tcBorders>
            <w:vAlign w:val="center"/>
          </w:tcPr>
          <w:p w14:paraId="43CF82EC"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2 823</w:t>
            </w:r>
          </w:p>
        </w:tc>
        <w:tc>
          <w:tcPr>
            <w:tcW w:w="851" w:type="dxa"/>
            <w:tcBorders>
              <w:bottom w:val="single" w:sz="4" w:space="0" w:color="auto"/>
            </w:tcBorders>
            <w:vAlign w:val="center"/>
          </w:tcPr>
          <w:p w14:paraId="0ADE635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3 103</w:t>
            </w:r>
          </w:p>
        </w:tc>
        <w:tc>
          <w:tcPr>
            <w:tcW w:w="992" w:type="dxa"/>
            <w:tcBorders>
              <w:bottom w:val="single" w:sz="4" w:space="0" w:color="auto"/>
            </w:tcBorders>
            <w:vAlign w:val="center"/>
          </w:tcPr>
          <w:p w14:paraId="1095BEA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3 248</w:t>
            </w:r>
          </w:p>
        </w:tc>
        <w:tc>
          <w:tcPr>
            <w:tcW w:w="976" w:type="dxa"/>
            <w:tcBorders>
              <w:bottom w:val="single" w:sz="4" w:space="0" w:color="auto"/>
            </w:tcBorders>
            <w:vAlign w:val="center"/>
          </w:tcPr>
          <w:p w14:paraId="5BBFA91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2 900</w:t>
            </w:r>
          </w:p>
        </w:tc>
        <w:tc>
          <w:tcPr>
            <w:tcW w:w="1508" w:type="dxa"/>
            <w:tcBorders>
              <w:bottom w:val="single" w:sz="4" w:space="0" w:color="auto"/>
            </w:tcBorders>
            <w:vAlign w:val="center"/>
          </w:tcPr>
          <w:p w14:paraId="62C5C4F2"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835</w:t>
            </w:r>
          </w:p>
        </w:tc>
      </w:tr>
      <w:tr w:rsidR="00B779B8" w:rsidRPr="00B779B8" w14:paraId="69018282" w14:textId="77777777" w:rsidTr="00D75412">
        <w:trPr>
          <w:trHeight w:val="310"/>
        </w:trPr>
        <w:tc>
          <w:tcPr>
            <w:tcW w:w="2756" w:type="dxa"/>
            <w:tcBorders>
              <w:bottom w:val="nil"/>
            </w:tcBorders>
            <w:vAlign w:val="center"/>
          </w:tcPr>
          <w:p w14:paraId="43CBF241" w14:textId="77777777" w:rsidR="00D75412" w:rsidRPr="00B779B8" w:rsidRDefault="00D75412"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850" w:type="dxa"/>
            <w:tcBorders>
              <w:bottom w:val="nil"/>
            </w:tcBorders>
            <w:vAlign w:val="center"/>
          </w:tcPr>
          <w:p w14:paraId="02198414"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488</w:t>
            </w:r>
          </w:p>
        </w:tc>
        <w:tc>
          <w:tcPr>
            <w:tcW w:w="851" w:type="dxa"/>
            <w:tcBorders>
              <w:bottom w:val="nil"/>
            </w:tcBorders>
            <w:vAlign w:val="center"/>
          </w:tcPr>
          <w:p w14:paraId="27ECAC4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1 355</w:t>
            </w:r>
          </w:p>
        </w:tc>
        <w:tc>
          <w:tcPr>
            <w:tcW w:w="850" w:type="dxa"/>
            <w:tcBorders>
              <w:bottom w:val="nil"/>
            </w:tcBorders>
            <w:vAlign w:val="center"/>
          </w:tcPr>
          <w:p w14:paraId="3D9A4F2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2 729</w:t>
            </w:r>
          </w:p>
        </w:tc>
        <w:tc>
          <w:tcPr>
            <w:tcW w:w="851" w:type="dxa"/>
            <w:tcBorders>
              <w:bottom w:val="nil"/>
            </w:tcBorders>
            <w:vAlign w:val="center"/>
          </w:tcPr>
          <w:p w14:paraId="63DA70F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4 489</w:t>
            </w:r>
          </w:p>
        </w:tc>
        <w:tc>
          <w:tcPr>
            <w:tcW w:w="992" w:type="dxa"/>
            <w:tcBorders>
              <w:bottom w:val="nil"/>
            </w:tcBorders>
            <w:vAlign w:val="center"/>
          </w:tcPr>
          <w:p w14:paraId="4E2C949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3 512</w:t>
            </w:r>
          </w:p>
        </w:tc>
        <w:tc>
          <w:tcPr>
            <w:tcW w:w="976" w:type="dxa"/>
            <w:tcBorders>
              <w:bottom w:val="nil"/>
            </w:tcBorders>
            <w:vAlign w:val="center"/>
          </w:tcPr>
          <w:p w14:paraId="1F4E1F8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3 024</w:t>
            </w:r>
          </w:p>
        </w:tc>
        <w:tc>
          <w:tcPr>
            <w:tcW w:w="1508" w:type="dxa"/>
            <w:tcBorders>
              <w:bottom w:val="nil"/>
            </w:tcBorders>
            <w:vAlign w:val="center"/>
          </w:tcPr>
          <w:p w14:paraId="131D603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620</w:t>
            </w:r>
          </w:p>
        </w:tc>
      </w:tr>
    </w:tbl>
    <w:p w14:paraId="758C59B2" w14:textId="5BB893FC" w:rsidR="00D75412" w:rsidRPr="00B779B8" w:rsidRDefault="00D75412" w:rsidP="00D75412">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2.22</w:t>
      </w:r>
    </w:p>
    <w:p w14:paraId="0A9855C6" w14:textId="77777777" w:rsidR="00D75412" w:rsidRPr="00B779B8" w:rsidRDefault="00D75412" w:rsidP="00D75412">
      <w:pPr>
        <w:spacing w:after="0" w:line="240" w:lineRule="auto"/>
        <w:ind w:firstLine="0"/>
        <w:rPr>
          <w:rFonts w:ascii="Times New Roman" w:hAnsi="Times New Roman" w:cs="Times New Roman"/>
          <w:sz w:val="28"/>
          <w:szCs w:val="28"/>
          <w:lang w:val="ru-RU"/>
        </w:rPr>
      </w:pPr>
    </w:p>
    <w:tbl>
      <w:tblPr>
        <w:tblStyle w:val="affffffffffffffffffff8"/>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56"/>
        <w:gridCol w:w="850"/>
        <w:gridCol w:w="851"/>
        <w:gridCol w:w="850"/>
        <w:gridCol w:w="851"/>
        <w:gridCol w:w="992"/>
        <w:gridCol w:w="976"/>
        <w:gridCol w:w="1508"/>
      </w:tblGrid>
      <w:tr w:rsidR="00B779B8" w:rsidRPr="00B779B8" w14:paraId="0AD65860" w14:textId="77777777" w:rsidTr="00D75412">
        <w:trPr>
          <w:trHeight w:val="310"/>
        </w:trPr>
        <w:tc>
          <w:tcPr>
            <w:tcW w:w="2756" w:type="dxa"/>
            <w:vAlign w:val="center"/>
          </w:tcPr>
          <w:p w14:paraId="6D834B35" w14:textId="2C987271"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850" w:type="dxa"/>
            <w:vAlign w:val="center"/>
          </w:tcPr>
          <w:p w14:paraId="60E934A7" w14:textId="6F6B2F4A"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851" w:type="dxa"/>
            <w:vAlign w:val="center"/>
          </w:tcPr>
          <w:p w14:paraId="6D95C302" w14:textId="7E022CB4"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850" w:type="dxa"/>
            <w:vAlign w:val="center"/>
          </w:tcPr>
          <w:p w14:paraId="2567037D" w14:textId="3479FB4A"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851" w:type="dxa"/>
            <w:vAlign w:val="center"/>
          </w:tcPr>
          <w:p w14:paraId="7BFD8B47" w14:textId="46AA1023"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992" w:type="dxa"/>
            <w:vAlign w:val="center"/>
          </w:tcPr>
          <w:p w14:paraId="48D51DD3" w14:textId="0539E8C8"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976" w:type="dxa"/>
            <w:vAlign w:val="center"/>
          </w:tcPr>
          <w:p w14:paraId="32E60B62" w14:textId="19A400DF"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c>
          <w:tcPr>
            <w:tcW w:w="1508" w:type="dxa"/>
            <w:vAlign w:val="center"/>
          </w:tcPr>
          <w:p w14:paraId="3E4F7F60" w14:textId="43C2380A"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8</w:t>
            </w:r>
          </w:p>
        </w:tc>
      </w:tr>
      <w:tr w:rsidR="00B779B8" w:rsidRPr="00B779B8" w14:paraId="0C39D457" w14:textId="77777777" w:rsidTr="00D75412">
        <w:trPr>
          <w:trHeight w:val="310"/>
        </w:trPr>
        <w:tc>
          <w:tcPr>
            <w:tcW w:w="2756" w:type="dxa"/>
            <w:vAlign w:val="center"/>
          </w:tcPr>
          <w:p w14:paraId="555ACE60" w14:textId="4165B2E2"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Жетісу)</w:t>
            </w:r>
          </w:p>
        </w:tc>
        <w:tc>
          <w:tcPr>
            <w:tcW w:w="850" w:type="dxa"/>
            <w:vAlign w:val="center"/>
          </w:tcPr>
          <w:p w14:paraId="17AC0A06"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2 185</w:t>
            </w:r>
          </w:p>
        </w:tc>
        <w:tc>
          <w:tcPr>
            <w:tcW w:w="851" w:type="dxa"/>
            <w:vAlign w:val="center"/>
          </w:tcPr>
          <w:p w14:paraId="3E09572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2 601</w:t>
            </w:r>
          </w:p>
        </w:tc>
        <w:tc>
          <w:tcPr>
            <w:tcW w:w="850" w:type="dxa"/>
            <w:vAlign w:val="center"/>
          </w:tcPr>
          <w:p w14:paraId="07615E3F"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2 520</w:t>
            </w:r>
          </w:p>
        </w:tc>
        <w:tc>
          <w:tcPr>
            <w:tcW w:w="851" w:type="dxa"/>
            <w:vAlign w:val="center"/>
          </w:tcPr>
          <w:p w14:paraId="3D6939A7"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2 636</w:t>
            </w:r>
          </w:p>
        </w:tc>
        <w:tc>
          <w:tcPr>
            <w:tcW w:w="992" w:type="dxa"/>
            <w:vAlign w:val="center"/>
          </w:tcPr>
          <w:p w14:paraId="08D5A04D"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5 015</w:t>
            </w:r>
          </w:p>
        </w:tc>
        <w:tc>
          <w:tcPr>
            <w:tcW w:w="976" w:type="dxa"/>
            <w:vAlign w:val="center"/>
          </w:tcPr>
          <w:p w14:paraId="06735B4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2 831</w:t>
            </w:r>
          </w:p>
        </w:tc>
        <w:tc>
          <w:tcPr>
            <w:tcW w:w="1508" w:type="dxa"/>
            <w:vAlign w:val="center"/>
          </w:tcPr>
          <w:p w14:paraId="12817A34"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w:t>
            </w:r>
          </w:p>
        </w:tc>
      </w:tr>
      <w:tr w:rsidR="00B779B8" w:rsidRPr="00B779B8" w14:paraId="36DDB27B" w14:textId="77777777" w:rsidTr="00D75412">
        <w:trPr>
          <w:trHeight w:val="310"/>
        </w:trPr>
        <w:tc>
          <w:tcPr>
            <w:tcW w:w="2756" w:type="dxa"/>
            <w:vAlign w:val="center"/>
          </w:tcPr>
          <w:p w14:paraId="3EC478E2"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Алматинский горный кластер</w:t>
            </w:r>
          </w:p>
        </w:tc>
        <w:tc>
          <w:tcPr>
            <w:tcW w:w="850" w:type="dxa"/>
            <w:vAlign w:val="center"/>
          </w:tcPr>
          <w:p w14:paraId="125E583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18 662</w:t>
            </w:r>
          </w:p>
        </w:tc>
        <w:tc>
          <w:tcPr>
            <w:tcW w:w="851" w:type="dxa"/>
            <w:vAlign w:val="center"/>
          </w:tcPr>
          <w:p w14:paraId="4869D3FF"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31 247</w:t>
            </w:r>
          </w:p>
        </w:tc>
        <w:tc>
          <w:tcPr>
            <w:tcW w:w="850" w:type="dxa"/>
            <w:vAlign w:val="center"/>
          </w:tcPr>
          <w:p w14:paraId="1EF6BE12"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61 397</w:t>
            </w:r>
          </w:p>
        </w:tc>
        <w:tc>
          <w:tcPr>
            <w:tcW w:w="851" w:type="dxa"/>
            <w:vAlign w:val="center"/>
          </w:tcPr>
          <w:p w14:paraId="7AE6899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80 664</w:t>
            </w:r>
          </w:p>
        </w:tc>
        <w:tc>
          <w:tcPr>
            <w:tcW w:w="992" w:type="dxa"/>
            <w:vAlign w:val="center"/>
          </w:tcPr>
          <w:p w14:paraId="793A140A"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104 528</w:t>
            </w:r>
          </w:p>
        </w:tc>
        <w:tc>
          <w:tcPr>
            <w:tcW w:w="976" w:type="dxa"/>
            <w:vAlign w:val="center"/>
          </w:tcPr>
          <w:p w14:paraId="441FB2E7"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85 865</w:t>
            </w:r>
          </w:p>
        </w:tc>
        <w:tc>
          <w:tcPr>
            <w:tcW w:w="1508" w:type="dxa"/>
            <w:vAlign w:val="center"/>
          </w:tcPr>
          <w:p w14:paraId="0F1F17B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460</w:t>
            </w:r>
          </w:p>
        </w:tc>
      </w:tr>
      <w:tr w:rsidR="00D75412" w:rsidRPr="00B779B8" w14:paraId="67ACA886" w14:textId="77777777" w:rsidTr="00DE1291">
        <w:trPr>
          <w:trHeight w:val="310"/>
        </w:trPr>
        <w:tc>
          <w:tcPr>
            <w:tcW w:w="9634" w:type="dxa"/>
            <w:gridSpan w:val="8"/>
            <w:vAlign w:val="center"/>
          </w:tcPr>
          <w:p w14:paraId="19EE57D8" w14:textId="5BB61F2D" w:rsidR="00D75412" w:rsidRPr="00B779B8" w:rsidRDefault="00D75412" w:rsidP="00D75412">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251C7938"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02C53347" w14:textId="03F663D9"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Данные в таблице 2.23 отражают структуру объема услуг каждой курортной зоны от объема всех доходов туристских курортных зон Республики Казахстан за пятилетний период</w:t>
      </w:r>
      <w:r w:rsidR="00F95EA7" w:rsidRPr="00B779B8">
        <w:rPr>
          <w:rFonts w:ascii="Times New Roman" w:eastAsia="Times New Roman" w:hAnsi="Times New Roman" w:cs="Times New Roman"/>
          <w:sz w:val="28"/>
          <w:szCs w:val="28"/>
          <w:lang w:val="ru-RU"/>
        </w:rPr>
        <w:t>.</w:t>
      </w:r>
    </w:p>
    <w:p w14:paraId="31CE0C5F" w14:textId="389C418A" w:rsidR="00F95EA7" w:rsidRPr="00B779B8" w:rsidRDefault="00F95E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ru-RU"/>
        </w:rPr>
        <w:t>Ниже</w:t>
      </w:r>
      <w:r w:rsidRPr="00B779B8">
        <w:rPr>
          <w:rFonts w:ascii="Times New Roman" w:eastAsia="Times New Roman" w:hAnsi="Times New Roman" w:cs="Times New Roman"/>
          <w:sz w:val="28"/>
          <w:szCs w:val="28"/>
        </w:rPr>
        <w:t>приведенная таблица теперь отражает структуру объема услуг каждой курортной зоны от объема всех доходов туристских курортных зон Республики Казахстан за пятилетний период. Если рассматривать все 19 туристских/курортных зон, то наибольшее снижение в удельном весе составило в Алакольской курортной зоне (область Жетісу) – снижение составило 3,5 п.п. При этом наибольшее повышение отражается в Алматинском горном кластере – повышение составило 6,5 п.п. Учитывая, что около 62% всех доходов туристских курортных зон приходится только на Алматинский горный кластер, можно констатировать, что он является локомотивом и драйвером развития туризма Республики Казахстан. При этом, если рассматривать другие курортные зоны, снижение наблюдается в Щучинско-Боровской курортной зоне и Мангистауской курортной зоне.</w:t>
      </w:r>
    </w:p>
    <w:p w14:paraId="4A078588" w14:textId="77777777" w:rsidR="00D75412" w:rsidRPr="00B779B8" w:rsidRDefault="00D75412"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lang w:val="ru-RU"/>
        </w:rPr>
      </w:pPr>
    </w:p>
    <w:p w14:paraId="624CED07" w14:textId="11E2EF6B" w:rsidR="003E722A" w:rsidRPr="00B779B8" w:rsidRDefault="003819A7"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2.23 – Динамика структуры объема услуг курортных зон Республики Казахстан за 2020-2024 гг. (%)</w:t>
      </w:r>
    </w:p>
    <w:p w14:paraId="3C2E1544"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11"/>
        <w:tblW w:w="9634" w:type="dxa"/>
        <w:tblInd w:w="5" w:type="dxa"/>
        <w:tblLayout w:type="fixed"/>
        <w:tblLook w:val="0400" w:firstRow="0" w:lastRow="0" w:firstColumn="0" w:lastColumn="0" w:noHBand="0" w:noVBand="1"/>
      </w:tblPr>
      <w:tblGrid>
        <w:gridCol w:w="4526"/>
        <w:gridCol w:w="709"/>
        <w:gridCol w:w="709"/>
        <w:gridCol w:w="709"/>
        <w:gridCol w:w="708"/>
        <w:gridCol w:w="709"/>
        <w:gridCol w:w="1564"/>
      </w:tblGrid>
      <w:tr w:rsidR="00B779B8" w:rsidRPr="00B779B8" w14:paraId="53090648" w14:textId="77777777" w:rsidTr="00D75412">
        <w:trPr>
          <w:trHeight w:val="310"/>
        </w:trPr>
        <w:tc>
          <w:tcPr>
            <w:tcW w:w="4526" w:type="dxa"/>
          </w:tcPr>
          <w:p w14:paraId="4B5EAB30"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709" w:type="dxa"/>
          </w:tcPr>
          <w:p w14:paraId="09DA4029"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09" w:type="dxa"/>
          </w:tcPr>
          <w:p w14:paraId="14DC11B4"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709" w:type="dxa"/>
          </w:tcPr>
          <w:p w14:paraId="599FF1B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08" w:type="dxa"/>
          </w:tcPr>
          <w:p w14:paraId="6808023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Pr>
          <w:p w14:paraId="16490B6A"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564" w:type="dxa"/>
          </w:tcPr>
          <w:p w14:paraId="0B478D6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32684E62" w14:textId="77777777" w:rsidTr="00D75412">
        <w:trPr>
          <w:trHeight w:val="70"/>
        </w:trPr>
        <w:tc>
          <w:tcPr>
            <w:tcW w:w="4526" w:type="dxa"/>
          </w:tcPr>
          <w:p w14:paraId="024A4B2F" w14:textId="6693E13D" w:rsidR="00D75412" w:rsidRPr="00B779B8" w:rsidRDefault="00D75412" w:rsidP="00D75412">
            <w:pPr>
              <w:spacing w:after="0" w:line="240" w:lineRule="auto"/>
              <w:ind w:left="0"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709" w:type="dxa"/>
          </w:tcPr>
          <w:p w14:paraId="77330B8F" w14:textId="5234C09E" w:rsidR="00D75412" w:rsidRPr="00B779B8" w:rsidRDefault="00D75412" w:rsidP="00D75412">
            <w:pPr>
              <w:spacing w:after="0" w:line="240" w:lineRule="auto"/>
              <w:ind w:left="0"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709" w:type="dxa"/>
          </w:tcPr>
          <w:p w14:paraId="7C4F63B6" w14:textId="22EB65AD" w:rsidR="00D75412" w:rsidRPr="00B779B8" w:rsidRDefault="00D75412" w:rsidP="00D75412">
            <w:pPr>
              <w:spacing w:after="0" w:line="240" w:lineRule="auto"/>
              <w:ind w:left="0"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709" w:type="dxa"/>
          </w:tcPr>
          <w:p w14:paraId="0CB12A24" w14:textId="45BD125F" w:rsidR="00D75412" w:rsidRPr="00B779B8" w:rsidRDefault="00D75412" w:rsidP="00D75412">
            <w:pPr>
              <w:spacing w:after="0" w:line="240" w:lineRule="auto"/>
              <w:ind w:left="0"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708" w:type="dxa"/>
          </w:tcPr>
          <w:p w14:paraId="03AA65A6" w14:textId="0176ADFE" w:rsidR="00D75412" w:rsidRPr="00B779B8" w:rsidRDefault="00D75412" w:rsidP="00D75412">
            <w:pPr>
              <w:spacing w:after="0" w:line="240" w:lineRule="auto"/>
              <w:ind w:left="0"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709" w:type="dxa"/>
          </w:tcPr>
          <w:p w14:paraId="3B0A381E" w14:textId="40FD96D5" w:rsidR="00D75412" w:rsidRPr="00B779B8" w:rsidRDefault="00D75412" w:rsidP="00D75412">
            <w:pPr>
              <w:spacing w:after="0" w:line="240" w:lineRule="auto"/>
              <w:ind w:left="0"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1564" w:type="dxa"/>
          </w:tcPr>
          <w:p w14:paraId="1217B430" w14:textId="5B902DA3" w:rsidR="00D75412" w:rsidRPr="00B779B8" w:rsidRDefault="00D75412" w:rsidP="00D75412">
            <w:pPr>
              <w:spacing w:after="0" w:line="240" w:lineRule="auto"/>
              <w:ind w:left="0" w:hanging="2"/>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r>
      <w:tr w:rsidR="00B779B8" w:rsidRPr="00B779B8" w14:paraId="11C87C94" w14:textId="77777777" w:rsidTr="00D75412">
        <w:trPr>
          <w:trHeight w:val="70"/>
        </w:trPr>
        <w:tc>
          <w:tcPr>
            <w:tcW w:w="4526" w:type="dxa"/>
          </w:tcPr>
          <w:p w14:paraId="4990600B"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Щучинско-Боровская курортная зона</w:t>
            </w:r>
          </w:p>
        </w:tc>
        <w:tc>
          <w:tcPr>
            <w:tcW w:w="709" w:type="dxa"/>
          </w:tcPr>
          <w:p w14:paraId="42C15C2A"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16,0</w:t>
            </w:r>
          </w:p>
        </w:tc>
        <w:tc>
          <w:tcPr>
            <w:tcW w:w="709" w:type="dxa"/>
          </w:tcPr>
          <w:p w14:paraId="0EF98CC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15,3</w:t>
            </w:r>
          </w:p>
        </w:tc>
        <w:tc>
          <w:tcPr>
            <w:tcW w:w="709" w:type="dxa"/>
          </w:tcPr>
          <w:p w14:paraId="1699854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w:t>
            </w:r>
          </w:p>
        </w:tc>
        <w:tc>
          <w:tcPr>
            <w:tcW w:w="708" w:type="dxa"/>
          </w:tcPr>
          <w:p w14:paraId="1A99F0D9"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14,0</w:t>
            </w:r>
          </w:p>
        </w:tc>
        <w:tc>
          <w:tcPr>
            <w:tcW w:w="709" w:type="dxa"/>
          </w:tcPr>
          <w:p w14:paraId="1EB96D5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14,4</w:t>
            </w:r>
          </w:p>
        </w:tc>
        <w:tc>
          <w:tcPr>
            <w:tcW w:w="1564" w:type="dxa"/>
          </w:tcPr>
          <w:p w14:paraId="4AA407B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r>
      <w:tr w:rsidR="00B779B8" w:rsidRPr="00B779B8" w14:paraId="6B6ADC06" w14:textId="77777777" w:rsidTr="00D75412">
        <w:trPr>
          <w:trHeight w:val="70"/>
        </w:trPr>
        <w:tc>
          <w:tcPr>
            <w:tcW w:w="4526" w:type="dxa"/>
          </w:tcPr>
          <w:p w14:paraId="24229DEB"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 курортная зона</w:t>
            </w:r>
          </w:p>
        </w:tc>
        <w:tc>
          <w:tcPr>
            <w:tcW w:w="709" w:type="dxa"/>
          </w:tcPr>
          <w:p w14:paraId="5F110CDF"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709" w:type="dxa"/>
          </w:tcPr>
          <w:p w14:paraId="2C27B25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709" w:type="dxa"/>
          </w:tcPr>
          <w:p w14:paraId="09F05EBD"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708" w:type="dxa"/>
          </w:tcPr>
          <w:p w14:paraId="656F2A8F"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709" w:type="dxa"/>
          </w:tcPr>
          <w:p w14:paraId="74C0AF1A"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1564" w:type="dxa"/>
          </w:tcPr>
          <w:p w14:paraId="1F0A5BA7"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2398E58C" w14:textId="77777777" w:rsidTr="00D75412">
        <w:trPr>
          <w:trHeight w:val="70"/>
        </w:trPr>
        <w:tc>
          <w:tcPr>
            <w:tcW w:w="4526" w:type="dxa"/>
          </w:tcPr>
          <w:p w14:paraId="5C180885"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Баянаульская курортная зона</w:t>
            </w:r>
          </w:p>
        </w:tc>
        <w:tc>
          <w:tcPr>
            <w:tcW w:w="709" w:type="dxa"/>
          </w:tcPr>
          <w:p w14:paraId="210BC43D"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9" w:type="dxa"/>
          </w:tcPr>
          <w:p w14:paraId="5B741D8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709" w:type="dxa"/>
          </w:tcPr>
          <w:p w14:paraId="109E3EF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708" w:type="dxa"/>
          </w:tcPr>
          <w:p w14:paraId="21E2E2BA"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709" w:type="dxa"/>
          </w:tcPr>
          <w:p w14:paraId="1820AE3F"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1564" w:type="dxa"/>
          </w:tcPr>
          <w:p w14:paraId="38C974F6"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466C0F3C" w14:textId="77777777" w:rsidTr="00D75412">
        <w:trPr>
          <w:trHeight w:val="70"/>
        </w:trPr>
        <w:tc>
          <w:tcPr>
            <w:tcW w:w="4526" w:type="dxa"/>
          </w:tcPr>
          <w:p w14:paraId="2A2EDF66"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Каркаралинская курортная зона</w:t>
            </w:r>
          </w:p>
        </w:tc>
        <w:tc>
          <w:tcPr>
            <w:tcW w:w="709" w:type="dxa"/>
          </w:tcPr>
          <w:p w14:paraId="633D279E"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709" w:type="dxa"/>
          </w:tcPr>
          <w:p w14:paraId="3C25B0E4"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709" w:type="dxa"/>
          </w:tcPr>
          <w:p w14:paraId="0CFFE22A"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708" w:type="dxa"/>
          </w:tcPr>
          <w:p w14:paraId="4F9415B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9" w:type="dxa"/>
          </w:tcPr>
          <w:p w14:paraId="7F12BB2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1564" w:type="dxa"/>
          </w:tcPr>
          <w:p w14:paraId="0CA238D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4D374668" w14:textId="77777777" w:rsidTr="00D75412">
        <w:trPr>
          <w:trHeight w:val="70"/>
        </w:trPr>
        <w:tc>
          <w:tcPr>
            <w:tcW w:w="4526" w:type="dxa"/>
          </w:tcPr>
          <w:p w14:paraId="75B4E0AE"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 курортная зона</w:t>
            </w:r>
          </w:p>
        </w:tc>
        <w:tc>
          <w:tcPr>
            <w:tcW w:w="709" w:type="dxa"/>
          </w:tcPr>
          <w:p w14:paraId="371C7CA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12,3</w:t>
            </w:r>
          </w:p>
        </w:tc>
        <w:tc>
          <w:tcPr>
            <w:tcW w:w="709" w:type="dxa"/>
          </w:tcPr>
          <w:p w14:paraId="5AE60B6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12,1</w:t>
            </w:r>
          </w:p>
        </w:tc>
        <w:tc>
          <w:tcPr>
            <w:tcW w:w="709" w:type="dxa"/>
          </w:tcPr>
          <w:p w14:paraId="46510D6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w:t>
            </w:r>
          </w:p>
        </w:tc>
        <w:tc>
          <w:tcPr>
            <w:tcW w:w="708" w:type="dxa"/>
          </w:tcPr>
          <w:p w14:paraId="2E7BA96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w:t>
            </w:r>
          </w:p>
        </w:tc>
        <w:tc>
          <w:tcPr>
            <w:tcW w:w="709" w:type="dxa"/>
          </w:tcPr>
          <w:p w14:paraId="591E4907"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w:t>
            </w:r>
          </w:p>
        </w:tc>
        <w:tc>
          <w:tcPr>
            <w:tcW w:w="1564" w:type="dxa"/>
          </w:tcPr>
          <w:p w14:paraId="79E47A5D"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r>
      <w:tr w:rsidR="00B779B8" w:rsidRPr="00B779B8" w14:paraId="4E4B90BA" w14:textId="77777777" w:rsidTr="00D75412">
        <w:trPr>
          <w:trHeight w:val="70"/>
        </w:trPr>
        <w:tc>
          <w:tcPr>
            <w:tcW w:w="4526" w:type="dxa"/>
          </w:tcPr>
          <w:p w14:paraId="58F24CCF"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Сарыагашская курортная зона</w:t>
            </w:r>
          </w:p>
        </w:tc>
        <w:tc>
          <w:tcPr>
            <w:tcW w:w="709" w:type="dxa"/>
          </w:tcPr>
          <w:p w14:paraId="62797D49"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9" w:type="dxa"/>
          </w:tcPr>
          <w:p w14:paraId="69C83C6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709" w:type="dxa"/>
          </w:tcPr>
          <w:p w14:paraId="41C2F27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708" w:type="dxa"/>
          </w:tcPr>
          <w:p w14:paraId="6EDBD8E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709" w:type="dxa"/>
          </w:tcPr>
          <w:p w14:paraId="031C04F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1564" w:type="dxa"/>
          </w:tcPr>
          <w:p w14:paraId="64F60C87"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4AA6212A" w14:textId="77777777" w:rsidTr="00D75412">
        <w:trPr>
          <w:trHeight w:val="310"/>
        </w:trPr>
        <w:tc>
          <w:tcPr>
            <w:tcW w:w="4526" w:type="dxa"/>
          </w:tcPr>
          <w:p w14:paraId="3A5D4C26"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 курортная зона</w:t>
            </w:r>
          </w:p>
        </w:tc>
        <w:tc>
          <w:tcPr>
            <w:tcW w:w="709" w:type="dxa"/>
          </w:tcPr>
          <w:p w14:paraId="283F22A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9" w:type="dxa"/>
          </w:tcPr>
          <w:p w14:paraId="19201F4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9" w:type="dxa"/>
          </w:tcPr>
          <w:p w14:paraId="005CC7C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8" w:type="dxa"/>
          </w:tcPr>
          <w:p w14:paraId="0267EC3E"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9" w:type="dxa"/>
          </w:tcPr>
          <w:p w14:paraId="67DEB1AE"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1564" w:type="dxa"/>
          </w:tcPr>
          <w:p w14:paraId="65536066"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r w:rsidR="00B779B8" w:rsidRPr="00B779B8" w14:paraId="125B6690" w14:textId="77777777" w:rsidTr="00D75412">
        <w:trPr>
          <w:trHeight w:val="70"/>
        </w:trPr>
        <w:tc>
          <w:tcPr>
            <w:tcW w:w="4526" w:type="dxa"/>
          </w:tcPr>
          <w:p w14:paraId="2B49FF81"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709" w:type="dxa"/>
          </w:tcPr>
          <w:p w14:paraId="50DBC3FD"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709" w:type="dxa"/>
          </w:tcPr>
          <w:p w14:paraId="19FAAFB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709" w:type="dxa"/>
          </w:tcPr>
          <w:p w14:paraId="41346536"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8" w:type="dxa"/>
          </w:tcPr>
          <w:p w14:paraId="121B9F0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709" w:type="dxa"/>
          </w:tcPr>
          <w:p w14:paraId="48AFFA2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1564" w:type="dxa"/>
          </w:tcPr>
          <w:p w14:paraId="221B74C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68BCBB6C" w14:textId="77777777" w:rsidTr="00D75412">
        <w:trPr>
          <w:trHeight w:val="70"/>
        </w:trPr>
        <w:tc>
          <w:tcPr>
            <w:tcW w:w="4526" w:type="dxa"/>
          </w:tcPr>
          <w:p w14:paraId="0A6541A1"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Зерендинская курортная зона</w:t>
            </w:r>
          </w:p>
        </w:tc>
        <w:tc>
          <w:tcPr>
            <w:tcW w:w="709" w:type="dxa"/>
          </w:tcPr>
          <w:p w14:paraId="69936E9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709" w:type="dxa"/>
          </w:tcPr>
          <w:p w14:paraId="5805898A"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709" w:type="dxa"/>
          </w:tcPr>
          <w:p w14:paraId="677A5D4E"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708" w:type="dxa"/>
          </w:tcPr>
          <w:p w14:paraId="5C5A61EF"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709" w:type="dxa"/>
          </w:tcPr>
          <w:p w14:paraId="126BFD8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1564" w:type="dxa"/>
          </w:tcPr>
          <w:p w14:paraId="53EA90AA"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29BDCD4E" w14:textId="77777777" w:rsidTr="00D75412">
        <w:trPr>
          <w:trHeight w:val="70"/>
        </w:trPr>
        <w:tc>
          <w:tcPr>
            <w:tcW w:w="4526" w:type="dxa"/>
          </w:tcPr>
          <w:p w14:paraId="5E577E3B"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Балхашская курортная зона</w:t>
            </w:r>
          </w:p>
        </w:tc>
        <w:tc>
          <w:tcPr>
            <w:tcW w:w="709" w:type="dxa"/>
          </w:tcPr>
          <w:p w14:paraId="5D92961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709" w:type="dxa"/>
          </w:tcPr>
          <w:p w14:paraId="5B93F4F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709" w:type="dxa"/>
          </w:tcPr>
          <w:p w14:paraId="5628E1E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708" w:type="dxa"/>
          </w:tcPr>
          <w:p w14:paraId="796F034D"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709" w:type="dxa"/>
          </w:tcPr>
          <w:p w14:paraId="32DE9D8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1564" w:type="dxa"/>
          </w:tcPr>
          <w:p w14:paraId="214D338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4539CA3A" w14:textId="77777777" w:rsidTr="00D75412">
        <w:trPr>
          <w:trHeight w:val="70"/>
        </w:trPr>
        <w:tc>
          <w:tcPr>
            <w:tcW w:w="4526" w:type="dxa"/>
          </w:tcPr>
          <w:p w14:paraId="70DE66C2"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709" w:type="dxa"/>
          </w:tcPr>
          <w:p w14:paraId="1F1917FD"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709" w:type="dxa"/>
          </w:tcPr>
          <w:p w14:paraId="20BA13F6"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709" w:type="dxa"/>
          </w:tcPr>
          <w:p w14:paraId="1D9C900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708" w:type="dxa"/>
          </w:tcPr>
          <w:p w14:paraId="1A4EE15F"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709" w:type="dxa"/>
          </w:tcPr>
          <w:p w14:paraId="5F28B826"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1564" w:type="dxa"/>
          </w:tcPr>
          <w:p w14:paraId="382D845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5D425F30" w14:textId="77777777" w:rsidTr="00D75412">
        <w:trPr>
          <w:trHeight w:val="70"/>
        </w:trPr>
        <w:tc>
          <w:tcPr>
            <w:tcW w:w="4526" w:type="dxa"/>
          </w:tcPr>
          <w:p w14:paraId="5FE0AE3A"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709" w:type="dxa"/>
          </w:tcPr>
          <w:p w14:paraId="4988D849"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9" w:type="dxa"/>
          </w:tcPr>
          <w:p w14:paraId="21DE53F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9" w:type="dxa"/>
          </w:tcPr>
          <w:p w14:paraId="694816B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8" w:type="dxa"/>
          </w:tcPr>
          <w:p w14:paraId="0D9BC76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9" w:type="dxa"/>
          </w:tcPr>
          <w:p w14:paraId="2C3E070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1564" w:type="dxa"/>
          </w:tcPr>
          <w:p w14:paraId="62A1338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3CF3A8F2" w14:textId="77777777" w:rsidTr="00D75412">
        <w:trPr>
          <w:trHeight w:val="70"/>
        </w:trPr>
        <w:tc>
          <w:tcPr>
            <w:tcW w:w="4526" w:type="dxa"/>
          </w:tcPr>
          <w:p w14:paraId="0909BFE3"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Имантау-Шалкар</w:t>
            </w:r>
          </w:p>
        </w:tc>
        <w:tc>
          <w:tcPr>
            <w:tcW w:w="709" w:type="dxa"/>
          </w:tcPr>
          <w:p w14:paraId="561312C6"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9" w:type="dxa"/>
          </w:tcPr>
          <w:p w14:paraId="34C40F5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9" w:type="dxa"/>
          </w:tcPr>
          <w:p w14:paraId="608C8B0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8" w:type="dxa"/>
          </w:tcPr>
          <w:p w14:paraId="0ABDE436"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9" w:type="dxa"/>
          </w:tcPr>
          <w:p w14:paraId="31E8913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1564" w:type="dxa"/>
          </w:tcPr>
          <w:p w14:paraId="4218655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r>
      <w:tr w:rsidR="00B779B8" w:rsidRPr="00B779B8" w14:paraId="02891621" w14:textId="77777777" w:rsidTr="00D75412">
        <w:trPr>
          <w:trHeight w:val="70"/>
        </w:trPr>
        <w:tc>
          <w:tcPr>
            <w:tcW w:w="4526" w:type="dxa"/>
          </w:tcPr>
          <w:p w14:paraId="5C053607"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Байконур</w:t>
            </w:r>
          </w:p>
        </w:tc>
        <w:tc>
          <w:tcPr>
            <w:tcW w:w="709" w:type="dxa"/>
          </w:tcPr>
          <w:p w14:paraId="4EF6848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709" w:type="dxa"/>
          </w:tcPr>
          <w:p w14:paraId="6247350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709" w:type="dxa"/>
          </w:tcPr>
          <w:p w14:paraId="60C9AB99"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708" w:type="dxa"/>
          </w:tcPr>
          <w:p w14:paraId="33C901E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709" w:type="dxa"/>
          </w:tcPr>
          <w:p w14:paraId="415B7F7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1564" w:type="dxa"/>
          </w:tcPr>
          <w:p w14:paraId="6E35018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r>
      <w:tr w:rsidR="00B779B8" w:rsidRPr="00B779B8" w14:paraId="4AD8476B" w14:textId="77777777" w:rsidTr="00D75412">
        <w:trPr>
          <w:trHeight w:val="70"/>
        </w:trPr>
        <w:tc>
          <w:tcPr>
            <w:tcW w:w="4526" w:type="dxa"/>
            <w:tcBorders>
              <w:bottom w:val="single" w:sz="4" w:space="0" w:color="auto"/>
            </w:tcBorders>
          </w:tcPr>
          <w:p w14:paraId="2B956187"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709" w:type="dxa"/>
            <w:tcBorders>
              <w:bottom w:val="single" w:sz="4" w:space="0" w:color="auto"/>
            </w:tcBorders>
          </w:tcPr>
          <w:p w14:paraId="1CCB426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709" w:type="dxa"/>
            <w:tcBorders>
              <w:bottom w:val="single" w:sz="4" w:space="0" w:color="auto"/>
            </w:tcBorders>
          </w:tcPr>
          <w:p w14:paraId="3CBE178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9" w:type="dxa"/>
            <w:tcBorders>
              <w:bottom w:val="single" w:sz="4" w:space="0" w:color="auto"/>
            </w:tcBorders>
          </w:tcPr>
          <w:p w14:paraId="639A11F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708" w:type="dxa"/>
            <w:tcBorders>
              <w:bottom w:val="single" w:sz="4" w:space="0" w:color="auto"/>
            </w:tcBorders>
          </w:tcPr>
          <w:p w14:paraId="28AF8B0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709" w:type="dxa"/>
            <w:tcBorders>
              <w:bottom w:val="single" w:sz="4" w:space="0" w:color="auto"/>
            </w:tcBorders>
          </w:tcPr>
          <w:p w14:paraId="7175F0D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1564" w:type="dxa"/>
            <w:tcBorders>
              <w:bottom w:val="single" w:sz="4" w:space="0" w:color="auto"/>
            </w:tcBorders>
          </w:tcPr>
          <w:p w14:paraId="54A4A199"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r>
      <w:tr w:rsidR="00B779B8" w:rsidRPr="00B779B8" w14:paraId="0A53D081" w14:textId="77777777" w:rsidTr="00D75412">
        <w:trPr>
          <w:trHeight w:val="310"/>
        </w:trPr>
        <w:tc>
          <w:tcPr>
            <w:tcW w:w="4526" w:type="dxa"/>
            <w:tcBorders>
              <w:bottom w:val="nil"/>
            </w:tcBorders>
          </w:tcPr>
          <w:p w14:paraId="27BA8D4D"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Туркестан</w:t>
            </w:r>
          </w:p>
        </w:tc>
        <w:tc>
          <w:tcPr>
            <w:tcW w:w="709" w:type="dxa"/>
            <w:tcBorders>
              <w:bottom w:val="nil"/>
            </w:tcBorders>
          </w:tcPr>
          <w:p w14:paraId="3ACB79D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709" w:type="dxa"/>
            <w:tcBorders>
              <w:bottom w:val="nil"/>
            </w:tcBorders>
          </w:tcPr>
          <w:p w14:paraId="2B0D45A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w:t>
            </w:r>
          </w:p>
        </w:tc>
        <w:tc>
          <w:tcPr>
            <w:tcW w:w="709" w:type="dxa"/>
            <w:tcBorders>
              <w:bottom w:val="nil"/>
            </w:tcBorders>
          </w:tcPr>
          <w:p w14:paraId="3735113F"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c>
          <w:tcPr>
            <w:tcW w:w="708" w:type="dxa"/>
            <w:tcBorders>
              <w:bottom w:val="nil"/>
            </w:tcBorders>
          </w:tcPr>
          <w:p w14:paraId="09E37CF9"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709" w:type="dxa"/>
            <w:tcBorders>
              <w:bottom w:val="nil"/>
            </w:tcBorders>
          </w:tcPr>
          <w:p w14:paraId="773E233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1564" w:type="dxa"/>
            <w:tcBorders>
              <w:bottom w:val="nil"/>
            </w:tcBorders>
          </w:tcPr>
          <w:p w14:paraId="25D8D44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bl>
    <w:p w14:paraId="3F2B6D4E" w14:textId="39F6F8E0" w:rsidR="00D75412" w:rsidRPr="00B779B8" w:rsidRDefault="00D75412" w:rsidP="00D75412">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2.23</w:t>
      </w:r>
    </w:p>
    <w:p w14:paraId="3F4D6139" w14:textId="77777777" w:rsidR="00D75412" w:rsidRPr="00B779B8" w:rsidRDefault="00D75412" w:rsidP="00D75412">
      <w:pPr>
        <w:spacing w:after="0" w:line="240" w:lineRule="auto"/>
        <w:ind w:firstLine="0"/>
        <w:rPr>
          <w:rFonts w:ascii="Times New Roman" w:hAnsi="Times New Roman" w:cs="Times New Roman"/>
          <w:sz w:val="28"/>
          <w:szCs w:val="28"/>
          <w:lang w:val="ru-RU"/>
        </w:rPr>
      </w:pPr>
    </w:p>
    <w:tbl>
      <w:tblPr>
        <w:tblStyle w:val="11"/>
        <w:tblW w:w="9634" w:type="dxa"/>
        <w:tblInd w:w="5" w:type="dxa"/>
        <w:tblLayout w:type="fixed"/>
        <w:tblLook w:val="0400" w:firstRow="0" w:lastRow="0" w:firstColumn="0" w:lastColumn="0" w:noHBand="0" w:noVBand="1"/>
      </w:tblPr>
      <w:tblGrid>
        <w:gridCol w:w="4526"/>
        <w:gridCol w:w="709"/>
        <w:gridCol w:w="709"/>
        <w:gridCol w:w="709"/>
        <w:gridCol w:w="708"/>
        <w:gridCol w:w="709"/>
        <w:gridCol w:w="1564"/>
      </w:tblGrid>
      <w:tr w:rsidR="00B779B8" w:rsidRPr="00B779B8" w14:paraId="4FF3F6DD" w14:textId="77777777" w:rsidTr="00D75412">
        <w:trPr>
          <w:trHeight w:val="310"/>
        </w:trPr>
        <w:tc>
          <w:tcPr>
            <w:tcW w:w="4526" w:type="dxa"/>
          </w:tcPr>
          <w:p w14:paraId="1638AC28" w14:textId="3F185E8D"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709" w:type="dxa"/>
          </w:tcPr>
          <w:p w14:paraId="17312684" w14:textId="24F02230"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709" w:type="dxa"/>
          </w:tcPr>
          <w:p w14:paraId="539F6155" w14:textId="2B5C528C"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709" w:type="dxa"/>
          </w:tcPr>
          <w:p w14:paraId="2465C961" w14:textId="0FD786CD"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708" w:type="dxa"/>
          </w:tcPr>
          <w:p w14:paraId="6FEB5D5C" w14:textId="5A5B13F4"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709" w:type="dxa"/>
          </w:tcPr>
          <w:p w14:paraId="33698B6F" w14:textId="73195B4B"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1564" w:type="dxa"/>
          </w:tcPr>
          <w:p w14:paraId="7316E249" w14:textId="2ED03C6A"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r>
      <w:tr w:rsidR="00B779B8" w:rsidRPr="00B779B8" w14:paraId="221B9CE9" w14:textId="77777777" w:rsidTr="00D75412">
        <w:trPr>
          <w:trHeight w:val="310"/>
        </w:trPr>
        <w:tc>
          <w:tcPr>
            <w:tcW w:w="4526" w:type="dxa"/>
          </w:tcPr>
          <w:p w14:paraId="6587198A" w14:textId="1ED72822" w:rsidR="00D75412" w:rsidRPr="00B779B8" w:rsidRDefault="00D75412" w:rsidP="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709" w:type="dxa"/>
          </w:tcPr>
          <w:p w14:paraId="0AEBB46E"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709" w:type="dxa"/>
          </w:tcPr>
          <w:p w14:paraId="0F7585A7"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709" w:type="dxa"/>
          </w:tcPr>
          <w:p w14:paraId="2A951928"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c>
          <w:tcPr>
            <w:tcW w:w="708" w:type="dxa"/>
          </w:tcPr>
          <w:p w14:paraId="34F2E3EE"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c>
          <w:tcPr>
            <w:tcW w:w="709" w:type="dxa"/>
          </w:tcPr>
          <w:p w14:paraId="651EF77A"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1564" w:type="dxa"/>
          </w:tcPr>
          <w:p w14:paraId="7008F13D"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1406E4E6" w14:textId="77777777" w:rsidTr="00D75412">
        <w:trPr>
          <w:trHeight w:val="310"/>
        </w:trPr>
        <w:tc>
          <w:tcPr>
            <w:tcW w:w="4526" w:type="dxa"/>
          </w:tcPr>
          <w:p w14:paraId="1BD64B7C" w14:textId="77777777" w:rsidR="00D75412" w:rsidRPr="00B779B8" w:rsidRDefault="00D75412" w:rsidP="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Жетісу)</w:t>
            </w:r>
          </w:p>
        </w:tc>
        <w:tc>
          <w:tcPr>
            <w:tcW w:w="709" w:type="dxa"/>
          </w:tcPr>
          <w:p w14:paraId="071AA6D9"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w:t>
            </w:r>
          </w:p>
        </w:tc>
        <w:tc>
          <w:tcPr>
            <w:tcW w:w="709" w:type="dxa"/>
          </w:tcPr>
          <w:p w14:paraId="247F7B4C"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w:t>
            </w:r>
          </w:p>
        </w:tc>
        <w:tc>
          <w:tcPr>
            <w:tcW w:w="709" w:type="dxa"/>
          </w:tcPr>
          <w:p w14:paraId="49A9C962"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708" w:type="dxa"/>
          </w:tcPr>
          <w:p w14:paraId="119F85FA"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709" w:type="dxa"/>
          </w:tcPr>
          <w:p w14:paraId="2FE38556"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c>
          <w:tcPr>
            <w:tcW w:w="1564" w:type="dxa"/>
          </w:tcPr>
          <w:p w14:paraId="467F12F4"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r>
      <w:tr w:rsidR="00B779B8" w:rsidRPr="00B779B8" w14:paraId="349F99DA" w14:textId="77777777" w:rsidTr="00D75412">
        <w:trPr>
          <w:trHeight w:val="70"/>
        </w:trPr>
        <w:tc>
          <w:tcPr>
            <w:tcW w:w="4526" w:type="dxa"/>
          </w:tcPr>
          <w:p w14:paraId="67584730" w14:textId="77777777" w:rsidR="00D75412" w:rsidRPr="00B779B8" w:rsidRDefault="00D75412" w:rsidP="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Алматинский горный кластер</w:t>
            </w:r>
          </w:p>
        </w:tc>
        <w:tc>
          <w:tcPr>
            <w:tcW w:w="709" w:type="dxa"/>
          </w:tcPr>
          <w:p w14:paraId="40AFEFD4"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55,6</w:t>
            </w:r>
          </w:p>
        </w:tc>
        <w:tc>
          <w:tcPr>
            <w:tcW w:w="709" w:type="dxa"/>
          </w:tcPr>
          <w:p w14:paraId="3890675E"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53,9</w:t>
            </w:r>
          </w:p>
        </w:tc>
        <w:tc>
          <w:tcPr>
            <w:tcW w:w="709" w:type="dxa"/>
          </w:tcPr>
          <w:p w14:paraId="16DA4257"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60,4</w:t>
            </w:r>
          </w:p>
        </w:tc>
        <w:tc>
          <w:tcPr>
            <w:tcW w:w="708" w:type="dxa"/>
          </w:tcPr>
          <w:p w14:paraId="4E2FB821"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61,7</w:t>
            </w:r>
          </w:p>
        </w:tc>
        <w:tc>
          <w:tcPr>
            <w:tcW w:w="709" w:type="dxa"/>
          </w:tcPr>
          <w:p w14:paraId="17B7B07E"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62,1</w:t>
            </w:r>
          </w:p>
        </w:tc>
        <w:tc>
          <w:tcPr>
            <w:tcW w:w="1564" w:type="dxa"/>
          </w:tcPr>
          <w:p w14:paraId="7CFA97D4"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w:t>
            </w:r>
          </w:p>
        </w:tc>
      </w:tr>
      <w:tr w:rsidR="00D75412" w:rsidRPr="00B779B8" w14:paraId="77BAADA9" w14:textId="77777777" w:rsidTr="00E3198F">
        <w:trPr>
          <w:trHeight w:val="70"/>
        </w:trPr>
        <w:tc>
          <w:tcPr>
            <w:tcW w:w="9634" w:type="dxa"/>
            <w:gridSpan w:val="7"/>
          </w:tcPr>
          <w:p w14:paraId="2DBAF0F5" w14:textId="721C4CAD" w:rsidR="00D75412" w:rsidRPr="00B779B8" w:rsidRDefault="00D75412" w:rsidP="00D75412">
            <w:pPr>
              <w:suppressAutoHyphens w:val="0"/>
              <w:spacing w:after="0" w:line="240" w:lineRule="auto"/>
              <w:ind w:leftChars="0" w:left="0" w:firstLineChars="0" w:firstLine="447"/>
              <w:jc w:val="both"/>
              <w:textDirection w:val="lrTb"/>
              <w:textAlignment w:val="auto"/>
              <w:outlineLvl w:val="9"/>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04DF47E2"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064DC276" w14:textId="77777777"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Данные в таблице 2.24 отражают динамику объема услуг курортных зон Восточного экономического региона за 2020-2024 гг.:</w:t>
      </w:r>
    </w:p>
    <w:p w14:paraId="6BE32F45" w14:textId="77777777" w:rsidR="00F95EA7" w:rsidRPr="00B779B8" w:rsidRDefault="00F95E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Следующая таблица отражает динамику объема услуг курортных зон Восточного экономического региона за 2020-2024 гг. Если учитывать, что на территории Республики Казахстан расположено 19 туристских/курортных зон, то в Восточный регион входят 5 зон из 19: Алакольская курортная зона (область Абай), а также четыре зоны на территории Восточно-Казахстанской области – Алтайская курортная зона, Бухтарминская курортная зона, Уланская курортная зона и курортная зона Катон-Карагай.</w:t>
      </w:r>
    </w:p>
    <w:p w14:paraId="05995D9C" w14:textId="77777777" w:rsidR="00F95EA7" w:rsidRPr="00B779B8" w:rsidRDefault="00F95E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 Восточному региону наблюдается прирост объема услуг курортных зон: по Алакольской курортной зоне (область Абай) прирост составил 620%, также сопоставимый рост продемонстрировала курортная зона Катон-Карагай – 624%. Другие зоны также демонстрировали рост, однако, учитывая траекторию движения объёмов услуг, можно констатировать, что наиболее развивающими курортными зонами на территории Восточного региона являются курортная зона Катон-Карагай и Алакольская курортная зона (область Абай).</w:t>
      </w:r>
    </w:p>
    <w:p w14:paraId="7029E08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197E667" w14:textId="77777777" w:rsidR="003E722A" w:rsidRPr="00B779B8" w:rsidRDefault="003819A7"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2.24 – Динамика объема услуг курортных зон Восточного экономического региона за 2020-2024 гг. (млн.тг.)</w:t>
      </w:r>
    </w:p>
    <w:p w14:paraId="0B6EB000"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affffffffffffffffffffa"/>
        <w:tblW w:w="9634" w:type="dxa"/>
        <w:tblInd w:w="0" w:type="dxa"/>
        <w:tblLayout w:type="fixed"/>
        <w:tblLook w:val="0400" w:firstRow="0" w:lastRow="0" w:firstColumn="0" w:lastColumn="0" w:noHBand="0" w:noVBand="1"/>
      </w:tblPr>
      <w:tblGrid>
        <w:gridCol w:w="426"/>
        <w:gridCol w:w="3397"/>
        <w:gridCol w:w="850"/>
        <w:gridCol w:w="851"/>
        <w:gridCol w:w="850"/>
        <w:gridCol w:w="851"/>
        <w:gridCol w:w="850"/>
        <w:gridCol w:w="808"/>
        <w:gridCol w:w="751"/>
      </w:tblGrid>
      <w:tr w:rsidR="00B779B8" w:rsidRPr="00B779B8" w14:paraId="107C16CA" w14:textId="77777777" w:rsidTr="00D75412">
        <w:trPr>
          <w:trHeight w:val="310"/>
        </w:trPr>
        <w:tc>
          <w:tcPr>
            <w:tcW w:w="426" w:type="dxa"/>
            <w:vMerge w:val="restart"/>
            <w:tcBorders>
              <w:top w:val="single" w:sz="4" w:space="0" w:color="000000"/>
              <w:left w:val="single" w:sz="4" w:space="0" w:color="000000"/>
              <w:bottom w:val="single" w:sz="4" w:space="0" w:color="000000"/>
              <w:right w:val="single" w:sz="4" w:space="0" w:color="000000"/>
            </w:tcBorders>
            <w:vAlign w:val="center"/>
          </w:tcPr>
          <w:p w14:paraId="3062946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3397" w:type="dxa"/>
            <w:vMerge w:val="restart"/>
            <w:tcBorders>
              <w:top w:val="single" w:sz="4" w:space="0" w:color="000000"/>
              <w:left w:val="single" w:sz="4" w:space="0" w:color="000000"/>
              <w:bottom w:val="single" w:sz="4" w:space="0" w:color="000000"/>
              <w:right w:val="single" w:sz="4" w:space="0" w:color="000000"/>
            </w:tcBorders>
            <w:vAlign w:val="center"/>
          </w:tcPr>
          <w:p w14:paraId="50E48AFC"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6AB4D5A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3674C43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3898C22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575C5CC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0D5F401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559" w:type="dxa"/>
            <w:gridSpan w:val="2"/>
            <w:tcBorders>
              <w:top w:val="single" w:sz="4" w:space="0" w:color="000000"/>
              <w:left w:val="nil"/>
              <w:bottom w:val="single" w:sz="4" w:space="0" w:color="000000"/>
              <w:right w:val="single" w:sz="4" w:space="0" w:color="000000"/>
            </w:tcBorders>
            <w:vAlign w:val="center"/>
          </w:tcPr>
          <w:p w14:paraId="1A2B76D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47A9D08B" w14:textId="77777777" w:rsidTr="00D75412">
        <w:trPr>
          <w:trHeight w:val="310"/>
        </w:trPr>
        <w:tc>
          <w:tcPr>
            <w:tcW w:w="426" w:type="dxa"/>
            <w:vMerge/>
            <w:tcBorders>
              <w:top w:val="single" w:sz="4" w:space="0" w:color="000000"/>
              <w:left w:val="single" w:sz="4" w:space="0" w:color="000000"/>
              <w:bottom w:val="single" w:sz="4" w:space="0" w:color="000000"/>
              <w:right w:val="single" w:sz="4" w:space="0" w:color="000000"/>
            </w:tcBorders>
            <w:vAlign w:val="center"/>
          </w:tcPr>
          <w:p w14:paraId="03830BB1"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3397" w:type="dxa"/>
            <w:vMerge/>
            <w:tcBorders>
              <w:top w:val="single" w:sz="4" w:space="0" w:color="000000"/>
              <w:left w:val="single" w:sz="4" w:space="0" w:color="000000"/>
              <w:bottom w:val="single" w:sz="4" w:space="0" w:color="000000"/>
              <w:right w:val="single" w:sz="4" w:space="0" w:color="000000"/>
            </w:tcBorders>
            <w:vAlign w:val="center"/>
          </w:tcPr>
          <w:p w14:paraId="556443A4"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283C937"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14CB0645"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BBC3CE4"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0F78CDAC"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87706F8"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08" w:type="dxa"/>
            <w:tcBorders>
              <w:top w:val="nil"/>
              <w:left w:val="nil"/>
              <w:bottom w:val="single" w:sz="4" w:space="0" w:color="000000"/>
              <w:right w:val="single" w:sz="4" w:space="0" w:color="000000"/>
            </w:tcBorders>
            <w:vAlign w:val="center"/>
          </w:tcPr>
          <w:p w14:paraId="7953168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751" w:type="dxa"/>
            <w:tcBorders>
              <w:top w:val="nil"/>
              <w:left w:val="nil"/>
              <w:bottom w:val="single" w:sz="4" w:space="0" w:color="000000"/>
              <w:right w:val="single" w:sz="4" w:space="0" w:color="000000"/>
            </w:tcBorders>
            <w:vAlign w:val="center"/>
          </w:tcPr>
          <w:p w14:paraId="03935ED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3973269F" w14:textId="77777777" w:rsidTr="00D75412">
        <w:trPr>
          <w:trHeight w:val="310"/>
        </w:trPr>
        <w:tc>
          <w:tcPr>
            <w:tcW w:w="426" w:type="dxa"/>
            <w:tcBorders>
              <w:top w:val="nil"/>
              <w:left w:val="single" w:sz="4" w:space="0" w:color="000000"/>
              <w:bottom w:val="single" w:sz="4" w:space="0" w:color="000000"/>
              <w:right w:val="single" w:sz="4" w:space="0" w:color="000000"/>
            </w:tcBorders>
            <w:vAlign w:val="center"/>
          </w:tcPr>
          <w:p w14:paraId="58B2430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3397" w:type="dxa"/>
            <w:tcBorders>
              <w:top w:val="nil"/>
              <w:left w:val="nil"/>
              <w:bottom w:val="single" w:sz="4" w:space="0" w:color="000000"/>
              <w:right w:val="single" w:sz="4" w:space="0" w:color="000000"/>
            </w:tcBorders>
            <w:vAlign w:val="center"/>
          </w:tcPr>
          <w:p w14:paraId="49C352C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Восточный регион:</w:t>
            </w:r>
          </w:p>
        </w:tc>
        <w:tc>
          <w:tcPr>
            <w:tcW w:w="850" w:type="dxa"/>
            <w:tcBorders>
              <w:top w:val="nil"/>
              <w:left w:val="nil"/>
              <w:bottom w:val="single" w:sz="4" w:space="0" w:color="000000"/>
              <w:right w:val="single" w:sz="4" w:space="0" w:color="000000"/>
            </w:tcBorders>
            <w:vAlign w:val="center"/>
          </w:tcPr>
          <w:p w14:paraId="654B0B8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1 306</w:t>
            </w:r>
          </w:p>
        </w:tc>
        <w:tc>
          <w:tcPr>
            <w:tcW w:w="851" w:type="dxa"/>
            <w:tcBorders>
              <w:top w:val="nil"/>
              <w:left w:val="nil"/>
              <w:bottom w:val="single" w:sz="4" w:space="0" w:color="000000"/>
              <w:right w:val="single" w:sz="4" w:space="0" w:color="000000"/>
            </w:tcBorders>
            <w:vAlign w:val="center"/>
          </w:tcPr>
          <w:p w14:paraId="0B05600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2 491</w:t>
            </w:r>
          </w:p>
        </w:tc>
        <w:tc>
          <w:tcPr>
            <w:tcW w:w="850" w:type="dxa"/>
            <w:tcBorders>
              <w:top w:val="nil"/>
              <w:left w:val="nil"/>
              <w:bottom w:val="single" w:sz="4" w:space="0" w:color="000000"/>
              <w:right w:val="single" w:sz="4" w:space="0" w:color="000000"/>
            </w:tcBorders>
            <w:vAlign w:val="center"/>
          </w:tcPr>
          <w:p w14:paraId="6842CD2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4 229</w:t>
            </w:r>
          </w:p>
        </w:tc>
        <w:tc>
          <w:tcPr>
            <w:tcW w:w="851" w:type="dxa"/>
            <w:tcBorders>
              <w:top w:val="nil"/>
              <w:left w:val="nil"/>
              <w:bottom w:val="single" w:sz="4" w:space="0" w:color="000000"/>
              <w:right w:val="single" w:sz="4" w:space="0" w:color="000000"/>
            </w:tcBorders>
            <w:vAlign w:val="center"/>
          </w:tcPr>
          <w:p w14:paraId="65C549B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6 464</w:t>
            </w:r>
          </w:p>
        </w:tc>
        <w:tc>
          <w:tcPr>
            <w:tcW w:w="850" w:type="dxa"/>
            <w:tcBorders>
              <w:top w:val="nil"/>
              <w:left w:val="nil"/>
              <w:bottom w:val="single" w:sz="4" w:space="0" w:color="000000"/>
              <w:right w:val="single" w:sz="4" w:space="0" w:color="000000"/>
            </w:tcBorders>
            <w:vAlign w:val="center"/>
          </w:tcPr>
          <w:p w14:paraId="5CAA486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6 511</w:t>
            </w:r>
          </w:p>
        </w:tc>
        <w:tc>
          <w:tcPr>
            <w:tcW w:w="808" w:type="dxa"/>
            <w:tcBorders>
              <w:top w:val="nil"/>
              <w:left w:val="nil"/>
              <w:bottom w:val="single" w:sz="4" w:space="0" w:color="000000"/>
              <w:right w:val="single" w:sz="4" w:space="0" w:color="000000"/>
            </w:tcBorders>
            <w:vAlign w:val="center"/>
          </w:tcPr>
          <w:p w14:paraId="0BA7629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5 205</w:t>
            </w:r>
          </w:p>
        </w:tc>
        <w:tc>
          <w:tcPr>
            <w:tcW w:w="751" w:type="dxa"/>
            <w:tcBorders>
              <w:top w:val="nil"/>
              <w:left w:val="nil"/>
              <w:bottom w:val="single" w:sz="4" w:space="0" w:color="000000"/>
              <w:right w:val="single" w:sz="4" w:space="0" w:color="000000"/>
            </w:tcBorders>
            <w:vAlign w:val="center"/>
          </w:tcPr>
          <w:p w14:paraId="2F7F15C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398</w:t>
            </w:r>
          </w:p>
        </w:tc>
      </w:tr>
      <w:tr w:rsidR="00B779B8" w:rsidRPr="00B779B8" w14:paraId="2C4DB56E" w14:textId="77777777" w:rsidTr="00D75412">
        <w:trPr>
          <w:trHeight w:val="310"/>
        </w:trPr>
        <w:tc>
          <w:tcPr>
            <w:tcW w:w="3823" w:type="dxa"/>
            <w:gridSpan w:val="2"/>
            <w:tcBorders>
              <w:top w:val="single" w:sz="4" w:space="0" w:color="000000"/>
              <w:left w:val="single" w:sz="4" w:space="0" w:color="000000"/>
              <w:bottom w:val="single" w:sz="4" w:space="0" w:color="000000"/>
              <w:right w:val="single" w:sz="4" w:space="0" w:color="000000"/>
            </w:tcBorders>
            <w:vAlign w:val="center"/>
          </w:tcPr>
          <w:p w14:paraId="119D6580"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области Абай:</w:t>
            </w:r>
          </w:p>
        </w:tc>
        <w:tc>
          <w:tcPr>
            <w:tcW w:w="850" w:type="dxa"/>
            <w:tcBorders>
              <w:top w:val="nil"/>
              <w:left w:val="nil"/>
              <w:bottom w:val="single" w:sz="4" w:space="0" w:color="000000"/>
              <w:right w:val="single" w:sz="4" w:space="0" w:color="000000"/>
            </w:tcBorders>
            <w:vAlign w:val="center"/>
          </w:tcPr>
          <w:p w14:paraId="5E4B9AC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488</w:t>
            </w:r>
          </w:p>
        </w:tc>
        <w:tc>
          <w:tcPr>
            <w:tcW w:w="851" w:type="dxa"/>
            <w:tcBorders>
              <w:top w:val="nil"/>
              <w:left w:val="nil"/>
              <w:bottom w:val="single" w:sz="4" w:space="0" w:color="000000"/>
              <w:right w:val="single" w:sz="4" w:space="0" w:color="000000"/>
            </w:tcBorders>
            <w:vAlign w:val="center"/>
          </w:tcPr>
          <w:p w14:paraId="157D450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1 355</w:t>
            </w:r>
          </w:p>
        </w:tc>
        <w:tc>
          <w:tcPr>
            <w:tcW w:w="850" w:type="dxa"/>
            <w:tcBorders>
              <w:top w:val="nil"/>
              <w:left w:val="nil"/>
              <w:bottom w:val="single" w:sz="4" w:space="0" w:color="000000"/>
              <w:right w:val="single" w:sz="4" w:space="0" w:color="000000"/>
            </w:tcBorders>
            <w:vAlign w:val="center"/>
          </w:tcPr>
          <w:p w14:paraId="01CE89C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2 729</w:t>
            </w:r>
          </w:p>
        </w:tc>
        <w:tc>
          <w:tcPr>
            <w:tcW w:w="851" w:type="dxa"/>
            <w:tcBorders>
              <w:top w:val="nil"/>
              <w:left w:val="nil"/>
              <w:bottom w:val="single" w:sz="4" w:space="0" w:color="000000"/>
              <w:right w:val="single" w:sz="4" w:space="0" w:color="000000"/>
            </w:tcBorders>
            <w:vAlign w:val="center"/>
          </w:tcPr>
          <w:p w14:paraId="6B88FF9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4 489</w:t>
            </w:r>
          </w:p>
        </w:tc>
        <w:tc>
          <w:tcPr>
            <w:tcW w:w="850" w:type="dxa"/>
            <w:tcBorders>
              <w:top w:val="nil"/>
              <w:left w:val="nil"/>
              <w:bottom w:val="single" w:sz="4" w:space="0" w:color="000000"/>
              <w:right w:val="single" w:sz="4" w:space="0" w:color="000000"/>
            </w:tcBorders>
            <w:vAlign w:val="center"/>
          </w:tcPr>
          <w:p w14:paraId="01C1612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3 512</w:t>
            </w:r>
          </w:p>
        </w:tc>
        <w:tc>
          <w:tcPr>
            <w:tcW w:w="808" w:type="dxa"/>
            <w:tcBorders>
              <w:top w:val="nil"/>
              <w:left w:val="nil"/>
              <w:bottom w:val="single" w:sz="4" w:space="0" w:color="000000"/>
              <w:right w:val="single" w:sz="4" w:space="0" w:color="000000"/>
            </w:tcBorders>
            <w:vAlign w:val="center"/>
          </w:tcPr>
          <w:p w14:paraId="72B9E3B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3 024</w:t>
            </w:r>
          </w:p>
        </w:tc>
        <w:tc>
          <w:tcPr>
            <w:tcW w:w="751" w:type="dxa"/>
            <w:tcBorders>
              <w:top w:val="nil"/>
              <w:left w:val="nil"/>
              <w:bottom w:val="single" w:sz="4" w:space="0" w:color="000000"/>
              <w:right w:val="single" w:sz="4" w:space="0" w:color="000000"/>
            </w:tcBorders>
            <w:vAlign w:val="center"/>
          </w:tcPr>
          <w:p w14:paraId="60620B0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620</w:t>
            </w:r>
          </w:p>
        </w:tc>
      </w:tr>
      <w:tr w:rsidR="00B779B8" w:rsidRPr="00B779B8" w14:paraId="018A2503" w14:textId="77777777" w:rsidTr="00D75412">
        <w:trPr>
          <w:trHeight w:val="310"/>
        </w:trPr>
        <w:tc>
          <w:tcPr>
            <w:tcW w:w="426" w:type="dxa"/>
            <w:tcBorders>
              <w:top w:val="nil"/>
              <w:left w:val="single" w:sz="4" w:space="0" w:color="000000"/>
              <w:bottom w:val="single" w:sz="4" w:space="0" w:color="000000"/>
              <w:right w:val="nil"/>
            </w:tcBorders>
            <w:vAlign w:val="center"/>
          </w:tcPr>
          <w:p w14:paraId="3C36050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3397" w:type="dxa"/>
            <w:tcBorders>
              <w:top w:val="nil"/>
              <w:left w:val="single" w:sz="4" w:space="0" w:color="000000"/>
              <w:bottom w:val="single" w:sz="4" w:space="0" w:color="000000"/>
              <w:right w:val="single" w:sz="4" w:space="0" w:color="000000"/>
            </w:tcBorders>
            <w:vAlign w:val="center"/>
          </w:tcPr>
          <w:p w14:paraId="7F6C46CB"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850" w:type="dxa"/>
            <w:tcBorders>
              <w:top w:val="nil"/>
              <w:left w:val="nil"/>
              <w:bottom w:val="single" w:sz="4" w:space="0" w:color="000000"/>
              <w:right w:val="single" w:sz="4" w:space="0" w:color="000000"/>
            </w:tcBorders>
            <w:vAlign w:val="center"/>
          </w:tcPr>
          <w:p w14:paraId="77E4C4B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488</w:t>
            </w:r>
          </w:p>
        </w:tc>
        <w:tc>
          <w:tcPr>
            <w:tcW w:w="851" w:type="dxa"/>
            <w:tcBorders>
              <w:top w:val="nil"/>
              <w:left w:val="nil"/>
              <w:bottom w:val="single" w:sz="4" w:space="0" w:color="000000"/>
              <w:right w:val="single" w:sz="4" w:space="0" w:color="000000"/>
            </w:tcBorders>
            <w:vAlign w:val="center"/>
          </w:tcPr>
          <w:p w14:paraId="1E5C958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1 355</w:t>
            </w:r>
          </w:p>
        </w:tc>
        <w:tc>
          <w:tcPr>
            <w:tcW w:w="850" w:type="dxa"/>
            <w:tcBorders>
              <w:top w:val="nil"/>
              <w:left w:val="nil"/>
              <w:bottom w:val="single" w:sz="4" w:space="0" w:color="000000"/>
              <w:right w:val="single" w:sz="4" w:space="0" w:color="000000"/>
            </w:tcBorders>
            <w:vAlign w:val="center"/>
          </w:tcPr>
          <w:p w14:paraId="60E204A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2 729</w:t>
            </w:r>
          </w:p>
        </w:tc>
        <w:tc>
          <w:tcPr>
            <w:tcW w:w="851" w:type="dxa"/>
            <w:tcBorders>
              <w:top w:val="nil"/>
              <w:left w:val="nil"/>
              <w:bottom w:val="single" w:sz="4" w:space="0" w:color="000000"/>
              <w:right w:val="single" w:sz="4" w:space="0" w:color="000000"/>
            </w:tcBorders>
            <w:vAlign w:val="center"/>
          </w:tcPr>
          <w:p w14:paraId="59DA8BD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4 489</w:t>
            </w:r>
          </w:p>
        </w:tc>
        <w:tc>
          <w:tcPr>
            <w:tcW w:w="850" w:type="dxa"/>
            <w:tcBorders>
              <w:top w:val="nil"/>
              <w:left w:val="nil"/>
              <w:bottom w:val="single" w:sz="4" w:space="0" w:color="000000"/>
              <w:right w:val="single" w:sz="4" w:space="0" w:color="000000"/>
            </w:tcBorders>
            <w:vAlign w:val="center"/>
          </w:tcPr>
          <w:p w14:paraId="3033578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3 512</w:t>
            </w:r>
          </w:p>
        </w:tc>
        <w:tc>
          <w:tcPr>
            <w:tcW w:w="808" w:type="dxa"/>
            <w:tcBorders>
              <w:top w:val="nil"/>
              <w:left w:val="nil"/>
              <w:bottom w:val="single" w:sz="4" w:space="0" w:color="000000"/>
              <w:right w:val="single" w:sz="4" w:space="0" w:color="000000"/>
            </w:tcBorders>
            <w:vAlign w:val="center"/>
          </w:tcPr>
          <w:p w14:paraId="3CB288A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3 024</w:t>
            </w:r>
          </w:p>
        </w:tc>
        <w:tc>
          <w:tcPr>
            <w:tcW w:w="751" w:type="dxa"/>
            <w:tcBorders>
              <w:top w:val="nil"/>
              <w:left w:val="nil"/>
              <w:bottom w:val="single" w:sz="4" w:space="0" w:color="000000"/>
              <w:right w:val="single" w:sz="4" w:space="0" w:color="000000"/>
            </w:tcBorders>
            <w:vAlign w:val="center"/>
          </w:tcPr>
          <w:p w14:paraId="28312CA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620</w:t>
            </w:r>
          </w:p>
        </w:tc>
      </w:tr>
      <w:tr w:rsidR="00B779B8" w:rsidRPr="00B779B8" w14:paraId="33D777AF" w14:textId="77777777" w:rsidTr="00D75412">
        <w:trPr>
          <w:trHeight w:val="310"/>
        </w:trPr>
        <w:tc>
          <w:tcPr>
            <w:tcW w:w="3823" w:type="dxa"/>
            <w:gridSpan w:val="2"/>
            <w:tcBorders>
              <w:top w:val="single" w:sz="4" w:space="0" w:color="000000"/>
              <w:left w:val="single" w:sz="4" w:space="0" w:color="000000"/>
              <w:bottom w:val="single" w:sz="4" w:space="0" w:color="000000"/>
              <w:right w:val="single" w:sz="4" w:space="0" w:color="000000"/>
            </w:tcBorders>
            <w:vAlign w:val="center"/>
          </w:tcPr>
          <w:p w14:paraId="2BBA959E"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ВКО:</w:t>
            </w:r>
          </w:p>
        </w:tc>
        <w:tc>
          <w:tcPr>
            <w:tcW w:w="850" w:type="dxa"/>
            <w:tcBorders>
              <w:top w:val="nil"/>
              <w:left w:val="nil"/>
              <w:bottom w:val="single" w:sz="4" w:space="0" w:color="000000"/>
              <w:right w:val="single" w:sz="4" w:space="0" w:color="000000"/>
            </w:tcBorders>
            <w:vAlign w:val="center"/>
          </w:tcPr>
          <w:p w14:paraId="300AAAB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818</w:t>
            </w:r>
          </w:p>
        </w:tc>
        <w:tc>
          <w:tcPr>
            <w:tcW w:w="851" w:type="dxa"/>
            <w:tcBorders>
              <w:top w:val="nil"/>
              <w:left w:val="nil"/>
              <w:bottom w:val="single" w:sz="4" w:space="0" w:color="000000"/>
              <w:right w:val="single" w:sz="4" w:space="0" w:color="000000"/>
            </w:tcBorders>
            <w:vAlign w:val="center"/>
          </w:tcPr>
          <w:p w14:paraId="2443E51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1 136</w:t>
            </w:r>
          </w:p>
        </w:tc>
        <w:tc>
          <w:tcPr>
            <w:tcW w:w="850" w:type="dxa"/>
            <w:tcBorders>
              <w:top w:val="nil"/>
              <w:left w:val="nil"/>
              <w:bottom w:val="single" w:sz="4" w:space="0" w:color="000000"/>
              <w:right w:val="single" w:sz="4" w:space="0" w:color="000000"/>
            </w:tcBorders>
            <w:vAlign w:val="center"/>
          </w:tcPr>
          <w:p w14:paraId="5BB7904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1 500</w:t>
            </w:r>
          </w:p>
        </w:tc>
        <w:tc>
          <w:tcPr>
            <w:tcW w:w="851" w:type="dxa"/>
            <w:tcBorders>
              <w:top w:val="nil"/>
              <w:left w:val="nil"/>
              <w:bottom w:val="single" w:sz="4" w:space="0" w:color="000000"/>
              <w:right w:val="single" w:sz="4" w:space="0" w:color="000000"/>
            </w:tcBorders>
            <w:vAlign w:val="center"/>
          </w:tcPr>
          <w:p w14:paraId="2C2801B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1 974</w:t>
            </w:r>
          </w:p>
        </w:tc>
        <w:tc>
          <w:tcPr>
            <w:tcW w:w="850" w:type="dxa"/>
            <w:tcBorders>
              <w:top w:val="nil"/>
              <w:left w:val="nil"/>
              <w:bottom w:val="single" w:sz="4" w:space="0" w:color="000000"/>
              <w:right w:val="single" w:sz="4" w:space="0" w:color="000000"/>
            </w:tcBorders>
            <w:vAlign w:val="center"/>
          </w:tcPr>
          <w:p w14:paraId="15D60DD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2 999</w:t>
            </w:r>
          </w:p>
        </w:tc>
        <w:tc>
          <w:tcPr>
            <w:tcW w:w="808" w:type="dxa"/>
            <w:tcBorders>
              <w:top w:val="nil"/>
              <w:left w:val="nil"/>
              <w:bottom w:val="single" w:sz="4" w:space="0" w:color="000000"/>
              <w:right w:val="single" w:sz="4" w:space="0" w:color="000000"/>
            </w:tcBorders>
            <w:vAlign w:val="center"/>
          </w:tcPr>
          <w:p w14:paraId="4FDDB47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2 181</w:t>
            </w:r>
          </w:p>
        </w:tc>
        <w:tc>
          <w:tcPr>
            <w:tcW w:w="751" w:type="dxa"/>
            <w:tcBorders>
              <w:top w:val="nil"/>
              <w:left w:val="nil"/>
              <w:bottom w:val="single" w:sz="4" w:space="0" w:color="000000"/>
              <w:right w:val="single" w:sz="4" w:space="0" w:color="000000"/>
            </w:tcBorders>
            <w:vAlign w:val="center"/>
          </w:tcPr>
          <w:p w14:paraId="07611E6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266</w:t>
            </w:r>
          </w:p>
        </w:tc>
      </w:tr>
      <w:tr w:rsidR="00B779B8" w:rsidRPr="00B779B8" w14:paraId="34002EDC" w14:textId="77777777" w:rsidTr="00D75412">
        <w:trPr>
          <w:trHeight w:val="310"/>
        </w:trPr>
        <w:tc>
          <w:tcPr>
            <w:tcW w:w="426" w:type="dxa"/>
            <w:tcBorders>
              <w:top w:val="nil"/>
              <w:left w:val="single" w:sz="4" w:space="0" w:color="000000"/>
              <w:bottom w:val="single" w:sz="4" w:space="0" w:color="000000"/>
              <w:right w:val="nil"/>
            </w:tcBorders>
            <w:vAlign w:val="center"/>
          </w:tcPr>
          <w:p w14:paraId="6C17457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3397" w:type="dxa"/>
            <w:tcBorders>
              <w:top w:val="nil"/>
              <w:left w:val="single" w:sz="4" w:space="0" w:color="000000"/>
              <w:bottom w:val="single" w:sz="4" w:space="0" w:color="000000"/>
              <w:right w:val="single" w:sz="4" w:space="0" w:color="000000"/>
            </w:tcBorders>
            <w:vAlign w:val="center"/>
          </w:tcPr>
          <w:p w14:paraId="53D1F992"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850" w:type="dxa"/>
            <w:tcBorders>
              <w:top w:val="nil"/>
              <w:left w:val="nil"/>
              <w:bottom w:val="single" w:sz="4" w:space="0" w:color="000000"/>
              <w:right w:val="single" w:sz="4" w:space="0" w:color="000000"/>
            </w:tcBorders>
            <w:vAlign w:val="center"/>
          </w:tcPr>
          <w:p w14:paraId="3960273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469</w:t>
            </w:r>
          </w:p>
        </w:tc>
        <w:tc>
          <w:tcPr>
            <w:tcW w:w="851" w:type="dxa"/>
            <w:tcBorders>
              <w:top w:val="nil"/>
              <w:left w:val="nil"/>
              <w:bottom w:val="single" w:sz="4" w:space="0" w:color="000000"/>
              <w:right w:val="single" w:sz="4" w:space="0" w:color="000000"/>
            </w:tcBorders>
            <w:vAlign w:val="center"/>
          </w:tcPr>
          <w:p w14:paraId="38CC2B6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534</w:t>
            </w:r>
          </w:p>
        </w:tc>
        <w:tc>
          <w:tcPr>
            <w:tcW w:w="850" w:type="dxa"/>
            <w:tcBorders>
              <w:top w:val="nil"/>
              <w:left w:val="nil"/>
              <w:bottom w:val="single" w:sz="4" w:space="0" w:color="000000"/>
              <w:right w:val="single" w:sz="4" w:space="0" w:color="000000"/>
            </w:tcBorders>
            <w:vAlign w:val="center"/>
          </w:tcPr>
          <w:p w14:paraId="0BAA463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731</w:t>
            </w:r>
          </w:p>
        </w:tc>
        <w:tc>
          <w:tcPr>
            <w:tcW w:w="851" w:type="dxa"/>
            <w:tcBorders>
              <w:top w:val="nil"/>
              <w:left w:val="nil"/>
              <w:bottom w:val="single" w:sz="4" w:space="0" w:color="000000"/>
              <w:right w:val="single" w:sz="4" w:space="0" w:color="000000"/>
            </w:tcBorders>
            <w:vAlign w:val="center"/>
          </w:tcPr>
          <w:p w14:paraId="1E549B7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1 067</w:t>
            </w:r>
          </w:p>
        </w:tc>
        <w:tc>
          <w:tcPr>
            <w:tcW w:w="850" w:type="dxa"/>
            <w:tcBorders>
              <w:top w:val="nil"/>
              <w:left w:val="nil"/>
              <w:bottom w:val="single" w:sz="4" w:space="0" w:color="000000"/>
              <w:right w:val="single" w:sz="4" w:space="0" w:color="000000"/>
            </w:tcBorders>
            <w:vAlign w:val="center"/>
          </w:tcPr>
          <w:p w14:paraId="2EDD559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1 876</w:t>
            </w:r>
          </w:p>
        </w:tc>
        <w:tc>
          <w:tcPr>
            <w:tcW w:w="808" w:type="dxa"/>
            <w:tcBorders>
              <w:top w:val="nil"/>
              <w:left w:val="nil"/>
              <w:bottom w:val="single" w:sz="4" w:space="0" w:color="000000"/>
              <w:right w:val="single" w:sz="4" w:space="0" w:color="000000"/>
            </w:tcBorders>
            <w:vAlign w:val="center"/>
          </w:tcPr>
          <w:p w14:paraId="7C29332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1 407</w:t>
            </w:r>
          </w:p>
        </w:tc>
        <w:tc>
          <w:tcPr>
            <w:tcW w:w="751" w:type="dxa"/>
            <w:tcBorders>
              <w:top w:val="nil"/>
              <w:left w:val="nil"/>
              <w:bottom w:val="single" w:sz="4" w:space="0" w:color="000000"/>
              <w:right w:val="single" w:sz="4" w:space="0" w:color="000000"/>
            </w:tcBorders>
            <w:vAlign w:val="center"/>
          </w:tcPr>
          <w:p w14:paraId="539C734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300</w:t>
            </w:r>
          </w:p>
        </w:tc>
      </w:tr>
      <w:tr w:rsidR="00B779B8" w:rsidRPr="00B779B8" w14:paraId="39AD107B" w14:textId="77777777" w:rsidTr="00D75412">
        <w:trPr>
          <w:trHeight w:val="310"/>
        </w:trPr>
        <w:tc>
          <w:tcPr>
            <w:tcW w:w="426" w:type="dxa"/>
            <w:tcBorders>
              <w:top w:val="nil"/>
              <w:left w:val="single" w:sz="4" w:space="0" w:color="000000"/>
              <w:bottom w:val="single" w:sz="4" w:space="0" w:color="000000"/>
              <w:right w:val="nil"/>
            </w:tcBorders>
            <w:vAlign w:val="center"/>
          </w:tcPr>
          <w:p w14:paraId="0612784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3397" w:type="dxa"/>
            <w:tcBorders>
              <w:top w:val="nil"/>
              <w:left w:val="single" w:sz="4" w:space="0" w:color="000000"/>
              <w:bottom w:val="single" w:sz="4" w:space="0" w:color="000000"/>
              <w:right w:val="single" w:sz="4" w:space="0" w:color="000000"/>
            </w:tcBorders>
            <w:vAlign w:val="center"/>
          </w:tcPr>
          <w:p w14:paraId="0D9C1049"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850" w:type="dxa"/>
            <w:tcBorders>
              <w:top w:val="nil"/>
              <w:left w:val="nil"/>
              <w:bottom w:val="single" w:sz="4" w:space="0" w:color="000000"/>
              <w:right w:val="single" w:sz="4" w:space="0" w:color="000000"/>
            </w:tcBorders>
            <w:vAlign w:val="center"/>
          </w:tcPr>
          <w:p w14:paraId="37297C9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264</w:t>
            </w:r>
          </w:p>
        </w:tc>
        <w:tc>
          <w:tcPr>
            <w:tcW w:w="851" w:type="dxa"/>
            <w:tcBorders>
              <w:top w:val="nil"/>
              <w:left w:val="nil"/>
              <w:bottom w:val="single" w:sz="4" w:space="0" w:color="000000"/>
              <w:right w:val="single" w:sz="4" w:space="0" w:color="000000"/>
            </w:tcBorders>
            <w:vAlign w:val="center"/>
          </w:tcPr>
          <w:p w14:paraId="4D9E607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449</w:t>
            </w:r>
          </w:p>
        </w:tc>
        <w:tc>
          <w:tcPr>
            <w:tcW w:w="850" w:type="dxa"/>
            <w:tcBorders>
              <w:top w:val="nil"/>
              <w:left w:val="nil"/>
              <w:bottom w:val="single" w:sz="4" w:space="0" w:color="000000"/>
              <w:right w:val="single" w:sz="4" w:space="0" w:color="000000"/>
            </w:tcBorders>
            <w:vAlign w:val="center"/>
          </w:tcPr>
          <w:p w14:paraId="4FE6748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635</w:t>
            </w:r>
          </w:p>
        </w:tc>
        <w:tc>
          <w:tcPr>
            <w:tcW w:w="851" w:type="dxa"/>
            <w:tcBorders>
              <w:top w:val="nil"/>
              <w:left w:val="nil"/>
              <w:bottom w:val="single" w:sz="4" w:space="0" w:color="000000"/>
              <w:right w:val="single" w:sz="4" w:space="0" w:color="000000"/>
            </w:tcBorders>
            <w:vAlign w:val="center"/>
          </w:tcPr>
          <w:p w14:paraId="5710BEE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741</w:t>
            </w:r>
          </w:p>
        </w:tc>
        <w:tc>
          <w:tcPr>
            <w:tcW w:w="850" w:type="dxa"/>
            <w:tcBorders>
              <w:top w:val="nil"/>
              <w:left w:val="nil"/>
              <w:bottom w:val="single" w:sz="4" w:space="0" w:color="000000"/>
              <w:right w:val="single" w:sz="4" w:space="0" w:color="000000"/>
            </w:tcBorders>
            <w:vAlign w:val="center"/>
          </w:tcPr>
          <w:p w14:paraId="38785A5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947</w:t>
            </w:r>
          </w:p>
        </w:tc>
        <w:tc>
          <w:tcPr>
            <w:tcW w:w="808" w:type="dxa"/>
            <w:tcBorders>
              <w:top w:val="nil"/>
              <w:left w:val="nil"/>
              <w:bottom w:val="single" w:sz="4" w:space="0" w:color="000000"/>
              <w:right w:val="single" w:sz="4" w:space="0" w:color="000000"/>
            </w:tcBorders>
            <w:vAlign w:val="center"/>
          </w:tcPr>
          <w:p w14:paraId="7C2DAA5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683</w:t>
            </w:r>
          </w:p>
        </w:tc>
        <w:tc>
          <w:tcPr>
            <w:tcW w:w="751" w:type="dxa"/>
            <w:tcBorders>
              <w:top w:val="nil"/>
              <w:left w:val="nil"/>
              <w:bottom w:val="single" w:sz="4" w:space="0" w:color="000000"/>
              <w:right w:val="single" w:sz="4" w:space="0" w:color="000000"/>
            </w:tcBorders>
            <w:vAlign w:val="center"/>
          </w:tcPr>
          <w:p w14:paraId="7EEBDDE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258</w:t>
            </w:r>
          </w:p>
        </w:tc>
      </w:tr>
      <w:tr w:rsidR="00B779B8" w:rsidRPr="00B779B8" w14:paraId="388D12C9" w14:textId="77777777" w:rsidTr="00D75412">
        <w:trPr>
          <w:trHeight w:val="310"/>
        </w:trPr>
        <w:tc>
          <w:tcPr>
            <w:tcW w:w="426" w:type="dxa"/>
            <w:tcBorders>
              <w:top w:val="nil"/>
              <w:left w:val="single" w:sz="4" w:space="0" w:color="000000"/>
              <w:bottom w:val="single" w:sz="4" w:space="0" w:color="000000"/>
              <w:right w:val="nil"/>
            </w:tcBorders>
            <w:vAlign w:val="center"/>
          </w:tcPr>
          <w:p w14:paraId="3F5E1A9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3397" w:type="dxa"/>
            <w:tcBorders>
              <w:top w:val="nil"/>
              <w:left w:val="single" w:sz="4" w:space="0" w:color="000000"/>
              <w:bottom w:val="single" w:sz="4" w:space="0" w:color="000000"/>
              <w:right w:val="single" w:sz="4" w:space="0" w:color="000000"/>
            </w:tcBorders>
            <w:vAlign w:val="center"/>
          </w:tcPr>
          <w:p w14:paraId="18301ABC"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850" w:type="dxa"/>
            <w:tcBorders>
              <w:top w:val="nil"/>
              <w:left w:val="nil"/>
              <w:bottom w:val="single" w:sz="4" w:space="0" w:color="000000"/>
              <w:right w:val="single" w:sz="4" w:space="0" w:color="000000"/>
            </w:tcBorders>
            <w:vAlign w:val="center"/>
          </w:tcPr>
          <w:p w14:paraId="087E510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w:t>
            </w:r>
          </w:p>
        </w:tc>
        <w:tc>
          <w:tcPr>
            <w:tcW w:w="851" w:type="dxa"/>
            <w:tcBorders>
              <w:top w:val="nil"/>
              <w:left w:val="nil"/>
              <w:bottom w:val="single" w:sz="4" w:space="0" w:color="000000"/>
              <w:right w:val="single" w:sz="4" w:space="0" w:color="000000"/>
            </w:tcBorders>
            <w:vAlign w:val="center"/>
          </w:tcPr>
          <w:p w14:paraId="70F72BE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w:t>
            </w:r>
          </w:p>
        </w:tc>
        <w:tc>
          <w:tcPr>
            <w:tcW w:w="850" w:type="dxa"/>
            <w:tcBorders>
              <w:top w:val="nil"/>
              <w:left w:val="nil"/>
              <w:bottom w:val="single" w:sz="4" w:space="0" w:color="000000"/>
              <w:right w:val="single" w:sz="4" w:space="0" w:color="000000"/>
            </w:tcBorders>
            <w:vAlign w:val="center"/>
          </w:tcPr>
          <w:p w14:paraId="555BCC6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w:t>
            </w:r>
          </w:p>
        </w:tc>
        <w:tc>
          <w:tcPr>
            <w:tcW w:w="851" w:type="dxa"/>
            <w:tcBorders>
              <w:top w:val="nil"/>
              <w:left w:val="nil"/>
              <w:bottom w:val="single" w:sz="4" w:space="0" w:color="000000"/>
              <w:right w:val="single" w:sz="4" w:space="0" w:color="000000"/>
            </w:tcBorders>
            <w:vAlign w:val="center"/>
          </w:tcPr>
          <w:p w14:paraId="3DBE628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w:t>
            </w:r>
          </w:p>
        </w:tc>
        <w:tc>
          <w:tcPr>
            <w:tcW w:w="850" w:type="dxa"/>
            <w:tcBorders>
              <w:top w:val="nil"/>
              <w:left w:val="nil"/>
              <w:bottom w:val="single" w:sz="4" w:space="0" w:color="000000"/>
              <w:right w:val="single" w:sz="4" w:space="0" w:color="000000"/>
            </w:tcBorders>
            <w:vAlign w:val="center"/>
          </w:tcPr>
          <w:p w14:paraId="4BD6318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w:t>
            </w:r>
          </w:p>
        </w:tc>
        <w:tc>
          <w:tcPr>
            <w:tcW w:w="808" w:type="dxa"/>
            <w:tcBorders>
              <w:top w:val="nil"/>
              <w:left w:val="nil"/>
              <w:bottom w:val="single" w:sz="4" w:space="0" w:color="000000"/>
              <w:right w:val="single" w:sz="4" w:space="0" w:color="000000"/>
            </w:tcBorders>
            <w:vAlign w:val="center"/>
          </w:tcPr>
          <w:p w14:paraId="7336DE2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w:t>
            </w:r>
          </w:p>
        </w:tc>
        <w:tc>
          <w:tcPr>
            <w:tcW w:w="751" w:type="dxa"/>
            <w:tcBorders>
              <w:top w:val="nil"/>
              <w:left w:val="nil"/>
              <w:bottom w:val="single" w:sz="4" w:space="0" w:color="000000"/>
              <w:right w:val="single" w:sz="4" w:space="0" w:color="000000"/>
            </w:tcBorders>
            <w:vAlign w:val="center"/>
          </w:tcPr>
          <w:p w14:paraId="1AF4B33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w:t>
            </w:r>
          </w:p>
        </w:tc>
      </w:tr>
      <w:tr w:rsidR="00B779B8" w:rsidRPr="00B779B8" w14:paraId="1C65DF94" w14:textId="77777777" w:rsidTr="00D75412">
        <w:trPr>
          <w:trHeight w:val="310"/>
        </w:trPr>
        <w:tc>
          <w:tcPr>
            <w:tcW w:w="426" w:type="dxa"/>
            <w:tcBorders>
              <w:top w:val="nil"/>
              <w:left w:val="single" w:sz="4" w:space="0" w:color="000000"/>
              <w:bottom w:val="single" w:sz="4" w:space="0" w:color="auto"/>
              <w:right w:val="nil"/>
            </w:tcBorders>
            <w:vAlign w:val="center"/>
          </w:tcPr>
          <w:p w14:paraId="17168AE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3397" w:type="dxa"/>
            <w:tcBorders>
              <w:top w:val="nil"/>
              <w:left w:val="single" w:sz="4" w:space="0" w:color="000000"/>
              <w:bottom w:val="single" w:sz="4" w:space="0" w:color="auto"/>
              <w:right w:val="single" w:sz="4" w:space="0" w:color="000000"/>
            </w:tcBorders>
            <w:vAlign w:val="center"/>
          </w:tcPr>
          <w:p w14:paraId="56DA95C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850" w:type="dxa"/>
            <w:tcBorders>
              <w:top w:val="nil"/>
              <w:left w:val="nil"/>
              <w:bottom w:val="single" w:sz="4" w:space="0" w:color="auto"/>
              <w:right w:val="single" w:sz="4" w:space="0" w:color="000000"/>
            </w:tcBorders>
            <w:vAlign w:val="center"/>
          </w:tcPr>
          <w:p w14:paraId="1AAFF9E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w:t>
            </w:r>
          </w:p>
        </w:tc>
        <w:tc>
          <w:tcPr>
            <w:tcW w:w="851" w:type="dxa"/>
            <w:tcBorders>
              <w:top w:val="nil"/>
              <w:left w:val="nil"/>
              <w:bottom w:val="single" w:sz="4" w:space="0" w:color="auto"/>
              <w:right w:val="single" w:sz="4" w:space="0" w:color="000000"/>
            </w:tcBorders>
            <w:vAlign w:val="center"/>
          </w:tcPr>
          <w:p w14:paraId="6C132F9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w:t>
            </w:r>
          </w:p>
        </w:tc>
        <w:tc>
          <w:tcPr>
            <w:tcW w:w="850" w:type="dxa"/>
            <w:tcBorders>
              <w:top w:val="nil"/>
              <w:left w:val="nil"/>
              <w:bottom w:val="single" w:sz="4" w:space="0" w:color="auto"/>
              <w:right w:val="single" w:sz="4" w:space="0" w:color="000000"/>
            </w:tcBorders>
            <w:vAlign w:val="center"/>
          </w:tcPr>
          <w:p w14:paraId="3715ACC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w:t>
            </w:r>
          </w:p>
        </w:tc>
        <w:tc>
          <w:tcPr>
            <w:tcW w:w="851" w:type="dxa"/>
            <w:tcBorders>
              <w:top w:val="nil"/>
              <w:left w:val="nil"/>
              <w:bottom w:val="single" w:sz="4" w:space="0" w:color="auto"/>
              <w:right w:val="single" w:sz="4" w:space="0" w:color="000000"/>
            </w:tcBorders>
            <w:vAlign w:val="center"/>
          </w:tcPr>
          <w:p w14:paraId="5592A1D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w:t>
            </w:r>
          </w:p>
        </w:tc>
        <w:tc>
          <w:tcPr>
            <w:tcW w:w="850" w:type="dxa"/>
            <w:tcBorders>
              <w:top w:val="nil"/>
              <w:left w:val="nil"/>
              <w:bottom w:val="single" w:sz="4" w:space="0" w:color="auto"/>
              <w:right w:val="single" w:sz="4" w:space="0" w:color="000000"/>
            </w:tcBorders>
            <w:vAlign w:val="center"/>
          </w:tcPr>
          <w:p w14:paraId="75569FF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w:t>
            </w:r>
          </w:p>
        </w:tc>
        <w:tc>
          <w:tcPr>
            <w:tcW w:w="808" w:type="dxa"/>
            <w:tcBorders>
              <w:top w:val="nil"/>
              <w:left w:val="nil"/>
              <w:bottom w:val="single" w:sz="4" w:space="0" w:color="auto"/>
              <w:right w:val="single" w:sz="4" w:space="0" w:color="000000"/>
            </w:tcBorders>
            <w:vAlign w:val="center"/>
          </w:tcPr>
          <w:p w14:paraId="1744E80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c>
          <w:tcPr>
            <w:tcW w:w="751" w:type="dxa"/>
            <w:tcBorders>
              <w:top w:val="nil"/>
              <w:left w:val="nil"/>
              <w:bottom w:val="single" w:sz="4" w:space="0" w:color="auto"/>
              <w:right w:val="single" w:sz="4" w:space="0" w:color="000000"/>
            </w:tcBorders>
            <w:vAlign w:val="center"/>
          </w:tcPr>
          <w:p w14:paraId="49855DA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624</w:t>
            </w:r>
          </w:p>
        </w:tc>
      </w:tr>
      <w:tr w:rsidR="00D75412" w:rsidRPr="00B779B8" w14:paraId="0B097B39" w14:textId="77777777" w:rsidTr="00D75412">
        <w:trPr>
          <w:trHeight w:val="310"/>
        </w:trPr>
        <w:tc>
          <w:tcPr>
            <w:tcW w:w="9634" w:type="dxa"/>
            <w:gridSpan w:val="9"/>
            <w:tcBorders>
              <w:top w:val="single" w:sz="4" w:space="0" w:color="auto"/>
              <w:left w:val="single" w:sz="4" w:space="0" w:color="auto"/>
              <w:bottom w:val="single" w:sz="4" w:space="0" w:color="auto"/>
              <w:right w:val="single" w:sz="4" w:space="0" w:color="auto"/>
            </w:tcBorders>
            <w:vAlign w:val="center"/>
          </w:tcPr>
          <w:p w14:paraId="4F5500B8" w14:textId="6CB22C20" w:rsidR="00D75412" w:rsidRPr="00B779B8" w:rsidRDefault="00D75412" w:rsidP="00D75412">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084DDE9C"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4CAA55C1" w14:textId="77777777" w:rsidR="003E722A" w:rsidRPr="00B779B8" w:rsidRDefault="003819A7"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2.25 – Динамика структуры объема услуг курортных зон Восточного экономического региона за 2020-2024 гг. (%)</w:t>
      </w:r>
    </w:p>
    <w:p w14:paraId="3DA8A72D"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affffffffffffffffffffb"/>
        <w:tblW w:w="9634" w:type="dxa"/>
        <w:tblInd w:w="0" w:type="dxa"/>
        <w:tblLayout w:type="fixed"/>
        <w:tblLook w:val="0400" w:firstRow="0" w:lastRow="0" w:firstColumn="0" w:lastColumn="0" w:noHBand="0" w:noVBand="1"/>
      </w:tblPr>
      <w:tblGrid>
        <w:gridCol w:w="406"/>
        <w:gridCol w:w="3940"/>
        <w:gridCol w:w="752"/>
        <w:gridCol w:w="709"/>
        <w:gridCol w:w="709"/>
        <w:gridCol w:w="709"/>
        <w:gridCol w:w="708"/>
        <w:gridCol w:w="1701"/>
      </w:tblGrid>
      <w:tr w:rsidR="00B779B8" w:rsidRPr="00B779B8" w14:paraId="0FA81F3F" w14:textId="77777777" w:rsidTr="00D75412">
        <w:trPr>
          <w:trHeight w:val="310"/>
        </w:trPr>
        <w:tc>
          <w:tcPr>
            <w:tcW w:w="406" w:type="dxa"/>
            <w:tcBorders>
              <w:top w:val="single" w:sz="4" w:space="0" w:color="000000"/>
              <w:left w:val="single" w:sz="4" w:space="0" w:color="000000"/>
              <w:bottom w:val="nil"/>
              <w:right w:val="single" w:sz="4" w:space="0" w:color="000000"/>
            </w:tcBorders>
            <w:vAlign w:val="center"/>
          </w:tcPr>
          <w:p w14:paraId="0A224FE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3940" w:type="dxa"/>
            <w:tcBorders>
              <w:top w:val="single" w:sz="4" w:space="0" w:color="000000"/>
              <w:left w:val="nil"/>
              <w:bottom w:val="nil"/>
              <w:right w:val="single" w:sz="4" w:space="0" w:color="000000"/>
            </w:tcBorders>
            <w:vAlign w:val="center"/>
          </w:tcPr>
          <w:p w14:paraId="6161041F"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752" w:type="dxa"/>
            <w:tcBorders>
              <w:top w:val="single" w:sz="4" w:space="0" w:color="000000"/>
              <w:left w:val="nil"/>
              <w:bottom w:val="nil"/>
              <w:right w:val="single" w:sz="4" w:space="0" w:color="000000"/>
            </w:tcBorders>
            <w:vAlign w:val="center"/>
          </w:tcPr>
          <w:p w14:paraId="61E80EF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09" w:type="dxa"/>
            <w:tcBorders>
              <w:top w:val="single" w:sz="4" w:space="0" w:color="000000"/>
              <w:left w:val="nil"/>
              <w:bottom w:val="nil"/>
              <w:right w:val="single" w:sz="4" w:space="0" w:color="000000"/>
            </w:tcBorders>
            <w:vAlign w:val="center"/>
          </w:tcPr>
          <w:p w14:paraId="1E934E0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709" w:type="dxa"/>
            <w:tcBorders>
              <w:top w:val="single" w:sz="4" w:space="0" w:color="000000"/>
              <w:left w:val="nil"/>
              <w:bottom w:val="nil"/>
              <w:right w:val="single" w:sz="4" w:space="0" w:color="000000"/>
            </w:tcBorders>
            <w:vAlign w:val="center"/>
          </w:tcPr>
          <w:p w14:paraId="14247D9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09" w:type="dxa"/>
            <w:tcBorders>
              <w:top w:val="single" w:sz="4" w:space="0" w:color="000000"/>
              <w:left w:val="nil"/>
              <w:bottom w:val="nil"/>
              <w:right w:val="single" w:sz="4" w:space="0" w:color="000000"/>
            </w:tcBorders>
            <w:vAlign w:val="center"/>
          </w:tcPr>
          <w:p w14:paraId="56F3D68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8" w:type="dxa"/>
            <w:tcBorders>
              <w:top w:val="single" w:sz="4" w:space="0" w:color="000000"/>
              <w:left w:val="nil"/>
              <w:bottom w:val="nil"/>
              <w:right w:val="single" w:sz="4" w:space="0" w:color="000000"/>
            </w:tcBorders>
            <w:vAlign w:val="center"/>
          </w:tcPr>
          <w:p w14:paraId="637A323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701" w:type="dxa"/>
            <w:tcBorders>
              <w:top w:val="single" w:sz="4" w:space="0" w:color="000000"/>
              <w:left w:val="nil"/>
              <w:bottom w:val="single" w:sz="4" w:space="0" w:color="000000"/>
              <w:right w:val="single" w:sz="4" w:space="0" w:color="000000"/>
            </w:tcBorders>
            <w:vAlign w:val="center"/>
          </w:tcPr>
          <w:p w14:paraId="61E4554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679CFF94" w14:textId="77777777" w:rsidTr="00D75412">
        <w:trPr>
          <w:trHeight w:val="310"/>
        </w:trPr>
        <w:tc>
          <w:tcPr>
            <w:tcW w:w="406" w:type="dxa"/>
            <w:tcBorders>
              <w:top w:val="single" w:sz="4" w:space="0" w:color="000000"/>
              <w:left w:val="single" w:sz="4" w:space="0" w:color="000000"/>
              <w:bottom w:val="single" w:sz="4" w:space="0" w:color="000000"/>
              <w:right w:val="single" w:sz="4" w:space="0" w:color="000000"/>
            </w:tcBorders>
            <w:vAlign w:val="center"/>
          </w:tcPr>
          <w:p w14:paraId="3FC36BE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3940" w:type="dxa"/>
            <w:tcBorders>
              <w:top w:val="single" w:sz="4" w:space="0" w:color="000000"/>
              <w:left w:val="nil"/>
              <w:bottom w:val="single" w:sz="4" w:space="0" w:color="000000"/>
              <w:right w:val="single" w:sz="4" w:space="0" w:color="000000"/>
            </w:tcBorders>
            <w:vAlign w:val="center"/>
          </w:tcPr>
          <w:p w14:paraId="4710849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Восточный регион:</w:t>
            </w:r>
          </w:p>
        </w:tc>
        <w:tc>
          <w:tcPr>
            <w:tcW w:w="752" w:type="dxa"/>
            <w:tcBorders>
              <w:top w:val="single" w:sz="4" w:space="0" w:color="000000"/>
              <w:left w:val="nil"/>
              <w:bottom w:val="single" w:sz="4" w:space="0" w:color="000000"/>
              <w:right w:val="single" w:sz="4" w:space="0" w:color="000000"/>
            </w:tcBorders>
            <w:vAlign w:val="center"/>
          </w:tcPr>
          <w:p w14:paraId="5FBA993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3,89</w:t>
            </w:r>
          </w:p>
        </w:tc>
        <w:tc>
          <w:tcPr>
            <w:tcW w:w="709" w:type="dxa"/>
            <w:tcBorders>
              <w:top w:val="single" w:sz="4" w:space="0" w:color="000000"/>
              <w:left w:val="nil"/>
              <w:bottom w:val="single" w:sz="4" w:space="0" w:color="000000"/>
              <w:right w:val="single" w:sz="4" w:space="0" w:color="000000"/>
            </w:tcBorders>
            <w:vAlign w:val="center"/>
          </w:tcPr>
          <w:p w14:paraId="149504C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4,29</w:t>
            </w:r>
          </w:p>
        </w:tc>
        <w:tc>
          <w:tcPr>
            <w:tcW w:w="709" w:type="dxa"/>
            <w:tcBorders>
              <w:top w:val="single" w:sz="4" w:space="0" w:color="000000"/>
              <w:left w:val="nil"/>
              <w:bottom w:val="single" w:sz="4" w:space="0" w:color="000000"/>
              <w:right w:val="single" w:sz="4" w:space="0" w:color="000000"/>
            </w:tcBorders>
            <w:vAlign w:val="center"/>
          </w:tcPr>
          <w:p w14:paraId="33E56E2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4,16</w:t>
            </w:r>
          </w:p>
        </w:tc>
        <w:tc>
          <w:tcPr>
            <w:tcW w:w="709" w:type="dxa"/>
            <w:tcBorders>
              <w:top w:val="single" w:sz="4" w:space="0" w:color="000000"/>
              <w:left w:val="nil"/>
              <w:bottom w:val="single" w:sz="4" w:space="0" w:color="000000"/>
              <w:right w:val="single" w:sz="4" w:space="0" w:color="000000"/>
            </w:tcBorders>
            <w:vAlign w:val="center"/>
          </w:tcPr>
          <w:p w14:paraId="03BEE36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4,94</w:t>
            </w:r>
          </w:p>
        </w:tc>
        <w:tc>
          <w:tcPr>
            <w:tcW w:w="708" w:type="dxa"/>
            <w:tcBorders>
              <w:top w:val="single" w:sz="4" w:space="0" w:color="000000"/>
              <w:left w:val="nil"/>
              <w:bottom w:val="single" w:sz="4" w:space="0" w:color="000000"/>
              <w:right w:val="single" w:sz="4" w:space="0" w:color="000000"/>
            </w:tcBorders>
            <w:vAlign w:val="center"/>
          </w:tcPr>
          <w:p w14:paraId="4D2679C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3,87</w:t>
            </w:r>
          </w:p>
        </w:tc>
        <w:tc>
          <w:tcPr>
            <w:tcW w:w="1701" w:type="dxa"/>
            <w:tcBorders>
              <w:top w:val="nil"/>
              <w:left w:val="nil"/>
              <w:bottom w:val="single" w:sz="4" w:space="0" w:color="000000"/>
              <w:right w:val="single" w:sz="4" w:space="0" w:color="000000"/>
            </w:tcBorders>
            <w:vAlign w:val="center"/>
          </w:tcPr>
          <w:p w14:paraId="58198F5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-0,02</w:t>
            </w:r>
          </w:p>
        </w:tc>
      </w:tr>
      <w:tr w:rsidR="00B779B8" w:rsidRPr="00B779B8" w14:paraId="077E60F3" w14:textId="77777777" w:rsidTr="00D75412">
        <w:trPr>
          <w:trHeight w:val="310"/>
        </w:trPr>
        <w:tc>
          <w:tcPr>
            <w:tcW w:w="4346" w:type="dxa"/>
            <w:gridSpan w:val="2"/>
            <w:tcBorders>
              <w:top w:val="single" w:sz="4" w:space="0" w:color="000000"/>
              <w:left w:val="single" w:sz="4" w:space="0" w:color="000000"/>
              <w:bottom w:val="single" w:sz="4" w:space="0" w:color="000000"/>
              <w:right w:val="single" w:sz="4" w:space="0" w:color="000000"/>
            </w:tcBorders>
            <w:vAlign w:val="center"/>
          </w:tcPr>
          <w:p w14:paraId="0D05BE17"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области Абай:</w:t>
            </w:r>
          </w:p>
        </w:tc>
        <w:tc>
          <w:tcPr>
            <w:tcW w:w="752" w:type="dxa"/>
            <w:tcBorders>
              <w:top w:val="nil"/>
              <w:left w:val="nil"/>
              <w:bottom w:val="single" w:sz="4" w:space="0" w:color="000000"/>
              <w:right w:val="single" w:sz="4" w:space="0" w:color="000000"/>
            </w:tcBorders>
            <w:vAlign w:val="center"/>
          </w:tcPr>
          <w:p w14:paraId="305A2C5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709" w:type="dxa"/>
            <w:tcBorders>
              <w:top w:val="nil"/>
              <w:left w:val="nil"/>
              <w:bottom w:val="single" w:sz="4" w:space="0" w:color="000000"/>
              <w:right w:val="single" w:sz="4" w:space="0" w:color="000000"/>
            </w:tcBorders>
            <w:vAlign w:val="center"/>
          </w:tcPr>
          <w:p w14:paraId="0E647B2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709" w:type="dxa"/>
            <w:tcBorders>
              <w:top w:val="nil"/>
              <w:left w:val="nil"/>
              <w:bottom w:val="single" w:sz="4" w:space="0" w:color="000000"/>
              <w:right w:val="single" w:sz="4" w:space="0" w:color="000000"/>
            </w:tcBorders>
            <w:vAlign w:val="center"/>
          </w:tcPr>
          <w:p w14:paraId="3FD51D5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c>
          <w:tcPr>
            <w:tcW w:w="709" w:type="dxa"/>
            <w:tcBorders>
              <w:top w:val="nil"/>
              <w:left w:val="nil"/>
              <w:bottom w:val="single" w:sz="4" w:space="0" w:color="000000"/>
              <w:right w:val="single" w:sz="4" w:space="0" w:color="000000"/>
            </w:tcBorders>
            <w:vAlign w:val="center"/>
          </w:tcPr>
          <w:p w14:paraId="6DD3B02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c>
          <w:tcPr>
            <w:tcW w:w="708" w:type="dxa"/>
            <w:tcBorders>
              <w:top w:val="nil"/>
              <w:left w:val="nil"/>
              <w:bottom w:val="single" w:sz="4" w:space="0" w:color="000000"/>
              <w:right w:val="single" w:sz="4" w:space="0" w:color="000000"/>
            </w:tcBorders>
            <w:vAlign w:val="center"/>
          </w:tcPr>
          <w:p w14:paraId="6D1AAE2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1701" w:type="dxa"/>
            <w:tcBorders>
              <w:top w:val="nil"/>
              <w:left w:val="nil"/>
              <w:bottom w:val="single" w:sz="4" w:space="0" w:color="000000"/>
              <w:right w:val="single" w:sz="4" w:space="0" w:color="000000"/>
            </w:tcBorders>
            <w:vAlign w:val="center"/>
          </w:tcPr>
          <w:p w14:paraId="3398C9B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425A5CA2" w14:textId="77777777" w:rsidTr="00D75412">
        <w:trPr>
          <w:trHeight w:val="310"/>
        </w:trPr>
        <w:tc>
          <w:tcPr>
            <w:tcW w:w="406" w:type="dxa"/>
            <w:tcBorders>
              <w:top w:val="nil"/>
              <w:left w:val="single" w:sz="4" w:space="0" w:color="000000"/>
              <w:bottom w:val="single" w:sz="4" w:space="0" w:color="000000"/>
              <w:right w:val="nil"/>
            </w:tcBorders>
            <w:vAlign w:val="center"/>
          </w:tcPr>
          <w:p w14:paraId="1659EEF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3940" w:type="dxa"/>
            <w:tcBorders>
              <w:top w:val="nil"/>
              <w:left w:val="single" w:sz="4" w:space="0" w:color="000000"/>
              <w:bottom w:val="single" w:sz="4" w:space="0" w:color="000000"/>
              <w:right w:val="single" w:sz="4" w:space="0" w:color="000000"/>
            </w:tcBorders>
            <w:vAlign w:val="center"/>
          </w:tcPr>
          <w:p w14:paraId="1332604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752" w:type="dxa"/>
            <w:tcBorders>
              <w:top w:val="nil"/>
              <w:left w:val="nil"/>
              <w:bottom w:val="single" w:sz="4" w:space="0" w:color="000000"/>
              <w:right w:val="single" w:sz="4" w:space="0" w:color="000000"/>
            </w:tcBorders>
            <w:vAlign w:val="center"/>
          </w:tcPr>
          <w:p w14:paraId="0EA3C9F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709" w:type="dxa"/>
            <w:tcBorders>
              <w:top w:val="nil"/>
              <w:left w:val="nil"/>
              <w:bottom w:val="single" w:sz="4" w:space="0" w:color="000000"/>
              <w:right w:val="single" w:sz="4" w:space="0" w:color="000000"/>
            </w:tcBorders>
            <w:vAlign w:val="center"/>
          </w:tcPr>
          <w:p w14:paraId="3C87406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709" w:type="dxa"/>
            <w:tcBorders>
              <w:top w:val="nil"/>
              <w:left w:val="nil"/>
              <w:bottom w:val="single" w:sz="4" w:space="0" w:color="000000"/>
              <w:right w:val="single" w:sz="4" w:space="0" w:color="000000"/>
            </w:tcBorders>
            <w:vAlign w:val="center"/>
          </w:tcPr>
          <w:p w14:paraId="2BBF649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c>
          <w:tcPr>
            <w:tcW w:w="709" w:type="dxa"/>
            <w:tcBorders>
              <w:top w:val="nil"/>
              <w:left w:val="nil"/>
              <w:bottom w:val="single" w:sz="4" w:space="0" w:color="000000"/>
              <w:right w:val="single" w:sz="4" w:space="0" w:color="000000"/>
            </w:tcBorders>
            <w:vAlign w:val="center"/>
          </w:tcPr>
          <w:p w14:paraId="6882201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c>
          <w:tcPr>
            <w:tcW w:w="708" w:type="dxa"/>
            <w:tcBorders>
              <w:top w:val="nil"/>
              <w:left w:val="nil"/>
              <w:bottom w:val="single" w:sz="4" w:space="0" w:color="000000"/>
              <w:right w:val="single" w:sz="4" w:space="0" w:color="000000"/>
            </w:tcBorders>
            <w:vAlign w:val="center"/>
          </w:tcPr>
          <w:p w14:paraId="6316C1A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1701" w:type="dxa"/>
            <w:tcBorders>
              <w:top w:val="nil"/>
              <w:left w:val="nil"/>
              <w:bottom w:val="single" w:sz="4" w:space="0" w:color="000000"/>
              <w:right w:val="single" w:sz="4" w:space="0" w:color="000000"/>
            </w:tcBorders>
            <w:vAlign w:val="center"/>
          </w:tcPr>
          <w:p w14:paraId="7B107B6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125BEF95" w14:textId="77777777" w:rsidTr="00D75412">
        <w:trPr>
          <w:trHeight w:val="310"/>
        </w:trPr>
        <w:tc>
          <w:tcPr>
            <w:tcW w:w="4346" w:type="dxa"/>
            <w:gridSpan w:val="2"/>
            <w:tcBorders>
              <w:top w:val="single" w:sz="4" w:space="0" w:color="000000"/>
              <w:left w:val="single" w:sz="4" w:space="0" w:color="000000"/>
              <w:bottom w:val="single" w:sz="4" w:space="0" w:color="000000"/>
              <w:right w:val="single" w:sz="4" w:space="0" w:color="000000"/>
            </w:tcBorders>
            <w:vAlign w:val="center"/>
          </w:tcPr>
          <w:p w14:paraId="1FA07A69"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ВКО:</w:t>
            </w:r>
          </w:p>
        </w:tc>
        <w:tc>
          <w:tcPr>
            <w:tcW w:w="752" w:type="dxa"/>
            <w:tcBorders>
              <w:top w:val="nil"/>
              <w:left w:val="nil"/>
              <w:bottom w:val="single" w:sz="4" w:space="0" w:color="000000"/>
              <w:right w:val="single" w:sz="4" w:space="0" w:color="000000"/>
            </w:tcBorders>
            <w:vAlign w:val="center"/>
          </w:tcPr>
          <w:p w14:paraId="6A84D38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709" w:type="dxa"/>
            <w:tcBorders>
              <w:top w:val="nil"/>
              <w:left w:val="nil"/>
              <w:bottom w:val="single" w:sz="4" w:space="0" w:color="000000"/>
              <w:right w:val="single" w:sz="4" w:space="0" w:color="000000"/>
            </w:tcBorders>
            <w:vAlign w:val="center"/>
          </w:tcPr>
          <w:p w14:paraId="04B3C38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709" w:type="dxa"/>
            <w:tcBorders>
              <w:top w:val="nil"/>
              <w:left w:val="nil"/>
              <w:bottom w:val="single" w:sz="4" w:space="0" w:color="000000"/>
              <w:right w:val="single" w:sz="4" w:space="0" w:color="000000"/>
            </w:tcBorders>
            <w:vAlign w:val="center"/>
          </w:tcPr>
          <w:p w14:paraId="7F60D19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709" w:type="dxa"/>
            <w:tcBorders>
              <w:top w:val="nil"/>
              <w:left w:val="nil"/>
              <w:bottom w:val="single" w:sz="4" w:space="0" w:color="000000"/>
              <w:right w:val="single" w:sz="4" w:space="0" w:color="000000"/>
            </w:tcBorders>
            <w:vAlign w:val="center"/>
          </w:tcPr>
          <w:p w14:paraId="40551C2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708" w:type="dxa"/>
            <w:tcBorders>
              <w:top w:val="nil"/>
              <w:left w:val="nil"/>
              <w:bottom w:val="single" w:sz="4" w:space="0" w:color="000000"/>
              <w:right w:val="single" w:sz="4" w:space="0" w:color="000000"/>
            </w:tcBorders>
            <w:vAlign w:val="center"/>
          </w:tcPr>
          <w:p w14:paraId="1C266BC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1701" w:type="dxa"/>
            <w:tcBorders>
              <w:top w:val="nil"/>
              <w:left w:val="nil"/>
              <w:bottom w:val="single" w:sz="4" w:space="0" w:color="000000"/>
              <w:right w:val="single" w:sz="4" w:space="0" w:color="000000"/>
            </w:tcBorders>
            <w:vAlign w:val="center"/>
          </w:tcPr>
          <w:p w14:paraId="09014FB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7C8CAC36" w14:textId="77777777" w:rsidTr="00D75412">
        <w:trPr>
          <w:trHeight w:val="310"/>
        </w:trPr>
        <w:tc>
          <w:tcPr>
            <w:tcW w:w="406" w:type="dxa"/>
            <w:tcBorders>
              <w:top w:val="nil"/>
              <w:left w:val="single" w:sz="4" w:space="0" w:color="000000"/>
              <w:bottom w:val="single" w:sz="4" w:space="0" w:color="000000"/>
              <w:right w:val="nil"/>
            </w:tcBorders>
            <w:vAlign w:val="center"/>
          </w:tcPr>
          <w:p w14:paraId="6C02E14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3940" w:type="dxa"/>
            <w:tcBorders>
              <w:top w:val="nil"/>
              <w:left w:val="single" w:sz="4" w:space="0" w:color="000000"/>
              <w:bottom w:val="single" w:sz="4" w:space="0" w:color="000000"/>
              <w:right w:val="single" w:sz="4" w:space="0" w:color="000000"/>
            </w:tcBorders>
            <w:vAlign w:val="center"/>
          </w:tcPr>
          <w:p w14:paraId="4589127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752" w:type="dxa"/>
            <w:tcBorders>
              <w:top w:val="nil"/>
              <w:left w:val="nil"/>
              <w:bottom w:val="single" w:sz="4" w:space="0" w:color="000000"/>
              <w:right w:val="single" w:sz="4" w:space="0" w:color="000000"/>
            </w:tcBorders>
            <w:vAlign w:val="center"/>
          </w:tcPr>
          <w:p w14:paraId="36966FE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709" w:type="dxa"/>
            <w:tcBorders>
              <w:top w:val="nil"/>
              <w:left w:val="nil"/>
              <w:bottom w:val="single" w:sz="4" w:space="0" w:color="000000"/>
              <w:right w:val="single" w:sz="4" w:space="0" w:color="000000"/>
            </w:tcBorders>
            <w:vAlign w:val="center"/>
          </w:tcPr>
          <w:p w14:paraId="44505A8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709" w:type="dxa"/>
            <w:tcBorders>
              <w:top w:val="nil"/>
              <w:left w:val="nil"/>
              <w:bottom w:val="single" w:sz="4" w:space="0" w:color="000000"/>
              <w:right w:val="single" w:sz="4" w:space="0" w:color="000000"/>
            </w:tcBorders>
            <w:vAlign w:val="center"/>
          </w:tcPr>
          <w:p w14:paraId="59AE6DF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9" w:type="dxa"/>
            <w:tcBorders>
              <w:top w:val="nil"/>
              <w:left w:val="nil"/>
              <w:bottom w:val="single" w:sz="4" w:space="0" w:color="000000"/>
              <w:right w:val="single" w:sz="4" w:space="0" w:color="000000"/>
            </w:tcBorders>
            <w:vAlign w:val="center"/>
          </w:tcPr>
          <w:p w14:paraId="13BDBD6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708" w:type="dxa"/>
            <w:tcBorders>
              <w:top w:val="nil"/>
              <w:left w:val="nil"/>
              <w:bottom w:val="single" w:sz="4" w:space="0" w:color="000000"/>
              <w:right w:val="single" w:sz="4" w:space="0" w:color="000000"/>
            </w:tcBorders>
            <w:vAlign w:val="center"/>
          </w:tcPr>
          <w:p w14:paraId="7116F67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1701" w:type="dxa"/>
            <w:tcBorders>
              <w:top w:val="nil"/>
              <w:left w:val="nil"/>
              <w:bottom w:val="single" w:sz="4" w:space="0" w:color="000000"/>
              <w:right w:val="single" w:sz="4" w:space="0" w:color="000000"/>
            </w:tcBorders>
            <w:vAlign w:val="center"/>
          </w:tcPr>
          <w:p w14:paraId="18FB523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5F6F45BD" w14:textId="77777777" w:rsidTr="00D75412">
        <w:trPr>
          <w:trHeight w:val="310"/>
        </w:trPr>
        <w:tc>
          <w:tcPr>
            <w:tcW w:w="406" w:type="dxa"/>
            <w:tcBorders>
              <w:top w:val="nil"/>
              <w:left w:val="single" w:sz="4" w:space="0" w:color="000000"/>
              <w:bottom w:val="single" w:sz="4" w:space="0" w:color="000000"/>
              <w:right w:val="nil"/>
            </w:tcBorders>
            <w:vAlign w:val="center"/>
          </w:tcPr>
          <w:p w14:paraId="3BB79D5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3940" w:type="dxa"/>
            <w:tcBorders>
              <w:top w:val="nil"/>
              <w:left w:val="single" w:sz="4" w:space="0" w:color="000000"/>
              <w:bottom w:val="single" w:sz="4" w:space="0" w:color="000000"/>
              <w:right w:val="single" w:sz="4" w:space="0" w:color="000000"/>
            </w:tcBorders>
            <w:vAlign w:val="center"/>
          </w:tcPr>
          <w:p w14:paraId="0E1BC0B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752" w:type="dxa"/>
            <w:tcBorders>
              <w:top w:val="nil"/>
              <w:left w:val="nil"/>
              <w:bottom w:val="single" w:sz="4" w:space="0" w:color="000000"/>
              <w:right w:val="single" w:sz="4" w:space="0" w:color="000000"/>
            </w:tcBorders>
            <w:vAlign w:val="center"/>
          </w:tcPr>
          <w:p w14:paraId="59BBEE9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709" w:type="dxa"/>
            <w:tcBorders>
              <w:top w:val="nil"/>
              <w:left w:val="nil"/>
              <w:bottom w:val="single" w:sz="4" w:space="0" w:color="000000"/>
              <w:right w:val="single" w:sz="4" w:space="0" w:color="000000"/>
            </w:tcBorders>
            <w:vAlign w:val="center"/>
          </w:tcPr>
          <w:p w14:paraId="19BDCC3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709" w:type="dxa"/>
            <w:tcBorders>
              <w:top w:val="nil"/>
              <w:left w:val="nil"/>
              <w:bottom w:val="single" w:sz="4" w:space="0" w:color="000000"/>
              <w:right w:val="single" w:sz="4" w:space="0" w:color="000000"/>
            </w:tcBorders>
            <w:vAlign w:val="center"/>
          </w:tcPr>
          <w:p w14:paraId="2150F36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709" w:type="dxa"/>
            <w:tcBorders>
              <w:top w:val="nil"/>
              <w:left w:val="nil"/>
              <w:bottom w:val="single" w:sz="4" w:space="0" w:color="000000"/>
              <w:right w:val="single" w:sz="4" w:space="0" w:color="000000"/>
            </w:tcBorders>
            <w:vAlign w:val="center"/>
          </w:tcPr>
          <w:p w14:paraId="3996E64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708" w:type="dxa"/>
            <w:tcBorders>
              <w:top w:val="nil"/>
              <w:left w:val="nil"/>
              <w:bottom w:val="single" w:sz="4" w:space="0" w:color="000000"/>
              <w:right w:val="single" w:sz="4" w:space="0" w:color="000000"/>
            </w:tcBorders>
            <w:vAlign w:val="center"/>
          </w:tcPr>
          <w:p w14:paraId="6D0CF12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1701" w:type="dxa"/>
            <w:tcBorders>
              <w:top w:val="nil"/>
              <w:left w:val="nil"/>
              <w:bottom w:val="single" w:sz="4" w:space="0" w:color="000000"/>
              <w:right w:val="single" w:sz="4" w:space="0" w:color="000000"/>
            </w:tcBorders>
            <w:vAlign w:val="center"/>
          </w:tcPr>
          <w:p w14:paraId="248D652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227AD33F" w14:textId="77777777" w:rsidTr="00D75412">
        <w:trPr>
          <w:trHeight w:val="310"/>
        </w:trPr>
        <w:tc>
          <w:tcPr>
            <w:tcW w:w="406" w:type="dxa"/>
            <w:tcBorders>
              <w:top w:val="nil"/>
              <w:left w:val="single" w:sz="4" w:space="0" w:color="000000"/>
              <w:bottom w:val="single" w:sz="4" w:space="0" w:color="000000"/>
              <w:right w:val="nil"/>
            </w:tcBorders>
            <w:vAlign w:val="center"/>
          </w:tcPr>
          <w:p w14:paraId="4AD34E0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3940" w:type="dxa"/>
            <w:tcBorders>
              <w:top w:val="nil"/>
              <w:left w:val="single" w:sz="4" w:space="0" w:color="000000"/>
              <w:bottom w:val="single" w:sz="4" w:space="0" w:color="000000"/>
              <w:right w:val="single" w:sz="4" w:space="0" w:color="000000"/>
            </w:tcBorders>
            <w:vAlign w:val="center"/>
          </w:tcPr>
          <w:p w14:paraId="27666C9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752" w:type="dxa"/>
            <w:tcBorders>
              <w:top w:val="nil"/>
              <w:left w:val="nil"/>
              <w:bottom w:val="single" w:sz="4" w:space="0" w:color="000000"/>
              <w:right w:val="single" w:sz="4" w:space="0" w:color="000000"/>
            </w:tcBorders>
            <w:vAlign w:val="center"/>
          </w:tcPr>
          <w:p w14:paraId="1F60C03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0,23</w:t>
            </w:r>
          </w:p>
        </w:tc>
        <w:tc>
          <w:tcPr>
            <w:tcW w:w="709" w:type="dxa"/>
            <w:tcBorders>
              <w:top w:val="nil"/>
              <w:left w:val="nil"/>
              <w:bottom w:val="single" w:sz="4" w:space="0" w:color="000000"/>
              <w:right w:val="single" w:sz="4" w:space="0" w:color="000000"/>
            </w:tcBorders>
            <w:vAlign w:val="center"/>
          </w:tcPr>
          <w:p w14:paraId="5DBAABE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0,21</w:t>
            </w:r>
          </w:p>
        </w:tc>
        <w:tc>
          <w:tcPr>
            <w:tcW w:w="709" w:type="dxa"/>
            <w:tcBorders>
              <w:top w:val="nil"/>
              <w:left w:val="nil"/>
              <w:bottom w:val="single" w:sz="4" w:space="0" w:color="000000"/>
              <w:right w:val="single" w:sz="4" w:space="0" w:color="000000"/>
            </w:tcBorders>
            <w:vAlign w:val="center"/>
          </w:tcPr>
          <w:p w14:paraId="5D61F0B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0,10</w:t>
            </w:r>
          </w:p>
        </w:tc>
        <w:tc>
          <w:tcPr>
            <w:tcW w:w="709" w:type="dxa"/>
            <w:tcBorders>
              <w:top w:val="nil"/>
              <w:left w:val="nil"/>
              <w:bottom w:val="single" w:sz="4" w:space="0" w:color="000000"/>
              <w:right w:val="single" w:sz="4" w:space="0" w:color="000000"/>
            </w:tcBorders>
            <w:vAlign w:val="center"/>
          </w:tcPr>
          <w:p w14:paraId="115DA6D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0,09</w:t>
            </w:r>
          </w:p>
        </w:tc>
        <w:tc>
          <w:tcPr>
            <w:tcW w:w="708" w:type="dxa"/>
            <w:tcBorders>
              <w:top w:val="nil"/>
              <w:left w:val="nil"/>
              <w:bottom w:val="single" w:sz="4" w:space="0" w:color="000000"/>
              <w:right w:val="single" w:sz="4" w:space="0" w:color="000000"/>
            </w:tcBorders>
            <w:vAlign w:val="center"/>
          </w:tcPr>
          <w:p w14:paraId="50D5EBE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0,07</w:t>
            </w:r>
          </w:p>
        </w:tc>
        <w:tc>
          <w:tcPr>
            <w:tcW w:w="1701" w:type="dxa"/>
            <w:tcBorders>
              <w:top w:val="nil"/>
              <w:left w:val="nil"/>
              <w:bottom w:val="single" w:sz="4" w:space="0" w:color="000000"/>
              <w:right w:val="single" w:sz="4" w:space="0" w:color="000000"/>
            </w:tcBorders>
            <w:vAlign w:val="center"/>
          </w:tcPr>
          <w:p w14:paraId="39C700E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-0,16</w:t>
            </w:r>
          </w:p>
        </w:tc>
      </w:tr>
      <w:tr w:rsidR="00B779B8" w:rsidRPr="00B779B8" w14:paraId="339881DC" w14:textId="77777777" w:rsidTr="00D75412">
        <w:trPr>
          <w:trHeight w:val="310"/>
        </w:trPr>
        <w:tc>
          <w:tcPr>
            <w:tcW w:w="406" w:type="dxa"/>
            <w:tcBorders>
              <w:top w:val="nil"/>
              <w:left w:val="single" w:sz="4" w:space="0" w:color="000000"/>
              <w:bottom w:val="single" w:sz="4" w:space="0" w:color="auto"/>
              <w:right w:val="nil"/>
            </w:tcBorders>
            <w:vAlign w:val="center"/>
          </w:tcPr>
          <w:p w14:paraId="5D06E13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3940" w:type="dxa"/>
            <w:tcBorders>
              <w:top w:val="nil"/>
              <w:left w:val="single" w:sz="4" w:space="0" w:color="000000"/>
              <w:bottom w:val="single" w:sz="4" w:space="0" w:color="auto"/>
              <w:right w:val="single" w:sz="4" w:space="0" w:color="000000"/>
            </w:tcBorders>
            <w:vAlign w:val="center"/>
          </w:tcPr>
          <w:p w14:paraId="6BFBDAB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752" w:type="dxa"/>
            <w:tcBorders>
              <w:top w:val="nil"/>
              <w:left w:val="nil"/>
              <w:bottom w:val="single" w:sz="4" w:space="0" w:color="auto"/>
              <w:right w:val="single" w:sz="4" w:space="0" w:color="000000"/>
            </w:tcBorders>
            <w:vAlign w:val="center"/>
          </w:tcPr>
          <w:p w14:paraId="3801A9F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0,02</w:t>
            </w:r>
          </w:p>
        </w:tc>
        <w:tc>
          <w:tcPr>
            <w:tcW w:w="709" w:type="dxa"/>
            <w:tcBorders>
              <w:top w:val="nil"/>
              <w:left w:val="nil"/>
              <w:bottom w:val="single" w:sz="4" w:space="0" w:color="auto"/>
              <w:right w:val="single" w:sz="4" w:space="0" w:color="000000"/>
            </w:tcBorders>
            <w:vAlign w:val="center"/>
          </w:tcPr>
          <w:p w14:paraId="32E257B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0,06</w:t>
            </w:r>
          </w:p>
        </w:tc>
        <w:tc>
          <w:tcPr>
            <w:tcW w:w="709" w:type="dxa"/>
            <w:tcBorders>
              <w:top w:val="nil"/>
              <w:left w:val="nil"/>
              <w:bottom w:val="single" w:sz="4" w:space="0" w:color="auto"/>
              <w:right w:val="single" w:sz="4" w:space="0" w:color="000000"/>
            </w:tcBorders>
            <w:vAlign w:val="center"/>
          </w:tcPr>
          <w:p w14:paraId="304B483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0,03</w:t>
            </w:r>
          </w:p>
        </w:tc>
        <w:tc>
          <w:tcPr>
            <w:tcW w:w="709" w:type="dxa"/>
            <w:tcBorders>
              <w:top w:val="nil"/>
              <w:left w:val="nil"/>
              <w:bottom w:val="single" w:sz="4" w:space="0" w:color="auto"/>
              <w:right w:val="single" w:sz="4" w:space="0" w:color="000000"/>
            </w:tcBorders>
            <w:vAlign w:val="center"/>
          </w:tcPr>
          <w:p w14:paraId="531F40A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0,04</w:t>
            </w:r>
          </w:p>
        </w:tc>
        <w:tc>
          <w:tcPr>
            <w:tcW w:w="708" w:type="dxa"/>
            <w:tcBorders>
              <w:top w:val="nil"/>
              <w:left w:val="nil"/>
              <w:bottom w:val="single" w:sz="4" w:space="0" w:color="auto"/>
              <w:right w:val="single" w:sz="4" w:space="0" w:color="000000"/>
            </w:tcBorders>
            <w:vAlign w:val="center"/>
          </w:tcPr>
          <w:p w14:paraId="7100F1A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0,04</w:t>
            </w:r>
          </w:p>
        </w:tc>
        <w:tc>
          <w:tcPr>
            <w:tcW w:w="1701" w:type="dxa"/>
            <w:tcBorders>
              <w:top w:val="nil"/>
              <w:left w:val="nil"/>
              <w:bottom w:val="single" w:sz="4" w:space="0" w:color="auto"/>
              <w:right w:val="single" w:sz="4" w:space="0" w:color="000000"/>
            </w:tcBorders>
            <w:vAlign w:val="center"/>
          </w:tcPr>
          <w:p w14:paraId="4C42A3F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0,02</w:t>
            </w:r>
          </w:p>
        </w:tc>
      </w:tr>
      <w:tr w:rsidR="00D75412" w:rsidRPr="00B779B8" w14:paraId="1E2553D3" w14:textId="77777777" w:rsidTr="00D75412">
        <w:trPr>
          <w:trHeight w:val="310"/>
        </w:trPr>
        <w:tc>
          <w:tcPr>
            <w:tcW w:w="9634" w:type="dxa"/>
            <w:gridSpan w:val="8"/>
            <w:tcBorders>
              <w:top w:val="single" w:sz="4" w:space="0" w:color="auto"/>
              <w:left w:val="single" w:sz="4" w:space="0" w:color="auto"/>
              <w:bottom w:val="single" w:sz="4" w:space="0" w:color="auto"/>
              <w:right w:val="single" w:sz="4" w:space="0" w:color="auto"/>
            </w:tcBorders>
            <w:vAlign w:val="center"/>
          </w:tcPr>
          <w:p w14:paraId="6AA02E83" w14:textId="4AE9848E" w:rsidR="00D75412" w:rsidRPr="00B779B8" w:rsidRDefault="00D75412" w:rsidP="00D75412">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21959797"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30A87B46" w14:textId="62385096"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Данная таблица отражает динамику структуры объема услуг курортных зон Восточного региона за 2020 и 2024 годы. Можно отметить, что в целом доля Восточного региона в доходах туристских курортных зон снизилась на 0,02 п.п. При этом по курортным зонам области Абай наблюдается повышение на 0,6 п.п. – это говорит о том, что Алакольская курортная зона (область Абай) развивается более высокими темпами, чем остальные зоны.</w:t>
      </w:r>
      <w:r w:rsidR="007276BC"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По курортным зонам Восточно-Казахстанской области снижение наблюдается на 0,7 п.п., при этом рост отражается только в одной зоне – курортная зона Катон-Карагай (рост составил 0,02 п.п.). По остальным зонам — Алтайская курортная зона, Бухтарминская курортная зона, Уланская курортная зона – наблюдается значительное снижение. Это говорит о том, что драйверами роста и развития объема услуг курортных зон Восточного экономического региона являются Алакольская курортная зона (область Абай) и, в меньшей степени, курортная зона Катон-Карагай.</w:t>
      </w:r>
    </w:p>
    <w:p w14:paraId="4A8DE740" w14:textId="7B8F065C"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Следующий показатель для анализа текущего состояния развития туризма и туристских курортных зон Республики Казахстан и Восточного региона – это динамика посетителей данных объектов. Данная таблица иллюстрирует динамику посетителей курортных зон Республики Казахстан за 2020-2024 гг. и выражена в единицах </w:t>
      </w:r>
      <w:r w:rsidR="00301FB0" w:rsidRPr="00B779B8">
        <w:rPr>
          <w:rFonts w:ascii="Times New Roman" w:eastAsia="Times New Roman" w:hAnsi="Times New Roman" w:cs="Times New Roman"/>
          <w:sz w:val="28"/>
          <w:szCs w:val="28"/>
        </w:rPr>
        <w:t>(таблица</w:t>
      </w:r>
      <w:r w:rsidR="00395E4F">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2.26):</w:t>
      </w:r>
    </w:p>
    <w:p w14:paraId="40ED6348"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p>
    <w:p w14:paraId="6E06A39C" w14:textId="77777777" w:rsidR="003E722A" w:rsidRPr="00B779B8" w:rsidRDefault="003819A7"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2.26 – Динамика посетителей курортных зон Республики Казахстан за 2020-2024 гг. (единицы)</w:t>
      </w:r>
    </w:p>
    <w:p w14:paraId="0FBF8B70"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affffffffffffffffffffc"/>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614"/>
        <w:gridCol w:w="850"/>
        <w:gridCol w:w="851"/>
        <w:gridCol w:w="850"/>
        <w:gridCol w:w="851"/>
        <w:gridCol w:w="1134"/>
        <w:gridCol w:w="976"/>
        <w:gridCol w:w="1508"/>
      </w:tblGrid>
      <w:tr w:rsidR="00B779B8" w:rsidRPr="00B779B8" w14:paraId="474ECBEE" w14:textId="77777777" w:rsidTr="00D75412">
        <w:trPr>
          <w:trHeight w:val="310"/>
        </w:trPr>
        <w:tc>
          <w:tcPr>
            <w:tcW w:w="2614" w:type="dxa"/>
            <w:vMerge w:val="restart"/>
            <w:vAlign w:val="center"/>
          </w:tcPr>
          <w:p w14:paraId="54DD61C5" w14:textId="77777777" w:rsidR="00D75412" w:rsidRPr="00B779B8" w:rsidRDefault="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850" w:type="dxa"/>
            <w:vMerge w:val="restart"/>
            <w:vAlign w:val="center"/>
          </w:tcPr>
          <w:p w14:paraId="4BFC9B35"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1" w:type="dxa"/>
            <w:vMerge w:val="restart"/>
            <w:vAlign w:val="center"/>
          </w:tcPr>
          <w:p w14:paraId="34DB158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0" w:type="dxa"/>
            <w:vMerge w:val="restart"/>
            <w:vAlign w:val="center"/>
          </w:tcPr>
          <w:p w14:paraId="53D5844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1" w:type="dxa"/>
            <w:vMerge w:val="restart"/>
            <w:vAlign w:val="center"/>
          </w:tcPr>
          <w:p w14:paraId="4140866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1134" w:type="dxa"/>
            <w:vMerge w:val="restart"/>
            <w:vAlign w:val="center"/>
          </w:tcPr>
          <w:p w14:paraId="637061B3"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484" w:type="dxa"/>
            <w:gridSpan w:val="2"/>
            <w:vAlign w:val="center"/>
          </w:tcPr>
          <w:p w14:paraId="6960F2C8"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1897A711" w14:textId="77777777" w:rsidTr="00D75412">
        <w:trPr>
          <w:trHeight w:val="310"/>
        </w:trPr>
        <w:tc>
          <w:tcPr>
            <w:tcW w:w="2614" w:type="dxa"/>
            <w:vMerge/>
            <w:vAlign w:val="center"/>
          </w:tcPr>
          <w:p w14:paraId="4E3A8511"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0" w:type="dxa"/>
            <w:vMerge/>
            <w:vAlign w:val="center"/>
          </w:tcPr>
          <w:p w14:paraId="360FABDA"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1" w:type="dxa"/>
            <w:vMerge/>
            <w:vAlign w:val="center"/>
          </w:tcPr>
          <w:p w14:paraId="12409966"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0" w:type="dxa"/>
            <w:vMerge/>
            <w:vAlign w:val="center"/>
          </w:tcPr>
          <w:p w14:paraId="5349914E"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1" w:type="dxa"/>
            <w:vMerge/>
            <w:vAlign w:val="center"/>
          </w:tcPr>
          <w:p w14:paraId="48584077"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1134" w:type="dxa"/>
            <w:vMerge/>
            <w:vAlign w:val="center"/>
          </w:tcPr>
          <w:p w14:paraId="7CADFAFB" w14:textId="77777777" w:rsidR="00D75412" w:rsidRPr="00B779B8" w:rsidRDefault="00D75412">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76" w:type="dxa"/>
            <w:vAlign w:val="center"/>
          </w:tcPr>
          <w:p w14:paraId="398262A6"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508" w:type="dxa"/>
            <w:vAlign w:val="center"/>
          </w:tcPr>
          <w:p w14:paraId="5A0F50B2"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5EF8DF35" w14:textId="77777777" w:rsidTr="00D75412">
        <w:trPr>
          <w:trHeight w:val="310"/>
        </w:trPr>
        <w:tc>
          <w:tcPr>
            <w:tcW w:w="2614" w:type="dxa"/>
            <w:vAlign w:val="center"/>
          </w:tcPr>
          <w:p w14:paraId="761B151D" w14:textId="0C97CC00"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850" w:type="dxa"/>
            <w:vAlign w:val="center"/>
          </w:tcPr>
          <w:p w14:paraId="0805E37D" w14:textId="3679C403"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851" w:type="dxa"/>
            <w:vAlign w:val="center"/>
          </w:tcPr>
          <w:p w14:paraId="64F4DFE4" w14:textId="786180C7"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850" w:type="dxa"/>
            <w:vAlign w:val="center"/>
          </w:tcPr>
          <w:p w14:paraId="213E117C" w14:textId="4F963C64"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851" w:type="dxa"/>
            <w:vAlign w:val="center"/>
          </w:tcPr>
          <w:p w14:paraId="65318BD9" w14:textId="5197A9F5"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1134" w:type="dxa"/>
            <w:vAlign w:val="center"/>
          </w:tcPr>
          <w:p w14:paraId="38CF00D0" w14:textId="42600FD8"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976" w:type="dxa"/>
            <w:vAlign w:val="center"/>
          </w:tcPr>
          <w:p w14:paraId="785F0480" w14:textId="7A4CA443"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c>
          <w:tcPr>
            <w:tcW w:w="1508" w:type="dxa"/>
            <w:vAlign w:val="center"/>
          </w:tcPr>
          <w:p w14:paraId="703C93A4" w14:textId="69469387" w:rsidR="00D75412" w:rsidRPr="00B779B8" w:rsidRDefault="00D75412" w:rsidP="00D75412">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8</w:t>
            </w:r>
          </w:p>
        </w:tc>
      </w:tr>
      <w:tr w:rsidR="00B779B8" w:rsidRPr="00B779B8" w14:paraId="063A6C29" w14:textId="77777777" w:rsidTr="00D75412">
        <w:trPr>
          <w:trHeight w:val="310"/>
        </w:trPr>
        <w:tc>
          <w:tcPr>
            <w:tcW w:w="2614" w:type="dxa"/>
            <w:tcBorders>
              <w:bottom w:val="single" w:sz="4" w:space="0" w:color="auto"/>
            </w:tcBorders>
            <w:vAlign w:val="center"/>
          </w:tcPr>
          <w:p w14:paraId="10FF5F00" w14:textId="77777777" w:rsidR="00D75412" w:rsidRPr="00B779B8" w:rsidRDefault="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по всем курортам:</w:t>
            </w:r>
          </w:p>
        </w:tc>
        <w:tc>
          <w:tcPr>
            <w:tcW w:w="850" w:type="dxa"/>
            <w:tcBorders>
              <w:bottom w:val="single" w:sz="4" w:space="0" w:color="auto"/>
            </w:tcBorders>
            <w:vAlign w:val="center"/>
          </w:tcPr>
          <w:p w14:paraId="2FEC30E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1 683 046</w:t>
            </w:r>
          </w:p>
        </w:tc>
        <w:tc>
          <w:tcPr>
            <w:tcW w:w="851" w:type="dxa"/>
            <w:tcBorders>
              <w:bottom w:val="single" w:sz="4" w:space="0" w:color="auto"/>
            </w:tcBorders>
            <w:vAlign w:val="center"/>
          </w:tcPr>
          <w:p w14:paraId="131E0191"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2 632 925</w:t>
            </w:r>
          </w:p>
        </w:tc>
        <w:tc>
          <w:tcPr>
            <w:tcW w:w="850" w:type="dxa"/>
            <w:tcBorders>
              <w:bottom w:val="single" w:sz="4" w:space="0" w:color="auto"/>
            </w:tcBorders>
            <w:vAlign w:val="center"/>
          </w:tcPr>
          <w:p w14:paraId="012EC8C2"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3 568 378</w:t>
            </w:r>
          </w:p>
        </w:tc>
        <w:tc>
          <w:tcPr>
            <w:tcW w:w="851" w:type="dxa"/>
            <w:tcBorders>
              <w:bottom w:val="single" w:sz="4" w:space="0" w:color="auto"/>
            </w:tcBorders>
            <w:vAlign w:val="center"/>
          </w:tcPr>
          <w:p w14:paraId="7AD86CFA"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3 879 712</w:t>
            </w:r>
          </w:p>
        </w:tc>
        <w:tc>
          <w:tcPr>
            <w:tcW w:w="1134" w:type="dxa"/>
            <w:tcBorders>
              <w:bottom w:val="single" w:sz="4" w:space="0" w:color="auto"/>
            </w:tcBorders>
            <w:vAlign w:val="center"/>
          </w:tcPr>
          <w:p w14:paraId="5BD99CFE"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4 372 566</w:t>
            </w:r>
          </w:p>
        </w:tc>
        <w:tc>
          <w:tcPr>
            <w:tcW w:w="976" w:type="dxa"/>
            <w:tcBorders>
              <w:bottom w:val="single" w:sz="4" w:space="0" w:color="auto"/>
            </w:tcBorders>
            <w:vAlign w:val="center"/>
          </w:tcPr>
          <w:p w14:paraId="4668B07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2 689 520</w:t>
            </w:r>
          </w:p>
        </w:tc>
        <w:tc>
          <w:tcPr>
            <w:tcW w:w="1508" w:type="dxa"/>
            <w:tcBorders>
              <w:bottom w:val="single" w:sz="4" w:space="0" w:color="auto"/>
            </w:tcBorders>
            <w:vAlign w:val="center"/>
          </w:tcPr>
          <w:p w14:paraId="39477AAF"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160</w:t>
            </w:r>
          </w:p>
        </w:tc>
      </w:tr>
      <w:tr w:rsidR="00B779B8" w:rsidRPr="00B779B8" w14:paraId="1DDAABBD" w14:textId="77777777" w:rsidTr="00D75412">
        <w:trPr>
          <w:trHeight w:val="310"/>
        </w:trPr>
        <w:tc>
          <w:tcPr>
            <w:tcW w:w="2614" w:type="dxa"/>
            <w:tcBorders>
              <w:bottom w:val="nil"/>
            </w:tcBorders>
            <w:vAlign w:val="center"/>
          </w:tcPr>
          <w:p w14:paraId="5764A942" w14:textId="77777777" w:rsidR="00D75412" w:rsidRPr="00B779B8" w:rsidRDefault="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Щучинско-Боровская курортная зона</w:t>
            </w:r>
          </w:p>
        </w:tc>
        <w:tc>
          <w:tcPr>
            <w:tcW w:w="850" w:type="dxa"/>
            <w:tcBorders>
              <w:bottom w:val="nil"/>
            </w:tcBorders>
            <w:vAlign w:val="center"/>
          </w:tcPr>
          <w:p w14:paraId="4BBE38EB"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119 929</w:t>
            </w:r>
          </w:p>
        </w:tc>
        <w:tc>
          <w:tcPr>
            <w:tcW w:w="851" w:type="dxa"/>
            <w:tcBorders>
              <w:bottom w:val="nil"/>
            </w:tcBorders>
            <w:vAlign w:val="center"/>
          </w:tcPr>
          <w:p w14:paraId="5B9A7772"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183 110</w:t>
            </w:r>
          </w:p>
        </w:tc>
        <w:tc>
          <w:tcPr>
            <w:tcW w:w="850" w:type="dxa"/>
            <w:tcBorders>
              <w:bottom w:val="nil"/>
            </w:tcBorders>
            <w:vAlign w:val="center"/>
          </w:tcPr>
          <w:p w14:paraId="4FE535B7"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282 154</w:t>
            </w:r>
          </w:p>
        </w:tc>
        <w:tc>
          <w:tcPr>
            <w:tcW w:w="851" w:type="dxa"/>
            <w:tcBorders>
              <w:bottom w:val="nil"/>
            </w:tcBorders>
            <w:vAlign w:val="center"/>
          </w:tcPr>
          <w:p w14:paraId="274A9D80"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305 465</w:t>
            </w:r>
          </w:p>
        </w:tc>
        <w:tc>
          <w:tcPr>
            <w:tcW w:w="1134" w:type="dxa"/>
            <w:tcBorders>
              <w:bottom w:val="nil"/>
            </w:tcBorders>
            <w:vAlign w:val="center"/>
          </w:tcPr>
          <w:p w14:paraId="7489002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346 761</w:t>
            </w:r>
          </w:p>
        </w:tc>
        <w:tc>
          <w:tcPr>
            <w:tcW w:w="976" w:type="dxa"/>
            <w:tcBorders>
              <w:bottom w:val="nil"/>
            </w:tcBorders>
            <w:vAlign w:val="center"/>
          </w:tcPr>
          <w:p w14:paraId="46D8C5E5"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226 832</w:t>
            </w:r>
          </w:p>
        </w:tc>
        <w:tc>
          <w:tcPr>
            <w:tcW w:w="1508" w:type="dxa"/>
            <w:tcBorders>
              <w:bottom w:val="nil"/>
            </w:tcBorders>
            <w:vAlign w:val="center"/>
          </w:tcPr>
          <w:p w14:paraId="052CAC4D" w14:textId="77777777" w:rsidR="00D75412" w:rsidRPr="00B779B8" w:rsidRDefault="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w:t>
            </w:r>
          </w:p>
        </w:tc>
      </w:tr>
    </w:tbl>
    <w:p w14:paraId="7CE75AF9" w14:textId="26BD6F4C" w:rsidR="00D75412" w:rsidRPr="00B779B8" w:rsidRDefault="00D75412" w:rsidP="00D75412">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2.26</w:t>
      </w:r>
    </w:p>
    <w:p w14:paraId="706353DB" w14:textId="77777777" w:rsidR="00D75412" w:rsidRPr="00B779B8" w:rsidRDefault="00D75412" w:rsidP="00D75412">
      <w:pPr>
        <w:spacing w:after="0" w:line="240" w:lineRule="auto"/>
        <w:ind w:firstLine="0"/>
        <w:rPr>
          <w:rFonts w:ascii="Times New Roman" w:hAnsi="Times New Roman" w:cs="Times New Roman"/>
          <w:sz w:val="28"/>
          <w:szCs w:val="28"/>
          <w:lang w:val="ru-RU"/>
        </w:rPr>
      </w:pPr>
    </w:p>
    <w:tbl>
      <w:tblPr>
        <w:tblStyle w:val="affffffffffffffffffffc"/>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614"/>
        <w:gridCol w:w="850"/>
        <w:gridCol w:w="851"/>
        <w:gridCol w:w="850"/>
        <w:gridCol w:w="851"/>
        <w:gridCol w:w="1134"/>
        <w:gridCol w:w="976"/>
        <w:gridCol w:w="1508"/>
      </w:tblGrid>
      <w:tr w:rsidR="00B779B8" w:rsidRPr="00B779B8" w14:paraId="26A27D2F" w14:textId="77777777" w:rsidTr="00D75412">
        <w:trPr>
          <w:trHeight w:val="310"/>
        </w:trPr>
        <w:tc>
          <w:tcPr>
            <w:tcW w:w="2614" w:type="dxa"/>
            <w:vAlign w:val="center"/>
          </w:tcPr>
          <w:p w14:paraId="5DDA1085" w14:textId="69467EBB"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850" w:type="dxa"/>
            <w:vAlign w:val="center"/>
          </w:tcPr>
          <w:p w14:paraId="11B89550" w14:textId="5078C89D"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851" w:type="dxa"/>
            <w:vAlign w:val="center"/>
          </w:tcPr>
          <w:p w14:paraId="7144CD1D" w14:textId="44B512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850" w:type="dxa"/>
            <w:vAlign w:val="center"/>
          </w:tcPr>
          <w:p w14:paraId="777DD46F" w14:textId="71923A7E"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851" w:type="dxa"/>
            <w:vAlign w:val="center"/>
          </w:tcPr>
          <w:p w14:paraId="314B8CC1" w14:textId="11DAD6C2"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1134" w:type="dxa"/>
            <w:vAlign w:val="center"/>
          </w:tcPr>
          <w:p w14:paraId="3A638747" w14:textId="136D8202"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976" w:type="dxa"/>
            <w:vAlign w:val="center"/>
          </w:tcPr>
          <w:p w14:paraId="17498D5B" w14:textId="6B213CAC"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c>
          <w:tcPr>
            <w:tcW w:w="1508" w:type="dxa"/>
            <w:vAlign w:val="center"/>
          </w:tcPr>
          <w:p w14:paraId="7BC0985F" w14:textId="75218A4B"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8</w:t>
            </w:r>
          </w:p>
        </w:tc>
      </w:tr>
      <w:tr w:rsidR="00B779B8" w:rsidRPr="00B779B8" w14:paraId="0B95BB41" w14:textId="77777777" w:rsidTr="00D75412">
        <w:trPr>
          <w:trHeight w:val="310"/>
        </w:trPr>
        <w:tc>
          <w:tcPr>
            <w:tcW w:w="2614" w:type="dxa"/>
            <w:vAlign w:val="center"/>
          </w:tcPr>
          <w:p w14:paraId="08F15D2E" w14:textId="55F6ECCD"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 курортная зона</w:t>
            </w:r>
          </w:p>
        </w:tc>
        <w:tc>
          <w:tcPr>
            <w:tcW w:w="850" w:type="dxa"/>
            <w:vAlign w:val="center"/>
          </w:tcPr>
          <w:p w14:paraId="2E905DBE"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35 367</w:t>
            </w:r>
          </w:p>
        </w:tc>
        <w:tc>
          <w:tcPr>
            <w:tcW w:w="851" w:type="dxa"/>
            <w:vAlign w:val="center"/>
          </w:tcPr>
          <w:p w14:paraId="7369060E"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76 990</w:t>
            </w:r>
          </w:p>
        </w:tc>
        <w:tc>
          <w:tcPr>
            <w:tcW w:w="850" w:type="dxa"/>
            <w:vAlign w:val="center"/>
          </w:tcPr>
          <w:p w14:paraId="1F1A449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81 992</w:t>
            </w:r>
          </w:p>
        </w:tc>
        <w:tc>
          <w:tcPr>
            <w:tcW w:w="851" w:type="dxa"/>
            <w:vAlign w:val="center"/>
          </w:tcPr>
          <w:p w14:paraId="4DC63849"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73 055</w:t>
            </w:r>
          </w:p>
        </w:tc>
        <w:tc>
          <w:tcPr>
            <w:tcW w:w="1134" w:type="dxa"/>
            <w:vAlign w:val="center"/>
          </w:tcPr>
          <w:p w14:paraId="486A23C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81 590</w:t>
            </w:r>
          </w:p>
        </w:tc>
        <w:tc>
          <w:tcPr>
            <w:tcW w:w="976" w:type="dxa"/>
            <w:vAlign w:val="center"/>
          </w:tcPr>
          <w:p w14:paraId="2AEB92A3"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46 223</w:t>
            </w:r>
          </w:p>
        </w:tc>
        <w:tc>
          <w:tcPr>
            <w:tcW w:w="1508" w:type="dxa"/>
            <w:vAlign w:val="center"/>
          </w:tcPr>
          <w:p w14:paraId="2A654F0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131</w:t>
            </w:r>
          </w:p>
        </w:tc>
      </w:tr>
      <w:tr w:rsidR="00B779B8" w:rsidRPr="00B779B8" w14:paraId="747060CE" w14:textId="77777777" w:rsidTr="00D75412">
        <w:trPr>
          <w:trHeight w:val="310"/>
        </w:trPr>
        <w:tc>
          <w:tcPr>
            <w:tcW w:w="2614" w:type="dxa"/>
            <w:vAlign w:val="center"/>
          </w:tcPr>
          <w:p w14:paraId="6EF84B65"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Баянаульская курортная зона</w:t>
            </w:r>
          </w:p>
        </w:tc>
        <w:tc>
          <w:tcPr>
            <w:tcW w:w="850" w:type="dxa"/>
            <w:vAlign w:val="center"/>
          </w:tcPr>
          <w:p w14:paraId="4671662A"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8 053</w:t>
            </w:r>
          </w:p>
        </w:tc>
        <w:tc>
          <w:tcPr>
            <w:tcW w:w="851" w:type="dxa"/>
            <w:vAlign w:val="center"/>
          </w:tcPr>
          <w:p w14:paraId="0769387F"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35 436</w:t>
            </w:r>
          </w:p>
        </w:tc>
        <w:tc>
          <w:tcPr>
            <w:tcW w:w="850" w:type="dxa"/>
            <w:vAlign w:val="center"/>
          </w:tcPr>
          <w:p w14:paraId="6AA90E71"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73 835</w:t>
            </w:r>
          </w:p>
        </w:tc>
        <w:tc>
          <w:tcPr>
            <w:tcW w:w="851" w:type="dxa"/>
            <w:vAlign w:val="center"/>
          </w:tcPr>
          <w:p w14:paraId="729BE8A1"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67 841</w:t>
            </w:r>
          </w:p>
        </w:tc>
        <w:tc>
          <w:tcPr>
            <w:tcW w:w="1134" w:type="dxa"/>
            <w:vAlign w:val="center"/>
          </w:tcPr>
          <w:p w14:paraId="623851B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63 610</w:t>
            </w:r>
          </w:p>
        </w:tc>
        <w:tc>
          <w:tcPr>
            <w:tcW w:w="976" w:type="dxa"/>
            <w:vAlign w:val="center"/>
          </w:tcPr>
          <w:p w14:paraId="25A2A7AD"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55 557</w:t>
            </w:r>
          </w:p>
        </w:tc>
        <w:tc>
          <w:tcPr>
            <w:tcW w:w="1508" w:type="dxa"/>
            <w:vAlign w:val="center"/>
          </w:tcPr>
          <w:p w14:paraId="6C077069"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690</w:t>
            </w:r>
          </w:p>
        </w:tc>
      </w:tr>
      <w:tr w:rsidR="00B779B8" w:rsidRPr="00B779B8" w14:paraId="01535CB0" w14:textId="77777777" w:rsidTr="00D75412">
        <w:trPr>
          <w:trHeight w:val="310"/>
        </w:trPr>
        <w:tc>
          <w:tcPr>
            <w:tcW w:w="2614" w:type="dxa"/>
            <w:vAlign w:val="center"/>
          </w:tcPr>
          <w:p w14:paraId="7F258088"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Каркаралинская курортная зона</w:t>
            </w:r>
          </w:p>
        </w:tc>
        <w:tc>
          <w:tcPr>
            <w:tcW w:w="850" w:type="dxa"/>
            <w:vAlign w:val="center"/>
          </w:tcPr>
          <w:p w14:paraId="5CC0EBDF"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16 209</w:t>
            </w:r>
          </w:p>
        </w:tc>
        <w:tc>
          <w:tcPr>
            <w:tcW w:w="851" w:type="dxa"/>
            <w:vAlign w:val="center"/>
          </w:tcPr>
          <w:p w14:paraId="7025BDA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18 499</w:t>
            </w:r>
          </w:p>
        </w:tc>
        <w:tc>
          <w:tcPr>
            <w:tcW w:w="850" w:type="dxa"/>
            <w:vAlign w:val="center"/>
          </w:tcPr>
          <w:p w14:paraId="72E8876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23 627</w:t>
            </w:r>
          </w:p>
        </w:tc>
        <w:tc>
          <w:tcPr>
            <w:tcW w:w="851" w:type="dxa"/>
            <w:vAlign w:val="center"/>
          </w:tcPr>
          <w:p w14:paraId="5D9E6F93"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10 382</w:t>
            </w:r>
          </w:p>
        </w:tc>
        <w:tc>
          <w:tcPr>
            <w:tcW w:w="1134" w:type="dxa"/>
            <w:vAlign w:val="center"/>
          </w:tcPr>
          <w:p w14:paraId="222B446E"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10 587</w:t>
            </w:r>
          </w:p>
        </w:tc>
        <w:tc>
          <w:tcPr>
            <w:tcW w:w="976" w:type="dxa"/>
            <w:vAlign w:val="center"/>
          </w:tcPr>
          <w:p w14:paraId="70ECE442"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-5 622</w:t>
            </w:r>
          </w:p>
        </w:tc>
        <w:tc>
          <w:tcPr>
            <w:tcW w:w="1508" w:type="dxa"/>
            <w:vAlign w:val="center"/>
          </w:tcPr>
          <w:p w14:paraId="4AFDAFF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r>
      <w:tr w:rsidR="00B779B8" w:rsidRPr="00B779B8" w14:paraId="60DC5757" w14:textId="77777777" w:rsidTr="00D75412">
        <w:trPr>
          <w:trHeight w:val="310"/>
        </w:trPr>
        <w:tc>
          <w:tcPr>
            <w:tcW w:w="2614" w:type="dxa"/>
            <w:vAlign w:val="center"/>
          </w:tcPr>
          <w:p w14:paraId="7E6BB815"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 курортная зона</w:t>
            </w:r>
          </w:p>
        </w:tc>
        <w:tc>
          <w:tcPr>
            <w:tcW w:w="850" w:type="dxa"/>
            <w:vAlign w:val="center"/>
          </w:tcPr>
          <w:p w14:paraId="0581FF7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144 145</w:t>
            </w:r>
          </w:p>
        </w:tc>
        <w:tc>
          <w:tcPr>
            <w:tcW w:w="851" w:type="dxa"/>
            <w:vAlign w:val="center"/>
          </w:tcPr>
          <w:p w14:paraId="6732E347"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273 177</w:t>
            </w:r>
          </w:p>
        </w:tc>
        <w:tc>
          <w:tcPr>
            <w:tcW w:w="850" w:type="dxa"/>
            <w:vAlign w:val="center"/>
          </w:tcPr>
          <w:p w14:paraId="26461394"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281 844</w:t>
            </w:r>
          </w:p>
        </w:tc>
        <w:tc>
          <w:tcPr>
            <w:tcW w:w="851" w:type="dxa"/>
            <w:vAlign w:val="center"/>
          </w:tcPr>
          <w:p w14:paraId="6969E71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356 210</w:t>
            </w:r>
          </w:p>
        </w:tc>
        <w:tc>
          <w:tcPr>
            <w:tcW w:w="1134" w:type="dxa"/>
            <w:vAlign w:val="center"/>
          </w:tcPr>
          <w:p w14:paraId="1ED40EEA"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408 899</w:t>
            </w:r>
          </w:p>
        </w:tc>
        <w:tc>
          <w:tcPr>
            <w:tcW w:w="976" w:type="dxa"/>
            <w:vAlign w:val="center"/>
          </w:tcPr>
          <w:p w14:paraId="484CF682"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264 754</w:t>
            </w:r>
          </w:p>
        </w:tc>
        <w:tc>
          <w:tcPr>
            <w:tcW w:w="1508" w:type="dxa"/>
            <w:vAlign w:val="center"/>
          </w:tcPr>
          <w:p w14:paraId="4B99A85A"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184</w:t>
            </w:r>
          </w:p>
        </w:tc>
      </w:tr>
      <w:tr w:rsidR="00B779B8" w:rsidRPr="00B779B8" w14:paraId="61291AC3" w14:textId="77777777" w:rsidTr="00D75412">
        <w:trPr>
          <w:trHeight w:val="310"/>
        </w:trPr>
        <w:tc>
          <w:tcPr>
            <w:tcW w:w="2614" w:type="dxa"/>
            <w:vAlign w:val="center"/>
          </w:tcPr>
          <w:p w14:paraId="6F7535EF"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Сарыагашская курортная зона</w:t>
            </w:r>
          </w:p>
        </w:tc>
        <w:tc>
          <w:tcPr>
            <w:tcW w:w="850" w:type="dxa"/>
            <w:vAlign w:val="center"/>
          </w:tcPr>
          <w:p w14:paraId="7EA308CF"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7 407</w:t>
            </w:r>
          </w:p>
        </w:tc>
        <w:tc>
          <w:tcPr>
            <w:tcW w:w="851" w:type="dxa"/>
            <w:vAlign w:val="center"/>
          </w:tcPr>
          <w:p w14:paraId="4F95E5E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12 709</w:t>
            </w:r>
          </w:p>
        </w:tc>
        <w:tc>
          <w:tcPr>
            <w:tcW w:w="850" w:type="dxa"/>
            <w:vAlign w:val="center"/>
          </w:tcPr>
          <w:p w14:paraId="44A1E719"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16 997</w:t>
            </w:r>
          </w:p>
        </w:tc>
        <w:tc>
          <w:tcPr>
            <w:tcW w:w="851" w:type="dxa"/>
            <w:vAlign w:val="center"/>
          </w:tcPr>
          <w:p w14:paraId="122B808D"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23 029</w:t>
            </w:r>
          </w:p>
        </w:tc>
        <w:tc>
          <w:tcPr>
            <w:tcW w:w="1134" w:type="dxa"/>
            <w:vAlign w:val="center"/>
          </w:tcPr>
          <w:p w14:paraId="29EF6C3A"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30 770</w:t>
            </w:r>
          </w:p>
        </w:tc>
        <w:tc>
          <w:tcPr>
            <w:tcW w:w="976" w:type="dxa"/>
            <w:vAlign w:val="center"/>
          </w:tcPr>
          <w:p w14:paraId="6117C017"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23 363</w:t>
            </w:r>
          </w:p>
        </w:tc>
        <w:tc>
          <w:tcPr>
            <w:tcW w:w="1508" w:type="dxa"/>
            <w:vAlign w:val="center"/>
          </w:tcPr>
          <w:p w14:paraId="67311615"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315</w:t>
            </w:r>
          </w:p>
        </w:tc>
      </w:tr>
      <w:tr w:rsidR="00B779B8" w:rsidRPr="00B779B8" w14:paraId="551FF23D" w14:textId="77777777" w:rsidTr="00D75412">
        <w:trPr>
          <w:trHeight w:val="310"/>
        </w:trPr>
        <w:tc>
          <w:tcPr>
            <w:tcW w:w="2614" w:type="dxa"/>
            <w:vAlign w:val="center"/>
          </w:tcPr>
          <w:p w14:paraId="4438E358"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 курортная зона</w:t>
            </w:r>
          </w:p>
        </w:tc>
        <w:tc>
          <w:tcPr>
            <w:tcW w:w="850" w:type="dxa"/>
            <w:vAlign w:val="center"/>
          </w:tcPr>
          <w:p w14:paraId="55766E3A"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1 848</w:t>
            </w:r>
          </w:p>
        </w:tc>
        <w:tc>
          <w:tcPr>
            <w:tcW w:w="851" w:type="dxa"/>
            <w:vAlign w:val="center"/>
          </w:tcPr>
          <w:p w14:paraId="3B6F8269"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4 664</w:t>
            </w:r>
          </w:p>
        </w:tc>
        <w:tc>
          <w:tcPr>
            <w:tcW w:w="850" w:type="dxa"/>
            <w:vAlign w:val="center"/>
          </w:tcPr>
          <w:p w14:paraId="3FEAB9BB"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6 900</w:t>
            </w:r>
          </w:p>
        </w:tc>
        <w:tc>
          <w:tcPr>
            <w:tcW w:w="851" w:type="dxa"/>
            <w:vAlign w:val="center"/>
          </w:tcPr>
          <w:p w14:paraId="2AE40EA1"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5 666</w:t>
            </w:r>
          </w:p>
        </w:tc>
        <w:tc>
          <w:tcPr>
            <w:tcW w:w="1134" w:type="dxa"/>
            <w:vAlign w:val="center"/>
          </w:tcPr>
          <w:p w14:paraId="0A120C36"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7 211</w:t>
            </w:r>
          </w:p>
        </w:tc>
        <w:tc>
          <w:tcPr>
            <w:tcW w:w="976" w:type="dxa"/>
            <w:vAlign w:val="center"/>
          </w:tcPr>
          <w:p w14:paraId="716B1F4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5 363</w:t>
            </w:r>
          </w:p>
        </w:tc>
        <w:tc>
          <w:tcPr>
            <w:tcW w:w="1508" w:type="dxa"/>
            <w:vAlign w:val="center"/>
          </w:tcPr>
          <w:p w14:paraId="359CA2D7"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290</w:t>
            </w:r>
          </w:p>
        </w:tc>
      </w:tr>
      <w:tr w:rsidR="00B779B8" w:rsidRPr="00B779B8" w14:paraId="063AFB9D" w14:textId="77777777" w:rsidTr="00D75412">
        <w:trPr>
          <w:trHeight w:val="310"/>
        </w:trPr>
        <w:tc>
          <w:tcPr>
            <w:tcW w:w="2614" w:type="dxa"/>
            <w:vAlign w:val="center"/>
          </w:tcPr>
          <w:p w14:paraId="2FBF36B3"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850" w:type="dxa"/>
            <w:vAlign w:val="center"/>
          </w:tcPr>
          <w:p w14:paraId="55A2385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58 204</w:t>
            </w:r>
          </w:p>
        </w:tc>
        <w:tc>
          <w:tcPr>
            <w:tcW w:w="851" w:type="dxa"/>
            <w:vAlign w:val="center"/>
          </w:tcPr>
          <w:p w14:paraId="4B58F843"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49 191</w:t>
            </w:r>
          </w:p>
        </w:tc>
        <w:tc>
          <w:tcPr>
            <w:tcW w:w="850" w:type="dxa"/>
            <w:vAlign w:val="center"/>
          </w:tcPr>
          <w:p w14:paraId="2F39103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85 016</w:t>
            </w:r>
          </w:p>
        </w:tc>
        <w:tc>
          <w:tcPr>
            <w:tcW w:w="851" w:type="dxa"/>
            <w:vAlign w:val="center"/>
          </w:tcPr>
          <w:p w14:paraId="3B2EBFDA"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69 146</w:t>
            </w:r>
          </w:p>
        </w:tc>
        <w:tc>
          <w:tcPr>
            <w:tcW w:w="1134" w:type="dxa"/>
            <w:vAlign w:val="center"/>
          </w:tcPr>
          <w:p w14:paraId="0B82F3CD"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84 225</w:t>
            </w:r>
          </w:p>
        </w:tc>
        <w:tc>
          <w:tcPr>
            <w:tcW w:w="976" w:type="dxa"/>
            <w:vAlign w:val="center"/>
          </w:tcPr>
          <w:p w14:paraId="39CFBEA3"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26 021</w:t>
            </w:r>
          </w:p>
        </w:tc>
        <w:tc>
          <w:tcPr>
            <w:tcW w:w="1508" w:type="dxa"/>
            <w:vAlign w:val="center"/>
          </w:tcPr>
          <w:p w14:paraId="71D151C6"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w:t>
            </w:r>
          </w:p>
        </w:tc>
      </w:tr>
      <w:tr w:rsidR="00B779B8" w:rsidRPr="00B779B8" w14:paraId="0CC0AFD7" w14:textId="77777777" w:rsidTr="00D75412">
        <w:trPr>
          <w:trHeight w:val="310"/>
        </w:trPr>
        <w:tc>
          <w:tcPr>
            <w:tcW w:w="2614" w:type="dxa"/>
            <w:vAlign w:val="center"/>
          </w:tcPr>
          <w:p w14:paraId="0DCB4986"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Зерендинская курортная зона</w:t>
            </w:r>
          </w:p>
        </w:tc>
        <w:tc>
          <w:tcPr>
            <w:tcW w:w="850" w:type="dxa"/>
            <w:vAlign w:val="center"/>
          </w:tcPr>
          <w:p w14:paraId="4AD04344"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10 877</w:t>
            </w:r>
          </w:p>
        </w:tc>
        <w:tc>
          <w:tcPr>
            <w:tcW w:w="851" w:type="dxa"/>
            <w:vAlign w:val="center"/>
          </w:tcPr>
          <w:p w14:paraId="32B15A46"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14 172</w:t>
            </w:r>
          </w:p>
        </w:tc>
        <w:tc>
          <w:tcPr>
            <w:tcW w:w="850" w:type="dxa"/>
            <w:vAlign w:val="center"/>
          </w:tcPr>
          <w:p w14:paraId="58E10FB6"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25 695</w:t>
            </w:r>
          </w:p>
        </w:tc>
        <w:tc>
          <w:tcPr>
            <w:tcW w:w="851" w:type="dxa"/>
            <w:vAlign w:val="center"/>
          </w:tcPr>
          <w:p w14:paraId="4D24A29E"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37 191</w:t>
            </w:r>
          </w:p>
        </w:tc>
        <w:tc>
          <w:tcPr>
            <w:tcW w:w="1134" w:type="dxa"/>
            <w:vAlign w:val="center"/>
          </w:tcPr>
          <w:p w14:paraId="117F57A6"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27 799</w:t>
            </w:r>
          </w:p>
        </w:tc>
        <w:tc>
          <w:tcPr>
            <w:tcW w:w="976" w:type="dxa"/>
            <w:vAlign w:val="center"/>
          </w:tcPr>
          <w:p w14:paraId="5D524362"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16 922</w:t>
            </w:r>
          </w:p>
        </w:tc>
        <w:tc>
          <w:tcPr>
            <w:tcW w:w="1508" w:type="dxa"/>
            <w:vAlign w:val="center"/>
          </w:tcPr>
          <w:p w14:paraId="37EFFCC4"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w:t>
            </w:r>
          </w:p>
        </w:tc>
      </w:tr>
      <w:tr w:rsidR="00B779B8" w:rsidRPr="00B779B8" w14:paraId="65EA5351" w14:textId="77777777" w:rsidTr="00D75412">
        <w:trPr>
          <w:trHeight w:val="310"/>
        </w:trPr>
        <w:tc>
          <w:tcPr>
            <w:tcW w:w="2614" w:type="dxa"/>
            <w:vAlign w:val="center"/>
          </w:tcPr>
          <w:p w14:paraId="7D065273"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Балхашская курортная зона</w:t>
            </w:r>
          </w:p>
        </w:tc>
        <w:tc>
          <w:tcPr>
            <w:tcW w:w="850" w:type="dxa"/>
            <w:vAlign w:val="center"/>
          </w:tcPr>
          <w:p w14:paraId="7696036E"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39 554</w:t>
            </w:r>
          </w:p>
        </w:tc>
        <w:tc>
          <w:tcPr>
            <w:tcW w:w="851" w:type="dxa"/>
            <w:vAlign w:val="center"/>
          </w:tcPr>
          <w:p w14:paraId="740E8453"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63 945</w:t>
            </w:r>
          </w:p>
        </w:tc>
        <w:tc>
          <w:tcPr>
            <w:tcW w:w="850" w:type="dxa"/>
            <w:vAlign w:val="center"/>
          </w:tcPr>
          <w:p w14:paraId="6BF75D9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80 253</w:t>
            </w:r>
          </w:p>
        </w:tc>
        <w:tc>
          <w:tcPr>
            <w:tcW w:w="851" w:type="dxa"/>
            <w:vAlign w:val="center"/>
          </w:tcPr>
          <w:p w14:paraId="0BCF1473"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106 042</w:t>
            </w:r>
          </w:p>
        </w:tc>
        <w:tc>
          <w:tcPr>
            <w:tcW w:w="1134" w:type="dxa"/>
            <w:vAlign w:val="center"/>
          </w:tcPr>
          <w:p w14:paraId="22502D1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135 166</w:t>
            </w:r>
          </w:p>
        </w:tc>
        <w:tc>
          <w:tcPr>
            <w:tcW w:w="976" w:type="dxa"/>
            <w:vAlign w:val="center"/>
          </w:tcPr>
          <w:p w14:paraId="78DF60E3"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95 612</w:t>
            </w:r>
          </w:p>
        </w:tc>
        <w:tc>
          <w:tcPr>
            <w:tcW w:w="1508" w:type="dxa"/>
            <w:vAlign w:val="center"/>
          </w:tcPr>
          <w:p w14:paraId="2C94DCE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242</w:t>
            </w:r>
          </w:p>
        </w:tc>
      </w:tr>
      <w:tr w:rsidR="00B779B8" w:rsidRPr="00B779B8" w14:paraId="4B05DFD0" w14:textId="77777777" w:rsidTr="00D75412">
        <w:trPr>
          <w:trHeight w:val="310"/>
        </w:trPr>
        <w:tc>
          <w:tcPr>
            <w:tcW w:w="2614" w:type="dxa"/>
            <w:vAlign w:val="center"/>
          </w:tcPr>
          <w:p w14:paraId="1BF21FBF"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850" w:type="dxa"/>
            <w:vAlign w:val="center"/>
          </w:tcPr>
          <w:p w14:paraId="32B89D22"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37 061</w:t>
            </w:r>
          </w:p>
        </w:tc>
        <w:tc>
          <w:tcPr>
            <w:tcW w:w="851" w:type="dxa"/>
            <w:vAlign w:val="center"/>
          </w:tcPr>
          <w:p w14:paraId="6F70E469"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49 407</w:t>
            </w:r>
          </w:p>
        </w:tc>
        <w:tc>
          <w:tcPr>
            <w:tcW w:w="850" w:type="dxa"/>
            <w:vAlign w:val="center"/>
          </w:tcPr>
          <w:p w14:paraId="58F77FC9"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53 527</w:t>
            </w:r>
          </w:p>
        </w:tc>
        <w:tc>
          <w:tcPr>
            <w:tcW w:w="851" w:type="dxa"/>
            <w:vAlign w:val="center"/>
          </w:tcPr>
          <w:p w14:paraId="29EE34BD"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51 778</w:t>
            </w:r>
          </w:p>
        </w:tc>
        <w:tc>
          <w:tcPr>
            <w:tcW w:w="1134" w:type="dxa"/>
            <w:vAlign w:val="center"/>
          </w:tcPr>
          <w:p w14:paraId="3269EDA9"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54 154</w:t>
            </w:r>
          </w:p>
        </w:tc>
        <w:tc>
          <w:tcPr>
            <w:tcW w:w="976" w:type="dxa"/>
            <w:vAlign w:val="center"/>
          </w:tcPr>
          <w:p w14:paraId="24CF2C4F"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17 093</w:t>
            </w:r>
          </w:p>
        </w:tc>
        <w:tc>
          <w:tcPr>
            <w:tcW w:w="1508" w:type="dxa"/>
            <w:vAlign w:val="center"/>
          </w:tcPr>
          <w:p w14:paraId="3AE3AA37"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w:t>
            </w:r>
          </w:p>
        </w:tc>
      </w:tr>
      <w:tr w:rsidR="00B779B8" w:rsidRPr="00B779B8" w14:paraId="6287C875" w14:textId="77777777" w:rsidTr="00D75412">
        <w:trPr>
          <w:trHeight w:val="310"/>
        </w:trPr>
        <w:tc>
          <w:tcPr>
            <w:tcW w:w="2614" w:type="dxa"/>
            <w:vAlign w:val="center"/>
          </w:tcPr>
          <w:p w14:paraId="22EBB403"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850" w:type="dxa"/>
            <w:vAlign w:val="center"/>
          </w:tcPr>
          <w:p w14:paraId="47659CE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11 147</w:t>
            </w:r>
          </w:p>
        </w:tc>
        <w:tc>
          <w:tcPr>
            <w:tcW w:w="851" w:type="dxa"/>
            <w:vAlign w:val="center"/>
          </w:tcPr>
          <w:p w14:paraId="2041EEAA"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9 897</w:t>
            </w:r>
          </w:p>
        </w:tc>
        <w:tc>
          <w:tcPr>
            <w:tcW w:w="850" w:type="dxa"/>
            <w:vAlign w:val="center"/>
          </w:tcPr>
          <w:p w14:paraId="1C6DBCF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8 601</w:t>
            </w:r>
          </w:p>
        </w:tc>
        <w:tc>
          <w:tcPr>
            <w:tcW w:w="851" w:type="dxa"/>
            <w:vAlign w:val="center"/>
          </w:tcPr>
          <w:p w14:paraId="38F5FA1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10 519</w:t>
            </w:r>
          </w:p>
        </w:tc>
        <w:tc>
          <w:tcPr>
            <w:tcW w:w="1134" w:type="dxa"/>
            <w:vAlign w:val="center"/>
          </w:tcPr>
          <w:p w14:paraId="4F88E37B"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7 980</w:t>
            </w:r>
          </w:p>
        </w:tc>
        <w:tc>
          <w:tcPr>
            <w:tcW w:w="976" w:type="dxa"/>
            <w:vAlign w:val="center"/>
          </w:tcPr>
          <w:p w14:paraId="518BC152"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-3 167</w:t>
            </w:r>
          </w:p>
        </w:tc>
        <w:tc>
          <w:tcPr>
            <w:tcW w:w="1508" w:type="dxa"/>
            <w:vAlign w:val="center"/>
          </w:tcPr>
          <w:p w14:paraId="7984463F"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r>
      <w:tr w:rsidR="00B779B8" w:rsidRPr="00B779B8" w14:paraId="0CCA7B26" w14:textId="77777777" w:rsidTr="00D75412">
        <w:trPr>
          <w:trHeight w:val="310"/>
        </w:trPr>
        <w:tc>
          <w:tcPr>
            <w:tcW w:w="2614" w:type="dxa"/>
            <w:vAlign w:val="center"/>
          </w:tcPr>
          <w:p w14:paraId="5051A5D2"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Имантау-Шалкар</w:t>
            </w:r>
          </w:p>
        </w:tc>
        <w:tc>
          <w:tcPr>
            <w:tcW w:w="850" w:type="dxa"/>
            <w:vAlign w:val="center"/>
          </w:tcPr>
          <w:p w14:paraId="67535BB4"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22 911</w:t>
            </w:r>
          </w:p>
        </w:tc>
        <w:tc>
          <w:tcPr>
            <w:tcW w:w="851" w:type="dxa"/>
            <w:vAlign w:val="center"/>
          </w:tcPr>
          <w:p w14:paraId="03F1F03F"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25 708</w:t>
            </w:r>
          </w:p>
        </w:tc>
        <w:tc>
          <w:tcPr>
            <w:tcW w:w="850" w:type="dxa"/>
            <w:vAlign w:val="center"/>
          </w:tcPr>
          <w:p w14:paraId="739A4AEB"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20 486</w:t>
            </w:r>
          </w:p>
        </w:tc>
        <w:tc>
          <w:tcPr>
            <w:tcW w:w="851" w:type="dxa"/>
            <w:vAlign w:val="center"/>
          </w:tcPr>
          <w:p w14:paraId="013915C2"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24 532</w:t>
            </w:r>
          </w:p>
        </w:tc>
        <w:tc>
          <w:tcPr>
            <w:tcW w:w="1134" w:type="dxa"/>
            <w:vAlign w:val="center"/>
          </w:tcPr>
          <w:p w14:paraId="060454A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31 166</w:t>
            </w:r>
          </w:p>
        </w:tc>
        <w:tc>
          <w:tcPr>
            <w:tcW w:w="976" w:type="dxa"/>
            <w:vAlign w:val="center"/>
          </w:tcPr>
          <w:p w14:paraId="6F310FDE"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8 255</w:t>
            </w:r>
          </w:p>
        </w:tc>
        <w:tc>
          <w:tcPr>
            <w:tcW w:w="1508" w:type="dxa"/>
            <w:vAlign w:val="center"/>
          </w:tcPr>
          <w:p w14:paraId="483AA4A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w:t>
            </w:r>
          </w:p>
        </w:tc>
      </w:tr>
      <w:tr w:rsidR="00B779B8" w:rsidRPr="00B779B8" w14:paraId="3B5B4597" w14:textId="77777777" w:rsidTr="00D75412">
        <w:trPr>
          <w:trHeight w:val="310"/>
        </w:trPr>
        <w:tc>
          <w:tcPr>
            <w:tcW w:w="2614" w:type="dxa"/>
            <w:vAlign w:val="center"/>
          </w:tcPr>
          <w:p w14:paraId="7A346CD0"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Байконур</w:t>
            </w:r>
          </w:p>
        </w:tc>
        <w:tc>
          <w:tcPr>
            <w:tcW w:w="850" w:type="dxa"/>
            <w:vAlign w:val="center"/>
          </w:tcPr>
          <w:p w14:paraId="483F6F55"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104,0</w:t>
            </w:r>
          </w:p>
        </w:tc>
        <w:tc>
          <w:tcPr>
            <w:tcW w:w="851" w:type="dxa"/>
            <w:vAlign w:val="center"/>
          </w:tcPr>
          <w:p w14:paraId="449EEED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87,0</w:t>
            </w:r>
          </w:p>
        </w:tc>
        <w:tc>
          <w:tcPr>
            <w:tcW w:w="850" w:type="dxa"/>
            <w:vAlign w:val="center"/>
          </w:tcPr>
          <w:p w14:paraId="203C80B9"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161,0</w:t>
            </w:r>
          </w:p>
        </w:tc>
        <w:tc>
          <w:tcPr>
            <w:tcW w:w="851" w:type="dxa"/>
            <w:vAlign w:val="center"/>
          </w:tcPr>
          <w:p w14:paraId="4C2306E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537,0</w:t>
            </w:r>
          </w:p>
        </w:tc>
        <w:tc>
          <w:tcPr>
            <w:tcW w:w="1134" w:type="dxa"/>
            <w:vAlign w:val="center"/>
          </w:tcPr>
          <w:p w14:paraId="76CCD9FB"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297,0</w:t>
            </w:r>
          </w:p>
        </w:tc>
        <w:tc>
          <w:tcPr>
            <w:tcW w:w="976" w:type="dxa"/>
            <w:vAlign w:val="center"/>
          </w:tcPr>
          <w:p w14:paraId="2BD35B03"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193,0</w:t>
            </w:r>
          </w:p>
        </w:tc>
        <w:tc>
          <w:tcPr>
            <w:tcW w:w="1508" w:type="dxa"/>
            <w:vAlign w:val="center"/>
          </w:tcPr>
          <w:p w14:paraId="66573A0F"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186</w:t>
            </w:r>
          </w:p>
        </w:tc>
      </w:tr>
      <w:tr w:rsidR="00B779B8" w:rsidRPr="00B779B8" w14:paraId="18765359" w14:textId="77777777" w:rsidTr="00D75412">
        <w:trPr>
          <w:trHeight w:val="310"/>
        </w:trPr>
        <w:tc>
          <w:tcPr>
            <w:tcW w:w="2614" w:type="dxa"/>
            <w:vAlign w:val="center"/>
          </w:tcPr>
          <w:p w14:paraId="30205B99"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850" w:type="dxa"/>
            <w:vAlign w:val="center"/>
          </w:tcPr>
          <w:p w14:paraId="6466DB37"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936,0</w:t>
            </w:r>
          </w:p>
        </w:tc>
        <w:tc>
          <w:tcPr>
            <w:tcW w:w="851" w:type="dxa"/>
            <w:vAlign w:val="center"/>
          </w:tcPr>
          <w:p w14:paraId="58F4B6A1"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4 123,0</w:t>
            </w:r>
          </w:p>
        </w:tc>
        <w:tc>
          <w:tcPr>
            <w:tcW w:w="850" w:type="dxa"/>
            <w:vAlign w:val="center"/>
          </w:tcPr>
          <w:p w14:paraId="3F0F1CA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5 467,0</w:t>
            </w:r>
          </w:p>
        </w:tc>
        <w:tc>
          <w:tcPr>
            <w:tcW w:w="851" w:type="dxa"/>
            <w:vAlign w:val="center"/>
          </w:tcPr>
          <w:p w14:paraId="41CBD8B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8 242,0</w:t>
            </w:r>
          </w:p>
        </w:tc>
        <w:tc>
          <w:tcPr>
            <w:tcW w:w="1134" w:type="dxa"/>
            <w:vAlign w:val="center"/>
          </w:tcPr>
          <w:p w14:paraId="4444A87C"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9 849,0</w:t>
            </w:r>
          </w:p>
        </w:tc>
        <w:tc>
          <w:tcPr>
            <w:tcW w:w="976" w:type="dxa"/>
            <w:vAlign w:val="center"/>
          </w:tcPr>
          <w:p w14:paraId="19008101"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8 913</w:t>
            </w:r>
          </w:p>
        </w:tc>
        <w:tc>
          <w:tcPr>
            <w:tcW w:w="1508" w:type="dxa"/>
            <w:vAlign w:val="center"/>
          </w:tcPr>
          <w:p w14:paraId="4361C2AE"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952</w:t>
            </w:r>
          </w:p>
        </w:tc>
      </w:tr>
      <w:tr w:rsidR="00B779B8" w:rsidRPr="00B779B8" w14:paraId="049515F6" w14:textId="77777777" w:rsidTr="00D75412">
        <w:trPr>
          <w:trHeight w:val="310"/>
        </w:trPr>
        <w:tc>
          <w:tcPr>
            <w:tcW w:w="2614" w:type="dxa"/>
            <w:vAlign w:val="center"/>
          </w:tcPr>
          <w:p w14:paraId="4E3C45D6"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Туркестан</w:t>
            </w:r>
          </w:p>
        </w:tc>
        <w:tc>
          <w:tcPr>
            <w:tcW w:w="850" w:type="dxa"/>
            <w:vAlign w:val="center"/>
          </w:tcPr>
          <w:p w14:paraId="79500186"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32 674</w:t>
            </w:r>
          </w:p>
        </w:tc>
        <w:tc>
          <w:tcPr>
            <w:tcW w:w="851" w:type="dxa"/>
            <w:vAlign w:val="center"/>
          </w:tcPr>
          <w:p w14:paraId="0D576945"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93 731</w:t>
            </w:r>
          </w:p>
        </w:tc>
        <w:tc>
          <w:tcPr>
            <w:tcW w:w="850" w:type="dxa"/>
            <w:vAlign w:val="center"/>
          </w:tcPr>
          <w:p w14:paraId="6D6E2BA5"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123 815</w:t>
            </w:r>
          </w:p>
        </w:tc>
        <w:tc>
          <w:tcPr>
            <w:tcW w:w="851" w:type="dxa"/>
            <w:vAlign w:val="center"/>
          </w:tcPr>
          <w:p w14:paraId="368D3FE5"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120 344</w:t>
            </w:r>
          </w:p>
        </w:tc>
        <w:tc>
          <w:tcPr>
            <w:tcW w:w="1134" w:type="dxa"/>
            <w:vAlign w:val="center"/>
          </w:tcPr>
          <w:p w14:paraId="63D8FDD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124 614</w:t>
            </w:r>
          </w:p>
        </w:tc>
        <w:tc>
          <w:tcPr>
            <w:tcW w:w="976" w:type="dxa"/>
            <w:vAlign w:val="center"/>
          </w:tcPr>
          <w:p w14:paraId="168F3684"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91 940</w:t>
            </w:r>
          </w:p>
        </w:tc>
        <w:tc>
          <w:tcPr>
            <w:tcW w:w="1508" w:type="dxa"/>
            <w:vAlign w:val="center"/>
          </w:tcPr>
          <w:p w14:paraId="0F2B20C6"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281</w:t>
            </w:r>
          </w:p>
        </w:tc>
      </w:tr>
      <w:tr w:rsidR="00B779B8" w:rsidRPr="00B779B8" w14:paraId="247D16A5" w14:textId="77777777" w:rsidTr="00D75412">
        <w:trPr>
          <w:trHeight w:val="310"/>
        </w:trPr>
        <w:tc>
          <w:tcPr>
            <w:tcW w:w="2614" w:type="dxa"/>
            <w:vAlign w:val="center"/>
          </w:tcPr>
          <w:p w14:paraId="2EC35E9F"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850" w:type="dxa"/>
            <w:vAlign w:val="center"/>
          </w:tcPr>
          <w:p w14:paraId="1811C5AB"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42 551</w:t>
            </w:r>
          </w:p>
        </w:tc>
        <w:tc>
          <w:tcPr>
            <w:tcW w:w="851" w:type="dxa"/>
            <w:vAlign w:val="center"/>
          </w:tcPr>
          <w:p w14:paraId="7CD8E4AB"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97 472</w:t>
            </w:r>
          </w:p>
        </w:tc>
        <w:tc>
          <w:tcPr>
            <w:tcW w:w="850" w:type="dxa"/>
            <w:vAlign w:val="center"/>
          </w:tcPr>
          <w:p w14:paraId="27C9732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163 756</w:t>
            </w:r>
          </w:p>
        </w:tc>
        <w:tc>
          <w:tcPr>
            <w:tcW w:w="851" w:type="dxa"/>
            <w:vAlign w:val="center"/>
          </w:tcPr>
          <w:p w14:paraId="765267F7"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205 836</w:t>
            </w:r>
          </w:p>
        </w:tc>
        <w:tc>
          <w:tcPr>
            <w:tcW w:w="1134" w:type="dxa"/>
            <w:vAlign w:val="center"/>
          </w:tcPr>
          <w:p w14:paraId="526B6AA9"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125 621</w:t>
            </w:r>
          </w:p>
        </w:tc>
        <w:tc>
          <w:tcPr>
            <w:tcW w:w="976" w:type="dxa"/>
            <w:vAlign w:val="center"/>
          </w:tcPr>
          <w:p w14:paraId="7DE7C004"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83 070</w:t>
            </w:r>
          </w:p>
        </w:tc>
        <w:tc>
          <w:tcPr>
            <w:tcW w:w="1508" w:type="dxa"/>
            <w:vAlign w:val="center"/>
          </w:tcPr>
          <w:p w14:paraId="3EBE4580"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195</w:t>
            </w:r>
          </w:p>
        </w:tc>
      </w:tr>
      <w:tr w:rsidR="00B779B8" w:rsidRPr="00B779B8" w14:paraId="144D6987" w14:textId="77777777" w:rsidTr="00D75412">
        <w:trPr>
          <w:trHeight w:val="310"/>
        </w:trPr>
        <w:tc>
          <w:tcPr>
            <w:tcW w:w="2614" w:type="dxa"/>
            <w:vAlign w:val="center"/>
          </w:tcPr>
          <w:p w14:paraId="70C4C91E"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Жетісу)</w:t>
            </w:r>
          </w:p>
        </w:tc>
        <w:tc>
          <w:tcPr>
            <w:tcW w:w="850" w:type="dxa"/>
            <w:vAlign w:val="center"/>
          </w:tcPr>
          <w:p w14:paraId="48646B13"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225 206</w:t>
            </w:r>
          </w:p>
        </w:tc>
        <w:tc>
          <w:tcPr>
            <w:tcW w:w="851" w:type="dxa"/>
            <w:vAlign w:val="center"/>
          </w:tcPr>
          <w:p w14:paraId="4F6C9663"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226 311</w:t>
            </w:r>
          </w:p>
        </w:tc>
        <w:tc>
          <w:tcPr>
            <w:tcW w:w="850" w:type="dxa"/>
            <w:vAlign w:val="center"/>
          </w:tcPr>
          <w:p w14:paraId="13D22FAE"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180 041</w:t>
            </w:r>
          </w:p>
        </w:tc>
        <w:tc>
          <w:tcPr>
            <w:tcW w:w="851" w:type="dxa"/>
            <w:vAlign w:val="center"/>
          </w:tcPr>
          <w:p w14:paraId="017BE647"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84 877</w:t>
            </w:r>
          </w:p>
        </w:tc>
        <w:tc>
          <w:tcPr>
            <w:tcW w:w="1134" w:type="dxa"/>
            <w:vAlign w:val="center"/>
          </w:tcPr>
          <w:p w14:paraId="093DF0E3"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115 054</w:t>
            </w:r>
          </w:p>
        </w:tc>
        <w:tc>
          <w:tcPr>
            <w:tcW w:w="976" w:type="dxa"/>
            <w:vAlign w:val="center"/>
          </w:tcPr>
          <w:p w14:paraId="284EE5B2"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-110 152</w:t>
            </w:r>
          </w:p>
        </w:tc>
        <w:tc>
          <w:tcPr>
            <w:tcW w:w="1508" w:type="dxa"/>
            <w:vAlign w:val="center"/>
          </w:tcPr>
          <w:p w14:paraId="75CEA99A"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w:t>
            </w:r>
          </w:p>
        </w:tc>
      </w:tr>
      <w:tr w:rsidR="00B779B8" w:rsidRPr="00B779B8" w14:paraId="5D2B6E70" w14:textId="77777777" w:rsidTr="00D75412">
        <w:trPr>
          <w:trHeight w:val="310"/>
        </w:trPr>
        <w:tc>
          <w:tcPr>
            <w:tcW w:w="2614" w:type="dxa"/>
            <w:vAlign w:val="center"/>
          </w:tcPr>
          <w:p w14:paraId="4A1ECB50" w14:textId="77777777" w:rsidR="00D75412" w:rsidRPr="00B779B8" w:rsidRDefault="00D75412" w:rsidP="00D75412">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Алматинский горный кластер</w:t>
            </w:r>
          </w:p>
        </w:tc>
        <w:tc>
          <w:tcPr>
            <w:tcW w:w="850" w:type="dxa"/>
            <w:vAlign w:val="center"/>
          </w:tcPr>
          <w:p w14:paraId="1A6A95E7"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868 863</w:t>
            </w:r>
          </w:p>
        </w:tc>
        <w:tc>
          <w:tcPr>
            <w:tcW w:w="851" w:type="dxa"/>
            <w:vAlign w:val="center"/>
          </w:tcPr>
          <w:p w14:paraId="0605909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1 394 296</w:t>
            </w:r>
          </w:p>
        </w:tc>
        <w:tc>
          <w:tcPr>
            <w:tcW w:w="850" w:type="dxa"/>
            <w:vAlign w:val="center"/>
          </w:tcPr>
          <w:p w14:paraId="1E88CA3F"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2 054 211</w:t>
            </w:r>
          </w:p>
        </w:tc>
        <w:tc>
          <w:tcPr>
            <w:tcW w:w="851" w:type="dxa"/>
            <w:vAlign w:val="center"/>
          </w:tcPr>
          <w:p w14:paraId="00C3A11E"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2 319 020</w:t>
            </w:r>
          </w:p>
        </w:tc>
        <w:tc>
          <w:tcPr>
            <w:tcW w:w="1134" w:type="dxa"/>
            <w:vAlign w:val="center"/>
          </w:tcPr>
          <w:p w14:paraId="6C08A149"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2 707 213</w:t>
            </w:r>
          </w:p>
        </w:tc>
        <w:tc>
          <w:tcPr>
            <w:tcW w:w="976" w:type="dxa"/>
            <w:vAlign w:val="center"/>
          </w:tcPr>
          <w:p w14:paraId="22205FDD"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1 838 350</w:t>
            </w:r>
          </w:p>
        </w:tc>
        <w:tc>
          <w:tcPr>
            <w:tcW w:w="1508" w:type="dxa"/>
            <w:vAlign w:val="center"/>
          </w:tcPr>
          <w:p w14:paraId="4F0A6758" w14:textId="77777777" w:rsidR="00D75412" w:rsidRPr="00B779B8" w:rsidRDefault="00D75412" w:rsidP="00D75412">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212</w:t>
            </w:r>
          </w:p>
        </w:tc>
      </w:tr>
      <w:tr w:rsidR="00D75412" w:rsidRPr="00B779B8" w14:paraId="1838DB29" w14:textId="77777777" w:rsidTr="00931D40">
        <w:trPr>
          <w:trHeight w:val="310"/>
        </w:trPr>
        <w:tc>
          <w:tcPr>
            <w:tcW w:w="9634" w:type="dxa"/>
            <w:gridSpan w:val="8"/>
            <w:vAlign w:val="center"/>
          </w:tcPr>
          <w:p w14:paraId="42A03C5F" w14:textId="0407B483" w:rsidR="00D75412" w:rsidRPr="00B779B8" w:rsidRDefault="00D75412" w:rsidP="00D75412">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263FEDB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62C67254" w14:textId="6F89E5EC"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Если рассматривать пятилетний период, то итого по всем курортным зонам рост составил 160%. Из всей совокупности показателей наибольший рост продемонстрировали Баянаульская курортная зона – 690%, Сарыагашская курортная зона и Костанайская курортная зона – 315% и 290% соответственно, Туристская зона Байконур – рост на уровне 186%, Курортная зона Имантау-Шалкар – 952%, Туристская зона Туркестан – 281%. Также прирост показала Алакольская курортная зона (область Абай) – увеличение на 195% по отношению к числу посетителей, а Алматинский горный кластер увеличил количество посетителей на 212%.</w:t>
      </w:r>
      <w:r w:rsidR="00F95EA7"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Из всех этих курортных зон видно, что объем посетителей в целом растет, однако стоит учитывать, что объем услуг по каждой зоне сильно различается. В частности, туристская зона Байконур, которая демонстрировала отрицательную статистику по объему услуг, при этом по объему посетителей показала рост. Это можно объяснить тем, что на каждого посетителя, пришедшего в эту зону, средний чек снизился.</w:t>
      </w:r>
    </w:p>
    <w:p w14:paraId="721CE5BE" w14:textId="77777777"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Также из всех 19 зон отрицательную статистику по числу посетителей показали: Уланская курортная зона – снижение составило 28%, Каркаралинская курортная зона – снижение составило 35%, а также Алакольская курортная зона (область Жетісу) – снижение составило на уровне 49%.</w:t>
      </w:r>
    </w:p>
    <w:p w14:paraId="61713DBD" w14:textId="77777777" w:rsidR="00F95EA7" w:rsidRPr="00B779B8" w:rsidRDefault="00F95E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66650CDA" w14:textId="77777777" w:rsidR="003E722A" w:rsidRPr="00B779B8" w:rsidRDefault="003819A7"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2.27 – Динамика структуры посетителей курортных зон Республики Казахстан за 2020-2024 гг. (%)</w:t>
      </w:r>
    </w:p>
    <w:p w14:paraId="4DAAF5F0"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11"/>
        <w:tblW w:w="9634" w:type="dxa"/>
        <w:tblInd w:w="5" w:type="dxa"/>
        <w:tblLayout w:type="fixed"/>
        <w:tblLook w:val="0400" w:firstRow="0" w:lastRow="0" w:firstColumn="0" w:lastColumn="0" w:noHBand="0" w:noVBand="1"/>
      </w:tblPr>
      <w:tblGrid>
        <w:gridCol w:w="3818"/>
        <w:gridCol w:w="718"/>
        <w:gridCol w:w="709"/>
        <w:gridCol w:w="709"/>
        <w:gridCol w:w="709"/>
        <w:gridCol w:w="850"/>
        <w:gridCol w:w="2121"/>
      </w:tblGrid>
      <w:tr w:rsidR="00B779B8" w:rsidRPr="00B779B8" w14:paraId="4CA9D1B7" w14:textId="77777777" w:rsidTr="00D75412">
        <w:trPr>
          <w:trHeight w:val="310"/>
        </w:trPr>
        <w:tc>
          <w:tcPr>
            <w:tcW w:w="3818" w:type="dxa"/>
          </w:tcPr>
          <w:p w14:paraId="3A974970"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718" w:type="dxa"/>
          </w:tcPr>
          <w:p w14:paraId="58E91159"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09" w:type="dxa"/>
          </w:tcPr>
          <w:p w14:paraId="004B5E00"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709" w:type="dxa"/>
          </w:tcPr>
          <w:p w14:paraId="6661D13B"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09" w:type="dxa"/>
          </w:tcPr>
          <w:p w14:paraId="51A4BD38"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tcPr>
          <w:p w14:paraId="37FBEE14"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121" w:type="dxa"/>
          </w:tcPr>
          <w:p w14:paraId="56E93BD9" w14:textId="77777777" w:rsidR="00D75412" w:rsidRPr="00B779B8" w:rsidRDefault="00D75412" w:rsidP="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73B38924" w14:textId="77777777" w:rsidTr="00D75412">
        <w:trPr>
          <w:trHeight w:val="98"/>
        </w:trPr>
        <w:tc>
          <w:tcPr>
            <w:tcW w:w="3818" w:type="dxa"/>
          </w:tcPr>
          <w:p w14:paraId="762D5B03"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Щучинско-Боровская курортная зона</w:t>
            </w:r>
          </w:p>
        </w:tc>
        <w:tc>
          <w:tcPr>
            <w:tcW w:w="718" w:type="dxa"/>
          </w:tcPr>
          <w:p w14:paraId="45098AE9"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w:t>
            </w:r>
          </w:p>
        </w:tc>
        <w:tc>
          <w:tcPr>
            <w:tcW w:w="709" w:type="dxa"/>
          </w:tcPr>
          <w:p w14:paraId="1A22DA3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c>
          <w:tcPr>
            <w:tcW w:w="709" w:type="dxa"/>
          </w:tcPr>
          <w:p w14:paraId="461989EE"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w:t>
            </w:r>
          </w:p>
        </w:tc>
        <w:tc>
          <w:tcPr>
            <w:tcW w:w="709" w:type="dxa"/>
          </w:tcPr>
          <w:p w14:paraId="5CCD3A2A"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w:t>
            </w:r>
          </w:p>
        </w:tc>
        <w:tc>
          <w:tcPr>
            <w:tcW w:w="850" w:type="dxa"/>
          </w:tcPr>
          <w:p w14:paraId="483D3AC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w:t>
            </w:r>
          </w:p>
        </w:tc>
        <w:tc>
          <w:tcPr>
            <w:tcW w:w="2121" w:type="dxa"/>
          </w:tcPr>
          <w:p w14:paraId="7004656A"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2F931DC6" w14:textId="77777777" w:rsidTr="00D75412">
        <w:trPr>
          <w:trHeight w:val="70"/>
        </w:trPr>
        <w:tc>
          <w:tcPr>
            <w:tcW w:w="3818" w:type="dxa"/>
          </w:tcPr>
          <w:p w14:paraId="47E85201"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 курортная зона</w:t>
            </w:r>
          </w:p>
        </w:tc>
        <w:tc>
          <w:tcPr>
            <w:tcW w:w="718" w:type="dxa"/>
          </w:tcPr>
          <w:p w14:paraId="369ED53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709" w:type="dxa"/>
          </w:tcPr>
          <w:p w14:paraId="06668B8E"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c>
          <w:tcPr>
            <w:tcW w:w="709" w:type="dxa"/>
          </w:tcPr>
          <w:p w14:paraId="270481A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709" w:type="dxa"/>
          </w:tcPr>
          <w:p w14:paraId="72EDDC6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850" w:type="dxa"/>
          </w:tcPr>
          <w:p w14:paraId="2A2DFA6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2121" w:type="dxa"/>
          </w:tcPr>
          <w:p w14:paraId="40EBC28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2B0E77A3" w14:textId="77777777" w:rsidTr="00D75412">
        <w:trPr>
          <w:trHeight w:val="70"/>
        </w:trPr>
        <w:tc>
          <w:tcPr>
            <w:tcW w:w="3818" w:type="dxa"/>
          </w:tcPr>
          <w:p w14:paraId="5E8863D0"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Баянаульская курортная зона</w:t>
            </w:r>
          </w:p>
        </w:tc>
        <w:tc>
          <w:tcPr>
            <w:tcW w:w="718" w:type="dxa"/>
          </w:tcPr>
          <w:p w14:paraId="316A08B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709" w:type="dxa"/>
          </w:tcPr>
          <w:p w14:paraId="4BDC37E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709" w:type="dxa"/>
          </w:tcPr>
          <w:p w14:paraId="5A589AD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709" w:type="dxa"/>
          </w:tcPr>
          <w:p w14:paraId="143802DE"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850" w:type="dxa"/>
          </w:tcPr>
          <w:p w14:paraId="43D2C84E"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2121" w:type="dxa"/>
          </w:tcPr>
          <w:p w14:paraId="085B210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3F74F7E3" w14:textId="77777777" w:rsidTr="00D75412">
        <w:trPr>
          <w:trHeight w:val="70"/>
        </w:trPr>
        <w:tc>
          <w:tcPr>
            <w:tcW w:w="3818" w:type="dxa"/>
          </w:tcPr>
          <w:p w14:paraId="42FBA00C"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Каркаралинская курортная зона</w:t>
            </w:r>
          </w:p>
        </w:tc>
        <w:tc>
          <w:tcPr>
            <w:tcW w:w="718" w:type="dxa"/>
          </w:tcPr>
          <w:p w14:paraId="4A37B8F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709" w:type="dxa"/>
          </w:tcPr>
          <w:p w14:paraId="56BE9B17"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9" w:type="dxa"/>
          </w:tcPr>
          <w:p w14:paraId="69509B44"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9" w:type="dxa"/>
          </w:tcPr>
          <w:p w14:paraId="54617EB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50" w:type="dxa"/>
          </w:tcPr>
          <w:p w14:paraId="3B46BB06"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2121" w:type="dxa"/>
          </w:tcPr>
          <w:p w14:paraId="2381A3C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0BD7ABF8" w14:textId="77777777" w:rsidTr="00D75412">
        <w:trPr>
          <w:trHeight w:val="70"/>
        </w:trPr>
        <w:tc>
          <w:tcPr>
            <w:tcW w:w="3818" w:type="dxa"/>
          </w:tcPr>
          <w:p w14:paraId="66D99048"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 курортная зона</w:t>
            </w:r>
          </w:p>
        </w:tc>
        <w:tc>
          <w:tcPr>
            <w:tcW w:w="718" w:type="dxa"/>
          </w:tcPr>
          <w:p w14:paraId="4381036E"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w:t>
            </w:r>
          </w:p>
        </w:tc>
        <w:tc>
          <w:tcPr>
            <w:tcW w:w="709" w:type="dxa"/>
          </w:tcPr>
          <w:p w14:paraId="476D74A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w:t>
            </w:r>
          </w:p>
        </w:tc>
        <w:tc>
          <w:tcPr>
            <w:tcW w:w="709" w:type="dxa"/>
          </w:tcPr>
          <w:p w14:paraId="4D21989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w:t>
            </w:r>
          </w:p>
        </w:tc>
        <w:tc>
          <w:tcPr>
            <w:tcW w:w="709" w:type="dxa"/>
          </w:tcPr>
          <w:p w14:paraId="1CE6C15A"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w:t>
            </w:r>
          </w:p>
        </w:tc>
        <w:tc>
          <w:tcPr>
            <w:tcW w:w="850" w:type="dxa"/>
          </w:tcPr>
          <w:p w14:paraId="5B9468E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w:t>
            </w:r>
          </w:p>
        </w:tc>
        <w:tc>
          <w:tcPr>
            <w:tcW w:w="2121" w:type="dxa"/>
          </w:tcPr>
          <w:p w14:paraId="6788F2CE"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252648E7" w14:textId="77777777" w:rsidTr="00D75412">
        <w:trPr>
          <w:trHeight w:val="80"/>
        </w:trPr>
        <w:tc>
          <w:tcPr>
            <w:tcW w:w="3818" w:type="dxa"/>
          </w:tcPr>
          <w:p w14:paraId="7F6B4A25"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Сарыагашская курортная зона</w:t>
            </w:r>
          </w:p>
        </w:tc>
        <w:tc>
          <w:tcPr>
            <w:tcW w:w="718" w:type="dxa"/>
          </w:tcPr>
          <w:p w14:paraId="52086A3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709" w:type="dxa"/>
          </w:tcPr>
          <w:p w14:paraId="27DEEAA4"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709" w:type="dxa"/>
          </w:tcPr>
          <w:p w14:paraId="2DDC4D54"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709" w:type="dxa"/>
          </w:tcPr>
          <w:p w14:paraId="778F486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50" w:type="dxa"/>
          </w:tcPr>
          <w:p w14:paraId="4ED8D2A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2121" w:type="dxa"/>
          </w:tcPr>
          <w:p w14:paraId="6F157494"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07FDC0D8" w14:textId="77777777" w:rsidTr="00D75412">
        <w:trPr>
          <w:trHeight w:val="70"/>
        </w:trPr>
        <w:tc>
          <w:tcPr>
            <w:tcW w:w="3818" w:type="dxa"/>
          </w:tcPr>
          <w:p w14:paraId="2C34B391"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 курортная зона</w:t>
            </w:r>
          </w:p>
        </w:tc>
        <w:tc>
          <w:tcPr>
            <w:tcW w:w="718" w:type="dxa"/>
          </w:tcPr>
          <w:p w14:paraId="7CD980B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9" w:type="dxa"/>
          </w:tcPr>
          <w:p w14:paraId="3F2AD6ED"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9" w:type="dxa"/>
          </w:tcPr>
          <w:p w14:paraId="698406A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9" w:type="dxa"/>
          </w:tcPr>
          <w:p w14:paraId="09003C97"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0" w:type="dxa"/>
          </w:tcPr>
          <w:p w14:paraId="6921335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2121" w:type="dxa"/>
          </w:tcPr>
          <w:p w14:paraId="39BC4DB4"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r w:rsidR="00B779B8" w:rsidRPr="00B779B8" w14:paraId="5637CA46" w14:textId="77777777" w:rsidTr="00D75412">
        <w:trPr>
          <w:trHeight w:val="70"/>
        </w:trPr>
        <w:tc>
          <w:tcPr>
            <w:tcW w:w="3818" w:type="dxa"/>
          </w:tcPr>
          <w:p w14:paraId="091796D2"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718" w:type="dxa"/>
          </w:tcPr>
          <w:p w14:paraId="6901B1EE"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c>
          <w:tcPr>
            <w:tcW w:w="709" w:type="dxa"/>
          </w:tcPr>
          <w:p w14:paraId="0113E7C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709" w:type="dxa"/>
          </w:tcPr>
          <w:p w14:paraId="73AFA1D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709" w:type="dxa"/>
          </w:tcPr>
          <w:p w14:paraId="33E0D28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850" w:type="dxa"/>
          </w:tcPr>
          <w:p w14:paraId="52F9828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2121" w:type="dxa"/>
          </w:tcPr>
          <w:p w14:paraId="49121837"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r>
      <w:tr w:rsidR="00B779B8" w:rsidRPr="00B779B8" w14:paraId="1AC0631D" w14:textId="77777777" w:rsidTr="00D75412">
        <w:trPr>
          <w:trHeight w:val="70"/>
        </w:trPr>
        <w:tc>
          <w:tcPr>
            <w:tcW w:w="3818" w:type="dxa"/>
          </w:tcPr>
          <w:p w14:paraId="036826DA"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Зерендинская курортная зона</w:t>
            </w:r>
          </w:p>
        </w:tc>
        <w:tc>
          <w:tcPr>
            <w:tcW w:w="718" w:type="dxa"/>
          </w:tcPr>
          <w:p w14:paraId="4DA72BB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709" w:type="dxa"/>
          </w:tcPr>
          <w:p w14:paraId="214435D7"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709" w:type="dxa"/>
          </w:tcPr>
          <w:p w14:paraId="50D23B57"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9" w:type="dxa"/>
          </w:tcPr>
          <w:p w14:paraId="2C3B685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0" w:type="dxa"/>
          </w:tcPr>
          <w:p w14:paraId="7E1E0B5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2121" w:type="dxa"/>
          </w:tcPr>
          <w:p w14:paraId="61A53A74"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r>
      <w:tr w:rsidR="00B779B8" w:rsidRPr="00B779B8" w14:paraId="2579AE4D" w14:textId="77777777" w:rsidTr="00D75412">
        <w:trPr>
          <w:trHeight w:val="70"/>
        </w:trPr>
        <w:tc>
          <w:tcPr>
            <w:tcW w:w="3818" w:type="dxa"/>
          </w:tcPr>
          <w:p w14:paraId="5F39BB1D"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Балхашская курортная зона</w:t>
            </w:r>
          </w:p>
        </w:tc>
        <w:tc>
          <w:tcPr>
            <w:tcW w:w="718" w:type="dxa"/>
          </w:tcPr>
          <w:p w14:paraId="44CC32AF"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709" w:type="dxa"/>
          </w:tcPr>
          <w:p w14:paraId="68C133A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709" w:type="dxa"/>
          </w:tcPr>
          <w:p w14:paraId="56E82DFE"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709" w:type="dxa"/>
          </w:tcPr>
          <w:p w14:paraId="2439415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c>
          <w:tcPr>
            <w:tcW w:w="850" w:type="dxa"/>
          </w:tcPr>
          <w:p w14:paraId="438B845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w:t>
            </w:r>
          </w:p>
        </w:tc>
        <w:tc>
          <w:tcPr>
            <w:tcW w:w="2121" w:type="dxa"/>
          </w:tcPr>
          <w:p w14:paraId="5A5FBA44"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77279937" w14:textId="77777777" w:rsidTr="00D75412">
        <w:trPr>
          <w:trHeight w:val="70"/>
        </w:trPr>
        <w:tc>
          <w:tcPr>
            <w:tcW w:w="3818" w:type="dxa"/>
          </w:tcPr>
          <w:p w14:paraId="24C81D1A"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718" w:type="dxa"/>
          </w:tcPr>
          <w:p w14:paraId="2C11225F"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709" w:type="dxa"/>
          </w:tcPr>
          <w:p w14:paraId="28606BA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709" w:type="dxa"/>
          </w:tcPr>
          <w:p w14:paraId="160DE684"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709" w:type="dxa"/>
          </w:tcPr>
          <w:p w14:paraId="2E51266D"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850" w:type="dxa"/>
          </w:tcPr>
          <w:p w14:paraId="7A3C009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2121" w:type="dxa"/>
          </w:tcPr>
          <w:p w14:paraId="6AEF3DED"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55C52E95" w14:textId="77777777" w:rsidTr="00D75412">
        <w:trPr>
          <w:trHeight w:val="70"/>
        </w:trPr>
        <w:tc>
          <w:tcPr>
            <w:tcW w:w="3818" w:type="dxa"/>
          </w:tcPr>
          <w:p w14:paraId="0AAC7C95"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718" w:type="dxa"/>
          </w:tcPr>
          <w:p w14:paraId="16341987"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9" w:type="dxa"/>
          </w:tcPr>
          <w:p w14:paraId="67C408C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709" w:type="dxa"/>
          </w:tcPr>
          <w:p w14:paraId="66910DEF"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9" w:type="dxa"/>
          </w:tcPr>
          <w:p w14:paraId="65D075A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50" w:type="dxa"/>
          </w:tcPr>
          <w:p w14:paraId="093E2365"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2121" w:type="dxa"/>
          </w:tcPr>
          <w:p w14:paraId="2FE0951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37EE2008" w14:textId="77777777" w:rsidTr="00D75412">
        <w:trPr>
          <w:trHeight w:val="70"/>
        </w:trPr>
        <w:tc>
          <w:tcPr>
            <w:tcW w:w="3818" w:type="dxa"/>
          </w:tcPr>
          <w:p w14:paraId="6FE3CAEE"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Имантау-Шалкар</w:t>
            </w:r>
          </w:p>
        </w:tc>
        <w:tc>
          <w:tcPr>
            <w:tcW w:w="718" w:type="dxa"/>
          </w:tcPr>
          <w:p w14:paraId="10ED08E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709" w:type="dxa"/>
          </w:tcPr>
          <w:p w14:paraId="707BEDF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709" w:type="dxa"/>
          </w:tcPr>
          <w:p w14:paraId="5D6531B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709" w:type="dxa"/>
          </w:tcPr>
          <w:p w14:paraId="0E300AAD"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50" w:type="dxa"/>
          </w:tcPr>
          <w:p w14:paraId="64164B3D"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2121" w:type="dxa"/>
          </w:tcPr>
          <w:p w14:paraId="46514C6F"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142DEF1B" w14:textId="77777777" w:rsidTr="00D75412">
        <w:trPr>
          <w:trHeight w:val="70"/>
        </w:trPr>
        <w:tc>
          <w:tcPr>
            <w:tcW w:w="3818" w:type="dxa"/>
          </w:tcPr>
          <w:p w14:paraId="1BD3F65F"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Байконур</w:t>
            </w:r>
          </w:p>
        </w:tc>
        <w:tc>
          <w:tcPr>
            <w:tcW w:w="718" w:type="dxa"/>
          </w:tcPr>
          <w:p w14:paraId="2D9F69B6"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709" w:type="dxa"/>
          </w:tcPr>
          <w:p w14:paraId="57A744B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709" w:type="dxa"/>
          </w:tcPr>
          <w:p w14:paraId="47049D1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709" w:type="dxa"/>
          </w:tcPr>
          <w:p w14:paraId="170A549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850" w:type="dxa"/>
          </w:tcPr>
          <w:p w14:paraId="025B0BC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2121" w:type="dxa"/>
          </w:tcPr>
          <w:p w14:paraId="79DFA79B"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r>
      <w:tr w:rsidR="00B779B8" w:rsidRPr="00B779B8" w14:paraId="0AE40474" w14:textId="77777777" w:rsidTr="00D75412">
        <w:trPr>
          <w:trHeight w:val="70"/>
        </w:trPr>
        <w:tc>
          <w:tcPr>
            <w:tcW w:w="3818" w:type="dxa"/>
          </w:tcPr>
          <w:p w14:paraId="02B3E209"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718" w:type="dxa"/>
          </w:tcPr>
          <w:p w14:paraId="49F3258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9" w:type="dxa"/>
          </w:tcPr>
          <w:p w14:paraId="0FF4412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9" w:type="dxa"/>
          </w:tcPr>
          <w:p w14:paraId="2873749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9" w:type="dxa"/>
          </w:tcPr>
          <w:p w14:paraId="704CAA61"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50" w:type="dxa"/>
          </w:tcPr>
          <w:p w14:paraId="48315029"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2121" w:type="dxa"/>
          </w:tcPr>
          <w:p w14:paraId="26DD17BA"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25FF628E" w14:textId="77777777" w:rsidTr="00D75412">
        <w:trPr>
          <w:trHeight w:val="70"/>
        </w:trPr>
        <w:tc>
          <w:tcPr>
            <w:tcW w:w="3818" w:type="dxa"/>
          </w:tcPr>
          <w:p w14:paraId="4CBAFD9B"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Туркестан</w:t>
            </w:r>
          </w:p>
        </w:tc>
        <w:tc>
          <w:tcPr>
            <w:tcW w:w="718" w:type="dxa"/>
          </w:tcPr>
          <w:p w14:paraId="3C9FEE76"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709" w:type="dxa"/>
          </w:tcPr>
          <w:p w14:paraId="5E8C05D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w:t>
            </w:r>
          </w:p>
        </w:tc>
        <w:tc>
          <w:tcPr>
            <w:tcW w:w="709" w:type="dxa"/>
          </w:tcPr>
          <w:p w14:paraId="3CC84B24"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c>
          <w:tcPr>
            <w:tcW w:w="709" w:type="dxa"/>
          </w:tcPr>
          <w:p w14:paraId="6AF77599"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w:t>
            </w:r>
          </w:p>
        </w:tc>
        <w:tc>
          <w:tcPr>
            <w:tcW w:w="850" w:type="dxa"/>
          </w:tcPr>
          <w:p w14:paraId="32676066"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c>
          <w:tcPr>
            <w:tcW w:w="2121" w:type="dxa"/>
          </w:tcPr>
          <w:p w14:paraId="42E9FF99"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1D828D7F" w14:textId="77777777" w:rsidTr="00D75412">
        <w:trPr>
          <w:trHeight w:val="195"/>
        </w:trPr>
        <w:tc>
          <w:tcPr>
            <w:tcW w:w="3818" w:type="dxa"/>
          </w:tcPr>
          <w:p w14:paraId="04A36928"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718" w:type="dxa"/>
          </w:tcPr>
          <w:p w14:paraId="0C05CA6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709" w:type="dxa"/>
          </w:tcPr>
          <w:p w14:paraId="55334F2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w:t>
            </w:r>
          </w:p>
        </w:tc>
        <w:tc>
          <w:tcPr>
            <w:tcW w:w="709" w:type="dxa"/>
          </w:tcPr>
          <w:p w14:paraId="2C6F59D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w:t>
            </w:r>
          </w:p>
        </w:tc>
        <w:tc>
          <w:tcPr>
            <w:tcW w:w="709" w:type="dxa"/>
          </w:tcPr>
          <w:p w14:paraId="46D55C9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c>
          <w:tcPr>
            <w:tcW w:w="850" w:type="dxa"/>
          </w:tcPr>
          <w:p w14:paraId="024D4F5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c>
          <w:tcPr>
            <w:tcW w:w="2121" w:type="dxa"/>
          </w:tcPr>
          <w:p w14:paraId="6AE9919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4DB47309" w14:textId="77777777" w:rsidTr="00D75412">
        <w:trPr>
          <w:trHeight w:val="310"/>
        </w:trPr>
        <w:tc>
          <w:tcPr>
            <w:tcW w:w="3818" w:type="dxa"/>
          </w:tcPr>
          <w:p w14:paraId="6F4E56F1"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Жетісу)</w:t>
            </w:r>
          </w:p>
        </w:tc>
        <w:tc>
          <w:tcPr>
            <w:tcW w:w="718" w:type="dxa"/>
          </w:tcPr>
          <w:p w14:paraId="2B6A4D38"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13,4</w:t>
            </w:r>
          </w:p>
        </w:tc>
        <w:tc>
          <w:tcPr>
            <w:tcW w:w="709" w:type="dxa"/>
          </w:tcPr>
          <w:p w14:paraId="282125F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w:t>
            </w:r>
          </w:p>
        </w:tc>
        <w:tc>
          <w:tcPr>
            <w:tcW w:w="709" w:type="dxa"/>
          </w:tcPr>
          <w:p w14:paraId="1AB9B57E"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w:t>
            </w:r>
          </w:p>
        </w:tc>
        <w:tc>
          <w:tcPr>
            <w:tcW w:w="709" w:type="dxa"/>
          </w:tcPr>
          <w:p w14:paraId="617470E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850" w:type="dxa"/>
          </w:tcPr>
          <w:p w14:paraId="4B1CF8E2"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c>
          <w:tcPr>
            <w:tcW w:w="2121" w:type="dxa"/>
          </w:tcPr>
          <w:p w14:paraId="3184C63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w:t>
            </w:r>
          </w:p>
        </w:tc>
      </w:tr>
      <w:tr w:rsidR="00B779B8" w:rsidRPr="00B779B8" w14:paraId="69DED80C" w14:textId="77777777" w:rsidTr="00534911">
        <w:trPr>
          <w:trHeight w:val="70"/>
        </w:trPr>
        <w:tc>
          <w:tcPr>
            <w:tcW w:w="3818" w:type="dxa"/>
            <w:tcBorders>
              <w:bottom w:val="single" w:sz="4" w:space="0" w:color="auto"/>
            </w:tcBorders>
          </w:tcPr>
          <w:p w14:paraId="131BD8F3" w14:textId="77777777" w:rsidR="00D75412" w:rsidRPr="00B779B8" w:rsidRDefault="00D75412">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Алматинский горный кластер</w:t>
            </w:r>
          </w:p>
        </w:tc>
        <w:tc>
          <w:tcPr>
            <w:tcW w:w="718" w:type="dxa"/>
            <w:tcBorders>
              <w:bottom w:val="single" w:sz="4" w:space="0" w:color="auto"/>
            </w:tcBorders>
          </w:tcPr>
          <w:p w14:paraId="2E5EAB7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51,6</w:t>
            </w:r>
          </w:p>
        </w:tc>
        <w:tc>
          <w:tcPr>
            <w:tcW w:w="709" w:type="dxa"/>
            <w:tcBorders>
              <w:bottom w:val="single" w:sz="4" w:space="0" w:color="auto"/>
            </w:tcBorders>
          </w:tcPr>
          <w:p w14:paraId="00E57949"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53,0</w:t>
            </w:r>
          </w:p>
        </w:tc>
        <w:tc>
          <w:tcPr>
            <w:tcW w:w="709" w:type="dxa"/>
            <w:tcBorders>
              <w:bottom w:val="single" w:sz="4" w:space="0" w:color="auto"/>
            </w:tcBorders>
          </w:tcPr>
          <w:p w14:paraId="7E6A92B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57,6</w:t>
            </w:r>
          </w:p>
        </w:tc>
        <w:tc>
          <w:tcPr>
            <w:tcW w:w="709" w:type="dxa"/>
            <w:tcBorders>
              <w:bottom w:val="single" w:sz="4" w:space="0" w:color="auto"/>
            </w:tcBorders>
          </w:tcPr>
          <w:p w14:paraId="598ACB2C"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59,8</w:t>
            </w:r>
          </w:p>
        </w:tc>
        <w:tc>
          <w:tcPr>
            <w:tcW w:w="850" w:type="dxa"/>
            <w:tcBorders>
              <w:bottom w:val="single" w:sz="4" w:space="0" w:color="auto"/>
            </w:tcBorders>
          </w:tcPr>
          <w:p w14:paraId="3CA13CD0"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61,9</w:t>
            </w:r>
          </w:p>
        </w:tc>
        <w:tc>
          <w:tcPr>
            <w:tcW w:w="2121" w:type="dxa"/>
            <w:tcBorders>
              <w:bottom w:val="single" w:sz="4" w:space="0" w:color="auto"/>
            </w:tcBorders>
          </w:tcPr>
          <w:p w14:paraId="10A6CBA3" w14:textId="77777777" w:rsidR="00D75412" w:rsidRPr="00B779B8" w:rsidRDefault="00D75412">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w:t>
            </w:r>
          </w:p>
        </w:tc>
      </w:tr>
      <w:tr w:rsidR="00D75412" w:rsidRPr="00B779B8" w14:paraId="22508014" w14:textId="77777777" w:rsidTr="00534911">
        <w:trPr>
          <w:trHeight w:val="70"/>
        </w:trPr>
        <w:tc>
          <w:tcPr>
            <w:tcW w:w="9634" w:type="dxa"/>
            <w:gridSpan w:val="7"/>
            <w:tcBorders>
              <w:bottom w:val="single" w:sz="4" w:space="0" w:color="auto"/>
            </w:tcBorders>
          </w:tcPr>
          <w:p w14:paraId="3CF51C6E" w14:textId="67E0F868" w:rsidR="00D75412" w:rsidRPr="00B779B8" w:rsidRDefault="00D75412" w:rsidP="00D75412">
            <w:pPr>
              <w:suppressAutoHyphens w:val="0"/>
              <w:spacing w:after="0" w:line="240" w:lineRule="auto"/>
              <w:ind w:leftChars="0" w:left="0" w:firstLineChars="0" w:firstLine="447"/>
              <w:jc w:val="both"/>
              <w:textDirection w:val="lrTb"/>
              <w:textAlignment w:val="auto"/>
              <w:outlineLvl w:val="9"/>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27D0E355" w14:textId="77777777" w:rsidR="00D75412" w:rsidRPr="00B779B8" w:rsidRDefault="00D75412">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lang w:val="ru-RU"/>
        </w:rPr>
      </w:pPr>
    </w:p>
    <w:p w14:paraId="60C4ED60" w14:textId="772D8193" w:rsidR="003E722A" w:rsidRPr="00B779B8" w:rsidRDefault="003819A7" w:rsidP="00D75412">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Данная таблица отражает динамику структуры посетителей курортных зон Республики Казахстан (статистика выражена в %). Если учитывать структурный удельный вес каждой курортной зоны в общем объеме посетителей, то повышение составило в таких зонах, как Щучинско-Боровская курортная зона – рост на 0,8 п.п., Баянаульская курортная зона – рост на 1,0 п.п., туристская зона Туркестан – рост на 0,9 п.п. Также Алматинский горный кластер значительно увеличился в структуре – на 10,3 п.п.</w:t>
      </w:r>
    </w:p>
    <w:p w14:paraId="7DD355B6" w14:textId="77777777" w:rsidR="003E722A" w:rsidRPr="00B779B8" w:rsidRDefault="003819A7" w:rsidP="00D75412">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Значительное снижение наблюдается по Алакольской курортной зоне (область Жетісу) – снижение составило 10,0 п.п. Также снижение наблюдается по курортной зоне Имантау-Шалкар, Алтайской курортной зоне, Каркаралинской курортной зоне и Алматинской курортной зоне. В целом это отражает то, что драйвером роста по количеству посетителей (и, соответственно, по объему услуг) в Республике Казахстан является Алматинский горный кластер: около 62% всех посетителей туристских зон приходится только на один горный кластер.</w:t>
      </w:r>
    </w:p>
    <w:p w14:paraId="2F8C1F27" w14:textId="3CA69EEC" w:rsidR="003E722A" w:rsidRPr="00B779B8" w:rsidRDefault="003819A7" w:rsidP="00D75412">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Рассмотрим динамику посетителей курортных зон Восточного экономического района за 2020-2024 гг. </w:t>
      </w:r>
      <w:r w:rsidR="00301FB0" w:rsidRPr="00B779B8">
        <w:rPr>
          <w:rFonts w:ascii="Times New Roman" w:eastAsia="Times New Roman" w:hAnsi="Times New Roman" w:cs="Times New Roman"/>
          <w:sz w:val="28"/>
          <w:szCs w:val="28"/>
        </w:rPr>
        <w:t>(таблица</w:t>
      </w:r>
      <w:r w:rsidR="00395E4F">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2.28):</w:t>
      </w:r>
    </w:p>
    <w:p w14:paraId="380CD8F4" w14:textId="77777777" w:rsidR="00F95EA7" w:rsidRPr="00B779B8" w:rsidRDefault="00F95EA7">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lang w:val="ru-RU"/>
        </w:rPr>
      </w:pPr>
    </w:p>
    <w:p w14:paraId="2D93F4B5" w14:textId="77777777" w:rsidR="003E722A" w:rsidRPr="00B779B8" w:rsidRDefault="003819A7"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2.28 – Динамика посетителей курортных зон Восточного экономического региона за 2020-2024 гг. (единицы)</w:t>
      </w:r>
    </w:p>
    <w:p w14:paraId="201F9FEB"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affffffffffffffffffffe"/>
        <w:tblW w:w="9634" w:type="dxa"/>
        <w:tblInd w:w="0" w:type="dxa"/>
        <w:tblLayout w:type="fixed"/>
        <w:tblLook w:val="0400" w:firstRow="0" w:lastRow="0" w:firstColumn="0" w:lastColumn="0" w:noHBand="0" w:noVBand="1"/>
      </w:tblPr>
      <w:tblGrid>
        <w:gridCol w:w="388"/>
        <w:gridCol w:w="2584"/>
        <w:gridCol w:w="992"/>
        <w:gridCol w:w="993"/>
        <w:gridCol w:w="992"/>
        <w:gridCol w:w="992"/>
        <w:gridCol w:w="937"/>
        <w:gridCol w:w="994"/>
        <w:gridCol w:w="762"/>
      </w:tblGrid>
      <w:tr w:rsidR="00B779B8" w:rsidRPr="00B779B8" w14:paraId="4A464AC8" w14:textId="77777777" w:rsidTr="00D75412">
        <w:trPr>
          <w:trHeight w:val="310"/>
        </w:trPr>
        <w:tc>
          <w:tcPr>
            <w:tcW w:w="388" w:type="dxa"/>
            <w:vMerge w:val="restart"/>
            <w:tcBorders>
              <w:top w:val="single" w:sz="4" w:space="0" w:color="000000"/>
              <w:left w:val="single" w:sz="4" w:space="0" w:color="000000"/>
              <w:bottom w:val="single" w:sz="4" w:space="0" w:color="000000"/>
              <w:right w:val="single" w:sz="4" w:space="0" w:color="000000"/>
            </w:tcBorders>
            <w:vAlign w:val="center"/>
          </w:tcPr>
          <w:p w14:paraId="7846BDE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584" w:type="dxa"/>
            <w:vMerge w:val="restart"/>
            <w:tcBorders>
              <w:top w:val="single" w:sz="4" w:space="0" w:color="000000"/>
              <w:left w:val="single" w:sz="4" w:space="0" w:color="000000"/>
              <w:bottom w:val="single" w:sz="4" w:space="0" w:color="000000"/>
              <w:right w:val="single" w:sz="4" w:space="0" w:color="000000"/>
            </w:tcBorders>
            <w:vAlign w:val="center"/>
          </w:tcPr>
          <w:p w14:paraId="4CEF53D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146FC5D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14:paraId="1F06343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4C0E94D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667030E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937" w:type="dxa"/>
            <w:vMerge w:val="restart"/>
            <w:tcBorders>
              <w:top w:val="single" w:sz="4" w:space="0" w:color="000000"/>
              <w:left w:val="single" w:sz="4" w:space="0" w:color="000000"/>
              <w:bottom w:val="single" w:sz="4" w:space="0" w:color="000000"/>
              <w:right w:val="single" w:sz="4" w:space="0" w:color="000000"/>
            </w:tcBorders>
            <w:vAlign w:val="center"/>
          </w:tcPr>
          <w:p w14:paraId="790FF37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756" w:type="dxa"/>
            <w:gridSpan w:val="2"/>
            <w:tcBorders>
              <w:top w:val="single" w:sz="4" w:space="0" w:color="000000"/>
              <w:left w:val="nil"/>
              <w:bottom w:val="single" w:sz="4" w:space="0" w:color="000000"/>
              <w:right w:val="single" w:sz="4" w:space="0" w:color="000000"/>
            </w:tcBorders>
            <w:vAlign w:val="center"/>
          </w:tcPr>
          <w:p w14:paraId="73FCF4B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76035D33" w14:textId="77777777" w:rsidTr="00D75412">
        <w:trPr>
          <w:trHeight w:val="310"/>
        </w:trPr>
        <w:tc>
          <w:tcPr>
            <w:tcW w:w="388" w:type="dxa"/>
            <w:vMerge/>
            <w:tcBorders>
              <w:top w:val="single" w:sz="4" w:space="0" w:color="000000"/>
              <w:left w:val="single" w:sz="4" w:space="0" w:color="000000"/>
              <w:bottom w:val="single" w:sz="4" w:space="0" w:color="000000"/>
              <w:right w:val="single" w:sz="4" w:space="0" w:color="000000"/>
            </w:tcBorders>
            <w:vAlign w:val="center"/>
          </w:tcPr>
          <w:p w14:paraId="05AFBD31"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2584" w:type="dxa"/>
            <w:vMerge/>
            <w:tcBorders>
              <w:top w:val="single" w:sz="4" w:space="0" w:color="000000"/>
              <w:left w:val="single" w:sz="4" w:space="0" w:color="000000"/>
              <w:bottom w:val="single" w:sz="4" w:space="0" w:color="000000"/>
              <w:right w:val="single" w:sz="4" w:space="0" w:color="000000"/>
            </w:tcBorders>
            <w:vAlign w:val="center"/>
          </w:tcPr>
          <w:p w14:paraId="41F9AECF"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22B402E8"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6EE05199"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2EA75A30"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653BA3CD"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37" w:type="dxa"/>
            <w:vMerge/>
            <w:tcBorders>
              <w:top w:val="single" w:sz="4" w:space="0" w:color="000000"/>
              <w:left w:val="single" w:sz="4" w:space="0" w:color="000000"/>
              <w:bottom w:val="single" w:sz="4" w:space="0" w:color="000000"/>
              <w:right w:val="single" w:sz="4" w:space="0" w:color="000000"/>
            </w:tcBorders>
            <w:vAlign w:val="center"/>
          </w:tcPr>
          <w:p w14:paraId="3C07CA70"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994" w:type="dxa"/>
            <w:tcBorders>
              <w:top w:val="nil"/>
              <w:left w:val="nil"/>
              <w:bottom w:val="single" w:sz="4" w:space="0" w:color="000000"/>
              <w:right w:val="single" w:sz="4" w:space="0" w:color="000000"/>
            </w:tcBorders>
            <w:vAlign w:val="center"/>
          </w:tcPr>
          <w:p w14:paraId="11EDF1C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762" w:type="dxa"/>
            <w:tcBorders>
              <w:top w:val="nil"/>
              <w:left w:val="nil"/>
              <w:bottom w:val="single" w:sz="4" w:space="0" w:color="000000"/>
              <w:right w:val="single" w:sz="4" w:space="0" w:color="000000"/>
            </w:tcBorders>
            <w:vAlign w:val="center"/>
          </w:tcPr>
          <w:p w14:paraId="7061E10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2455C9D5" w14:textId="77777777" w:rsidTr="00D75412">
        <w:trPr>
          <w:trHeight w:val="310"/>
        </w:trPr>
        <w:tc>
          <w:tcPr>
            <w:tcW w:w="388" w:type="dxa"/>
            <w:tcBorders>
              <w:top w:val="nil"/>
              <w:left w:val="single" w:sz="4" w:space="0" w:color="000000"/>
              <w:bottom w:val="single" w:sz="4" w:space="0" w:color="000000"/>
              <w:right w:val="single" w:sz="4" w:space="0" w:color="000000"/>
            </w:tcBorders>
            <w:vAlign w:val="center"/>
          </w:tcPr>
          <w:p w14:paraId="7A1B779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2584" w:type="dxa"/>
            <w:tcBorders>
              <w:top w:val="nil"/>
              <w:left w:val="nil"/>
              <w:bottom w:val="single" w:sz="4" w:space="0" w:color="000000"/>
              <w:right w:val="single" w:sz="4" w:space="0" w:color="000000"/>
            </w:tcBorders>
            <w:vAlign w:val="center"/>
          </w:tcPr>
          <w:p w14:paraId="0AC8DF9D"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Восточный регион:</w:t>
            </w:r>
          </w:p>
        </w:tc>
        <w:tc>
          <w:tcPr>
            <w:tcW w:w="992" w:type="dxa"/>
            <w:tcBorders>
              <w:top w:val="nil"/>
              <w:left w:val="nil"/>
              <w:bottom w:val="single" w:sz="4" w:space="0" w:color="000000"/>
              <w:right w:val="single" w:sz="4" w:space="0" w:color="000000"/>
            </w:tcBorders>
            <w:vAlign w:val="center"/>
          </w:tcPr>
          <w:p w14:paraId="57373D3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149 899</w:t>
            </w:r>
          </w:p>
        </w:tc>
        <w:tc>
          <w:tcPr>
            <w:tcW w:w="993" w:type="dxa"/>
            <w:tcBorders>
              <w:top w:val="nil"/>
              <w:left w:val="nil"/>
              <w:bottom w:val="single" w:sz="4" w:space="0" w:color="000000"/>
              <w:right w:val="single" w:sz="4" w:space="0" w:color="000000"/>
            </w:tcBorders>
            <w:vAlign w:val="center"/>
          </w:tcPr>
          <w:p w14:paraId="7D341CC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210 090</w:t>
            </w:r>
          </w:p>
        </w:tc>
        <w:tc>
          <w:tcPr>
            <w:tcW w:w="992" w:type="dxa"/>
            <w:tcBorders>
              <w:top w:val="nil"/>
              <w:left w:val="nil"/>
              <w:bottom w:val="single" w:sz="4" w:space="0" w:color="000000"/>
              <w:right w:val="single" w:sz="4" w:space="0" w:color="000000"/>
            </w:tcBorders>
            <w:vAlign w:val="center"/>
          </w:tcPr>
          <w:p w14:paraId="5340E82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316 367</w:t>
            </w:r>
          </w:p>
        </w:tc>
        <w:tc>
          <w:tcPr>
            <w:tcW w:w="992" w:type="dxa"/>
            <w:tcBorders>
              <w:top w:val="nil"/>
              <w:left w:val="nil"/>
              <w:bottom w:val="single" w:sz="4" w:space="0" w:color="000000"/>
              <w:right w:val="single" w:sz="4" w:space="0" w:color="000000"/>
            </w:tcBorders>
            <w:vAlign w:val="center"/>
          </w:tcPr>
          <w:p w14:paraId="7C17866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345 521</w:t>
            </w:r>
          </w:p>
        </w:tc>
        <w:tc>
          <w:tcPr>
            <w:tcW w:w="937" w:type="dxa"/>
            <w:tcBorders>
              <w:top w:val="nil"/>
              <w:left w:val="nil"/>
              <w:bottom w:val="single" w:sz="4" w:space="0" w:color="000000"/>
              <w:right w:val="single" w:sz="4" w:space="0" w:color="000000"/>
            </w:tcBorders>
            <w:vAlign w:val="center"/>
          </w:tcPr>
          <w:p w14:paraId="2D8CBE0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281 829</w:t>
            </w:r>
          </w:p>
        </w:tc>
        <w:tc>
          <w:tcPr>
            <w:tcW w:w="994" w:type="dxa"/>
            <w:tcBorders>
              <w:top w:val="nil"/>
              <w:left w:val="nil"/>
              <w:bottom w:val="single" w:sz="4" w:space="0" w:color="000000"/>
              <w:right w:val="single" w:sz="4" w:space="0" w:color="000000"/>
            </w:tcBorders>
            <w:vAlign w:val="center"/>
          </w:tcPr>
          <w:p w14:paraId="0B63798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131 930</w:t>
            </w:r>
          </w:p>
        </w:tc>
        <w:tc>
          <w:tcPr>
            <w:tcW w:w="762" w:type="dxa"/>
            <w:tcBorders>
              <w:top w:val="nil"/>
              <w:left w:val="nil"/>
              <w:bottom w:val="single" w:sz="4" w:space="0" w:color="000000"/>
              <w:right w:val="single" w:sz="4" w:space="0" w:color="000000"/>
            </w:tcBorders>
            <w:vAlign w:val="center"/>
          </w:tcPr>
          <w:p w14:paraId="023AC9A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w:t>
            </w:r>
          </w:p>
        </w:tc>
      </w:tr>
      <w:tr w:rsidR="00B779B8" w:rsidRPr="00B779B8" w14:paraId="771D0EEA" w14:textId="77777777" w:rsidTr="00D75412">
        <w:trPr>
          <w:trHeight w:val="310"/>
        </w:trPr>
        <w:tc>
          <w:tcPr>
            <w:tcW w:w="2972" w:type="dxa"/>
            <w:gridSpan w:val="2"/>
            <w:tcBorders>
              <w:top w:val="nil"/>
              <w:left w:val="single" w:sz="4" w:space="0" w:color="000000"/>
              <w:bottom w:val="single" w:sz="4" w:space="0" w:color="000000"/>
              <w:right w:val="single" w:sz="4" w:space="0" w:color="000000"/>
            </w:tcBorders>
            <w:vAlign w:val="center"/>
          </w:tcPr>
          <w:p w14:paraId="0A2CA78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области Абай:</w:t>
            </w:r>
          </w:p>
        </w:tc>
        <w:tc>
          <w:tcPr>
            <w:tcW w:w="992" w:type="dxa"/>
            <w:tcBorders>
              <w:top w:val="nil"/>
              <w:left w:val="nil"/>
              <w:bottom w:val="single" w:sz="4" w:space="0" w:color="000000"/>
              <w:right w:val="single" w:sz="4" w:space="0" w:color="000000"/>
            </w:tcBorders>
            <w:vAlign w:val="center"/>
          </w:tcPr>
          <w:p w14:paraId="6E23CAE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42 551</w:t>
            </w:r>
          </w:p>
        </w:tc>
        <w:tc>
          <w:tcPr>
            <w:tcW w:w="993" w:type="dxa"/>
            <w:tcBorders>
              <w:top w:val="nil"/>
              <w:left w:val="nil"/>
              <w:bottom w:val="single" w:sz="4" w:space="0" w:color="000000"/>
              <w:right w:val="single" w:sz="4" w:space="0" w:color="000000"/>
            </w:tcBorders>
            <w:vAlign w:val="center"/>
          </w:tcPr>
          <w:p w14:paraId="6E2B9FC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97 472</w:t>
            </w:r>
          </w:p>
        </w:tc>
        <w:tc>
          <w:tcPr>
            <w:tcW w:w="992" w:type="dxa"/>
            <w:tcBorders>
              <w:top w:val="nil"/>
              <w:left w:val="nil"/>
              <w:bottom w:val="single" w:sz="4" w:space="0" w:color="000000"/>
              <w:right w:val="single" w:sz="4" w:space="0" w:color="000000"/>
            </w:tcBorders>
            <w:vAlign w:val="center"/>
          </w:tcPr>
          <w:p w14:paraId="1A9CDD5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163 756</w:t>
            </w:r>
          </w:p>
        </w:tc>
        <w:tc>
          <w:tcPr>
            <w:tcW w:w="992" w:type="dxa"/>
            <w:tcBorders>
              <w:top w:val="nil"/>
              <w:left w:val="nil"/>
              <w:bottom w:val="single" w:sz="4" w:space="0" w:color="000000"/>
              <w:right w:val="single" w:sz="4" w:space="0" w:color="000000"/>
            </w:tcBorders>
            <w:vAlign w:val="center"/>
          </w:tcPr>
          <w:p w14:paraId="0EE378C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205 836</w:t>
            </w:r>
          </w:p>
        </w:tc>
        <w:tc>
          <w:tcPr>
            <w:tcW w:w="937" w:type="dxa"/>
            <w:tcBorders>
              <w:top w:val="nil"/>
              <w:left w:val="nil"/>
              <w:bottom w:val="single" w:sz="4" w:space="0" w:color="000000"/>
              <w:right w:val="single" w:sz="4" w:space="0" w:color="000000"/>
            </w:tcBorders>
            <w:vAlign w:val="center"/>
          </w:tcPr>
          <w:p w14:paraId="479CD93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125 621</w:t>
            </w:r>
          </w:p>
        </w:tc>
        <w:tc>
          <w:tcPr>
            <w:tcW w:w="994" w:type="dxa"/>
            <w:tcBorders>
              <w:top w:val="nil"/>
              <w:left w:val="nil"/>
              <w:bottom w:val="single" w:sz="4" w:space="0" w:color="000000"/>
              <w:right w:val="single" w:sz="4" w:space="0" w:color="000000"/>
            </w:tcBorders>
            <w:vAlign w:val="center"/>
          </w:tcPr>
          <w:p w14:paraId="6745B69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83 070</w:t>
            </w:r>
          </w:p>
        </w:tc>
        <w:tc>
          <w:tcPr>
            <w:tcW w:w="762" w:type="dxa"/>
            <w:tcBorders>
              <w:top w:val="nil"/>
              <w:left w:val="nil"/>
              <w:bottom w:val="single" w:sz="4" w:space="0" w:color="000000"/>
              <w:right w:val="single" w:sz="4" w:space="0" w:color="000000"/>
            </w:tcBorders>
            <w:vAlign w:val="center"/>
          </w:tcPr>
          <w:p w14:paraId="7879E39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195</w:t>
            </w:r>
          </w:p>
        </w:tc>
      </w:tr>
      <w:tr w:rsidR="00B779B8" w:rsidRPr="00B779B8" w14:paraId="6510AD83" w14:textId="77777777" w:rsidTr="00D75412">
        <w:trPr>
          <w:trHeight w:val="310"/>
        </w:trPr>
        <w:tc>
          <w:tcPr>
            <w:tcW w:w="388" w:type="dxa"/>
            <w:tcBorders>
              <w:top w:val="nil"/>
              <w:left w:val="single" w:sz="4" w:space="0" w:color="000000"/>
              <w:bottom w:val="single" w:sz="4" w:space="0" w:color="000000"/>
              <w:right w:val="nil"/>
            </w:tcBorders>
            <w:vAlign w:val="center"/>
          </w:tcPr>
          <w:p w14:paraId="30D218F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2584" w:type="dxa"/>
            <w:tcBorders>
              <w:top w:val="nil"/>
              <w:left w:val="single" w:sz="4" w:space="0" w:color="000000"/>
              <w:bottom w:val="single" w:sz="4" w:space="0" w:color="000000"/>
              <w:right w:val="single" w:sz="4" w:space="0" w:color="000000"/>
            </w:tcBorders>
            <w:vAlign w:val="center"/>
          </w:tcPr>
          <w:p w14:paraId="0714ECF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992" w:type="dxa"/>
            <w:tcBorders>
              <w:top w:val="nil"/>
              <w:left w:val="nil"/>
              <w:bottom w:val="single" w:sz="4" w:space="0" w:color="000000"/>
              <w:right w:val="single" w:sz="4" w:space="0" w:color="000000"/>
            </w:tcBorders>
            <w:vAlign w:val="center"/>
          </w:tcPr>
          <w:p w14:paraId="48D27CE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42 551</w:t>
            </w:r>
          </w:p>
        </w:tc>
        <w:tc>
          <w:tcPr>
            <w:tcW w:w="993" w:type="dxa"/>
            <w:tcBorders>
              <w:top w:val="nil"/>
              <w:left w:val="nil"/>
              <w:bottom w:val="single" w:sz="4" w:space="0" w:color="000000"/>
              <w:right w:val="single" w:sz="4" w:space="0" w:color="000000"/>
            </w:tcBorders>
            <w:vAlign w:val="center"/>
          </w:tcPr>
          <w:p w14:paraId="4E0F130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97 472</w:t>
            </w:r>
          </w:p>
        </w:tc>
        <w:tc>
          <w:tcPr>
            <w:tcW w:w="992" w:type="dxa"/>
            <w:tcBorders>
              <w:top w:val="nil"/>
              <w:left w:val="nil"/>
              <w:bottom w:val="single" w:sz="4" w:space="0" w:color="000000"/>
              <w:right w:val="single" w:sz="4" w:space="0" w:color="000000"/>
            </w:tcBorders>
            <w:vAlign w:val="center"/>
          </w:tcPr>
          <w:p w14:paraId="335983E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163 756</w:t>
            </w:r>
          </w:p>
        </w:tc>
        <w:tc>
          <w:tcPr>
            <w:tcW w:w="992" w:type="dxa"/>
            <w:tcBorders>
              <w:top w:val="nil"/>
              <w:left w:val="nil"/>
              <w:bottom w:val="single" w:sz="4" w:space="0" w:color="000000"/>
              <w:right w:val="single" w:sz="4" w:space="0" w:color="000000"/>
            </w:tcBorders>
            <w:vAlign w:val="center"/>
          </w:tcPr>
          <w:p w14:paraId="0C25192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205 836</w:t>
            </w:r>
          </w:p>
        </w:tc>
        <w:tc>
          <w:tcPr>
            <w:tcW w:w="937" w:type="dxa"/>
            <w:tcBorders>
              <w:top w:val="nil"/>
              <w:left w:val="nil"/>
              <w:bottom w:val="single" w:sz="4" w:space="0" w:color="000000"/>
              <w:right w:val="single" w:sz="4" w:space="0" w:color="000000"/>
            </w:tcBorders>
            <w:vAlign w:val="center"/>
          </w:tcPr>
          <w:p w14:paraId="0642621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125 621</w:t>
            </w:r>
          </w:p>
        </w:tc>
        <w:tc>
          <w:tcPr>
            <w:tcW w:w="994" w:type="dxa"/>
            <w:tcBorders>
              <w:top w:val="nil"/>
              <w:left w:val="nil"/>
              <w:bottom w:val="single" w:sz="4" w:space="0" w:color="000000"/>
              <w:right w:val="single" w:sz="4" w:space="0" w:color="000000"/>
            </w:tcBorders>
            <w:vAlign w:val="center"/>
          </w:tcPr>
          <w:p w14:paraId="3BB9779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83 070</w:t>
            </w:r>
          </w:p>
        </w:tc>
        <w:tc>
          <w:tcPr>
            <w:tcW w:w="762" w:type="dxa"/>
            <w:tcBorders>
              <w:top w:val="nil"/>
              <w:left w:val="nil"/>
              <w:bottom w:val="single" w:sz="4" w:space="0" w:color="000000"/>
              <w:right w:val="single" w:sz="4" w:space="0" w:color="000000"/>
            </w:tcBorders>
            <w:vAlign w:val="center"/>
          </w:tcPr>
          <w:p w14:paraId="552E1CB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195</w:t>
            </w:r>
          </w:p>
        </w:tc>
      </w:tr>
      <w:tr w:rsidR="00B779B8" w:rsidRPr="00B779B8" w14:paraId="4A9F200D" w14:textId="77777777" w:rsidTr="00D75412">
        <w:trPr>
          <w:trHeight w:val="310"/>
        </w:trPr>
        <w:tc>
          <w:tcPr>
            <w:tcW w:w="2972" w:type="dxa"/>
            <w:gridSpan w:val="2"/>
            <w:tcBorders>
              <w:top w:val="nil"/>
              <w:left w:val="single" w:sz="4" w:space="0" w:color="000000"/>
              <w:bottom w:val="single" w:sz="4" w:space="0" w:color="000000"/>
              <w:right w:val="single" w:sz="4" w:space="0" w:color="000000"/>
            </w:tcBorders>
            <w:vAlign w:val="center"/>
          </w:tcPr>
          <w:p w14:paraId="4BDD5F4B"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ВКО:</w:t>
            </w:r>
          </w:p>
        </w:tc>
        <w:tc>
          <w:tcPr>
            <w:tcW w:w="992" w:type="dxa"/>
            <w:tcBorders>
              <w:top w:val="nil"/>
              <w:left w:val="nil"/>
              <w:bottom w:val="single" w:sz="4" w:space="0" w:color="000000"/>
              <w:right w:val="single" w:sz="4" w:space="0" w:color="000000"/>
            </w:tcBorders>
            <w:vAlign w:val="center"/>
          </w:tcPr>
          <w:p w14:paraId="069D9EE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107 348</w:t>
            </w:r>
          </w:p>
        </w:tc>
        <w:tc>
          <w:tcPr>
            <w:tcW w:w="993" w:type="dxa"/>
            <w:tcBorders>
              <w:top w:val="nil"/>
              <w:left w:val="nil"/>
              <w:bottom w:val="single" w:sz="4" w:space="0" w:color="000000"/>
              <w:right w:val="single" w:sz="4" w:space="0" w:color="000000"/>
            </w:tcBorders>
            <w:vAlign w:val="center"/>
          </w:tcPr>
          <w:p w14:paraId="67E5076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112 618</w:t>
            </w:r>
          </w:p>
        </w:tc>
        <w:tc>
          <w:tcPr>
            <w:tcW w:w="992" w:type="dxa"/>
            <w:tcBorders>
              <w:top w:val="nil"/>
              <w:left w:val="nil"/>
              <w:bottom w:val="single" w:sz="4" w:space="0" w:color="000000"/>
              <w:right w:val="single" w:sz="4" w:space="0" w:color="000000"/>
            </w:tcBorders>
            <w:vAlign w:val="center"/>
          </w:tcPr>
          <w:p w14:paraId="58593F2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152 611</w:t>
            </w:r>
          </w:p>
        </w:tc>
        <w:tc>
          <w:tcPr>
            <w:tcW w:w="992" w:type="dxa"/>
            <w:tcBorders>
              <w:top w:val="nil"/>
              <w:left w:val="nil"/>
              <w:bottom w:val="single" w:sz="4" w:space="0" w:color="000000"/>
              <w:right w:val="single" w:sz="4" w:space="0" w:color="000000"/>
            </w:tcBorders>
            <w:vAlign w:val="center"/>
          </w:tcPr>
          <w:p w14:paraId="72D87B0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139 685</w:t>
            </w:r>
          </w:p>
        </w:tc>
        <w:tc>
          <w:tcPr>
            <w:tcW w:w="937" w:type="dxa"/>
            <w:tcBorders>
              <w:top w:val="nil"/>
              <w:left w:val="nil"/>
              <w:bottom w:val="single" w:sz="4" w:space="0" w:color="000000"/>
              <w:right w:val="single" w:sz="4" w:space="0" w:color="000000"/>
            </w:tcBorders>
            <w:vAlign w:val="center"/>
          </w:tcPr>
          <w:p w14:paraId="75F3CC4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156 208</w:t>
            </w:r>
          </w:p>
        </w:tc>
        <w:tc>
          <w:tcPr>
            <w:tcW w:w="994" w:type="dxa"/>
            <w:tcBorders>
              <w:top w:val="nil"/>
              <w:left w:val="nil"/>
              <w:bottom w:val="single" w:sz="4" w:space="0" w:color="000000"/>
              <w:right w:val="single" w:sz="4" w:space="0" w:color="000000"/>
            </w:tcBorders>
            <w:vAlign w:val="center"/>
          </w:tcPr>
          <w:p w14:paraId="24F07D7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48 860</w:t>
            </w:r>
          </w:p>
        </w:tc>
        <w:tc>
          <w:tcPr>
            <w:tcW w:w="762" w:type="dxa"/>
            <w:tcBorders>
              <w:top w:val="nil"/>
              <w:left w:val="nil"/>
              <w:bottom w:val="single" w:sz="4" w:space="0" w:color="000000"/>
              <w:right w:val="single" w:sz="4" w:space="0" w:color="000000"/>
            </w:tcBorders>
            <w:vAlign w:val="center"/>
          </w:tcPr>
          <w:p w14:paraId="3909DE3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w:t>
            </w:r>
          </w:p>
        </w:tc>
      </w:tr>
      <w:tr w:rsidR="00B779B8" w:rsidRPr="00B779B8" w14:paraId="495ED0D6" w14:textId="77777777" w:rsidTr="00D75412">
        <w:trPr>
          <w:trHeight w:val="310"/>
        </w:trPr>
        <w:tc>
          <w:tcPr>
            <w:tcW w:w="388" w:type="dxa"/>
            <w:tcBorders>
              <w:top w:val="nil"/>
              <w:left w:val="single" w:sz="4" w:space="0" w:color="000000"/>
              <w:bottom w:val="single" w:sz="4" w:space="0" w:color="000000"/>
              <w:right w:val="nil"/>
            </w:tcBorders>
            <w:vAlign w:val="center"/>
          </w:tcPr>
          <w:p w14:paraId="559D696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2584" w:type="dxa"/>
            <w:tcBorders>
              <w:top w:val="nil"/>
              <w:left w:val="single" w:sz="4" w:space="0" w:color="000000"/>
              <w:bottom w:val="single" w:sz="4" w:space="0" w:color="000000"/>
              <w:right w:val="single" w:sz="4" w:space="0" w:color="000000"/>
            </w:tcBorders>
            <w:vAlign w:val="center"/>
          </w:tcPr>
          <w:p w14:paraId="12E1E76B"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992" w:type="dxa"/>
            <w:tcBorders>
              <w:top w:val="nil"/>
              <w:left w:val="nil"/>
              <w:bottom w:val="single" w:sz="4" w:space="0" w:color="000000"/>
              <w:right w:val="single" w:sz="4" w:space="0" w:color="000000"/>
            </w:tcBorders>
            <w:vAlign w:val="center"/>
          </w:tcPr>
          <w:p w14:paraId="7F77BA8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58 204</w:t>
            </w:r>
          </w:p>
        </w:tc>
        <w:tc>
          <w:tcPr>
            <w:tcW w:w="993" w:type="dxa"/>
            <w:tcBorders>
              <w:top w:val="nil"/>
              <w:left w:val="nil"/>
              <w:bottom w:val="single" w:sz="4" w:space="0" w:color="000000"/>
              <w:right w:val="single" w:sz="4" w:space="0" w:color="000000"/>
            </w:tcBorders>
            <w:vAlign w:val="center"/>
          </w:tcPr>
          <w:p w14:paraId="2F3BB1E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49 191</w:t>
            </w:r>
          </w:p>
        </w:tc>
        <w:tc>
          <w:tcPr>
            <w:tcW w:w="992" w:type="dxa"/>
            <w:tcBorders>
              <w:top w:val="nil"/>
              <w:left w:val="nil"/>
              <w:bottom w:val="single" w:sz="4" w:space="0" w:color="000000"/>
              <w:right w:val="single" w:sz="4" w:space="0" w:color="000000"/>
            </w:tcBorders>
            <w:vAlign w:val="center"/>
          </w:tcPr>
          <w:p w14:paraId="20248AE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85 016</w:t>
            </w:r>
          </w:p>
        </w:tc>
        <w:tc>
          <w:tcPr>
            <w:tcW w:w="992" w:type="dxa"/>
            <w:tcBorders>
              <w:top w:val="nil"/>
              <w:left w:val="nil"/>
              <w:bottom w:val="single" w:sz="4" w:space="0" w:color="000000"/>
              <w:right w:val="single" w:sz="4" w:space="0" w:color="000000"/>
            </w:tcBorders>
            <w:vAlign w:val="center"/>
          </w:tcPr>
          <w:p w14:paraId="34F1FBF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69 146</w:t>
            </w:r>
          </w:p>
        </w:tc>
        <w:tc>
          <w:tcPr>
            <w:tcW w:w="937" w:type="dxa"/>
            <w:tcBorders>
              <w:top w:val="nil"/>
              <w:left w:val="nil"/>
              <w:bottom w:val="single" w:sz="4" w:space="0" w:color="000000"/>
              <w:right w:val="single" w:sz="4" w:space="0" w:color="000000"/>
            </w:tcBorders>
            <w:vAlign w:val="center"/>
          </w:tcPr>
          <w:p w14:paraId="425CEF9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84 225</w:t>
            </w:r>
          </w:p>
        </w:tc>
        <w:tc>
          <w:tcPr>
            <w:tcW w:w="994" w:type="dxa"/>
            <w:tcBorders>
              <w:top w:val="nil"/>
              <w:left w:val="nil"/>
              <w:bottom w:val="single" w:sz="4" w:space="0" w:color="000000"/>
              <w:right w:val="single" w:sz="4" w:space="0" w:color="000000"/>
            </w:tcBorders>
            <w:vAlign w:val="center"/>
          </w:tcPr>
          <w:p w14:paraId="0260C6D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26 021</w:t>
            </w:r>
          </w:p>
        </w:tc>
        <w:tc>
          <w:tcPr>
            <w:tcW w:w="762" w:type="dxa"/>
            <w:tcBorders>
              <w:top w:val="nil"/>
              <w:left w:val="nil"/>
              <w:bottom w:val="single" w:sz="4" w:space="0" w:color="000000"/>
              <w:right w:val="single" w:sz="4" w:space="0" w:color="000000"/>
            </w:tcBorders>
            <w:vAlign w:val="center"/>
          </w:tcPr>
          <w:p w14:paraId="55B9863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w:t>
            </w:r>
          </w:p>
        </w:tc>
      </w:tr>
      <w:tr w:rsidR="00B779B8" w:rsidRPr="00B779B8" w14:paraId="76349621" w14:textId="77777777" w:rsidTr="00D75412">
        <w:trPr>
          <w:trHeight w:val="310"/>
        </w:trPr>
        <w:tc>
          <w:tcPr>
            <w:tcW w:w="388" w:type="dxa"/>
            <w:tcBorders>
              <w:top w:val="nil"/>
              <w:left w:val="single" w:sz="4" w:space="0" w:color="000000"/>
              <w:bottom w:val="single" w:sz="4" w:space="0" w:color="000000"/>
              <w:right w:val="nil"/>
            </w:tcBorders>
            <w:vAlign w:val="center"/>
          </w:tcPr>
          <w:p w14:paraId="557E7EF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2584" w:type="dxa"/>
            <w:tcBorders>
              <w:top w:val="nil"/>
              <w:left w:val="single" w:sz="4" w:space="0" w:color="000000"/>
              <w:bottom w:val="single" w:sz="4" w:space="0" w:color="000000"/>
              <w:right w:val="single" w:sz="4" w:space="0" w:color="000000"/>
            </w:tcBorders>
            <w:vAlign w:val="center"/>
          </w:tcPr>
          <w:p w14:paraId="70D92EFA"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992" w:type="dxa"/>
            <w:tcBorders>
              <w:top w:val="nil"/>
              <w:left w:val="nil"/>
              <w:bottom w:val="single" w:sz="4" w:space="0" w:color="000000"/>
              <w:right w:val="single" w:sz="4" w:space="0" w:color="000000"/>
            </w:tcBorders>
            <w:vAlign w:val="center"/>
          </w:tcPr>
          <w:p w14:paraId="56EC32F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37 061</w:t>
            </w:r>
          </w:p>
        </w:tc>
        <w:tc>
          <w:tcPr>
            <w:tcW w:w="993" w:type="dxa"/>
            <w:tcBorders>
              <w:top w:val="nil"/>
              <w:left w:val="nil"/>
              <w:bottom w:val="single" w:sz="4" w:space="0" w:color="000000"/>
              <w:right w:val="single" w:sz="4" w:space="0" w:color="000000"/>
            </w:tcBorders>
            <w:vAlign w:val="center"/>
          </w:tcPr>
          <w:p w14:paraId="3E6B26C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49 407</w:t>
            </w:r>
          </w:p>
        </w:tc>
        <w:tc>
          <w:tcPr>
            <w:tcW w:w="992" w:type="dxa"/>
            <w:tcBorders>
              <w:top w:val="nil"/>
              <w:left w:val="nil"/>
              <w:bottom w:val="single" w:sz="4" w:space="0" w:color="000000"/>
              <w:right w:val="single" w:sz="4" w:space="0" w:color="000000"/>
            </w:tcBorders>
            <w:vAlign w:val="center"/>
          </w:tcPr>
          <w:p w14:paraId="2FBBC1B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53 527</w:t>
            </w:r>
          </w:p>
        </w:tc>
        <w:tc>
          <w:tcPr>
            <w:tcW w:w="992" w:type="dxa"/>
            <w:tcBorders>
              <w:top w:val="nil"/>
              <w:left w:val="nil"/>
              <w:bottom w:val="single" w:sz="4" w:space="0" w:color="000000"/>
              <w:right w:val="single" w:sz="4" w:space="0" w:color="000000"/>
            </w:tcBorders>
            <w:vAlign w:val="center"/>
          </w:tcPr>
          <w:p w14:paraId="5102608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51 778</w:t>
            </w:r>
          </w:p>
        </w:tc>
        <w:tc>
          <w:tcPr>
            <w:tcW w:w="937" w:type="dxa"/>
            <w:tcBorders>
              <w:top w:val="nil"/>
              <w:left w:val="nil"/>
              <w:bottom w:val="single" w:sz="4" w:space="0" w:color="000000"/>
              <w:right w:val="single" w:sz="4" w:space="0" w:color="000000"/>
            </w:tcBorders>
            <w:vAlign w:val="center"/>
          </w:tcPr>
          <w:p w14:paraId="633D912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54 154</w:t>
            </w:r>
          </w:p>
        </w:tc>
        <w:tc>
          <w:tcPr>
            <w:tcW w:w="994" w:type="dxa"/>
            <w:tcBorders>
              <w:top w:val="nil"/>
              <w:left w:val="nil"/>
              <w:bottom w:val="single" w:sz="4" w:space="0" w:color="000000"/>
              <w:right w:val="single" w:sz="4" w:space="0" w:color="000000"/>
            </w:tcBorders>
            <w:vAlign w:val="center"/>
          </w:tcPr>
          <w:p w14:paraId="4BF65FE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17 093</w:t>
            </w:r>
          </w:p>
        </w:tc>
        <w:tc>
          <w:tcPr>
            <w:tcW w:w="762" w:type="dxa"/>
            <w:tcBorders>
              <w:top w:val="nil"/>
              <w:left w:val="nil"/>
              <w:bottom w:val="single" w:sz="4" w:space="0" w:color="000000"/>
              <w:right w:val="single" w:sz="4" w:space="0" w:color="000000"/>
            </w:tcBorders>
            <w:vAlign w:val="center"/>
          </w:tcPr>
          <w:p w14:paraId="45CA1FD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w:t>
            </w:r>
          </w:p>
        </w:tc>
      </w:tr>
      <w:tr w:rsidR="00B779B8" w:rsidRPr="00B779B8" w14:paraId="1C7F0D89" w14:textId="77777777" w:rsidTr="00D75412">
        <w:trPr>
          <w:trHeight w:val="310"/>
        </w:trPr>
        <w:tc>
          <w:tcPr>
            <w:tcW w:w="388" w:type="dxa"/>
            <w:tcBorders>
              <w:top w:val="nil"/>
              <w:left w:val="single" w:sz="4" w:space="0" w:color="000000"/>
              <w:bottom w:val="single" w:sz="4" w:space="0" w:color="000000"/>
              <w:right w:val="nil"/>
            </w:tcBorders>
            <w:vAlign w:val="center"/>
          </w:tcPr>
          <w:p w14:paraId="5A70691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2584" w:type="dxa"/>
            <w:tcBorders>
              <w:top w:val="nil"/>
              <w:left w:val="single" w:sz="4" w:space="0" w:color="000000"/>
              <w:bottom w:val="single" w:sz="4" w:space="0" w:color="000000"/>
              <w:right w:val="single" w:sz="4" w:space="0" w:color="000000"/>
            </w:tcBorders>
            <w:vAlign w:val="center"/>
          </w:tcPr>
          <w:p w14:paraId="257BC5C3"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992" w:type="dxa"/>
            <w:tcBorders>
              <w:top w:val="nil"/>
              <w:left w:val="nil"/>
              <w:bottom w:val="single" w:sz="4" w:space="0" w:color="000000"/>
              <w:right w:val="single" w:sz="4" w:space="0" w:color="000000"/>
            </w:tcBorders>
            <w:vAlign w:val="center"/>
          </w:tcPr>
          <w:p w14:paraId="185E84B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11 147</w:t>
            </w:r>
          </w:p>
        </w:tc>
        <w:tc>
          <w:tcPr>
            <w:tcW w:w="993" w:type="dxa"/>
            <w:tcBorders>
              <w:top w:val="nil"/>
              <w:left w:val="nil"/>
              <w:bottom w:val="single" w:sz="4" w:space="0" w:color="000000"/>
              <w:right w:val="single" w:sz="4" w:space="0" w:color="000000"/>
            </w:tcBorders>
            <w:vAlign w:val="center"/>
          </w:tcPr>
          <w:p w14:paraId="7D16F14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9 897</w:t>
            </w:r>
          </w:p>
        </w:tc>
        <w:tc>
          <w:tcPr>
            <w:tcW w:w="992" w:type="dxa"/>
            <w:tcBorders>
              <w:top w:val="nil"/>
              <w:left w:val="nil"/>
              <w:bottom w:val="single" w:sz="4" w:space="0" w:color="000000"/>
              <w:right w:val="single" w:sz="4" w:space="0" w:color="000000"/>
            </w:tcBorders>
            <w:vAlign w:val="center"/>
          </w:tcPr>
          <w:p w14:paraId="7433B1A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8 601</w:t>
            </w:r>
          </w:p>
        </w:tc>
        <w:tc>
          <w:tcPr>
            <w:tcW w:w="992" w:type="dxa"/>
            <w:tcBorders>
              <w:top w:val="nil"/>
              <w:left w:val="nil"/>
              <w:bottom w:val="single" w:sz="4" w:space="0" w:color="000000"/>
              <w:right w:val="single" w:sz="4" w:space="0" w:color="000000"/>
            </w:tcBorders>
            <w:vAlign w:val="center"/>
          </w:tcPr>
          <w:p w14:paraId="7E32FA4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10 519</w:t>
            </w:r>
          </w:p>
        </w:tc>
        <w:tc>
          <w:tcPr>
            <w:tcW w:w="937" w:type="dxa"/>
            <w:tcBorders>
              <w:top w:val="nil"/>
              <w:left w:val="nil"/>
              <w:bottom w:val="single" w:sz="4" w:space="0" w:color="000000"/>
              <w:right w:val="single" w:sz="4" w:space="0" w:color="000000"/>
            </w:tcBorders>
            <w:vAlign w:val="center"/>
          </w:tcPr>
          <w:p w14:paraId="04B77E7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7 980</w:t>
            </w:r>
          </w:p>
        </w:tc>
        <w:tc>
          <w:tcPr>
            <w:tcW w:w="994" w:type="dxa"/>
            <w:tcBorders>
              <w:top w:val="nil"/>
              <w:left w:val="nil"/>
              <w:bottom w:val="single" w:sz="4" w:space="0" w:color="000000"/>
              <w:right w:val="single" w:sz="4" w:space="0" w:color="000000"/>
            </w:tcBorders>
            <w:vAlign w:val="center"/>
          </w:tcPr>
          <w:p w14:paraId="0E7A34A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-3 167</w:t>
            </w:r>
          </w:p>
        </w:tc>
        <w:tc>
          <w:tcPr>
            <w:tcW w:w="762" w:type="dxa"/>
            <w:tcBorders>
              <w:top w:val="nil"/>
              <w:left w:val="nil"/>
              <w:bottom w:val="single" w:sz="4" w:space="0" w:color="000000"/>
              <w:right w:val="single" w:sz="4" w:space="0" w:color="000000"/>
            </w:tcBorders>
            <w:vAlign w:val="center"/>
          </w:tcPr>
          <w:p w14:paraId="0143AE3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r>
      <w:tr w:rsidR="00B779B8" w:rsidRPr="00B779B8" w14:paraId="558BDD21" w14:textId="77777777" w:rsidTr="00D75412">
        <w:trPr>
          <w:trHeight w:val="310"/>
        </w:trPr>
        <w:tc>
          <w:tcPr>
            <w:tcW w:w="388" w:type="dxa"/>
            <w:tcBorders>
              <w:top w:val="nil"/>
              <w:left w:val="single" w:sz="4" w:space="0" w:color="000000"/>
              <w:bottom w:val="single" w:sz="4" w:space="0" w:color="auto"/>
              <w:right w:val="nil"/>
            </w:tcBorders>
            <w:vAlign w:val="center"/>
          </w:tcPr>
          <w:p w14:paraId="5136F1E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2584" w:type="dxa"/>
            <w:tcBorders>
              <w:top w:val="nil"/>
              <w:left w:val="single" w:sz="4" w:space="0" w:color="000000"/>
              <w:bottom w:val="single" w:sz="4" w:space="0" w:color="auto"/>
              <w:right w:val="single" w:sz="4" w:space="0" w:color="000000"/>
            </w:tcBorders>
            <w:vAlign w:val="center"/>
          </w:tcPr>
          <w:p w14:paraId="43EBD612"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992" w:type="dxa"/>
            <w:tcBorders>
              <w:top w:val="nil"/>
              <w:left w:val="nil"/>
              <w:bottom w:val="single" w:sz="4" w:space="0" w:color="auto"/>
              <w:right w:val="single" w:sz="4" w:space="0" w:color="000000"/>
            </w:tcBorders>
            <w:vAlign w:val="center"/>
          </w:tcPr>
          <w:p w14:paraId="49803EE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936</w:t>
            </w:r>
          </w:p>
        </w:tc>
        <w:tc>
          <w:tcPr>
            <w:tcW w:w="993" w:type="dxa"/>
            <w:tcBorders>
              <w:top w:val="nil"/>
              <w:left w:val="nil"/>
              <w:bottom w:val="single" w:sz="4" w:space="0" w:color="auto"/>
              <w:right w:val="single" w:sz="4" w:space="0" w:color="000000"/>
            </w:tcBorders>
            <w:vAlign w:val="center"/>
          </w:tcPr>
          <w:p w14:paraId="57FA70B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4 123</w:t>
            </w:r>
          </w:p>
        </w:tc>
        <w:tc>
          <w:tcPr>
            <w:tcW w:w="992" w:type="dxa"/>
            <w:tcBorders>
              <w:top w:val="nil"/>
              <w:left w:val="nil"/>
              <w:bottom w:val="single" w:sz="4" w:space="0" w:color="auto"/>
              <w:right w:val="single" w:sz="4" w:space="0" w:color="000000"/>
            </w:tcBorders>
            <w:vAlign w:val="center"/>
          </w:tcPr>
          <w:p w14:paraId="3DC246C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5 467</w:t>
            </w:r>
          </w:p>
        </w:tc>
        <w:tc>
          <w:tcPr>
            <w:tcW w:w="992" w:type="dxa"/>
            <w:tcBorders>
              <w:top w:val="nil"/>
              <w:left w:val="nil"/>
              <w:bottom w:val="single" w:sz="4" w:space="0" w:color="auto"/>
              <w:right w:val="single" w:sz="4" w:space="0" w:color="000000"/>
            </w:tcBorders>
            <w:vAlign w:val="center"/>
          </w:tcPr>
          <w:p w14:paraId="6121887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8 242</w:t>
            </w:r>
          </w:p>
        </w:tc>
        <w:tc>
          <w:tcPr>
            <w:tcW w:w="937" w:type="dxa"/>
            <w:tcBorders>
              <w:top w:val="nil"/>
              <w:left w:val="nil"/>
              <w:bottom w:val="single" w:sz="4" w:space="0" w:color="auto"/>
              <w:right w:val="single" w:sz="4" w:space="0" w:color="000000"/>
            </w:tcBorders>
            <w:vAlign w:val="center"/>
          </w:tcPr>
          <w:p w14:paraId="5E7D576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9 849</w:t>
            </w:r>
          </w:p>
        </w:tc>
        <w:tc>
          <w:tcPr>
            <w:tcW w:w="994" w:type="dxa"/>
            <w:tcBorders>
              <w:top w:val="nil"/>
              <w:left w:val="nil"/>
              <w:bottom w:val="single" w:sz="4" w:space="0" w:color="auto"/>
              <w:right w:val="single" w:sz="4" w:space="0" w:color="000000"/>
            </w:tcBorders>
            <w:vAlign w:val="center"/>
          </w:tcPr>
          <w:p w14:paraId="0990102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8 913</w:t>
            </w:r>
          </w:p>
        </w:tc>
        <w:tc>
          <w:tcPr>
            <w:tcW w:w="762" w:type="dxa"/>
            <w:tcBorders>
              <w:top w:val="nil"/>
              <w:left w:val="nil"/>
              <w:bottom w:val="single" w:sz="4" w:space="0" w:color="auto"/>
              <w:right w:val="single" w:sz="4" w:space="0" w:color="000000"/>
            </w:tcBorders>
            <w:vAlign w:val="center"/>
          </w:tcPr>
          <w:p w14:paraId="76C7441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952</w:t>
            </w:r>
          </w:p>
        </w:tc>
      </w:tr>
      <w:tr w:rsidR="00D75412" w:rsidRPr="00B779B8" w14:paraId="5D8ADDC3" w14:textId="77777777" w:rsidTr="00D75412">
        <w:trPr>
          <w:trHeight w:val="310"/>
        </w:trPr>
        <w:tc>
          <w:tcPr>
            <w:tcW w:w="9634" w:type="dxa"/>
            <w:gridSpan w:val="9"/>
            <w:tcBorders>
              <w:top w:val="single" w:sz="4" w:space="0" w:color="auto"/>
              <w:left w:val="single" w:sz="4" w:space="0" w:color="auto"/>
              <w:bottom w:val="single" w:sz="4" w:space="0" w:color="auto"/>
              <w:right w:val="single" w:sz="4" w:space="0" w:color="auto"/>
            </w:tcBorders>
            <w:vAlign w:val="center"/>
          </w:tcPr>
          <w:p w14:paraId="164B305B" w14:textId="28E10FB6" w:rsidR="00D75412" w:rsidRPr="00B779B8" w:rsidRDefault="00D75412" w:rsidP="00D75412">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637CE92C"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4A0A17B9" w14:textId="77777777"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Вышеприведенная таблица отражает динамику посетителей курортных зон Восточного экономического района за 2020-2024 гг. За пятилетний период рост составил 88%. При этом по Алакольской курортной зоне (область Абай) рост составил 195%. По курортным зонам Восточно-Казахстанской области рост зафиксирован неравномерно: наиболее значительный рост фиксируется по курортной зоне Катон-Карагай – рост составил порядка 950% (по данным таблицы). Снижение фиксируется по Уланской курортной зоне. Это отражает то, что в Восточном регионе основным объектом, притягивающим посетителей курортов, является Алакольская курортная зона (область Абай). При этом очень высокий потенциал фиксируется и в курортной зоне Катон-Карагай, однако в относительном выражении она демонстрирует значительно меньшие объемы посетителей по сравнению с Алакольской зоной</w:t>
      </w:r>
    </w:p>
    <w:p w14:paraId="003CECC7" w14:textId="77777777"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 Уланской курортной зоне снижение по объему услуг было продемонстрировано и в предыдущих таблицах, и по посетителям данный тренд также подтверждается. Это говорит о том, что среди всех курортных зон Восточного региона Уланская курортная зона является регрессивной.</w:t>
      </w:r>
    </w:p>
    <w:p w14:paraId="3C54363B" w14:textId="77777777" w:rsidR="003E722A" w:rsidRPr="00B779B8" w:rsidRDefault="003819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динамики структуры посетителей курортных зон Восточного экономического региона представлен в таблице 2.29:</w:t>
      </w:r>
    </w:p>
    <w:p w14:paraId="05B1482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D29FCC5" w14:textId="77777777" w:rsidR="003E722A" w:rsidRPr="00B779B8" w:rsidRDefault="003819A7" w:rsidP="00D75412">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2.29 – Динамика структуры посетителей курортных зон Восточного экономического региона за 2020-2024 гг. (%)</w:t>
      </w:r>
    </w:p>
    <w:p w14:paraId="4ED31464"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afffffffffffffffffffff"/>
        <w:tblW w:w="9634" w:type="dxa"/>
        <w:tblInd w:w="0" w:type="dxa"/>
        <w:tblLayout w:type="fixed"/>
        <w:tblLook w:val="0400" w:firstRow="0" w:lastRow="0" w:firstColumn="0" w:lastColumn="0" w:noHBand="0" w:noVBand="1"/>
      </w:tblPr>
      <w:tblGrid>
        <w:gridCol w:w="406"/>
        <w:gridCol w:w="3700"/>
        <w:gridCol w:w="851"/>
        <w:gridCol w:w="708"/>
        <w:gridCol w:w="709"/>
        <w:gridCol w:w="709"/>
        <w:gridCol w:w="850"/>
        <w:gridCol w:w="1701"/>
      </w:tblGrid>
      <w:tr w:rsidR="00B779B8" w:rsidRPr="00B779B8" w14:paraId="09BB99FA" w14:textId="77777777" w:rsidTr="00D75412">
        <w:trPr>
          <w:trHeight w:val="310"/>
          <w:tblHeader/>
        </w:trPr>
        <w:tc>
          <w:tcPr>
            <w:tcW w:w="406" w:type="dxa"/>
            <w:tcBorders>
              <w:top w:val="single" w:sz="4" w:space="0" w:color="000000"/>
              <w:left w:val="single" w:sz="4" w:space="0" w:color="000000"/>
              <w:bottom w:val="nil"/>
              <w:right w:val="single" w:sz="4" w:space="0" w:color="000000"/>
            </w:tcBorders>
            <w:vAlign w:val="center"/>
          </w:tcPr>
          <w:p w14:paraId="12C21FD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3700" w:type="dxa"/>
            <w:tcBorders>
              <w:top w:val="single" w:sz="4" w:space="0" w:color="000000"/>
              <w:left w:val="nil"/>
              <w:bottom w:val="nil"/>
              <w:right w:val="single" w:sz="4" w:space="0" w:color="000000"/>
            </w:tcBorders>
            <w:vAlign w:val="center"/>
          </w:tcPr>
          <w:p w14:paraId="3C4D2B77"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851" w:type="dxa"/>
            <w:tcBorders>
              <w:top w:val="single" w:sz="4" w:space="0" w:color="000000"/>
              <w:left w:val="nil"/>
              <w:bottom w:val="nil"/>
              <w:right w:val="single" w:sz="4" w:space="0" w:color="000000"/>
            </w:tcBorders>
            <w:vAlign w:val="center"/>
          </w:tcPr>
          <w:p w14:paraId="7789475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08" w:type="dxa"/>
            <w:tcBorders>
              <w:top w:val="single" w:sz="4" w:space="0" w:color="000000"/>
              <w:left w:val="nil"/>
              <w:bottom w:val="nil"/>
              <w:right w:val="single" w:sz="4" w:space="0" w:color="000000"/>
            </w:tcBorders>
            <w:vAlign w:val="center"/>
          </w:tcPr>
          <w:p w14:paraId="688225D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709" w:type="dxa"/>
            <w:tcBorders>
              <w:top w:val="single" w:sz="4" w:space="0" w:color="000000"/>
              <w:left w:val="nil"/>
              <w:bottom w:val="nil"/>
              <w:right w:val="single" w:sz="4" w:space="0" w:color="000000"/>
            </w:tcBorders>
            <w:vAlign w:val="center"/>
          </w:tcPr>
          <w:p w14:paraId="63F2E8D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09" w:type="dxa"/>
            <w:tcBorders>
              <w:top w:val="single" w:sz="4" w:space="0" w:color="000000"/>
              <w:left w:val="nil"/>
              <w:bottom w:val="nil"/>
              <w:right w:val="single" w:sz="4" w:space="0" w:color="000000"/>
            </w:tcBorders>
            <w:vAlign w:val="center"/>
          </w:tcPr>
          <w:p w14:paraId="78DB9FB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tcBorders>
              <w:top w:val="single" w:sz="4" w:space="0" w:color="000000"/>
              <w:left w:val="nil"/>
              <w:bottom w:val="nil"/>
              <w:right w:val="single" w:sz="4" w:space="0" w:color="000000"/>
            </w:tcBorders>
            <w:vAlign w:val="center"/>
          </w:tcPr>
          <w:p w14:paraId="1C8A923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701" w:type="dxa"/>
            <w:tcBorders>
              <w:top w:val="single" w:sz="4" w:space="0" w:color="000000"/>
              <w:left w:val="nil"/>
              <w:bottom w:val="single" w:sz="4" w:space="0" w:color="000000"/>
              <w:right w:val="single" w:sz="4" w:space="0" w:color="000000"/>
            </w:tcBorders>
            <w:vAlign w:val="center"/>
          </w:tcPr>
          <w:p w14:paraId="0B16EE2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4037BD44" w14:textId="77777777" w:rsidTr="00D75412">
        <w:trPr>
          <w:trHeight w:val="310"/>
        </w:trPr>
        <w:tc>
          <w:tcPr>
            <w:tcW w:w="406" w:type="dxa"/>
            <w:tcBorders>
              <w:top w:val="single" w:sz="4" w:space="0" w:color="000000"/>
              <w:left w:val="single" w:sz="4" w:space="0" w:color="000000"/>
              <w:bottom w:val="single" w:sz="4" w:space="0" w:color="000000"/>
              <w:right w:val="single" w:sz="4" w:space="0" w:color="000000"/>
            </w:tcBorders>
            <w:vAlign w:val="center"/>
          </w:tcPr>
          <w:p w14:paraId="7D0EC1B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3700" w:type="dxa"/>
            <w:tcBorders>
              <w:top w:val="single" w:sz="4" w:space="0" w:color="000000"/>
              <w:left w:val="nil"/>
              <w:bottom w:val="single" w:sz="4" w:space="0" w:color="000000"/>
              <w:right w:val="single" w:sz="4" w:space="0" w:color="000000"/>
            </w:tcBorders>
            <w:vAlign w:val="center"/>
          </w:tcPr>
          <w:p w14:paraId="3A299425"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Восточный регион:</w:t>
            </w:r>
          </w:p>
        </w:tc>
        <w:tc>
          <w:tcPr>
            <w:tcW w:w="851" w:type="dxa"/>
            <w:tcBorders>
              <w:top w:val="single" w:sz="4" w:space="0" w:color="000000"/>
              <w:left w:val="nil"/>
              <w:bottom w:val="single" w:sz="4" w:space="0" w:color="000000"/>
              <w:right w:val="single" w:sz="4" w:space="0" w:color="000000"/>
            </w:tcBorders>
            <w:vAlign w:val="center"/>
          </w:tcPr>
          <w:p w14:paraId="6825183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w:t>
            </w:r>
          </w:p>
        </w:tc>
        <w:tc>
          <w:tcPr>
            <w:tcW w:w="708" w:type="dxa"/>
            <w:tcBorders>
              <w:top w:val="single" w:sz="4" w:space="0" w:color="000000"/>
              <w:left w:val="nil"/>
              <w:bottom w:val="single" w:sz="4" w:space="0" w:color="000000"/>
              <w:right w:val="single" w:sz="4" w:space="0" w:color="000000"/>
            </w:tcBorders>
            <w:vAlign w:val="center"/>
          </w:tcPr>
          <w:p w14:paraId="721E1E5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w:t>
            </w:r>
          </w:p>
        </w:tc>
        <w:tc>
          <w:tcPr>
            <w:tcW w:w="709" w:type="dxa"/>
            <w:tcBorders>
              <w:top w:val="single" w:sz="4" w:space="0" w:color="000000"/>
              <w:left w:val="nil"/>
              <w:bottom w:val="single" w:sz="4" w:space="0" w:color="000000"/>
              <w:right w:val="single" w:sz="4" w:space="0" w:color="000000"/>
            </w:tcBorders>
            <w:vAlign w:val="center"/>
          </w:tcPr>
          <w:p w14:paraId="087DCF5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w:t>
            </w:r>
          </w:p>
        </w:tc>
        <w:tc>
          <w:tcPr>
            <w:tcW w:w="709" w:type="dxa"/>
            <w:tcBorders>
              <w:top w:val="single" w:sz="4" w:space="0" w:color="000000"/>
              <w:left w:val="nil"/>
              <w:bottom w:val="single" w:sz="4" w:space="0" w:color="000000"/>
              <w:right w:val="single" w:sz="4" w:space="0" w:color="000000"/>
            </w:tcBorders>
            <w:vAlign w:val="center"/>
          </w:tcPr>
          <w:p w14:paraId="5D87DBD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w:t>
            </w:r>
          </w:p>
        </w:tc>
        <w:tc>
          <w:tcPr>
            <w:tcW w:w="850" w:type="dxa"/>
            <w:tcBorders>
              <w:top w:val="single" w:sz="4" w:space="0" w:color="000000"/>
              <w:left w:val="nil"/>
              <w:bottom w:val="single" w:sz="4" w:space="0" w:color="000000"/>
              <w:right w:val="single" w:sz="4" w:space="0" w:color="000000"/>
            </w:tcBorders>
            <w:vAlign w:val="center"/>
          </w:tcPr>
          <w:p w14:paraId="400A0A3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w:t>
            </w:r>
          </w:p>
        </w:tc>
        <w:tc>
          <w:tcPr>
            <w:tcW w:w="1701" w:type="dxa"/>
            <w:tcBorders>
              <w:top w:val="nil"/>
              <w:left w:val="nil"/>
              <w:bottom w:val="single" w:sz="4" w:space="0" w:color="000000"/>
              <w:right w:val="single" w:sz="4" w:space="0" w:color="000000"/>
            </w:tcBorders>
            <w:vAlign w:val="center"/>
          </w:tcPr>
          <w:p w14:paraId="5C36DFE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r>
      <w:tr w:rsidR="00B779B8" w:rsidRPr="00B779B8" w14:paraId="7D7C5917" w14:textId="77777777" w:rsidTr="00D75412">
        <w:trPr>
          <w:trHeight w:val="310"/>
        </w:trPr>
        <w:tc>
          <w:tcPr>
            <w:tcW w:w="4106" w:type="dxa"/>
            <w:gridSpan w:val="2"/>
            <w:tcBorders>
              <w:top w:val="single" w:sz="4" w:space="0" w:color="000000"/>
              <w:left w:val="single" w:sz="4" w:space="0" w:color="000000"/>
              <w:bottom w:val="single" w:sz="4" w:space="0" w:color="000000"/>
              <w:right w:val="single" w:sz="4" w:space="0" w:color="000000"/>
            </w:tcBorders>
            <w:vAlign w:val="center"/>
          </w:tcPr>
          <w:p w14:paraId="35649D37"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области Абай:</w:t>
            </w:r>
          </w:p>
        </w:tc>
        <w:tc>
          <w:tcPr>
            <w:tcW w:w="851" w:type="dxa"/>
            <w:tcBorders>
              <w:top w:val="nil"/>
              <w:left w:val="nil"/>
              <w:bottom w:val="single" w:sz="4" w:space="0" w:color="000000"/>
              <w:right w:val="single" w:sz="4" w:space="0" w:color="000000"/>
            </w:tcBorders>
            <w:vAlign w:val="center"/>
          </w:tcPr>
          <w:p w14:paraId="6FF013B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708" w:type="dxa"/>
            <w:tcBorders>
              <w:top w:val="nil"/>
              <w:left w:val="nil"/>
              <w:bottom w:val="single" w:sz="4" w:space="0" w:color="000000"/>
              <w:right w:val="single" w:sz="4" w:space="0" w:color="000000"/>
            </w:tcBorders>
            <w:vAlign w:val="center"/>
          </w:tcPr>
          <w:p w14:paraId="6830E09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w:t>
            </w:r>
          </w:p>
        </w:tc>
        <w:tc>
          <w:tcPr>
            <w:tcW w:w="709" w:type="dxa"/>
            <w:tcBorders>
              <w:top w:val="nil"/>
              <w:left w:val="nil"/>
              <w:bottom w:val="single" w:sz="4" w:space="0" w:color="000000"/>
              <w:right w:val="single" w:sz="4" w:space="0" w:color="000000"/>
            </w:tcBorders>
            <w:vAlign w:val="center"/>
          </w:tcPr>
          <w:p w14:paraId="3624F8F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w:t>
            </w:r>
          </w:p>
        </w:tc>
        <w:tc>
          <w:tcPr>
            <w:tcW w:w="709" w:type="dxa"/>
            <w:tcBorders>
              <w:top w:val="nil"/>
              <w:left w:val="nil"/>
              <w:bottom w:val="single" w:sz="4" w:space="0" w:color="000000"/>
              <w:right w:val="single" w:sz="4" w:space="0" w:color="000000"/>
            </w:tcBorders>
            <w:vAlign w:val="center"/>
          </w:tcPr>
          <w:p w14:paraId="436FFC1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c>
          <w:tcPr>
            <w:tcW w:w="850" w:type="dxa"/>
            <w:tcBorders>
              <w:top w:val="nil"/>
              <w:left w:val="nil"/>
              <w:bottom w:val="single" w:sz="4" w:space="0" w:color="000000"/>
              <w:right w:val="single" w:sz="4" w:space="0" w:color="000000"/>
            </w:tcBorders>
            <w:vAlign w:val="center"/>
          </w:tcPr>
          <w:p w14:paraId="3A26C87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c>
          <w:tcPr>
            <w:tcW w:w="1701" w:type="dxa"/>
            <w:tcBorders>
              <w:top w:val="nil"/>
              <w:left w:val="nil"/>
              <w:bottom w:val="single" w:sz="4" w:space="0" w:color="000000"/>
              <w:right w:val="single" w:sz="4" w:space="0" w:color="000000"/>
            </w:tcBorders>
            <w:vAlign w:val="center"/>
          </w:tcPr>
          <w:p w14:paraId="7CE522F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501006AC" w14:textId="77777777" w:rsidTr="00D75412">
        <w:trPr>
          <w:trHeight w:val="310"/>
        </w:trPr>
        <w:tc>
          <w:tcPr>
            <w:tcW w:w="406" w:type="dxa"/>
            <w:tcBorders>
              <w:top w:val="nil"/>
              <w:left w:val="single" w:sz="4" w:space="0" w:color="000000"/>
              <w:bottom w:val="single" w:sz="4" w:space="0" w:color="000000"/>
              <w:right w:val="nil"/>
            </w:tcBorders>
            <w:vAlign w:val="center"/>
          </w:tcPr>
          <w:p w14:paraId="2672BA1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3700" w:type="dxa"/>
            <w:tcBorders>
              <w:top w:val="nil"/>
              <w:left w:val="single" w:sz="4" w:space="0" w:color="000000"/>
              <w:bottom w:val="single" w:sz="4" w:space="0" w:color="000000"/>
              <w:right w:val="single" w:sz="4" w:space="0" w:color="000000"/>
            </w:tcBorders>
            <w:vAlign w:val="center"/>
          </w:tcPr>
          <w:p w14:paraId="1A5921FA"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851" w:type="dxa"/>
            <w:tcBorders>
              <w:top w:val="nil"/>
              <w:left w:val="nil"/>
              <w:bottom w:val="single" w:sz="4" w:space="0" w:color="000000"/>
              <w:right w:val="single" w:sz="4" w:space="0" w:color="000000"/>
            </w:tcBorders>
            <w:vAlign w:val="center"/>
          </w:tcPr>
          <w:p w14:paraId="68793AB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708" w:type="dxa"/>
            <w:tcBorders>
              <w:top w:val="nil"/>
              <w:left w:val="nil"/>
              <w:bottom w:val="single" w:sz="4" w:space="0" w:color="000000"/>
              <w:right w:val="single" w:sz="4" w:space="0" w:color="000000"/>
            </w:tcBorders>
            <w:vAlign w:val="center"/>
          </w:tcPr>
          <w:p w14:paraId="0DCDDEC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w:t>
            </w:r>
          </w:p>
        </w:tc>
        <w:tc>
          <w:tcPr>
            <w:tcW w:w="709" w:type="dxa"/>
            <w:tcBorders>
              <w:top w:val="nil"/>
              <w:left w:val="nil"/>
              <w:bottom w:val="single" w:sz="4" w:space="0" w:color="000000"/>
              <w:right w:val="single" w:sz="4" w:space="0" w:color="000000"/>
            </w:tcBorders>
            <w:vAlign w:val="center"/>
          </w:tcPr>
          <w:p w14:paraId="2DE8A53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w:t>
            </w:r>
          </w:p>
        </w:tc>
        <w:tc>
          <w:tcPr>
            <w:tcW w:w="709" w:type="dxa"/>
            <w:tcBorders>
              <w:top w:val="nil"/>
              <w:left w:val="nil"/>
              <w:bottom w:val="single" w:sz="4" w:space="0" w:color="000000"/>
              <w:right w:val="single" w:sz="4" w:space="0" w:color="000000"/>
            </w:tcBorders>
            <w:vAlign w:val="center"/>
          </w:tcPr>
          <w:p w14:paraId="5117849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c>
          <w:tcPr>
            <w:tcW w:w="850" w:type="dxa"/>
            <w:tcBorders>
              <w:top w:val="nil"/>
              <w:left w:val="nil"/>
              <w:bottom w:val="single" w:sz="4" w:space="0" w:color="000000"/>
              <w:right w:val="single" w:sz="4" w:space="0" w:color="000000"/>
            </w:tcBorders>
            <w:vAlign w:val="center"/>
          </w:tcPr>
          <w:p w14:paraId="0E46DC5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c>
          <w:tcPr>
            <w:tcW w:w="1701" w:type="dxa"/>
            <w:tcBorders>
              <w:top w:val="nil"/>
              <w:left w:val="nil"/>
              <w:bottom w:val="single" w:sz="4" w:space="0" w:color="000000"/>
              <w:right w:val="single" w:sz="4" w:space="0" w:color="000000"/>
            </w:tcBorders>
            <w:vAlign w:val="center"/>
          </w:tcPr>
          <w:p w14:paraId="4F7ED72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10BB4FD5" w14:textId="77777777" w:rsidTr="00D75412">
        <w:trPr>
          <w:trHeight w:val="310"/>
        </w:trPr>
        <w:tc>
          <w:tcPr>
            <w:tcW w:w="4106" w:type="dxa"/>
            <w:gridSpan w:val="2"/>
            <w:tcBorders>
              <w:top w:val="single" w:sz="4" w:space="0" w:color="000000"/>
              <w:left w:val="single" w:sz="4" w:space="0" w:color="000000"/>
              <w:bottom w:val="single" w:sz="4" w:space="0" w:color="000000"/>
              <w:right w:val="single" w:sz="4" w:space="0" w:color="000000"/>
            </w:tcBorders>
            <w:vAlign w:val="center"/>
          </w:tcPr>
          <w:p w14:paraId="11DCCDBA"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ВКО:</w:t>
            </w:r>
          </w:p>
        </w:tc>
        <w:tc>
          <w:tcPr>
            <w:tcW w:w="851" w:type="dxa"/>
            <w:tcBorders>
              <w:top w:val="nil"/>
              <w:left w:val="nil"/>
              <w:bottom w:val="single" w:sz="4" w:space="0" w:color="000000"/>
              <w:right w:val="single" w:sz="4" w:space="0" w:color="000000"/>
            </w:tcBorders>
            <w:vAlign w:val="center"/>
          </w:tcPr>
          <w:p w14:paraId="5ECD18D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w:t>
            </w:r>
          </w:p>
        </w:tc>
        <w:tc>
          <w:tcPr>
            <w:tcW w:w="708" w:type="dxa"/>
            <w:tcBorders>
              <w:top w:val="nil"/>
              <w:left w:val="nil"/>
              <w:bottom w:val="single" w:sz="4" w:space="0" w:color="000000"/>
              <w:right w:val="single" w:sz="4" w:space="0" w:color="000000"/>
            </w:tcBorders>
            <w:vAlign w:val="center"/>
          </w:tcPr>
          <w:p w14:paraId="7D3F83E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w:t>
            </w:r>
          </w:p>
        </w:tc>
        <w:tc>
          <w:tcPr>
            <w:tcW w:w="709" w:type="dxa"/>
            <w:tcBorders>
              <w:top w:val="nil"/>
              <w:left w:val="nil"/>
              <w:bottom w:val="single" w:sz="4" w:space="0" w:color="000000"/>
              <w:right w:val="single" w:sz="4" w:space="0" w:color="000000"/>
            </w:tcBorders>
            <w:vAlign w:val="center"/>
          </w:tcPr>
          <w:p w14:paraId="08B4999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w:t>
            </w:r>
          </w:p>
        </w:tc>
        <w:tc>
          <w:tcPr>
            <w:tcW w:w="709" w:type="dxa"/>
            <w:tcBorders>
              <w:top w:val="nil"/>
              <w:left w:val="nil"/>
              <w:bottom w:val="single" w:sz="4" w:space="0" w:color="000000"/>
              <w:right w:val="single" w:sz="4" w:space="0" w:color="000000"/>
            </w:tcBorders>
            <w:vAlign w:val="center"/>
          </w:tcPr>
          <w:p w14:paraId="13756A8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w:t>
            </w:r>
          </w:p>
        </w:tc>
        <w:tc>
          <w:tcPr>
            <w:tcW w:w="850" w:type="dxa"/>
            <w:tcBorders>
              <w:top w:val="nil"/>
              <w:left w:val="nil"/>
              <w:bottom w:val="single" w:sz="4" w:space="0" w:color="000000"/>
              <w:right w:val="single" w:sz="4" w:space="0" w:color="000000"/>
            </w:tcBorders>
            <w:vAlign w:val="center"/>
          </w:tcPr>
          <w:p w14:paraId="1A83D49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w:t>
            </w:r>
          </w:p>
        </w:tc>
        <w:tc>
          <w:tcPr>
            <w:tcW w:w="1701" w:type="dxa"/>
            <w:tcBorders>
              <w:top w:val="nil"/>
              <w:left w:val="nil"/>
              <w:bottom w:val="single" w:sz="4" w:space="0" w:color="000000"/>
              <w:right w:val="single" w:sz="4" w:space="0" w:color="000000"/>
            </w:tcBorders>
            <w:vAlign w:val="center"/>
          </w:tcPr>
          <w:p w14:paraId="4E7F9D1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r>
      <w:tr w:rsidR="00B779B8" w:rsidRPr="00B779B8" w14:paraId="75E0238D" w14:textId="77777777" w:rsidTr="00D75412">
        <w:trPr>
          <w:trHeight w:val="310"/>
        </w:trPr>
        <w:tc>
          <w:tcPr>
            <w:tcW w:w="406" w:type="dxa"/>
            <w:tcBorders>
              <w:top w:val="nil"/>
              <w:left w:val="single" w:sz="4" w:space="0" w:color="000000"/>
              <w:bottom w:val="single" w:sz="4" w:space="0" w:color="000000"/>
              <w:right w:val="nil"/>
            </w:tcBorders>
            <w:vAlign w:val="center"/>
          </w:tcPr>
          <w:p w14:paraId="7CF2603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3700" w:type="dxa"/>
            <w:tcBorders>
              <w:top w:val="nil"/>
              <w:left w:val="single" w:sz="4" w:space="0" w:color="000000"/>
              <w:bottom w:val="single" w:sz="4" w:space="0" w:color="000000"/>
              <w:right w:val="single" w:sz="4" w:space="0" w:color="000000"/>
            </w:tcBorders>
            <w:vAlign w:val="center"/>
          </w:tcPr>
          <w:p w14:paraId="7962F766"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851" w:type="dxa"/>
            <w:tcBorders>
              <w:top w:val="nil"/>
              <w:left w:val="nil"/>
              <w:bottom w:val="single" w:sz="4" w:space="0" w:color="000000"/>
              <w:right w:val="single" w:sz="4" w:space="0" w:color="000000"/>
            </w:tcBorders>
            <w:vAlign w:val="center"/>
          </w:tcPr>
          <w:p w14:paraId="64B9EBF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c>
          <w:tcPr>
            <w:tcW w:w="708" w:type="dxa"/>
            <w:tcBorders>
              <w:top w:val="nil"/>
              <w:left w:val="nil"/>
              <w:bottom w:val="single" w:sz="4" w:space="0" w:color="000000"/>
              <w:right w:val="single" w:sz="4" w:space="0" w:color="000000"/>
            </w:tcBorders>
            <w:vAlign w:val="center"/>
          </w:tcPr>
          <w:p w14:paraId="4B9ED3A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709" w:type="dxa"/>
            <w:tcBorders>
              <w:top w:val="nil"/>
              <w:left w:val="nil"/>
              <w:bottom w:val="single" w:sz="4" w:space="0" w:color="000000"/>
              <w:right w:val="single" w:sz="4" w:space="0" w:color="000000"/>
            </w:tcBorders>
            <w:vAlign w:val="center"/>
          </w:tcPr>
          <w:p w14:paraId="272979F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709" w:type="dxa"/>
            <w:tcBorders>
              <w:top w:val="nil"/>
              <w:left w:val="nil"/>
              <w:bottom w:val="single" w:sz="4" w:space="0" w:color="000000"/>
              <w:right w:val="single" w:sz="4" w:space="0" w:color="000000"/>
            </w:tcBorders>
            <w:vAlign w:val="center"/>
          </w:tcPr>
          <w:p w14:paraId="7D39C91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850" w:type="dxa"/>
            <w:tcBorders>
              <w:top w:val="nil"/>
              <w:left w:val="nil"/>
              <w:bottom w:val="single" w:sz="4" w:space="0" w:color="000000"/>
              <w:right w:val="single" w:sz="4" w:space="0" w:color="000000"/>
            </w:tcBorders>
            <w:vAlign w:val="center"/>
          </w:tcPr>
          <w:p w14:paraId="2CE4133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1701" w:type="dxa"/>
            <w:tcBorders>
              <w:top w:val="nil"/>
              <w:left w:val="nil"/>
              <w:bottom w:val="single" w:sz="4" w:space="0" w:color="000000"/>
              <w:right w:val="single" w:sz="4" w:space="0" w:color="000000"/>
            </w:tcBorders>
            <w:vAlign w:val="center"/>
          </w:tcPr>
          <w:p w14:paraId="44C287C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r>
      <w:tr w:rsidR="00B779B8" w:rsidRPr="00B779B8" w14:paraId="557D611E" w14:textId="77777777" w:rsidTr="00D75412">
        <w:trPr>
          <w:trHeight w:val="310"/>
        </w:trPr>
        <w:tc>
          <w:tcPr>
            <w:tcW w:w="406" w:type="dxa"/>
            <w:tcBorders>
              <w:top w:val="nil"/>
              <w:left w:val="single" w:sz="4" w:space="0" w:color="000000"/>
              <w:bottom w:val="single" w:sz="4" w:space="0" w:color="000000"/>
              <w:right w:val="nil"/>
            </w:tcBorders>
            <w:vAlign w:val="center"/>
          </w:tcPr>
          <w:p w14:paraId="32C0C9E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3700" w:type="dxa"/>
            <w:tcBorders>
              <w:top w:val="nil"/>
              <w:left w:val="single" w:sz="4" w:space="0" w:color="000000"/>
              <w:bottom w:val="single" w:sz="4" w:space="0" w:color="000000"/>
              <w:right w:val="single" w:sz="4" w:space="0" w:color="000000"/>
            </w:tcBorders>
            <w:vAlign w:val="center"/>
          </w:tcPr>
          <w:p w14:paraId="290DF86F"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851" w:type="dxa"/>
            <w:tcBorders>
              <w:top w:val="nil"/>
              <w:left w:val="nil"/>
              <w:bottom w:val="single" w:sz="4" w:space="0" w:color="000000"/>
              <w:right w:val="single" w:sz="4" w:space="0" w:color="000000"/>
            </w:tcBorders>
            <w:vAlign w:val="center"/>
          </w:tcPr>
          <w:p w14:paraId="1800948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708" w:type="dxa"/>
            <w:tcBorders>
              <w:top w:val="nil"/>
              <w:left w:val="nil"/>
              <w:bottom w:val="single" w:sz="4" w:space="0" w:color="000000"/>
              <w:right w:val="single" w:sz="4" w:space="0" w:color="000000"/>
            </w:tcBorders>
            <w:vAlign w:val="center"/>
          </w:tcPr>
          <w:p w14:paraId="694F404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709" w:type="dxa"/>
            <w:tcBorders>
              <w:top w:val="nil"/>
              <w:left w:val="nil"/>
              <w:bottom w:val="single" w:sz="4" w:space="0" w:color="000000"/>
              <w:right w:val="single" w:sz="4" w:space="0" w:color="000000"/>
            </w:tcBorders>
            <w:vAlign w:val="center"/>
          </w:tcPr>
          <w:p w14:paraId="2061F54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709" w:type="dxa"/>
            <w:tcBorders>
              <w:top w:val="nil"/>
              <w:left w:val="nil"/>
              <w:bottom w:val="single" w:sz="4" w:space="0" w:color="000000"/>
              <w:right w:val="single" w:sz="4" w:space="0" w:color="000000"/>
            </w:tcBorders>
            <w:vAlign w:val="center"/>
          </w:tcPr>
          <w:p w14:paraId="690C816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850" w:type="dxa"/>
            <w:tcBorders>
              <w:top w:val="nil"/>
              <w:left w:val="nil"/>
              <w:bottom w:val="single" w:sz="4" w:space="0" w:color="000000"/>
              <w:right w:val="single" w:sz="4" w:space="0" w:color="000000"/>
            </w:tcBorders>
            <w:vAlign w:val="center"/>
          </w:tcPr>
          <w:p w14:paraId="1FCE5FD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1701" w:type="dxa"/>
            <w:tcBorders>
              <w:top w:val="nil"/>
              <w:left w:val="nil"/>
              <w:bottom w:val="single" w:sz="4" w:space="0" w:color="000000"/>
              <w:right w:val="single" w:sz="4" w:space="0" w:color="000000"/>
            </w:tcBorders>
            <w:vAlign w:val="center"/>
          </w:tcPr>
          <w:p w14:paraId="4B3F466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0794B9A9" w14:textId="77777777" w:rsidTr="00D75412">
        <w:trPr>
          <w:trHeight w:val="310"/>
        </w:trPr>
        <w:tc>
          <w:tcPr>
            <w:tcW w:w="406" w:type="dxa"/>
            <w:tcBorders>
              <w:top w:val="nil"/>
              <w:left w:val="single" w:sz="4" w:space="0" w:color="000000"/>
              <w:bottom w:val="single" w:sz="4" w:space="0" w:color="000000"/>
              <w:right w:val="nil"/>
            </w:tcBorders>
            <w:vAlign w:val="center"/>
          </w:tcPr>
          <w:p w14:paraId="4603AB7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3700" w:type="dxa"/>
            <w:tcBorders>
              <w:top w:val="nil"/>
              <w:left w:val="single" w:sz="4" w:space="0" w:color="000000"/>
              <w:bottom w:val="single" w:sz="4" w:space="0" w:color="000000"/>
              <w:right w:val="single" w:sz="4" w:space="0" w:color="000000"/>
            </w:tcBorders>
            <w:vAlign w:val="center"/>
          </w:tcPr>
          <w:p w14:paraId="15D5DFD5"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851" w:type="dxa"/>
            <w:tcBorders>
              <w:top w:val="nil"/>
              <w:left w:val="nil"/>
              <w:bottom w:val="single" w:sz="4" w:space="0" w:color="000000"/>
              <w:right w:val="single" w:sz="4" w:space="0" w:color="000000"/>
            </w:tcBorders>
            <w:vAlign w:val="center"/>
          </w:tcPr>
          <w:p w14:paraId="48F89B8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8" w:type="dxa"/>
            <w:tcBorders>
              <w:top w:val="nil"/>
              <w:left w:val="nil"/>
              <w:bottom w:val="single" w:sz="4" w:space="0" w:color="000000"/>
              <w:right w:val="single" w:sz="4" w:space="0" w:color="000000"/>
            </w:tcBorders>
            <w:vAlign w:val="center"/>
          </w:tcPr>
          <w:p w14:paraId="0474AB1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709" w:type="dxa"/>
            <w:tcBorders>
              <w:top w:val="nil"/>
              <w:left w:val="nil"/>
              <w:bottom w:val="single" w:sz="4" w:space="0" w:color="000000"/>
              <w:right w:val="single" w:sz="4" w:space="0" w:color="000000"/>
            </w:tcBorders>
            <w:vAlign w:val="center"/>
          </w:tcPr>
          <w:p w14:paraId="0AD4920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9" w:type="dxa"/>
            <w:tcBorders>
              <w:top w:val="nil"/>
              <w:left w:val="nil"/>
              <w:bottom w:val="single" w:sz="4" w:space="0" w:color="000000"/>
              <w:right w:val="single" w:sz="4" w:space="0" w:color="000000"/>
            </w:tcBorders>
            <w:vAlign w:val="center"/>
          </w:tcPr>
          <w:p w14:paraId="17F22BD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50" w:type="dxa"/>
            <w:tcBorders>
              <w:top w:val="nil"/>
              <w:left w:val="nil"/>
              <w:bottom w:val="single" w:sz="4" w:space="0" w:color="000000"/>
              <w:right w:val="single" w:sz="4" w:space="0" w:color="000000"/>
            </w:tcBorders>
            <w:vAlign w:val="center"/>
          </w:tcPr>
          <w:p w14:paraId="4088E47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1701" w:type="dxa"/>
            <w:tcBorders>
              <w:top w:val="nil"/>
              <w:left w:val="nil"/>
              <w:bottom w:val="single" w:sz="4" w:space="0" w:color="000000"/>
              <w:right w:val="single" w:sz="4" w:space="0" w:color="000000"/>
            </w:tcBorders>
            <w:vAlign w:val="center"/>
          </w:tcPr>
          <w:p w14:paraId="5EB2AC9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701E86E9" w14:textId="77777777" w:rsidTr="00D75412">
        <w:trPr>
          <w:trHeight w:val="310"/>
        </w:trPr>
        <w:tc>
          <w:tcPr>
            <w:tcW w:w="406" w:type="dxa"/>
            <w:tcBorders>
              <w:top w:val="nil"/>
              <w:left w:val="single" w:sz="4" w:space="0" w:color="000000"/>
              <w:bottom w:val="single" w:sz="4" w:space="0" w:color="auto"/>
              <w:right w:val="nil"/>
            </w:tcBorders>
            <w:vAlign w:val="center"/>
          </w:tcPr>
          <w:p w14:paraId="6FA34BD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3700" w:type="dxa"/>
            <w:tcBorders>
              <w:top w:val="nil"/>
              <w:left w:val="single" w:sz="4" w:space="0" w:color="000000"/>
              <w:bottom w:val="single" w:sz="4" w:space="0" w:color="auto"/>
              <w:right w:val="single" w:sz="4" w:space="0" w:color="000000"/>
            </w:tcBorders>
            <w:vAlign w:val="center"/>
          </w:tcPr>
          <w:p w14:paraId="66A0F023"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851" w:type="dxa"/>
            <w:tcBorders>
              <w:top w:val="nil"/>
              <w:left w:val="nil"/>
              <w:bottom w:val="single" w:sz="4" w:space="0" w:color="auto"/>
              <w:right w:val="single" w:sz="4" w:space="0" w:color="000000"/>
            </w:tcBorders>
            <w:vAlign w:val="center"/>
          </w:tcPr>
          <w:p w14:paraId="47294CC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0,06</w:t>
            </w:r>
          </w:p>
        </w:tc>
        <w:tc>
          <w:tcPr>
            <w:tcW w:w="708" w:type="dxa"/>
            <w:tcBorders>
              <w:top w:val="nil"/>
              <w:left w:val="nil"/>
              <w:bottom w:val="single" w:sz="4" w:space="0" w:color="auto"/>
              <w:right w:val="single" w:sz="4" w:space="0" w:color="000000"/>
            </w:tcBorders>
            <w:vAlign w:val="center"/>
          </w:tcPr>
          <w:p w14:paraId="16723A0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0,16</w:t>
            </w:r>
          </w:p>
        </w:tc>
        <w:tc>
          <w:tcPr>
            <w:tcW w:w="709" w:type="dxa"/>
            <w:tcBorders>
              <w:top w:val="nil"/>
              <w:left w:val="nil"/>
              <w:bottom w:val="single" w:sz="4" w:space="0" w:color="auto"/>
              <w:right w:val="single" w:sz="4" w:space="0" w:color="000000"/>
            </w:tcBorders>
            <w:vAlign w:val="center"/>
          </w:tcPr>
          <w:p w14:paraId="3728843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0,15</w:t>
            </w:r>
          </w:p>
        </w:tc>
        <w:tc>
          <w:tcPr>
            <w:tcW w:w="709" w:type="dxa"/>
            <w:tcBorders>
              <w:top w:val="nil"/>
              <w:left w:val="nil"/>
              <w:bottom w:val="single" w:sz="4" w:space="0" w:color="auto"/>
              <w:right w:val="single" w:sz="4" w:space="0" w:color="000000"/>
            </w:tcBorders>
            <w:vAlign w:val="center"/>
          </w:tcPr>
          <w:p w14:paraId="286621B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0,21</w:t>
            </w:r>
          </w:p>
        </w:tc>
        <w:tc>
          <w:tcPr>
            <w:tcW w:w="850" w:type="dxa"/>
            <w:tcBorders>
              <w:top w:val="nil"/>
              <w:left w:val="nil"/>
              <w:bottom w:val="single" w:sz="4" w:space="0" w:color="auto"/>
              <w:right w:val="single" w:sz="4" w:space="0" w:color="000000"/>
            </w:tcBorders>
            <w:vAlign w:val="center"/>
          </w:tcPr>
          <w:p w14:paraId="7128C94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0,23</w:t>
            </w:r>
          </w:p>
        </w:tc>
        <w:tc>
          <w:tcPr>
            <w:tcW w:w="1701" w:type="dxa"/>
            <w:tcBorders>
              <w:top w:val="nil"/>
              <w:left w:val="nil"/>
              <w:bottom w:val="single" w:sz="4" w:space="0" w:color="auto"/>
              <w:right w:val="single" w:sz="4" w:space="0" w:color="000000"/>
            </w:tcBorders>
            <w:vAlign w:val="center"/>
          </w:tcPr>
          <w:p w14:paraId="44BF0B3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0,17</w:t>
            </w:r>
          </w:p>
        </w:tc>
      </w:tr>
      <w:tr w:rsidR="00D75412" w:rsidRPr="00B779B8" w14:paraId="3ED69FB1" w14:textId="77777777" w:rsidTr="00D75412">
        <w:trPr>
          <w:trHeight w:val="310"/>
        </w:trPr>
        <w:tc>
          <w:tcPr>
            <w:tcW w:w="9634" w:type="dxa"/>
            <w:gridSpan w:val="8"/>
            <w:tcBorders>
              <w:top w:val="single" w:sz="4" w:space="0" w:color="auto"/>
              <w:left w:val="single" w:sz="4" w:space="0" w:color="auto"/>
              <w:bottom w:val="single" w:sz="4" w:space="0" w:color="auto"/>
              <w:right w:val="single" w:sz="4" w:space="0" w:color="auto"/>
            </w:tcBorders>
            <w:vAlign w:val="center"/>
          </w:tcPr>
          <w:p w14:paraId="71F77F2C" w14:textId="5D9FA443" w:rsidR="00D75412" w:rsidRPr="00B779B8" w:rsidRDefault="00D75412" w:rsidP="00D75412">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20764E57"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75A82CC7" w14:textId="76C52AC3" w:rsidR="003E722A" w:rsidRPr="00B779B8" w:rsidRDefault="00F95E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ru-RU"/>
        </w:rPr>
        <w:t>Т</w:t>
      </w:r>
      <w:r w:rsidRPr="00B779B8">
        <w:rPr>
          <w:rFonts w:ascii="Times New Roman" w:eastAsia="Times New Roman" w:hAnsi="Times New Roman" w:cs="Times New Roman"/>
          <w:sz w:val="28"/>
          <w:szCs w:val="28"/>
        </w:rPr>
        <w:t xml:space="preserve">аблица </w:t>
      </w:r>
      <w:r w:rsidRPr="00B779B8">
        <w:rPr>
          <w:rFonts w:ascii="Times New Roman" w:eastAsia="Times New Roman" w:hAnsi="Times New Roman" w:cs="Times New Roman"/>
          <w:sz w:val="28"/>
          <w:szCs w:val="28"/>
          <w:lang w:val="ru-RU"/>
        </w:rPr>
        <w:t xml:space="preserve">2.29 </w:t>
      </w:r>
      <w:r w:rsidRPr="00B779B8">
        <w:rPr>
          <w:rFonts w:ascii="Times New Roman" w:eastAsia="Times New Roman" w:hAnsi="Times New Roman" w:cs="Times New Roman"/>
          <w:sz w:val="28"/>
          <w:szCs w:val="28"/>
        </w:rPr>
        <w:t>иллюстрирует динамику структуры посетителей курортных зон Восточного экономического региона. По Восточному региону наблюдается снижение удельного веса посетителей от общего объема Республики Казахстан – на 2,5 п.п. При этом увеличение продемонстрировали только Алакольская курортная зона (область Абай) – на 0,3 п.п., и курортная зона Катон-Карагай – рост на 0,17 п.п. В целом это говорит о том, что Алакольская курортная зона (область Абай) развивается более высокими темпами не только по отношению к остальным курортным зонам Восточного региона, но и быстрее средне республиканских значений. Также курортная зона Катон-Карагай демонстрирует достаточно высокую привлекательность. При этом надо отметить, что Алтайская курортная зона, Бухтарминская курортная зона и Уланская курортная зона демонстрируют регрессионную статистику.</w:t>
      </w:r>
    </w:p>
    <w:p w14:paraId="4A9804C2" w14:textId="57716A29" w:rsidR="00F95EA7" w:rsidRPr="00B779B8" w:rsidRDefault="00F95EA7" w:rsidP="00D75412">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ru-RU"/>
        </w:rPr>
        <w:t>Следующая</w:t>
      </w:r>
      <w:r w:rsidRPr="00B779B8">
        <w:rPr>
          <w:rFonts w:ascii="Times New Roman" w:eastAsia="Times New Roman" w:hAnsi="Times New Roman" w:cs="Times New Roman"/>
          <w:sz w:val="28"/>
          <w:szCs w:val="28"/>
        </w:rPr>
        <w:t xml:space="preserve"> таблица</w:t>
      </w:r>
      <w:r w:rsidRPr="00B779B8">
        <w:rPr>
          <w:rFonts w:ascii="Times New Roman" w:eastAsia="Times New Roman" w:hAnsi="Times New Roman" w:cs="Times New Roman"/>
          <w:sz w:val="28"/>
          <w:szCs w:val="28"/>
          <w:lang w:val="ru-RU"/>
        </w:rPr>
        <w:t xml:space="preserve"> 2.30</w:t>
      </w:r>
      <w:r w:rsidRPr="00B779B8">
        <w:rPr>
          <w:rFonts w:ascii="Times New Roman" w:eastAsia="Times New Roman" w:hAnsi="Times New Roman" w:cs="Times New Roman"/>
          <w:sz w:val="28"/>
          <w:szCs w:val="28"/>
        </w:rPr>
        <w:t xml:space="preserve"> отражает динамику объема услуг (выручки) на 1 посетителя курортных зон Республики Казахстан. Если рассматривать всю таблицу, то можно увидеть, что наибольший коэффициент среднего чека на 1 посетителя наблюдается в таких курортных зонах, как Щучинско-Боровская курортная зона – 69 тыс. тенге, Мангистауская курортная зона – 43 тыс. тенге, Алакольская курортная зона (область Жетісу) – 44 тыс. тенге, Алматинский горный кластер – 39 тыс. тенге, а также Зерендинская курортная зона, Алтайская курортная зона и Костанайская курортная зона.</w:t>
      </w:r>
    </w:p>
    <w:p w14:paraId="12EF586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03204F4D" w14:textId="77777777"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2.30 – Динамика объема услуг/выручки на 1 посетителя курортных зон Республики Казахстан за 2020-2024 гг. (тыс.тг./единица)</w:t>
      </w:r>
    </w:p>
    <w:p w14:paraId="098F009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11"/>
        <w:tblW w:w="9634" w:type="dxa"/>
        <w:tblInd w:w="0" w:type="dxa"/>
        <w:tblLayout w:type="fixed"/>
        <w:tblLook w:val="0400" w:firstRow="0" w:lastRow="0" w:firstColumn="0" w:lastColumn="0" w:noHBand="0" w:noVBand="1"/>
      </w:tblPr>
      <w:tblGrid>
        <w:gridCol w:w="4248"/>
        <w:gridCol w:w="709"/>
        <w:gridCol w:w="850"/>
        <w:gridCol w:w="709"/>
        <w:gridCol w:w="709"/>
        <w:gridCol w:w="708"/>
        <w:gridCol w:w="993"/>
        <w:gridCol w:w="708"/>
      </w:tblGrid>
      <w:tr w:rsidR="00B779B8" w:rsidRPr="00B779B8" w14:paraId="37BA60D6" w14:textId="77777777" w:rsidTr="00301FB0">
        <w:trPr>
          <w:trHeight w:val="310"/>
        </w:trPr>
        <w:tc>
          <w:tcPr>
            <w:tcW w:w="4248" w:type="dxa"/>
            <w:vMerge w:val="restart"/>
          </w:tcPr>
          <w:p w14:paraId="208443A8" w14:textId="77777777" w:rsidR="00301FB0" w:rsidRPr="00B779B8" w:rsidRDefault="00301FB0" w:rsidP="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709" w:type="dxa"/>
            <w:vMerge w:val="restart"/>
          </w:tcPr>
          <w:p w14:paraId="0D243DBB"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0" w:type="dxa"/>
            <w:vMerge w:val="restart"/>
          </w:tcPr>
          <w:p w14:paraId="4260DD2A"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709" w:type="dxa"/>
            <w:vMerge w:val="restart"/>
          </w:tcPr>
          <w:p w14:paraId="191170DF"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09" w:type="dxa"/>
            <w:vMerge w:val="restart"/>
          </w:tcPr>
          <w:p w14:paraId="4D23E1F8"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8" w:type="dxa"/>
            <w:vMerge w:val="restart"/>
          </w:tcPr>
          <w:p w14:paraId="74A0C174"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701" w:type="dxa"/>
            <w:gridSpan w:val="2"/>
          </w:tcPr>
          <w:p w14:paraId="562A8197"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1777A399" w14:textId="77777777" w:rsidTr="00301FB0">
        <w:trPr>
          <w:trHeight w:val="310"/>
        </w:trPr>
        <w:tc>
          <w:tcPr>
            <w:tcW w:w="4248" w:type="dxa"/>
            <w:vMerge/>
          </w:tcPr>
          <w:p w14:paraId="1F3E484B" w14:textId="77777777" w:rsidR="00301FB0" w:rsidRPr="00B779B8" w:rsidRDefault="00301FB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709" w:type="dxa"/>
            <w:vMerge/>
          </w:tcPr>
          <w:p w14:paraId="33683AD1" w14:textId="77777777" w:rsidR="00301FB0" w:rsidRPr="00B779B8" w:rsidRDefault="00301FB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850" w:type="dxa"/>
            <w:vMerge/>
          </w:tcPr>
          <w:p w14:paraId="40A52809" w14:textId="77777777" w:rsidR="00301FB0" w:rsidRPr="00B779B8" w:rsidRDefault="00301FB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709" w:type="dxa"/>
            <w:vMerge/>
          </w:tcPr>
          <w:p w14:paraId="1AFDBF62" w14:textId="77777777" w:rsidR="00301FB0" w:rsidRPr="00B779B8" w:rsidRDefault="00301FB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709" w:type="dxa"/>
            <w:vMerge/>
          </w:tcPr>
          <w:p w14:paraId="13A3CB7A" w14:textId="77777777" w:rsidR="00301FB0" w:rsidRPr="00B779B8" w:rsidRDefault="00301FB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708" w:type="dxa"/>
            <w:vMerge/>
          </w:tcPr>
          <w:p w14:paraId="0DC1B5A1" w14:textId="77777777" w:rsidR="00301FB0" w:rsidRPr="00B779B8" w:rsidRDefault="00301FB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993" w:type="dxa"/>
          </w:tcPr>
          <w:p w14:paraId="5B619EB4"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708" w:type="dxa"/>
          </w:tcPr>
          <w:p w14:paraId="4B124897"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3A3C27EB" w14:textId="77777777" w:rsidTr="00301FB0">
        <w:trPr>
          <w:trHeight w:val="310"/>
        </w:trPr>
        <w:tc>
          <w:tcPr>
            <w:tcW w:w="4248" w:type="dxa"/>
          </w:tcPr>
          <w:p w14:paraId="1DFBAB52"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по всем курортам:</w:t>
            </w:r>
          </w:p>
        </w:tc>
        <w:tc>
          <w:tcPr>
            <w:tcW w:w="709" w:type="dxa"/>
          </w:tcPr>
          <w:p w14:paraId="5AE83B82"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w:t>
            </w:r>
          </w:p>
        </w:tc>
        <w:tc>
          <w:tcPr>
            <w:tcW w:w="850" w:type="dxa"/>
          </w:tcPr>
          <w:p w14:paraId="1A3FD873"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22,0</w:t>
            </w:r>
          </w:p>
        </w:tc>
        <w:tc>
          <w:tcPr>
            <w:tcW w:w="709" w:type="dxa"/>
          </w:tcPr>
          <w:p w14:paraId="1E5F6EAC"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28,5</w:t>
            </w:r>
          </w:p>
        </w:tc>
        <w:tc>
          <w:tcPr>
            <w:tcW w:w="709" w:type="dxa"/>
          </w:tcPr>
          <w:p w14:paraId="4E258D7B"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33,7</w:t>
            </w:r>
          </w:p>
        </w:tc>
        <w:tc>
          <w:tcPr>
            <w:tcW w:w="708" w:type="dxa"/>
          </w:tcPr>
          <w:p w14:paraId="11B18F16"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38,5</w:t>
            </w:r>
          </w:p>
        </w:tc>
        <w:tc>
          <w:tcPr>
            <w:tcW w:w="993" w:type="dxa"/>
          </w:tcPr>
          <w:p w14:paraId="63CB0BF1"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18,5</w:t>
            </w:r>
          </w:p>
        </w:tc>
        <w:tc>
          <w:tcPr>
            <w:tcW w:w="708" w:type="dxa"/>
          </w:tcPr>
          <w:p w14:paraId="7F960B4B"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w:t>
            </w:r>
          </w:p>
        </w:tc>
      </w:tr>
      <w:tr w:rsidR="00B779B8" w:rsidRPr="00B779B8" w14:paraId="34E7D62D" w14:textId="77777777" w:rsidTr="00301FB0">
        <w:trPr>
          <w:trHeight w:val="310"/>
        </w:trPr>
        <w:tc>
          <w:tcPr>
            <w:tcW w:w="4248" w:type="dxa"/>
          </w:tcPr>
          <w:p w14:paraId="593373FF"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Щучинско-Боровская курортная зона</w:t>
            </w:r>
          </w:p>
        </w:tc>
        <w:tc>
          <w:tcPr>
            <w:tcW w:w="709" w:type="dxa"/>
          </w:tcPr>
          <w:p w14:paraId="25F5D42E"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44,9</w:t>
            </w:r>
          </w:p>
        </w:tc>
        <w:tc>
          <w:tcPr>
            <w:tcW w:w="850" w:type="dxa"/>
          </w:tcPr>
          <w:p w14:paraId="62D9BAAE"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48,5</w:t>
            </w:r>
          </w:p>
        </w:tc>
        <w:tc>
          <w:tcPr>
            <w:tcW w:w="709" w:type="dxa"/>
          </w:tcPr>
          <w:p w14:paraId="55DB9A79"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52,7</w:t>
            </w:r>
          </w:p>
        </w:tc>
        <w:tc>
          <w:tcPr>
            <w:tcW w:w="709" w:type="dxa"/>
          </w:tcPr>
          <w:p w14:paraId="64C1F80F"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59,8</w:t>
            </w:r>
          </w:p>
        </w:tc>
        <w:tc>
          <w:tcPr>
            <w:tcW w:w="708" w:type="dxa"/>
          </w:tcPr>
          <w:p w14:paraId="00564B11"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69,6</w:t>
            </w:r>
          </w:p>
        </w:tc>
        <w:tc>
          <w:tcPr>
            <w:tcW w:w="993" w:type="dxa"/>
          </w:tcPr>
          <w:p w14:paraId="098A8912"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24,7</w:t>
            </w:r>
          </w:p>
        </w:tc>
        <w:tc>
          <w:tcPr>
            <w:tcW w:w="708" w:type="dxa"/>
          </w:tcPr>
          <w:p w14:paraId="22B92C5E"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r>
      <w:tr w:rsidR="00B779B8" w:rsidRPr="00B779B8" w14:paraId="570744EA" w14:textId="77777777" w:rsidTr="00301FB0">
        <w:trPr>
          <w:trHeight w:val="70"/>
        </w:trPr>
        <w:tc>
          <w:tcPr>
            <w:tcW w:w="4248" w:type="dxa"/>
          </w:tcPr>
          <w:p w14:paraId="3416D015"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 курортная зона</w:t>
            </w:r>
          </w:p>
        </w:tc>
        <w:tc>
          <w:tcPr>
            <w:tcW w:w="709" w:type="dxa"/>
          </w:tcPr>
          <w:p w14:paraId="6A3997C8"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16,6</w:t>
            </w:r>
          </w:p>
        </w:tc>
        <w:tc>
          <w:tcPr>
            <w:tcW w:w="850" w:type="dxa"/>
          </w:tcPr>
          <w:p w14:paraId="3E80D1E9"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15,2</w:t>
            </w:r>
          </w:p>
        </w:tc>
        <w:tc>
          <w:tcPr>
            <w:tcW w:w="709" w:type="dxa"/>
          </w:tcPr>
          <w:p w14:paraId="6F01B3F4"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12,8</w:t>
            </w:r>
          </w:p>
        </w:tc>
        <w:tc>
          <w:tcPr>
            <w:tcW w:w="709" w:type="dxa"/>
          </w:tcPr>
          <w:p w14:paraId="2F618F74"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w:t>
            </w:r>
          </w:p>
        </w:tc>
        <w:tc>
          <w:tcPr>
            <w:tcW w:w="708" w:type="dxa"/>
          </w:tcPr>
          <w:p w14:paraId="4CC919B3"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16,8</w:t>
            </w:r>
          </w:p>
        </w:tc>
        <w:tc>
          <w:tcPr>
            <w:tcW w:w="993" w:type="dxa"/>
          </w:tcPr>
          <w:p w14:paraId="59EBC995"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708" w:type="dxa"/>
          </w:tcPr>
          <w:p w14:paraId="45A14600"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r>
      <w:tr w:rsidR="00B779B8" w:rsidRPr="00B779B8" w14:paraId="4A888E10" w14:textId="77777777" w:rsidTr="00301FB0">
        <w:trPr>
          <w:trHeight w:val="70"/>
        </w:trPr>
        <w:tc>
          <w:tcPr>
            <w:tcW w:w="4248" w:type="dxa"/>
          </w:tcPr>
          <w:p w14:paraId="0A448DF3"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Баянаульская курортная зона</w:t>
            </w:r>
          </w:p>
        </w:tc>
        <w:tc>
          <w:tcPr>
            <w:tcW w:w="709" w:type="dxa"/>
          </w:tcPr>
          <w:p w14:paraId="030662E5"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w:t>
            </w:r>
          </w:p>
        </w:tc>
        <w:tc>
          <w:tcPr>
            <w:tcW w:w="850" w:type="dxa"/>
          </w:tcPr>
          <w:p w14:paraId="270CA6D6"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15,1</w:t>
            </w:r>
          </w:p>
        </w:tc>
        <w:tc>
          <w:tcPr>
            <w:tcW w:w="709" w:type="dxa"/>
          </w:tcPr>
          <w:p w14:paraId="2B6929B3"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15,1</w:t>
            </w:r>
          </w:p>
        </w:tc>
        <w:tc>
          <w:tcPr>
            <w:tcW w:w="709" w:type="dxa"/>
          </w:tcPr>
          <w:p w14:paraId="7C718D38"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18,4</w:t>
            </w:r>
          </w:p>
        </w:tc>
        <w:tc>
          <w:tcPr>
            <w:tcW w:w="708" w:type="dxa"/>
          </w:tcPr>
          <w:p w14:paraId="2B438B57"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25,5</w:t>
            </w:r>
          </w:p>
        </w:tc>
        <w:tc>
          <w:tcPr>
            <w:tcW w:w="993" w:type="dxa"/>
          </w:tcPr>
          <w:p w14:paraId="594554F5"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16,9</w:t>
            </w:r>
          </w:p>
        </w:tc>
        <w:tc>
          <w:tcPr>
            <w:tcW w:w="708" w:type="dxa"/>
          </w:tcPr>
          <w:p w14:paraId="53D9185D"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195</w:t>
            </w:r>
          </w:p>
        </w:tc>
      </w:tr>
      <w:tr w:rsidR="00B779B8" w:rsidRPr="00B779B8" w14:paraId="0A1B7990" w14:textId="77777777" w:rsidTr="00301FB0">
        <w:trPr>
          <w:trHeight w:val="70"/>
        </w:trPr>
        <w:tc>
          <w:tcPr>
            <w:tcW w:w="4248" w:type="dxa"/>
          </w:tcPr>
          <w:p w14:paraId="7ABE1D58"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Каркаралинская курортная зона</w:t>
            </w:r>
          </w:p>
        </w:tc>
        <w:tc>
          <w:tcPr>
            <w:tcW w:w="709" w:type="dxa"/>
          </w:tcPr>
          <w:p w14:paraId="6A78C575"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w:t>
            </w:r>
          </w:p>
        </w:tc>
        <w:tc>
          <w:tcPr>
            <w:tcW w:w="850" w:type="dxa"/>
          </w:tcPr>
          <w:p w14:paraId="363C0986"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30,6</w:t>
            </w:r>
          </w:p>
        </w:tc>
        <w:tc>
          <w:tcPr>
            <w:tcW w:w="709" w:type="dxa"/>
          </w:tcPr>
          <w:p w14:paraId="3846225C"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26,5</w:t>
            </w:r>
          </w:p>
        </w:tc>
        <w:tc>
          <w:tcPr>
            <w:tcW w:w="709" w:type="dxa"/>
          </w:tcPr>
          <w:p w14:paraId="75A1049A"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w:t>
            </w:r>
          </w:p>
        </w:tc>
        <w:tc>
          <w:tcPr>
            <w:tcW w:w="708" w:type="dxa"/>
          </w:tcPr>
          <w:p w14:paraId="3D3A7857"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c>
          <w:tcPr>
            <w:tcW w:w="993" w:type="dxa"/>
          </w:tcPr>
          <w:p w14:paraId="072766C5"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w:t>
            </w:r>
          </w:p>
        </w:tc>
        <w:tc>
          <w:tcPr>
            <w:tcW w:w="708" w:type="dxa"/>
          </w:tcPr>
          <w:p w14:paraId="0D9E39C9"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r>
      <w:tr w:rsidR="00B779B8" w:rsidRPr="00B779B8" w14:paraId="64A4BFC8" w14:textId="77777777" w:rsidTr="00301FB0">
        <w:trPr>
          <w:trHeight w:val="70"/>
        </w:trPr>
        <w:tc>
          <w:tcPr>
            <w:tcW w:w="4248" w:type="dxa"/>
          </w:tcPr>
          <w:p w14:paraId="0C12C2EE"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 курортная зона</w:t>
            </w:r>
          </w:p>
        </w:tc>
        <w:tc>
          <w:tcPr>
            <w:tcW w:w="709" w:type="dxa"/>
          </w:tcPr>
          <w:p w14:paraId="46CCD35E"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28,6</w:t>
            </w:r>
          </w:p>
        </w:tc>
        <w:tc>
          <w:tcPr>
            <w:tcW w:w="850" w:type="dxa"/>
          </w:tcPr>
          <w:p w14:paraId="3AD58BC0"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709" w:type="dxa"/>
          </w:tcPr>
          <w:p w14:paraId="2D5F0CFB"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39,5</w:t>
            </w:r>
          </w:p>
        </w:tc>
        <w:tc>
          <w:tcPr>
            <w:tcW w:w="709" w:type="dxa"/>
          </w:tcPr>
          <w:p w14:paraId="3281D6EC"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41,2</w:t>
            </w:r>
          </w:p>
        </w:tc>
        <w:tc>
          <w:tcPr>
            <w:tcW w:w="708" w:type="dxa"/>
          </w:tcPr>
          <w:p w14:paraId="3A1ED821"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42,8</w:t>
            </w:r>
          </w:p>
        </w:tc>
        <w:tc>
          <w:tcPr>
            <w:tcW w:w="993" w:type="dxa"/>
          </w:tcPr>
          <w:p w14:paraId="4C562CE6"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708" w:type="dxa"/>
          </w:tcPr>
          <w:p w14:paraId="21055543"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w:t>
            </w:r>
          </w:p>
        </w:tc>
      </w:tr>
      <w:tr w:rsidR="00B779B8" w:rsidRPr="00B779B8" w14:paraId="46F41160" w14:textId="77777777" w:rsidTr="00301FB0">
        <w:trPr>
          <w:trHeight w:val="70"/>
        </w:trPr>
        <w:tc>
          <w:tcPr>
            <w:tcW w:w="4248" w:type="dxa"/>
          </w:tcPr>
          <w:p w14:paraId="004A8BDE"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Сарыагашская курортная зона</w:t>
            </w:r>
          </w:p>
        </w:tc>
        <w:tc>
          <w:tcPr>
            <w:tcW w:w="709" w:type="dxa"/>
          </w:tcPr>
          <w:p w14:paraId="46E476E6"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w:t>
            </w:r>
          </w:p>
        </w:tc>
        <w:tc>
          <w:tcPr>
            <w:tcW w:w="850" w:type="dxa"/>
          </w:tcPr>
          <w:p w14:paraId="45B238B0"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23,2</w:t>
            </w:r>
          </w:p>
        </w:tc>
        <w:tc>
          <w:tcPr>
            <w:tcW w:w="709" w:type="dxa"/>
          </w:tcPr>
          <w:p w14:paraId="613585B6"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w:t>
            </w:r>
          </w:p>
        </w:tc>
        <w:tc>
          <w:tcPr>
            <w:tcW w:w="709" w:type="dxa"/>
          </w:tcPr>
          <w:p w14:paraId="5D5785C9"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14,8</w:t>
            </w:r>
          </w:p>
        </w:tc>
        <w:tc>
          <w:tcPr>
            <w:tcW w:w="708" w:type="dxa"/>
          </w:tcPr>
          <w:p w14:paraId="01B454BA"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15,4</w:t>
            </w:r>
          </w:p>
        </w:tc>
        <w:tc>
          <w:tcPr>
            <w:tcW w:w="993" w:type="dxa"/>
          </w:tcPr>
          <w:p w14:paraId="7E231BD7"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708" w:type="dxa"/>
          </w:tcPr>
          <w:p w14:paraId="23EFF0C2"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w:t>
            </w:r>
          </w:p>
        </w:tc>
      </w:tr>
      <w:tr w:rsidR="00B779B8" w:rsidRPr="00B779B8" w14:paraId="0B2AD461" w14:textId="77777777" w:rsidTr="00301FB0">
        <w:trPr>
          <w:trHeight w:val="70"/>
        </w:trPr>
        <w:tc>
          <w:tcPr>
            <w:tcW w:w="4248" w:type="dxa"/>
          </w:tcPr>
          <w:p w14:paraId="15AD3170"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 курортная зона</w:t>
            </w:r>
          </w:p>
        </w:tc>
        <w:tc>
          <w:tcPr>
            <w:tcW w:w="709" w:type="dxa"/>
          </w:tcPr>
          <w:p w14:paraId="304E5394"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w:t>
            </w:r>
          </w:p>
        </w:tc>
        <w:tc>
          <w:tcPr>
            <w:tcW w:w="850" w:type="dxa"/>
          </w:tcPr>
          <w:p w14:paraId="47E92FF4"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17,3</w:t>
            </w:r>
          </w:p>
        </w:tc>
        <w:tc>
          <w:tcPr>
            <w:tcW w:w="709" w:type="dxa"/>
          </w:tcPr>
          <w:p w14:paraId="57E17FA7"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19,7</w:t>
            </w:r>
          </w:p>
        </w:tc>
        <w:tc>
          <w:tcPr>
            <w:tcW w:w="709" w:type="dxa"/>
          </w:tcPr>
          <w:p w14:paraId="00EB059C"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20,7</w:t>
            </w:r>
          </w:p>
        </w:tc>
        <w:tc>
          <w:tcPr>
            <w:tcW w:w="708" w:type="dxa"/>
          </w:tcPr>
          <w:p w14:paraId="5342E047"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36,8</w:t>
            </w:r>
          </w:p>
        </w:tc>
        <w:tc>
          <w:tcPr>
            <w:tcW w:w="993" w:type="dxa"/>
          </w:tcPr>
          <w:p w14:paraId="47A2DCE2"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25,1</w:t>
            </w:r>
          </w:p>
        </w:tc>
        <w:tc>
          <w:tcPr>
            <w:tcW w:w="708" w:type="dxa"/>
          </w:tcPr>
          <w:p w14:paraId="4E00AE48"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215</w:t>
            </w:r>
          </w:p>
        </w:tc>
      </w:tr>
      <w:tr w:rsidR="00B779B8" w:rsidRPr="00B779B8" w14:paraId="48C717DB" w14:textId="77777777" w:rsidTr="00301FB0">
        <w:trPr>
          <w:trHeight w:val="70"/>
        </w:trPr>
        <w:tc>
          <w:tcPr>
            <w:tcW w:w="4248" w:type="dxa"/>
          </w:tcPr>
          <w:p w14:paraId="0F0AF34B"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709" w:type="dxa"/>
          </w:tcPr>
          <w:p w14:paraId="32243660"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w:t>
            </w:r>
          </w:p>
        </w:tc>
        <w:tc>
          <w:tcPr>
            <w:tcW w:w="850" w:type="dxa"/>
          </w:tcPr>
          <w:p w14:paraId="3246C835"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w:t>
            </w:r>
          </w:p>
        </w:tc>
        <w:tc>
          <w:tcPr>
            <w:tcW w:w="709" w:type="dxa"/>
          </w:tcPr>
          <w:p w14:paraId="607B7018"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w:t>
            </w:r>
          </w:p>
        </w:tc>
        <w:tc>
          <w:tcPr>
            <w:tcW w:w="709" w:type="dxa"/>
          </w:tcPr>
          <w:p w14:paraId="7A88368F"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15,4</w:t>
            </w:r>
          </w:p>
        </w:tc>
        <w:tc>
          <w:tcPr>
            <w:tcW w:w="708" w:type="dxa"/>
          </w:tcPr>
          <w:p w14:paraId="56A21717"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22,3</w:t>
            </w:r>
          </w:p>
        </w:tc>
        <w:tc>
          <w:tcPr>
            <w:tcW w:w="993" w:type="dxa"/>
          </w:tcPr>
          <w:p w14:paraId="235CB309"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w:t>
            </w:r>
          </w:p>
        </w:tc>
        <w:tc>
          <w:tcPr>
            <w:tcW w:w="708" w:type="dxa"/>
          </w:tcPr>
          <w:p w14:paraId="364D2667"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176</w:t>
            </w:r>
          </w:p>
        </w:tc>
      </w:tr>
      <w:tr w:rsidR="00B779B8" w:rsidRPr="00B779B8" w14:paraId="682A42F4" w14:textId="77777777" w:rsidTr="00301FB0">
        <w:trPr>
          <w:trHeight w:val="70"/>
        </w:trPr>
        <w:tc>
          <w:tcPr>
            <w:tcW w:w="4248" w:type="dxa"/>
          </w:tcPr>
          <w:p w14:paraId="0CC2D8D3"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Зерендинская курортная зона</w:t>
            </w:r>
          </w:p>
        </w:tc>
        <w:tc>
          <w:tcPr>
            <w:tcW w:w="709" w:type="dxa"/>
          </w:tcPr>
          <w:p w14:paraId="2A04C183"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w:t>
            </w:r>
          </w:p>
        </w:tc>
        <w:tc>
          <w:tcPr>
            <w:tcW w:w="850" w:type="dxa"/>
          </w:tcPr>
          <w:p w14:paraId="13809489"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12,4</w:t>
            </w:r>
          </w:p>
        </w:tc>
        <w:tc>
          <w:tcPr>
            <w:tcW w:w="709" w:type="dxa"/>
          </w:tcPr>
          <w:p w14:paraId="46CF0C5C"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14,8</w:t>
            </w:r>
          </w:p>
        </w:tc>
        <w:tc>
          <w:tcPr>
            <w:tcW w:w="709" w:type="dxa"/>
          </w:tcPr>
          <w:p w14:paraId="1019EEEE"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15,3</w:t>
            </w:r>
          </w:p>
        </w:tc>
        <w:tc>
          <w:tcPr>
            <w:tcW w:w="708" w:type="dxa"/>
          </w:tcPr>
          <w:p w14:paraId="4DEFDB34"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26,8</w:t>
            </w:r>
          </w:p>
        </w:tc>
        <w:tc>
          <w:tcPr>
            <w:tcW w:w="993" w:type="dxa"/>
          </w:tcPr>
          <w:p w14:paraId="05B94352"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18,5</w:t>
            </w:r>
          </w:p>
        </w:tc>
        <w:tc>
          <w:tcPr>
            <w:tcW w:w="708" w:type="dxa"/>
          </w:tcPr>
          <w:p w14:paraId="2F5843B5"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223</w:t>
            </w:r>
          </w:p>
        </w:tc>
      </w:tr>
      <w:tr w:rsidR="00B779B8" w:rsidRPr="00B779B8" w14:paraId="643D5A10" w14:textId="77777777" w:rsidTr="00301FB0">
        <w:trPr>
          <w:trHeight w:val="70"/>
        </w:trPr>
        <w:tc>
          <w:tcPr>
            <w:tcW w:w="4248" w:type="dxa"/>
          </w:tcPr>
          <w:p w14:paraId="0FE6C41F"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Балхашская курортная зона</w:t>
            </w:r>
          </w:p>
        </w:tc>
        <w:tc>
          <w:tcPr>
            <w:tcW w:w="709" w:type="dxa"/>
          </w:tcPr>
          <w:p w14:paraId="22FE89AB"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w:t>
            </w:r>
          </w:p>
        </w:tc>
        <w:tc>
          <w:tcPr>
            <w:tcW w:w="850" w:type="dxa"/>
          </w:tcPr>
          <w:p w14:paraId="19F425A3"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w:t>
            </w:r>
          </w:p>
        </w:tc>
        <w:tc>
          <w:tcPr>
            <w:tcW w:w="709" w:type="dxa"/>
          </w:tcPr>
          <w:p w14:paraId="4654A0C0"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11,8</w:t>
            </w:r>
          </w:p>
        </w:tc>
        <w:tc>
          <w:tcPr>
            <w:tcW w:w="709" w:type="dxa"/>
          </w:tcPr>
          <w:p w14:paraId="37A7CAFB"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13,1</w:t>
            </w:r>
          </w:p>
        </w:tc>
        <w:tc>
          <w:tcPr>
            <w:tcW w:w="708" w:type="dxa"/>
          </w:tcPr>
          <w:p w14:paraId="3B22C1DF"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17,6</w:t>
            </w:r>
          </w:p>
        </w:tc>
        <w:tc>
          <w:tcPr>
            <w:tcW w:w="993" w:type="dxa"/>
          </w:tcPr>
          <w:p w14:paraId="3F7454D0"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w:t>
            </w:r>
          </w:p>
        </w:tc>
        <w:tc>
          <w:tcPr>
            <w:tcW w:w="708" w:type="dxa"/>
          </w:tcPr>
          <w:p w14:paraId="6CE6905E"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w:t>
            </w:r>
          </w:p>
        </w:tc>
      </w:tr>
      <w:tr w:rsidR="00B779B8" w:rsidRPr="00B779B8" w14:paraId="646086D5" w14:textId="77777777" w:rsidTr="00301FB0">
        <w:trPr>
          <w:trHeight w:val="70"/>
        </w:trPr>
        <w:tc>
          <w:tcPr>
            <w:tcW w:w="4248" w:type="dxa"/>
          </w:tcPr>
          <w:p w14:paraId="58A76557"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709" w:type="dxa"/>
          </w:tcPr>
          <w:p w14:paraId="28E793FF"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w:t>
            </w:r>
          </w:p>
        </w:tc>
        <w:tc>
          <w:tcPr>
            <w:tcW w:w="850" w:type="dxa"/>
          </w:tcPr>
          <w:p w14:paraId="57256BDC"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w:t>
            </w:r>
          </w:p>
        </w:tc>
        <w:tc>
          <w:tcPr>
            <w:tcW w:w="709" w:type="dxa"/>
          </w:tcPr>
          <w:p w14:paraId="51A7C909"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w:t>
            </w:r>
          </w:p>
        </w:tc>
        <w:tc>
          <w:tcPr>
            <w:tcW w:w="709" w:type="dxa"/>
          </w:tcPr>
          <w:p w14:paraId="2CD8509D"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708" w:type="dxa"/>
          </w:tcPr>
          <w:p w14:paraId="0199518F"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17,5</w:t>
            </w:r>
          </w:p>
        </w:tc>
        <w:tc>
          <w:tcPr>
            <w:tcW w:w="993" w:type="dxa"/>
          </w:tcPr>
          <w:p w14:paraId="71DA891A"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w:t>
            </w:r>
          </w:p>
        </w:tc>
        <w:tc>
          <w:tcPr>
            <w:tcW w:w="708" w:type="dxa"/>
          </w:tcPr>
          <w:p w14:paraId="67CAA673"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145</w:t>
            </w:r>
          </w:p>
        </w:tc>
      </w:tr>
      <w:tr w:rsidR="00B779B8" w:rsidRPr="00B779B8" w14:paraId="735D5D4E" w14:textId="77777777" w:rsidTr="00301FB0">
        <w:trPr>
          <w:trHeight w:val="70"/>
        </w:trPr>
        <w:tc>
          <w:tcPr>
            <w:tcW w:w="4248" w:type="dxa"/>
          </w:tcPr>
          <w:p w14:paraId="2D36D28B"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709" w:type="dxa"/>
          </w:tcPr>
          <w:p w14:paraId="2B37DCFD"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w:t>
            </w:r>
          </w:p>
        </w:tc>
        <w:tc>
          <w:tcPr>
            <w:tcW w:w="850" w:type="dxa"/>
          </w:tcPr>
          <w:p w14:paraId="19259C1F"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12,0</w:t>
            </w:r>
          </w:p>
        </w:tc>
        <w:tc>
          <w:tcPr>
            <w:tcW w:w="709" w:type="dxa"/>
          </w:tcPr>
          <w:p w14:paraId="52E30C4E"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11,8</w:t>
            </w:r>
          </w:p>
        </w:tc>
        <w:tc>
          <w:tcPr>
            <w:tcW w:w="709" w:type="dxa"/>
          </w:tcPr>
          <w:p w14:paraId="6B5BEB45"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w:t>
            </w:r>
          </w:p>
        </w:tc>
        <w:tc>
          <w:tcPr>
            <w:tcW w:w="708" w:type="dxa"/>
          </w:tcPr>
          <w:p w14:paraId="405D953A"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w:t>
            </w:r>
          </w:p>
        </w:tc>
        <w:tc>
          <w:tcPr>
            <w:tcW w:w="993" w:type="dxa"/>
          </w:tcPr>
          <w:p w14:paraId="61329FEB"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w:t>
            </w:r>
          </w:p>
        </w:tc>
        <w:tc>
          <w:tcPr>
            <w:tcW w:w="708" w:type="dxa"/>
          </w:tcPr>
          <w:p w14:paraId="6E2DF002"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w:t>
            </w:r>
          </w:p>
        </w:tc>
      </w:tr>
      <w:tr w:rsidR="00B779B8" w:rsidRPr="00B779B8" w14:paraId="2B17A86A" w14:textId="77777777" w:rsidTr="00301FB0">
        <w:trPr>
          <w:trHeight w:val="310"/>
        </w:trPr>
        <w:tc>
          <w:tcPr>
            <w:tcW w:w="4248" w:type="dxa"/>
          </w:tcPr>
          <w:p w14:paraId="02F9ABD5"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Имантау-Шалкар</w:t>
            </w:r>
          </w:p>
        </w:tc>
        <w:tc>
          <w:tcPr>
            <w:tcW w:w="709" w:type="dxa"/>
          </w:tcPr>
          <w:p w14:paraId="3F41B071"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850" w:type="dxa"/>
          </w:tcPr>
          <w:p w14:paraId="561AC362"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w:t>
            </w:r>
          </w:p>
        </w:tc>
        <w:tc>
          <w:tcPr>
            <w:tcW w:w="709" w:type="dxa"/>
          </w:tcPr>
          <w:p w14:paraId="5BC65965"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c>
          <w:tcPr>
            <w:tcW w:w="709" w:type="dxa"/>
          </w:tcPr>
          <w:p w14:paraId="63606CE1"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w:t>
            </w:r>
          </w:p>
        </w:tc>
        <w:tc>
          <w:tcPr>
            <w:tcW w:w="708" w:type="dxa"/>
          </w:tcPr>
          <w:p w14:paraId="053DD0E1"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w:t>
            </w:r>
          </w:p>
        </w:tc>
        <w:tc>
          <w:tcPr>
            <w:tcW w:w="993" w:type="dxa"/>
          </w:tcPr>
          <w:p w14:paraId="2F82F2C0"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w:t>
            </w:r>
          </w:p>
        </w:tc>
        <w:tc>
          <w:tcPr>
            <w:tcW w:w="708" w:type="dxa"/>
          </w:tcPr>
          <w:p w14:paraId="4DA76D44"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323</w:t>
            </w:r>
          </w:p>
        </w:tc>
      </w:tr>
      <w:tr w:rsidR="00B779B8" w:rsidRPr="00B779B8" w14:paraId="6BBC89A7" w14:textId="77777777" w:rsidTr="00301FB0">
        <w:trPr>
          <w:trHeight w:val="70"/>
        </w:trPr>
        <w:tc>
          <w:tcPr>
            <w:tcW w:w="4248" w:type="dxa"/>
          </w:tcPr>
          <w:p w14:paraId="5AB776E7"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Байконур</w:t>
            </w:r>
          </w:p>
        </w:tc>
        <w:tc>
          <w:tcPr>
            <w:tcW w:w="709" w:type="dxa"/>
          </w:tcPr>
          <w:p w14:paraId="4B59627F"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850" w:type="dxa"/>
          </w:tcPr>
          <w:p w14:paraId="3F246F2A"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c>
          <w:tcPr>
            <w:tcW w:w="709" w:type="dxa"/>
          </w:tcPr>
          <w:p w14:paraId="73C96D9B"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w:t>
            </w:r>
          </w:p>
        </w:tc>
        <w:tc>
          <w:tcPr>
            <w:tcW w:w="709" w:type="dxa"/>
          </w:tcPr>
          <w:p w14:paraId="117EBADD"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w:t>
            </w:r>
          </w:p>
        </w:tc>
        <w:tc>
          <w:tcPr>
            <w:tcW w:w="708" w:type="dxa"/>
          </w:tcPr>
          <w:p w14:paraId="45D364F6"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c>
          <w:tcPr>
            <w:tcW w:w="993" w:type="dxa"/>
          </w:tcPr>
          <w:p w14:paraId="59D4FF71"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c>
          <w:tcPr>
            <w:tcW w:w="708" w:type="dxa"/>
          </w:tcPr>
          <w:p w14:paraId="5B58763B"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r>
      <w:tr w:rsidR="00B779B8" w:rsidRPr="00B779B8" w14:paraId="40DB52E3" w14:textId="77777777" w:rsidTr="00301FB0">
        <w:trPr>
          <w:trHeight w:val="70"/>
        </w:trPr>
        <w:tc>
          <w:tcPr>
            <w:tcW w:w="4248" w:type="dxa"/>
          </w:tcPr>
          <w:p w14:paraId="1740B31D"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709" w:type="dxa"/>
          </w:tcPr>
          <w:p w14:paraId="282418A2"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w:t>
            </w:r>
          </w:p>
        </w:tc>
        <w:tc>
          <w:tcPr>
            <w:tcW w:w="850" w:type="dxa"/>
          </w:tcPr>
          <w:p w14:paraId="0BD1C211"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w:t>
            </w:r>
          </w:p>
        </w:tc>
        <w:tc>
          <w:tcPr>
            <w:tcW w:w="709" w:type="dxa"/>
          </w:tcPr>
          <w:p w14:paraId="090EB708"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w:t>
            </w:r>
          </w:p>
        </w:tc>
        <w:tc>
          <w:tcPr>
            <w:tcW w:w="709" w:type="dxa"/>
          </w:tcPr>
          <w:p w14:paraId="149071DF"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w:t>
            </w:r>
          </w:p>
        </w:tc>
        <w:tc>
          <w:tcPr>
            <w:tcW w:w="708" w:type="dxa"/>
          </w:tcPr>
          <w:p w14:paraId="046D21D3"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c>
          <w:tcPr>
            <w:tcW w:w="993" w:type="dxa"/>
          </w:tcPr>
          <w:p w14:paraId="69B75CC3"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c>
          <w:tcPr>
            <w:tcW w:w="708" w:type="dxa"/>
          </w:tcPr>
          <w:p w14:paraId="3A6E9F20"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w:t>
            </w:r>
          </w:p>
        </w:tc>
      </w:tr>
      <w:tr w:rsidR="00B779B8" w:rsidRPr="00B779B8" w14:paraId="011439C9" w14:textId="77777777" w:rsidTr="00301FB0">
        <w:trPr>
          <w:trHeight w:val="70"/>
        </w:trPr>
        <w:tc>
          <w:tcPr>
            <w:tcW w:w="4248" w:type="dxa"/>
          </w:tcPr>
          <w:p w14:paraId="72CB4CCB"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Туркестан</w:t>
            </w:r>
          </w:p>
        </w:tc>
        <w:tc>
          <w:tcPr>
            <w:tcW w:w="709" w:type="dxa"/>
          </w:tcPr>
          <w:p w14:paraId="7C4E0386"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w:t>
            </w:r>
          </w:p>
        </w:tc>
        <w:tc>
          <w:tcPr>
            <w:tcW w:w="850" w:type="dxa"/>
          </w:tcPr>
          <w:p w14:paraId="57EA2E94"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22,5</w:t>
            </w:r>
          </w:p>
        </w:tc>
        <w:tc>
          <w:tcPr>
            <w:tcW w:w="709" w:type="dxa"/>
          </w:tcPr>
          <w:p w14:paraId="4E09CA31"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22,8</w:t>
            </w:r>
          </w:p>
        </w:tc>
        <w:tc>
          <w:tcPr>
            <w:tcW w:w="709" w:type="dxa"/>
          </w:tcPr>
          <w:p w14:paraId="689E9F40"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25,8</w:t>
            </w:r>
          </w:p>
        </w:tc>
        <w:tc>
          <w:tcPr>
            <w:tcW w:w="708" w:type="dxa"/>
          </w:tcPr>
          <w:p w14:paraId="28505835"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26,1</w:t>
            </w:r>
          </w:p>
        </w:tc>
        <w:tc>
          <w:tcPr>
            <w:tcW w:w="993" w:type="dxa"/>
          </w:tcPr>
          <w:p w14:paraId="2D54A9B2"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15,4</w:t>
            </w:r>
          </w:p>
        </w:tc>
        <w:tc>
          <w:tcPr>
            <w:tcW w:w="708" w:type="dxa"/>
          </w:tcPr>
          <w:p w14:paraId="23FECD3C"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145</w:t>
            </w:r>
          </w:p>
        </w:tc>
      </w:tr>
      <w:tr w:rsidR="00B779B8" w:rsidRPr="00B779B8" w14:paraId="762CE958" w14:textId="77777777" w:rsidTr="00301FB0">
        <w:trPr>
          <w:trHeight w:val="70"/>
        </w:trPr>
        <w:tc>
          <w:tcPr>
            <w:tcW w:w="4248" w:type="dxa"/>
          </w:tcPr>
          <w:p w14:paraId="25090B35"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709" w:type="dxa"/>
          </w:tcPr>
          <w:p w14:paraId="66FFA47A"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w:t>
            </w:r>
          </w:p>
        </w:tc>
        <w:tc>
          <w:tcPr>
            <w:tcW w:w="850" w:type="dxa"/>
          </w:tcPr>
          <w:p w14:paraId="7855CD4F"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13,9</w:t>
            </w:r>
          </w:p>
        </w:tc>
        <w:tc>
          <w:tcPr>
            <w:tcW w:w="709" w:type="dxa"/>
          </w:tcPr>
          <w:p w14:paraId="0EB24C9C"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16,7</w:t>
            </w:r>
          </w:p>
        </w:tc>
        <w:tc>
          <w:tcPr>
            <w:tcW w:w="709" w:type="dxa"/>
          </w:tcPr>
          <w:p w14:paraId="6931A85A"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21,8</w:t>
            </w:r>
          </w:p>
        </w:tc>
        <w:tc>
          <w:tcPr>
            <w:tcW w:w="708" w:type="dxa"/>
          </w:tcPr>
          <w:p w14:paraId="311480ED"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28,0</w:t>
            </w:r>
          </w:p>
        </w:tc>
        <w:tc>
          <w:tcPr>
            <w:tcW w:w="993" w:type="dxa"/>
          </w:tcPr>
          <w:p w14:paraId="7AA2E414"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16,5</w:t>
            </w:r>
          </w:p>
        </w:tc>
        <w:tc>
          <w:tcPr>
            <w:tcW w:w="708" w:type="dxa"/>
          </w:tcPr>
          <w:p w14:paraId="5614C741"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144</w:t>
            </w:r>
          </w:p>
        </w:tc>
      </w:tr>
      <w:tr w:rsidR="00B779B8" w:rsidRPr="00B779B8" w14:paraId="6074537B" w14:textId="77777777" w:rsidTr="00301FB0">
        <w:trPr>
          <w:trHeight w:val="310"/>
        </w:trPr>
        <w:tc>
          <w:tcPr>
            <w:tcW w:w="4248" w:type="dxa"/>
          </w:tcPr>
          <w:p w14:paraId="1C1C0C0C"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Жетісу)</w:t>
            </w:r>
          </w:p>
        </w:tc>
        <w:tc>
          <w:tcPr>
            <w:tcW w:w="709" w:type="dxa"/>
          </w:tcPr>
          <w:p w14:paraId="7B06DA42"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c>
          <w:tcPr>
            <w:tcW w:w="850" w:type="dxa"/>
          </w:tcPr>
          <w:p w14:paraId="50F01521"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w:t>
            </w:r>
          </w:p>
        </w:tc>
        <w:tc>
          <w:tcPr>
            <w:tcW w:w="709" w:type="dxa"/>
          </w:tcPr>
          <w:p w14:paraId="25677645"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14,0</w:t>
            </w:r>
          </w:p>
        </w:tc>
        <w:tc>
          <w:tcPr>
            <w:tcW w:w="709" w:type="dxa"/>
          </w:tcPr>
          <w:p w14:paraId="0D310265"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31,1</w:t>
            </w:r>
          </w:p>
        </w:tc>
        <w:tc>
          <w:tcPr>
            <w:tcW w:w="708" w:type="dxa"/>
          </w:tcPr>
          <w:p w14:paraId="2C35A18D"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43,6</w:t>
            </w:r>
          </w:p>
        </w:tc>
        <w:tc>
          <w:tcPr>
            <w:tcW w:w="993" w:type="dxa"/>
          </w:tcPr>
          <w:p w14:paraId="2083754B"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33,9</w:t>
            </w:r>
          </w:p>
        </w:tc>
        <w:tc>
          <w:tcPr>
            <w:tcW w:w="708" w:type="dxa"/>
          </w:tcPr>
          <w:p w14:paraId="6E377444"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349</w:t>
            </w:r>
          </w:p>
        </w:tc>
      </w:tr>
      <w:tr w:rsidR="00B779B8" w:rsidRPr="00B779B8" w14:paraId="070B7DAF" w14:textId="77777777" w:rsidTr="00301FB0">
        <w:trPr>
          <w:trHeight w:val="70"/>
        </w:trPr>
        <w:tc>
          <w:tcPr>
            <w:tcW w:w="4248" w:type="dxa"/>
          </w:tcPr>
          <w:p w14:paraId="25B8A31C" w14:textId="77777777" w:rsidR="00301FB0" w:rsidRPr="00B779B8" w:rsidRDefault="00301FB0">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Алматинский горный кластер</w:t>
            </w:r>
          </w:p>
        </w:tc>
        <w:tc>
          <w:tcPr>
            <w:tcW w:w="709" w:type="dxa"/>
          </w:tcPr>
          <w:p w14:paraId="37563048"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21,5</w:t>
            </w:r>
          </w:p>
        </w:tc>
        <w:tc>
          <w:tcPr>
            <w:tcW w:w="850" w:type="dxa"/>
          </w:tcPr>
          <w:p w14:paraId="0086FC19"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22,4</w:t>
            </w:r>
          </w:p>
        </w:tc>
        <w:tc>
          <w:tcPr>
            <w:tcW w:w="709" w:type="dxa"/>
          </w:tcPr>
          <w:p w14:paraId="5581F890"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29,9</w:t>
            </w:r>
          </w:p>
        </w:tc>
        <w:tc>
          <w:tcPr>
            <w:tcW w:w="709" w:type="dxa"/>
          </w:tcPr>
          <w:p w14:paraId="76298FF7"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34,8</w:t>
            </w:r>
          </w:p>
        </w:tc>
        <w:tc>
          <w:tcPr>
            <w:tcW w:w="708" w:type="dxa"/>
          </w:tcPr>
          <w:p w14:paraId="3384F25D"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38,6</w:t>
            </w:r>
          </w:p>
        </w:tc>
        <w:tc>
          <w:tcPr>
            <w:tcW w:w="993" w:type="dxa"/>
          </w:tcPr>
          <w:p w14:paraId="0E52A88A"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708" w:type="dxa"/>
          </w:tcPr>
          <w:p w14:paraId="141865F1" w14:textId="77777777" w:rsidR="00301FB0" w:rsidRPr="00B779B8" w:rsidRDefault="00301FB0">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w:t>
            </w:r>
          </w:p>
        </w:tc>
      </w:tr>
      <w:tr w:rsidR="00301FB0" w:rsidRPr="00B779B8" w14:paraId="22085F0D" w14:textId="77777777" w:rsidTr="00B217C3">
        <w:trPr>
          <w:trHeight w:val="70"/>
        </w:trPr>
        <w:tc>
          <w:tcPr>
            <w:tcW w:w="9634" w:type="dxa"/>
            <w:gridSpan w:val="8"/>
          </w:tcPr>
          <w:p w14:paraId="7AC9928F" w14:textId="1617E6D0" w:rsidR="00301FB0" w:rsidRPr="00B779B8" w:rsidRDefault="00301FB0" w:rsidP="00301FB0">
            <w:pPr>
              <w:suppressAutoHyphens w:val="0"/>
              <w:spacing w:after="0" w:line="240" w:lineRule="auto"/>
              <w:ind w:leftChars="0" w:left="0" w:firstLineChars="0" w:firstLine="447"/>
              <w:jc w:val="both"/>
              <w:textDirection w:val="lrTb"/>
              <w:textAlignment w:val="auto"/>
              <w:outlineLvl w:val="9"/>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0721D1B7"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6DF97C02"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целом, если рассматривать итого по всем курортным зонам, наибольшее повышение среднего чека продемонстрировали Баянаульская курортная зона, Костанайская курортная зона, Алтайская курортная зона, Зерендинская курортная зона, курортная зона Имантау-Шалкар, а также Алакольская курортная зона (область Жетісу). Также надо отметить, что Алакольская курортная зона (область Жетісу) при регрессивной статистике по объему посетителей показала небольшое увеличение по объему услуг – это говорит о том, что, к сожалению, повышение цен (рост среднего чека) и высокая инфляция негативно повлияли на эту зону в части спроса. При этом по Алакольской курортной зоне (область Абай) наблюдается 144%-й прирост среднего чека на 1 посетителя. В целом по всем курортам прирост среднего чека составил 93%, что является благоприятным фактором для развития туризма.</w:t>
      </w:r>
    </w:p>
    <w:p w14:paraId="3FF1315A" w14:textId="688BB2CB" w:rsidR="00F95EA7" w:rsidRPr="00B779B8" w:rsidRDefault="00F95E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lang w:val="ru-RU"/>
        </w:rPr>
        <w:t xml:space="preserve">В </w:t>
      </w:r>
      <w:r w:rsidRPr="00B779B8">
        <w:rPr>
          <w:rFonts w:ascii="Times New Roman" w:eastAsia="Times New Roman" w:hAnsi="Times New Roman" w:cs="Times New Roman"/>
          <w:sz w:val="28"/>
          <w:szCs w:val="28"/>
        </w:rPr>
        <w:t>таблиц</w:t>
      </w:r>
      <w:r w:rsidRPr="00B779B8">
        <w:rPr>
          <w:rFonts w:ascii="Times New Roman" w:eastAsia="Times New Roman" w:hAnsi="Times New Roman" w:cs="Times New Roman"/>
          <w:sz w:val="28"/>
          <w:szCs w:val="28"/>
          <w:lang w:val="ru-RU"/>
        </w:rPr>
        <w:t>е 2.31</w:t>
      </w:r>
      <w:r w:rsidRPr="00B779B8">
        <w:rPr>
          <w:rFonts w:ascii="Times New Roman" w:eastAsia="Times New Roman" w:hAnsi="Times New Roman" w:cs="Times New Roman"/>
          <w:sz w:val="28"/>
          <w:szCs w:val="28"/>
        </w:rPr>
        <w:t xml:space="preserve"> </w:t>
      </w:r>
      <w:r w:rsidRPr="00B779B8">
        <w:rPr>
          <w:rFonts w:ascii="Times New Roman" w:eastAsia="Times New Roman" w:hAnsi="Times New Roman" w:cs="Times New Roman"/>
          <w:sz w:val="28"/>
          <w:szCs w:val="28"/>
          <w:lang w:val="ru-RU"/>
        </w:rPr>
        <w:t>рассмотрим</w:t>
      </w:r>
      <w:r w:rsidRPr="00B779B8">
        <w:rPr>
          <w:rFonts w:ascii="Times New Roman" w:eastAsia="Times New Roman" w:hAnsi="Times New Roman" w:cs="Times New Roman"/>
          <w:sz w:val="28"/>
          <w:szCs w:val="28"/>
        </w:rPr>
        <w:t xml:space="preserve"> динамику объема услуг (выручки) на 1 посетителя курортных зон Восточного региона за 2020-2024 гг. По Восточному региону средний чек на 1 посетителя увеличился на 165%. В частности, по Алакольской курортной зоне (область Абай) рост составил 283%, а по курортной зоне Катон-Карагай – 285%. Алтайская курортная зона и Бухтарминская курортная зона также продемонстрировали достаточно высокий уровень прироста. При этом Уланская курортная зона демонстрирует снижение на уровне 19%, что в целом отражает траекторию движения, описанную в предыдущих таблицах. Алакольская курортная зона (область Абай) демонстрирует более высокие темпы роста среднего чека на 1 посетителя, чем другие курортные зоны Восточного региона.</w:t>
      </w:r>
    </w:p>
    <w:p w14:paraId="7EB7664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CDAEE22" w14:textId="77777777"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2.31 – Динамика объема услуг/выручки на 1 посетителя курортных зон Восточного экономического региона за 2020-2024 гг. (тыс.тг./единица)</w:t>
      </w:r>
    </w:p>
    <w:p w14:paraId="55EE6771"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tbl>
      <w:tblPr>
        <w:tblStyle w:val="afffffffffffffffffffff1"/>
        <w:tblW w:w="9634" w:type="dxa"/>
        <w:tblInd w:w="0" w:type="dxa"/>
        <w:tblLayout w:type="fixed"/>
        <w:tblLook w:val="0400" w:firstRow="0" w:lastRow="0" w:firstColumn="0" w:lastColumn="0" w:noHBand="0" w:noVBand="1"/>
      </w:tblPr>
      <w:tblGrid>
        <w:gridCol w:w="426"/>
        <w:gridCol w:w="4111"/>
        <w:gridCol w:w="701"/>
        <w:gridCol w:w="780"/>
        <w:gridCol w:w="667"/>
        <w:gridCol w:w="751"/>
        <w:gridCol w:w="720"/>
        <w:gridCol w:w="719"/>
        <w:gridCol w:w="759"/>
      </w:tblGrid>
      <w:tr w:rsidR="00B779B8" w:rsidRPr="00B779B8" w14:paraId="40EFB9E3" w14:textId="77777777" w:rsidTr="00301FB0">
        <w:trPr>
          <w:trHeight w:val="310"/>
          <w:tblHeader/>
        </w:trPr>
        <w:tc>
          <w:tcPr>
            <w:tcW w:w="426" w:type="dxa"/>
            <w:vMerge w:val="restart"/>
            <w:tcBorders>
              <w:top w:val="single" w:sz="4" w:space="0" w:color="000000"/>
              <w:left w:val="single" w:sz="4" w:space="0" w:color="000000"/>
              <w:bottom w:val="single" w:sz="4" w:space="0" w:color="000000"/>
              <w:right w:val="single" w:sz="4" w:space="0" w:color="000000"/>
            </w:tcBorders>
            <w:vAlign w:val="center"/>
          </w:tcPr>
          <w:p w14:paraId="360332C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4111" w:type="dxa"/>
            <w:vMerge w:val="restart"/>
            <w:tcBorders>
              <w:top w:val="single" w:sz="4" w:space="0" w:color="000000"/>
              <w:left w:val="single" w:sz="4" w:space="0" w:color="000000"/>
              <w:bottom w:val="single" w:sz="4" w:space="0" w:color="000000"/>
              <w:right w:val="single" w:sz="4" w:space="0" w:color="000000"/>
            </w:tcBorders>
            <w:vAlign w:val="center"/>
          </w:tcPr>
          <w:p w14:paraId="33BF6571" w14:textId="77777777" w:rsidR="003E722A" w:rsidRPr="00B779B8" w:rsidRDefault="003819A7"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14:paraId="50A36A8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80" w:type="dxa"/>
            <w:vMerge w:val="restart"/>
            <w:tcBorders>
              <w:top w:val="single" w:sz="4" w:space="0" w:color="000000"/>
              <w:left w:val="single" w:sz="4" w:space="0" w:color="000000"/>
              <w:bottom w:val="single" w:sz="4" w:space="0" w:color="000000"/>
              <w:right w:val="single" w:sz="4" w:space="0" w:color="000000"/>
            </w:tcBorders>
            <w:vAlign w:val="center"/>
          </w:tcPr>
          <w:p w14:paraId="283AAC0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667" w:type="dxa"/>
            <w:vMerge w:val="restart"/>
            <w:tcBorders>
              <w:top w:val="single" w:sz="4" w:space="0" w:color="000000"/>
              <w:left w:val="single" w:sz="4" w:space="0" w:color="000000"/>
              <w:bottom w:val="single" w:sz="4" w:space="0" w:color="000000"/>
              <w:right w:val="single" w:sz="4" w:space="0" w:color="000000"/>
            </w:tcBorders>
            <w:vAlign w:val="center"/>
          </w:tcPr>
          <w:p w14:paraId="6DE5C94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51" w:type="dxa"/>
            <w:vMerge w:val="restart"/>
            <w:tcBorders>
              <w:top w:val="single" w:sz="4" w:space="0" w:color="000000"/>
              <w:left w:val="single" w:sz="4" w:space="0" w:color="000000"/>
              <w:bottom w:val="single" w:sz="4" w:space="0" w:color="000000"/>
              <w:right w:val="single" w:sz="4" w:space="0" w:color="000000"/>
            </w:tcBorders>
            <w:vAlign w:val="center"/>
          </w:tcPr>
          <w:p w14:paraId="2368837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20" w:type="dxa"/>
            <w:vMerge w:val="restart"/>
            <w:tcBorders>
              <w:top w:val="single" w:sz="4" w:space="0" w:color="000000"/>
              <w:left w:val="single" w:sz="4" w:space="0" w:color="000000"/>
              <w:bottom w:val="single" w:sz="4" w:space="0" w:color="000000"/>
              <w:right w:val="single" w:sz="4" w:space="0" w:color="000000"/>
            </w:tcBorders>
            <w:vAlign w:val="center"/>
          </w:tcPr>
          <w:p w14:paraId="7B89174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478" w:type="dxa"/>
            <w:gridSpan w:val="2"/>
            <w:tcBorders>
              <w:top w:val="single" w:sz="4" w:space="0" w:color="000000"/>
              <w:left w:val="nil"/>
              <w:bottom w:val="single" w:sz="4" w:space="0" w:color="000000"/>
              <w:right w:val="single" w:sz="4" w:space="0" w:color="000000"/>
            </w:tcBorders>
            <w:vAlign w:val="center"/>
          </w:tcPr>
          <w:p w14:paraId="554E892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59297527" w14:textId="77777777" w:rsidTr="00301FB0">
        <w:trPr>
          <w:trHeight w:val="310"/>
          <w:tblHeader/>
        </w:trPr>
        <w:tc>
          <w:tcPr>
            <w:tcW w:w="426" w:type="dxa"/>
            <w:vMerge/>
            <w:tcBorders>
              <w:top w:val="single" w:sz="4" w:space="0" w:color="000000"/>
              <w:left w:val="single" w:sz="4" w:space="0" w:color="000000"/>
              <w:bottom w:val="single" w:sz="4" w:space="0" w:color="000000"/>
              <w:right w:val="single" w:sz="4" w:space="0" w:color="000000"/>
            </w:tcBorders>
            <w:vAlign w:val="center"/>
          </w:tcPr>
          <w:p w14:paraId="47BB1FD1"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4111" w:type="dxa"/>
            <w:vMerge/>
            <w:tcBorders>
              <w:top w:val="single" w:sz="4" w:space="0" w:color="000000"/>
              <w:left w:val="single" w:sz="4" w:space="0" w:color="000000"/>
              <w:bottom w:val="single" w:sz="4" w:space="0" w:color="000000"/>
              <w:right w:val="single" w:sz="4" w:space="0" w:color="000000"/>
            </w:tcBorders>
            <w:vAlign w:val="center"/>
          </w:tcPr>
          <w:p w14:paraId="70C07368" w14:textId="77777777" w:rsidR="003E722A" w:rsidRPr="00B779B8" w:rsidRDefault="003E722A" w:rsidP="00540F4C">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14:paraId="22185EDC"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14:paraId="1BFBDDFD"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667" w:type="dxa"/>
            <w:vMerge/>
            <w:tcBorders>
              <w:top w:val="single" w:sz="4" w:space="0" w:color="000000"/>
              <w:left w:val="single" w:sz="4" w:space="0" w:color="000000"/>
              <w:bottom w:val="single" w:sz="4" w:space="0" w:color="000000"/>
              <w:right w:val="single" w:sz="4" w:space="0" w:color="000000"/>
            </w:tcBorders>
            <w:vAlign w:val="center"/>
          </w:tcPr>
          <w:p w14:paraId="287FF200"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51" w:type="dxa"/>
            <w:vMerge/>
            <w:tcBorders>
              <w:top w:val="single" w:sz="4" w:space="0" w:color="000000"/>
              <w:left w:val="single" w:sz="4" w:space="0" w:color="000000"/>
              <w:bottom w:val="single" w:sz="4" w:space="0" w:color="000000"/>
              <w:right w:val="single" w:sz="4" w:space="0" w:color="000000"/>
            </w:tcBorders>
            <w:vAlign w:val="center"/>
          </w:tcPr>
          <w:p w14:paraId="4F73C197"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20" w:type="dxa"/>
            <w:vMerge/>
            <w:tcBorders>
              <w:top w:val="single" w:sz="4" w:space="0" w:color="000000"/>
              <w:left w:val="single" w:sz="4" w:space="0" w:color="000000"/>
              <w:bottom w:val="single" w:sz="4" w:space="0" w:color="000000"/>
              <w:right w:val="single" w:sz="4" w:space="0" w:color="000000"/>
            </w:tcBorders>
            <w:vAlign w:val="center"/>
          </w:tcPr>
          <w:p w14:paraId="26D6A4A9"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19" w:type="dxa"/>
            <w:tcBorders>
              <w:top w:val="nil"/>
              <w:left w:val="nil"/>
              <w:bottom w:val="single" w:sz="4" w:space="0" w:color="000000"/>
              <w:right w:val="single" w:sz="4" w:space="0" w:color="000000"/>
            </w:tcBorders>
            <w:vAlign w:val="center"/>
          </w:tcPr>
          <w:p w14:paraId="1377A2F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759" w:type="dxa"/>
            <w:tcBorders>
              <w:top w:val="nil"/>
              <w:left w:val="nil"/>
              <w:bottom w:val="single" w:sz="4" w:space="0" w:color="000000"/>
              <w:right w:val="single" w:sz="4" w:space="0" w:color="000000"/>
            </w:tcBorders>
            <w:vAlign w:val="center"/>
          </w:tcPr>
          <w:p w14:paraId="6FB3A0B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7D47260C" w14:textId="77777777" w:rsidTr="00301FB0">
        <w:trPr>
          <w:trHeight w:val="310"/>
        </w:trPr>
        <w:tc>
          <w:tcPr>
            <w:tcW w:w="426" w:type="dxa"/>
            <w:tcBorders>
              <w:top w:val="nil"/>
              <w:left w:val="single" w:sz="4" w:space="0" w:color="000000"/>
              <w:bottom w:val="single" w:sz="4" w:space="0" w:color="000000"/>
              <w:right w:val="single" w:sz="4" w:space="0" w:color="000000"/>
            </w:tcBorders>
            <w:vAlign w:val="center"/>
          </w:tcPr>
          <w:p w14:paraId="26804FE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4111" w:type="dxa"/>
            <w:tcBorders>
              <w:top w:val="nil"/>
              <w:left w:val="nil"/>
              <w:bottom w:val="single" w:sz="4" w:space="0" w:color="000000"/>
              <w:right w:val="single" w:sz="4" w:space="0" w:color="000000"/>
            </w:tcBorders>
            <w:vAlign w:val="center"/>
          </w:tcPr>
          <w:p w14:paraId="2387337B" w14:textId="77777777" w:rsidR="003E722A" w:rsidRPr="00B779B8" w:rsidRDefault="003819A7"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Восточный регион:</w:t>
            </w:r>
          </w:p>
        </w:tc>
        <w:tc>
          <w:tcPr>
            <w:tcW w:w="701" w:type="dxa"/>
            <w:tcBorders>
              <w:top w:val="nil"/>
              <w:left w:val="nil"/>
              <w:bottom w:val="single" w:sz="4" w:space="0" w:color="000000"/>
              <w:right w:val="single" w:sz="4" w:space="0" w:color="000000"/>
            </w:tcBorders>
            <w:vAlign w:val="center"/>
          </w:tcPr>
          <w:p w14:paraId="14CEBD3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w:t>
            </w:r>
          </w:p>
        </w:tc>
        <w:tc>
          <w:tcPr>
            <w:tcW w:w="780" w:type="dxa"/>
            <w:tcBorders>
              <w:top w:val="nil"/>
              <w:left w:val="nil"/>
              <w:bottom w:val="single" w:sz="4" w:space="0" w:color="000000"/>
              <w:right w:val="single" w:sz="4" w:space="0" w:color="000000"/>
            </w:tcBorders>
            <w:vAlign w:val="center"/>
          </w:tcPr>
          <w:p w14:paraId="5A3EB8E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w:t>
            </w:r>
          </w:p>
        </w:tc>
        <w:tc>
          <w:tcPr>
            <w:tcW w:w="667" w:type="dxa"/>
            <w:tcBorders>
              <w:top w:val="nil"/>
              <w:left w:val="nil"/>
              <w:bottom w:val="single" w:sz="4" w:space="0" w:color="000000"/>
              <w:right w:val="single" w:sz="4" w:space="0" w:color="000000"/>
            </w:tcBorders>
            <w:vAlign w:val="center"/>
          </w:tcPr>
          <w:p w14:paraId="33487DC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13,4</w:t>
            </w:r>
          </w:p>
        </w:tc>
        <w:tc>
          <w:tcPr>
            <w:tcW w:w="751" w:type="dxa"/>
            <w:tcBorders>
              <w:top w:val="nil"/>
              <w:left w:val="nil"/>
              <w:bottom w:val="single" w:sz="4" w:space="0" w:color="000000"/>
              <w:right w:val="single" w:sz="4" w:space="0" w:color="000000"/>
            </w:tcBorders>
            <w:vAlign w:val="center"/>
          </w:tcPr>
          <w:p w14:paraId="7F0D87B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w:t>
            </w:r>
          </w:p>
        </w:tc>
        <w:tc>
          <w:tcPr>
            <w:tcW w:w="720" w:type="dxa"/>
            <w:tcBorders>
              <w:top w:val="nil"/>
              <w:left w:val="nil"/>
              <w:bottom w:val="single" w:sz="4" w:space="0" w:color="000000"/>
              <w:right w:val="single" w:sz="4" w:space="0" w:color="000000"/>
            </w:tcBorders>
            <w:vAlign w:val="center"/>
          </w:tcPr>
          <w:p w14:paraId="451D5F1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23,1</w:t>
            </w:r>
          </w:p>
        </w:tc>
        <w:tc>
          <w:tcPr>
            <w:tcW w:w="719" w:type="dxa"/>
            <w:tcBorders>
              <w:top w:val="nil"/>
              <w:left w:val="nil"/>
              <w:bottom w:val="single" w:sz="4" w:space="0" w:color="000000"/>
              <w:right w:val="single" w:sz="4" w:space="0" w:color="000000"/>
            </w:tcBorders>
            <w:vAlign w:val="center"/>
          </w:tcPr>
          <w:p w14:paraId="12D4B6F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14,4</w:t>
            </w:r>
          </w:p>
        </w:tc>
        <w:tc>
          <w:tcPr>
            <w:tcW w:w="759" w:type="dxa"/>
            <w:tcBorders>
              <w:top w:val="nil"/>
              <w:left w:val="nil"/>
              <w:bottom w:val="single" w:sz="4" w:space="0" w:color="000000"/>
              <w:right w:val="single" w:sz="4" w:space="0" w:color="000000"/>
            </w:tcBorders>
            <w:vAlign w:val="center"/>
          </w:tcPr>
          <w:p w14:paraId="057BE68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165</w:t>
            </w:r>
          </w:p>
        </w:tc>
      </w:tr>
      <w:tr w:rsidR="00B779B8" w:rsidRPr="00B779B8" w14:paraId="019C5CFF" w14:textId="77777777" w:rsidTr="00301FB0">
        <w:trPr>
          <w:trHeight w:val="310"/>
        </w:trPr>
        <w:tc>
          <w:tcPr>
            <w:tcW w:w="4537" w:type="dxa"/>
            <w:gridSpan w:val="2"/>
            <w:tcBorders>
              <w:top w:val="single" w:sz="4" w:space="0" w:color="000000"/>
              <w:left w:val="single" w:sz="4" w:space="0" w:color="000000"/>
              <w:bottom w:val="single" w:sz="4" w:space="0" w:color="000000"/>
              <w:right w:val="single" w:sz="4" w:space="0" w:color="000000"/>
            </w:tcBorders>
            <w:vAlign w:val="center"/>
          </w:tcPr>
          <w:p w14:paraId="2D8BA13B" w14:textId="77777777" w:rsidR="003E722A" w:rsidRPr="00B779B8" w:rsidRDefault="003819A7"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области Абай:</w:t>
            </w:r>
          </w:p>
        </w:tc>
        <w:tc>
          <w:tcPr>
            <w:tcW w:w="701" w:type="dxa"/>
            <w:tcBorders>
              <w:top w:val="nil"/>
              <w:left w:val="nil"/>
              <w:bottom w:val="single" w:sz="4" w:space="0" w:color="000000"/>
              <w:right w:val="single" w:sz="4" w:space="0" w:color="000000"/>
            </w:tcBorders>
            <w:vAlign w:val="center"/>
          </w:tcPr>
          <w:p w14:paraId="60B52C7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w:t>
            </w:r>
          </w:p>
        </w:tc>
        <w:tc>
          <w:tcPr>
            <w:tcW w:w="780" w:type="dxa"/>
            <w:tcBorders>
              <w:top w:val="nil"/>
              <w:left w:val="nil"/>
              <w:bottom w:val="single" w:sz="4" w:space="0" w:color="000000"/>
              <w:right w:val="single" w:sz="4" w:space="0" w:color="000000"/>
            </w:tcBorders>
            <w:vAlign w:val="center"/>
          </w:tcPr>
          <w:p w14:paraId="2178083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w:t>
            </w:r>
          </w:p>
        </w:tc>
        <w:tc>
          <w:tcPr>
            <w:tcW w:w="667" w:type="dxa"/>
            <w:tcBorders>
              <w:top w:val="nil"/>
              <w:left w:val="nil"/>
              <w:bottom w:val="single" w:sz="4" w:space="0" w:color="000000"/>
              <w:right w:val="single" w:sz="4" w:space="0" w:color="000000"/>
            </w:tcBorders>
            <w:vAlign w:val="center"/>
          </w:tcPr>
          <w:p w14:paraId="14DFA27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w:t>
            </w:r>
          </w:p>
        </w:tc>
        <w:tc>
          <w:tcPr>
            <w:tcW w:w="751" w:type="dxa"/>
            <w:tcBorders>
              <w:top w:val="nil"/>
              <w:left w:val="nil"/>
              <w:bottom w:val="single" w:sz="4" w:space="0" w:color="000000"/>
              <w:right w:val="single" w:sz="4" w:space="0" w:color="000000"/>
            </w:tcBorders>
            <w:vAlign w:val="center"/>
          </w:tcPr>
          <w:p w14:paraId="62684E1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w:t>
            </w:r>
          </w:p>
        </w:tc>
        <w:tc>
          <w:tcPr>
            <w:tcW w:w="720" w:type="dxa"/>
            <w:tcBorders>
              <w:top w:val="nil"/>
              <w:left w:val="nil"/>
              <w:bottom w:val="single" w:sz="4" w:space="0" w:color="000000"/>
              <w:right w:val="single" w:sz="4" w:space="0" w:color="000000"/>
            </w:tcBorders>
            <w:vAlign w:val="center"/>
          </w:tcPr>
          <w:p w14:paraId="56890EF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w:t>
            </w:r>
          </w:p>
        </w:tc>
        <w:tc>
          <w:tcPr>
            <w:tcW w:w="719" w:type="dxa"/>
            <w:tcBorders>
              <w:top w:val="nil"/>
              <w:left w:val="nil"/>
              <w:bottom w:val="single" w:sz="4" w:space="0" w:color="000000"/>
              <w:right w:val="single" w:sz="4" w:space="0" w:color="000000"/>
            </w:tcBorders>
            <w:vAlign w:val="center"/>
          </w:tcPr>
          <w:p w14:paraId="6310EE0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w:t>
            </w:r>
          </w:p>
        </w:tc>
        <w:tc>
          <w:tcPr>
            <w:tcW w:w="759" w:type="dxa"/>
            <w:tcBorders>
              <w:top w:val="nil"/>
              <w:left w:val="nil"/>
              <w:bottom w:val="single" w:sz="4" w:space="0" w:color="000000"/>
              <w:right w:val="single" w:sz="4" w:space="0" w:color="000000"/>
            </w:tcBorders>
            <w:vAlign w:val="center"/>
          </w:tcPr>
          <w:p w14:paraId="1B89696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283</w:t>
            </w:r>
          </w:p>
        </w:tc>
      </w:tr>
      <w:tr w:rsidR="00B779B8" w:rsidRPr="00B779B8" w14:paraId="02EB85BF" w14:textId="77777777" w:rsidTr="00301FB0">
        <w:trPr>
          <w:trHeight w:val="310"/>
        </w:trPr>
        <w:tc>
          <w:tcPr>
            <w:tcW w:w="426" w:type="dxa"/>
            <w:tcBorders>
              <w:top w:val="nil"/>
              <w:left w:val="single" w:sz="4" w:space="0" w:color="000000"/>
              <w:bottom w:val="single" w:sz="4" w:space="0" w:color="000000"/>
              <w:right w:val="nil"/>
            </w:tcBorders>
            <w:vAlign w:val="center"/>
          </w:tcPr>
          <w:p w14:paraId="66A8634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4111" w:type="dxa"/>
            <w:tcBorders>
              <w:top w:val="nil"/>
              <w:left w:val="single" w:sz="4" w:space="0" w:color="000000"/>
              <w:bottom w:val="single" w:sz="4" w:space="0" w:color="000000"/>
              <w:right w:val="single" w:sz="4" w:space="0" w:color="000000"/>
            </w:tcBorders>
            <w:vAlign w:val="center"/>
          </w:tcPr>
          <w:p w14:paraId="64F65172" w14:textId="77777777" w:rsidR="003E722A" w:rsidRPr="00B779B8" w:rsidRDefault="003819A7"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701" w:type="dxa"/>
            <w:tcBorders>
              <w:top w:val="nil"/>
              <w:left w:val="nil"/>
              <w:bottom w:val="single" w:sz="4" w:space="0" w:color="000000"/>
              <w:right w:val="single" w:sz="4" w:space="0" w:color="000000"/>
            </w:tcBorders>
            <w:vAlign w:val="center"/>
          </w:tcPr>
          <w:p w14:paraId="589F6AD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w:t>
            </w:r>
          </w:p>
        </w:tc>
        <w:tc>
          <w:tcPr>
            <w:tcW w:w="780" w:type="dxa"/>
            <w:tcBorders>
              <w:top w:val="nil"/>
              <w:left w:val="nil"/>
              <w:bottom w:val="single" w:sz="4" w:space="0" w:color="000000"/>
              <w:right w:val="single" w:sz="4" w:space="0" w:color="000000"/>
            </w:tcBorders>
            <w:vAlign w:val="center"/>
          </w:tcPr>
          <w:p w14:paraId="76D3821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w:t>
            </w:r>
          </w:p>
        </w:tc>
        <w:tc>
          <w:tcPr>
            <w:tcW w:w="667" w:type="dxa"/>
            <w:tcBorders>
              <w:top w:val="nil"/>
              <w:left w:val="nil"/>
              <w:bottom w:val="single" w:sz="4" w:space="0" w:color="000000"/>
              <w:right w:val="single" w:sz="4" w:space="0" w:color="000000"/>
            </w:tcBorders>
            <w:vAlign w:val="center"/>
          </w:tcPr>
          <w:p w14:paraId="2B31A19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w:t>
            </w:r>
          </w:p>
        </w:tc>
        <w:tc>
          <w:tcPr>
            <w:tcW w:w="751" w:type="dxa"/>
            <w:tcBorders>
              <w:top w:val="nil"/>
              <w:left w:val="nil"/>
              <w:bottom w:val="single" w:sz="4" w:space="0" w:color="000000"/>
              <w:right w:val="single" w:sz="4" w:space="0" w:color="000000"/>
            </w:tcBorders>
            <w:vAlign w:val="center"/>
          </w:tcPr>
          <w:p w14:paraId="2A10E86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w:t>
            </w:r>
          </w:p>
        </w:tc>
        <w:tc>
          <w:tcPr>
            <w:tcW w:w="720" w:type="dxa"/>
            <w:tcBorders>
              <w:top w:val="nil"/>
              <w:left w:val="nil"/>
              <w:bottom w:val="single" w:sz="4" w:space="0" w:color="000000"/>
              <w:right w:val="single" w:sz="4" w:space="0" w:color="000000"/>
            </w:tcBorders>
            <w:vAlign w:val="center"/>
          </w:tcPr>
          <w:p w14:paraId="65B0D3B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w:t>
            </w:r>
          </w:p>
        </w:tc>
        <w:tc>
          <w:tcPr>
            <w:tcW w:w="719" w:type="dxa"/>
            <w:tcBorders>
              <w:top w:val="nil"/>
              <w:left w:val="nil"/>
              <w:bottom w:val="single" w:sz="4" w:space="0" w:color="000000"/>
              <w:right w:val="single" w:sz="4" w:space="0" w:color="000000"/>
            </w:tcBorders>
            <w:vAlign w:val="center"/>
          </w:tcPr>
          <w:p w14:paraId="4BB70FF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w:t>
            </w:r>
          </w:p>
        </w:tc>
        <w:tc>
          <w:tcPr>
            <w:tcW w:w="759" w:type="dxa"/>
            <w:tcBorders>
              <w:top w:val="nil"/>
              <w:left w:val="nil"/>
              <w:bottom w:val="single" w:sz="4" w:space="0" w:color="000000"/>
              <w:right w:val="single" w:sz="4" w:space="0" w:color="000000"/>
            </w:tcBorders>
            <w:vAlign w:val="center"/>
          </w:tcPr>
          <w:p w14:paraId="48EB38B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283</w:t>
            </w:r>
          </w:p>
        </w:tc>
      </w:tr>
      <w:tr w:rsidR="00B779B8" w:rsidRPr="00B779B8" w14:paraId="7D348EB2" w14:textId="77777777" w:rsidTr="00301FB0">
        <w:trPr>
          <w:trHeight w:val="310"/>
        </w:trPr>
        <w:tc>
          <w:tcPr>
            <w:tcW w:w="4537" w:type="dxa"/>
            <w:gridSpan w:val="2"/>
            <w:tcBorders>
              <w:top w:val="single" w:sz="4" w:space="0" w:color="000000"/>
              <w:left w:val="single" w:sz="4" w:space="0" w:color="000000"/>
              <w:bottom w:val="single" w:sz="4" w:space="0" w:color="000000"/>
              <w:right w:val="single" w:sz="4" w:space="0" w:color="000000"/>
            </w:tcBorders>
            <w:vAlign w:val="center"/>
          </w:tcPr>
          <w:p w14:paraId="2076ABE2" w14:textId="77777777" w:rsidR="003E722A" w:rsidRPr="00B779B8" w:rsidRDefault="003819A7"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ВКО:</w:t>
            </w:r>
          </w:p>
        </w:tc>
        <w:tc>
          <w:tcPr>
            <w:tcW w:w="701" w:type="dxa"/>
            <w:tcBorders>
              <w:top w:val="nil"/>
              <w:left w:val="nil"/>
              <w:bottom w:val="single" w:sz="4" w:space="0" w:color="000000"/>
              <w:right w:val="single" w:sz="4" w:space="0" w:color="000000"/>
            </w:tcBorders>
            <w:vAlign w:val="center"/>
          </w:tcPr>
          <w:p w14:paraId="03ACB92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c>
          <w:tcPr>
            <w:tcW w:w="780" w:type="dxa"/>
            <w:tcBorders>
              <w:top w:val="nil"/>
              <w:left w:val="nil"/>
              <w:bottom w:val="single" w:sz="4" w:space="0" w:color="000000"/>
              <w:right w:val="single" w:sz="4" w:space="0" w:color="000000"/>
            </w:tcBorders>
            <w:vAlign w:val="center"/>
          </w:tcPr>
          <w:p w14:paraId="1446B7B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w:t>
            </w:r>
          </w:p>
        </w:tc>
        <w:tc>
          <w:tcPr>
            <w:tcW w:w="667" w:type="dxa"/>
            <w:tcBorders>
              <w:top w:val="nil"/>
              <w:left w:val="nil"/>
              <w:bottom w:val="single" w:sz="4" w:space="0" w:color="000000"/>
              <w:right w:val="single" w:sz="4" w:space="0" w:color="000000"/>
            </w:tcBorders>
            <w:vAlign w:val="center"/>
          </w:tcPr>
          <w:p w14:paraId="780214E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w:t>
            </w:r>
          </w:p>
        </w:tc>
        <w:tc>
          <w:tcPr>
            <w:tcW w:w="751" w:type="dxa"/>
            <w:tcBorders>
              <w:top w:val="nil"/>
              <w:left w:val="nil"/>
              <w:bottom w:val="single" w:sz="4" w:space="0" w:color="000000"/>
              <w:right w:val="single" w:sz="4" w:space="0" w:color="000000"/>
            </w:tcBorders>
            <w:vAlign w:val="center"/>
          </w:tcPr>
          <w:p w14:paraId="02E9020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w:t>
            </w:r>
          </w:p>
        </w:tc>
        <w:tc>
          <w:tcPr>
            <w:tcW w:w="720" w:type="dxa"/>
            <w:tcBorders>
              <w:top w:val="nil"/>
              <w:left w:val="nil"/>
              <w:bottom w:val="single" w:sz="4" w:space="0" w:color="000000"/>
              <w:right w:val="single" w:sz="4" w:space="0" w:color="000000"/>
            </w:tcBorders>
            <w:vAlign w:val="center"/>
          </w:tcPr>
          <w:p w14:paraId="400019E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w:t>
            </w:r>
          </w:p>
        </w:tc>
        <w:tc>
          <w:tcPr>
            <w:tcW w:w="719" w:type="dxa"/>
            <w:tcBorders>
              <w:top w:val="nil"/>
              <w:left w:val="nil"/>
              <w:bottom w:val="single" w:sz="4" w:space="0" w:color="000000"/>
              <w:right w:val="single" w:sz="4" w:space="0" w:color="000000"/>
            </w:tcBorders>
            <w:vAlign w:val="center"/>
          </w:tcPr>
          <w:p w14:paraId="5EEF0F8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w:t>
            </w:r>
          </w:p>
        </w:tc>
        <w:tc>
          <w:tcPr>
            <w:tcW w:w="759" w:type="dxa"/>
            <w:tcBorders>
              <w:top w:val="nil"/>
              <w:left w:val="nil"/>
              <w:bottom w:val="single" w:sz="4" w:space="0" w:color="000000"/>
              <w:right w:val="single" w:sz="4" w:space="0" w:color="000000"/>
            </w:tcBorders>
            <w:vAlign w:val="center"/>
          </w:tcPr>
          <w:p w14:paraId="1432D57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w:t>
            </w:r>
          </w:p>
        </w:tc>
      </w:tr>
      <w:tr w:rsidR="00B779B8" w:rsidRPr="00B779B8" w14:paraId="457B46B1" w14:textId="77777777" w:rsidTr="00301FB0">
        <w:trPr>
          <w:trHeight w:val="310"/>
        </w:trPr>
        <w:tc>
          <w:tcPr>
            <w:tcW w:w="426" w:type="dxa"/>
            <w:tcBorders>
              <w:top w:val="nil"/>
              <w:left w:val="single" w:sz="4" w:space="0" w:color="000000"/>
              <w:bottom w:val="single" w:sz="4" w:space="0" w:color="000000"/>
              <w:right w:val="nil"/>
            </w:tcBorders>
            <w:vAlign w:val="center"/>
          </w:tcPr>
          <w:p w14:paraId="645339A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4111" w:type="dxa"/>
            <w:tcBorders>
              <w:top w:val="nil"/>
              <w:left w:val="single" w:sz="4" w:space="0" w:color="000000"/>
              <w:bottom w:val="single" w:sz="4" w:space="0" w:color="000000"/>
              <w:right w:val="single" w:sz="4" w:space="0" w:color="000000"/>
            </w:tcBorders>
            <w:vAlign w:val="center"/>
          </w:tcPr>
          <w:p w14:paraId="67D7803A" w14:textId="77777777" w:rsidR="003E722A" w:rsidRPr="00B779B8" w:rsidRDefault="003819A7"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701" w:type="dxa"/>
            <w:tcBorders>
              <w:top w:val="nil"/>
              <w:left w:val="nil"/>
              <w:bottom w:val="single" w:sz="4" w:space="0" w:color="000000"/>
              <w:right w:val="single" w:sz="4" w:space="0" w:color="000000"/>
            </w:tcBorders>
            <w:vAlign w:val="center"/>
          </w:tcPr>
          <w:p w14:paraId="515F12A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w:t>
            </w:r>
          </w:p>
        </w:tc>
        <w:tc>
          <w:tcPr>
            <w:tcW w:w="780" w:type="dxa"/>
            <w:tcBorders>
              <w:top w:val="nil"/>
              <w:left w:val="nil"/>
              <w:bottom w:val="single" w:sz="4" w:space="0" w:color="000000"/>
              <w:right w:val="single" w:sz="4" w:space="0" w:color="000000"/>
            </w:tcBorders>
            <w:vAlign w:val="center"/>
          </w:tcPr>
          <w:p w14:paraId="475A70F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667" w:type="dxa"/>
            <w:tcBorders>
              <w:top w:val="nil"/>
              <w:left w:val="nil"/>
              <w:bottom w:val="single" w:sz="4" w:space="0" w:color="000000"/>
              <w:right w:val="single" w:sz="4" w:space="0" w:color="000000"/>
            </w:tcBorders>
            <w:vAlign w:val="center"/>
          </w:tcPr>
          <w:p w14:paraId="73ADBD8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751" w:type="dxa"/>
            <w:tcBorders>
              <w:top w:val="nil"/>
              <w:left w:val="nil"/>
              <w:bottom w:val="single" w:sz="4" w:space="0" w:color="000000"/>
              <w:right w:val="single" w:sz="4" w:space="0" w:color="000000"/>
            </w:tcBorders>
            <w:vAlign w:val="center"/>
          </w:tcPr>
          <w:p w14:paraId="6B4DBF0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w:t>
            </w:r>
          </w:p>
        </w:tc>
        <w:tc>
          <w:tcPr>
            <w:tcW w:w="720" w:type="dxa"/>
            <w:tcBorders>
              <w:top w:val="nil"/>
              <w:left w:val="nil"/>
              <w:bottom w:val="single" w:sz="4" w:space="0" w:color="000000"/>
              <w:right w:val="single" w:sz="4" w:space="0" w:color="000000"/>
            </w:tcBorders>
            <w:vAlign w:val="center"/>
          </w:tcPr>
          <w:p w14:paraId="20A69D0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w:t>
            </w:r>
          </w:p>
        </w:tc>
        <w:tc>
          <w:tcPr>
            <w:tcW w:w="719" w:type="dxa"/>
            <w:tcBorders>
              <w:top w:val="nil"/>
              <w:left w:val="nil"/>
              <w:bottom w:val="single" w:sz="4" w:space="0" w:color="000000"/>
              <w:right w:val="single" w:sz="4" w:space="0" w:color="000000"/>
            </w:tcBorders>
            <w:vAlign w:val="center"/>
          </w:tcPr>
          <w:p w14:paraId="32E1F60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c>
          <w:tcPr>
            <w:tcW w:w="759" w:type="dxa"/>
            <w:tcBorders>
              <w:top w:val="nil"/>
              <w:left w:val="nil"/>
              <w:bottom w:val="single" w:sz="4" w:space="0" w:color="000000"/>
              <w:right w:val="single" w:sz="4" w:space="0" w:color="000000"/>
            </w:tcBorders>
            <w:vAlign w:val="center"/>
          </w:tcPr>
          <w:p w14:paraId="21A802A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w:t>
            </w:r>
          </w:p>
        </w:tc>
      </w:tr>
      <w:tr w:rsidR="00B779B8" w:rsidRPr="00B779B8" w14:paraId="4AB30845" w14:textId="77777777" w:rsidTr="00301FB0">
        <w:trPr>
          <w:trHeight w:val="310"/>
        </w:trPr>
        <w:tc>
          <w:tcPr>
            <w:tcW w:w="426" w:type="dxa"/>
            <w:tcBorders>
              <w:top w:val="nil"/>
              <w:left w:val="single" w:sz="4" w:space="0" w:color="000000"/>
              <w:bottom w:val="single" w:sz="4" w:space="0" w:color="000000"/>
              <w:right w:val="nil"/>
            </w:tcBorders>
            <w:vAlign w:val="center"/>
          </w:tcPr>
          <w:p w14:paraId="2553D5B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4111" w:type="dxa"/>
            <w:tcBorders>
              <w:top w:val="nil"/>
              <w:left w:val="single" w:sz="4" w:space="0" w:color="000000"/>
              <w:bottom w:val="single" w:sz="4" w:space="0" w:color="000000"/>
              <w:right w:val="single" w:sz="4" w:space="0" w:color="000000"/>
            </w:tcBorders>
            <w:vAlign w:val="center"/>
          </w:tcPr>
          <w:p w14:paraId="1C3A5FB1" w14:textId="77777777" w:rsidR="003E722A" w:rsidRPr="00B779B8" w:rsidRDefault="003819A7"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701" w:type="dxa"/>
            <w:tcBorders>
              <w:top w:val="nil"/>
              <w:left w:val="nil"/>
              <w:bottom w:val="single" w:sz="4" w:space="0" w:color="000000"/>
              <w:right w:val="single" w:sz="4" w:space="0" w:color="000000"/>
            </w:tcBorders>
            <w:vAlign w:val="center"/>
          </w:tcPr>
          <w:p w14:paraId="0675C21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780" w:type="dxa"/>
            <w:tcBorders>
              <w:top w:val="nil"/>
              <w:left w:val="nil"/>
              <w:bottom w:val="single" w:sz="4" w:space="0" w:color="000000"/>
              <w:right w:val="single" w:sz="4" w:space="0" w:color="000000"/>
            </w:tcBorders>
            <w:vAlign w:val="center"/>
          </w:tcPr>
          <w:p w14:paraId="6EA406C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667" w:type="dxa"/>
            <w:tcBorders>
              <w:top w:val="nil"/>
              <w:left w:val="nil"/>
              <w:bottom w:val="single" w:sz="4" w:space="0" w:color="000000"/>
              <w:right w:val="single" w:sz="4" w:space="0" w:color="000000"/>
            </w:tcBorders>
            <w:vAlign w:val="center"/>
          </w:tcPr>
          <w:p w14:paraId="25A50E5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751" w:type="dxa"/>
            <w:tcBorders>
              <w:top w:val="nil"/>
              <w:left w:val="nil"/>
              <w:bottom w:val="single" w:sz="4" w:space="0" w:color="000000"/>
              <w:right w:val="single" w:sz="4" w:space="0" w:color="000000"/>
            </w:tcBorders>
            <w:vAlign w:val="center"/>
          </w:tcPr>
          <w:p w14:paraId="4824A1E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720" w:type="dxa"/>
            <w:tcBorders>
              <w:top w:val="nil"/>
              <w:left w:val="nil"/>
              <w:bottom w:val="single" w:sz="4" w:space="0" w:color="000000"/>
              <w:right w:val="single" w:sz="4" w:space="0" w:color="000000"/>
            </w:tcBorders>
            <w:vAlign w:val="center"/>
          </w:tcPr>
          <w:p w14:paraId="4063395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c>
          <w:tcPr>
            <w:tcW w:w="719" w:type="dxa"/>
            <w:tcBorders>
              <w:top w:val="nil"/>
              <w:left w:val="nil"/>
              <w:bottom w:val="single" w:sz="4" w:space="0" w:color="000000"/>
              <w:right w:val="single" w:sz="4" w:space="0" w:color="000000"/>
            </w:tcBorders>
            <w:vAlign w:val="center"/>
          </w:tcPr>
          <w:p w14:paraId="399C6B9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759" w:type="dxa"/>
            <w:tcBorders>
              <w:top w:val="nil"/>
              <w:left w:val="nil"/>
              <w:bottom w:val="single" w:sz="4" w:space="0" w:color="000000"/>
              <w:right w:val="single" w:sz="4" w:space="0" w:color="000000"/>
            </w:tcBorders>
            <w:vAlign w:val="center"/>
          </w:tcPr>
          <w:p w14:paraId="40D872A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w:t>
            </w:r>
          </w:p>
        </w:tc>
      </w:tr>
      <w:tr w:rsidR="00B779B8" w:rsidRPr="00B779B8" w14:paraId="34739387" w14:textId="77777777" w:rsidTr="00301FB0">
        <w:trPr>
          <w:trHeight w:val="310"/>
        </w:trPr>
        <w:tc>
          <w:tcPr>
            <w:tcW w:w="426" w:type="dxa"/>
            <w:tcBorders>
              <w:top w:val="nil"/>
              <w:left w:val="single" w:sz="4" w:space="0" w:color="000000"/>
              <w:bottom w:val="single" w:sz="4" w:space="0" w:color="000000"/>
              <w:right w:val="nil"/>
            </w:tcBorders>
            <w:vAlign w:val="center"/>
          </w:tcPr>
          <w:p w14:paraId="5151213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4111" w:type="dxa"/>
            <w:tcBorders>
              <w:top w:val="nil"/>
              <w:left w:val="single" w:sz="4" w:space="0" w:color="000000"/>
              <w:bottom w:val="single" w:sz="4" w:space="0" w:color="000000"/>
              <w:right w:val="single" w:sz="4" w:space="0" w:color="000000"/>
            </w:tcBorders>
            <w:vAlign w:val="center"/>
          </w:tcPr>
          <w:p w14:paraId="30745F99" w14:textId="77777777" w:rsidR="003E722A" w:rsidRPr="00B779B8" w:rsidRDefault="003819A7"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701" w:type="dxa"/>
            <w:tcBorders>
              <w:top w:val="nil"/>
              <w:left w:val="nil"/>
              <w:bottom w:val="single" w:sz="4" w:space="0" w:color="000000"/>
              <w:right w:val="single" w:sz="4" w:space="0" w:color="000000"/>
            </w:tcBorders>
            <w:vAlign w:val="center"/>
          </w:tcPr>
          <w:p w14:paraId="7B844CE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780" w:type="dxa"/>
            <w:tcBorders>
              <w:top w:val="nil"/>
              <w:left w:val="nil"/>
              <w:bottom w:val="single" w:sz="4" w:space="0" w:color="000000"/>
              <w:right w:val="single" w:sz="4" w:space="0" w:color="000000"/>
            </w:tcBorders>
            <w:vAlign w:val="center"/>
          </w:tcPr>
          <w:p w14:paraId="1D86BEA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667" w:type="dxa"/>
            <w:tcBorders>
              <w:top w:val="nil"/>
              <w:left w:val="nil"/>
              <w:bottom w:val="single" w:sz="4" w:space="0" w:color="000000"/>
              <w:right w:val="single" w:sz="4" w:space="0" w:color="000000"/>
            </w:tcBorders>
            <w:vAlign w:val="center"/>
          </w:tcPr>
          <w:p w14:paraId="554C5E2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751" w:type="dxa"/>
            <w:tcBorders>
              <w:top w:val="nil"/>
              <w:left w:val="nil"/>
              <w:bottom w:val="single" w:sz="4" w:space="0" w:color="000000"/>
              <w:right w:val="single" w:sz="4" w:space="0" w:color="000000"/>
            </w:tcBorders>
            <w:vAlign w:val="center"/>
          </w:tcPr>
          <w:p w14:paraId="6DC4464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720" w:type="dxa"/>
            <w:tcBorders>
              <w:top w:val="nil"/>
              <w:left w:val="nil"/>
              <w:bottom w:val="single" w:sz="4" w:space="0" w:color="000000"/>
              <w:right w:val="single" w:sz="4" w:space="0" w:color="000000"/>
            </w:tcBorders>
            <w:vAlign w:val="center"/>
          </w:tcPr>
          <w:p w14:paraId="1DC8B1F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719" w:type="dxa"/>
            <w:tcBorders>
              <w:top w:val="nil"/>
              <w:left w:val="nil"/>
              <w:bottom w:val="single" w:sz="4" w:space="0" w:color="000000"/>
              <w:right w:val="single" w:sz="4" w:space="0" w:color="000000"/>
            </w:tcBorders>
            <w:vAlign w:val="center"/>
          </w:tcPr>
          <w:p w14:paraId="375F1B2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59" w:type="dxa"/>
            <w:tcBorders>
              <w:top w:val="nil"/>
              <w:left w:val="nil"/>
              <w:bottom w:val="single" w:sz="4" w:space="0" w:color="000000"/>
              <w:right w:val="single" w:sz="4" w:space="0" w:color="000000"/>
            </w:tcBorders>
            <w:vAlign w:val="center"/>
          </w:tcPr>
          <w:p w14:paraId="56A2892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r>
      <w:tr w:rsidR="00B779B8" w:rsidRPr="00B779B8" w14:paraId="6801B4EA" w14:textId="77777777" w:rsidTr="00301FB0">
        <w:trPr>
          <w:trHeight w:val="310"/>
        </w:trPr>
        <w:tc>
          <w:tcPr>
            <w:tcW w:w="426" w:type="dxa"/>
            <w:tcBorders>
              <w:top w:val="nil"/>
              <w:left w:val="single" w:sz="4" w:space="0" w:color="000000"/>
              <w:bottom w:val="single" w:sz="4" w:space="0" w:color="auto"/>
              <w:right w:val="nil"/>
            </w:tcBorders>
            <w:vAlign w:val="center"/>
          </w:tcPr>
          <w:p w14:paraId="50EF620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4111" w:type="dxa"/>
            <w:tcBorders>
              <w:top w:val="nil"/>
              <w:left w:val="single" w:sz="4" w:space="0" w:color="000000"/>
              <w:bottom w:val="single" w:sz="4" w:space="0" w:color="auto"/>
              <w:right w:val="single" w:sz="4" w:space="0" w:color="000000"/>
            </w:tcBorders>
            <w:vAlign w:val="center"/>
          </w:tcPr>
          <w:p w14:paraId="0A90AB65" w14:textId="77777777" w:rsidR="003E722A" w:rsidRPr="00B779B8" w:rsidRDefault="003819A7" w:rsidP="00540F4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701" w:type="dxa"/>
            <w:tcBorders>
              <w:top w:val="nil"/>
              <w:left w:val="nil"/>
              <w:bottom w:val="single" w:sz="4" w:space="0" w:color="auto"/>
              <w:right w:val="single" w:sz="4" w:space="0" w:color="000000"/>
            </w:tcBorders>
            <w:vAlign w:val="center"/>
          </w:tcPr>
          <w:p w14:paraId="6B0BF70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80" w:type="dxa"/>
            <w:tcBorders>
              <w:top w:val="nil"/>
              <w:left w:val="nil"/>
              <w:bottom w:val="single" w:sz="4" w:space="0" w:color="auto"/>
              <w:right w:val="single" w:sz="4" w:space="0" w:color="000000"/>
            </w:tcBorders>
            <w:vAlign w:val="center"/>
          </w:tcPr>
          <w:p w14:paraId="4511210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667" w:type="dxa"/>
            <w:tcBorders>
              <w:top w:val="nil"/>
              <w:left w:val="nil"/>
              <w:bottom w:val="single" w:sz="4" w:space="0" w:color="auto"/>
              <w:right w:val="single" w:sz="4" w:space="0" w:color="000000"/>
            </w:tcBorders>
            <w:vAlign w:val="center"/>
          </w:tcPr>
          <w:p w14:paraId="3D2E21F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51" w:type="dxa"/>
            <w:tcBorders>
              <w:top w:val="nil"/>
              <w:left w:val="nil"/>
              <w:bottom w:val="single" w:sz="4" w:space="0" w:color="auto"/>
              <w:right w:val="single" w:sz="4" w:space="0" w:color="000000"/>
            </w:tcBorders>
            <w:vAlign w:val="center"/>
          </w:tcPr>
          <w:p w14:paraId="2DDA526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20" w:type="dxa"/>
            <w:tcBorders>
              <w:top w:val="nil"/>
              <w:left w:val="nil"/>
              <w:bottom w:val="single" w:sz="4" w:space="0" w:color="auto"/>
              <w:right w:val="single" w:sz="4" w:space="0" w:color="000000"/>
            </w:tcBorders>
            <w:vAlign w:val="center"/>
          </w:tcPr>
          <w:p w14:paraId="2B9735E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19" w:type="dxa"/>
            <w:tcBorders>
              <w:top w:val="nil"/>
              <w:left w:val="nil"/>
              <w:bottom w:val="single" w:sz="4" w:space="0" w:color="auto"/>
              <w:right w:val="single" w:sz="4" w:space="0" w:color="000000"/>
            </w:tcBorders>
            <w:vAlign w:val="center"/>
          </w:tcPr>
          <w:p w14:paraId="62FC5AA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59" w:type="dxa"/>
            <w:tcBorders>
              <w:top w:val="nil"/>
              <w:left w:val="nil"/>
              <w:bottom w:val="single" w:sz="4" w:space="0" w:color="auto"/>
              <w:right w:val="single" w:sz="4" w:space="0" w:color="000000"/>
            </w:tcBorders>
            <w:vAlign w:val="center"/>
          </w:tcPr>
          <w:p w14:paraId="062F84A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285</w:t>
            </w:r>
          </w:p>
        </w:tc>
      </w:tr>
      <w:tr w:rsidR="00301FB0" w:rsidRPr="00B779B8" w14:paraId="6C7A8EAB" w14:textId="77777777" w:rsidTr="00301FB0">
        <w:trPr>
          <w:trHeight w:val="310"/>
        </w:trPr>
        <w:tc>
          <w:tcPr>
            <w:tcW w:w="9634" w:type="dxa"/>
            <w:gridSpan w:val="9"/>
            <w:tcBorders>
              <w:top w:val="single" w:sz="4" w:space="0" w:color="auto"/>
              <w:left w:val="single" w:sz="4" w:space="0" w:color="auto"/>
              <w:bottom w:val="single" w:sz="4" w:space="0" w:color="auto"/>
              <w:right w:val="single" w:sz="4" w:space="0" w:color="auto"/>
            </w:tcBorders>
            <w:vAlign w:val="center"/>
          </w:tcPr>
          <w:p w14:paraId="2A4321F5" w14:textId="1556628C" w:rsidR="00301FB0" w:rsidRPr="00B779B8" w:rsidRDefault="00301FB0" w:rsidP="00301FB0">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5426377B"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3554F014" w14:textId="77777777" w:rsidR="00F95EA7" w:rsidRPr="00B779B8" w:rsidRDefault="00F95EA7" w:rsidP="00301FB0">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Следующая таблица </w:t>
      </w:r>
      <w:r w:rsidRPr="00B779B8">
        <w:rPr>
          <w:rFonts w:ascii="Times New Roman" w:eastAsia="Times New Roman" w:hAnsi="Times New Roman" w:cs="Times New Roman"/>
          <w:sz w:val="28"/>
          <w:szCs w:val="28"/>
          <w:lang w:val="ru-RU"/>
        </w:rPr>
        <w:t xml:space="preserve">2.32 </w:t>
      </w:r>
      <w:r w:rsidRPr="00B779B8">
        <w:rPr>
          <w:rFonts w:ascii="Times New Roman" w:eastAsia="Times New Roman" w:hAnsi="Times New Roman" w:cs="Times New Roman"/>
          <w:sz w:val="28"/>
          <w:szCs w:val="28"/>
        </w:rPr>
        <w:t xml:space="preserve">отражает динамику соотношения объема услуг (выручки) на 1 посетителя Восточного региона к среднереспубликанским значениям. Можно увидеть, что по итогу по Восточному региону рост данного показателя составил 16%. Это говорит о том, что разница среднего чека по восточным курортным зонам относительно среднереспубликанских значений снизилась на 16%, что является очень хорошим фактором. </w:t>
      </w:r>
    </w:p>
    <w:p w14:paraId="6E4549D9" w14:textId="77777777" w:rsidR="00F95EA7" w:rsidRPr="00B779B8" w:rsidRDefault="00F95EA7" w:rsidP="00301FB0">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В частности, по Алакольской курортной зоне (область Абай) также наблюдается снижение разницы на 16%. Также надо отметить, что снижение данного показателя демонстрируют Бухтарминская курортная зона и Уланская курортная зона – на 0,1 и 1,5 п.п. соответственно. </w:t>
      </w:r>
    </w:p>
    <w:p w14:paraId="7181C1FD" w14:textId="168B04D6" w:rsidR="00F95EA7" w:rsidRPr="00B779B8" w:rsidRDefault="00F95EA7" w:rsidP="00301FB0">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целом это отражает, что основным драйвером роста туризма в Восточном экономическом регионе является Алакольская курортная зона (область Абай).</w:t>
      </w:r>
    </w:p>
    <w:p w14:paraId="38ECEA26"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256A65A9" w14:textId="77777777" w:rsidR="00301FB0" w:rsidRPr="00B779B8" w:rsidRDefault="00301FB0">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br w:type="page"/>
      </w:r>
    </w:p>
    <w:p w14:paraId="73DF779D" w14:textId="57F9CE41"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2.32 – Динамика соотношения объема услуг/выручки на 1 посетителя курортных зон Восточного экономического региона от параметра среднего значения РК за 2020-2024 гг. (%)</w:t>
      </w:r>
    </w:p>
    <w:p w14:paraId="5EFCAAA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2"/>
        <w:tblW w:w="9634" w:type="dxa"/>
        <w:tblInd w:w="0" w:type="dxa"/>
        <w:tblLayout w:type="fixed"/>
        <w:tblLook w:val="0400" w:firstRow="0" w:lastRow="0" w:firstColumn="0" w:lastColumn="0" w:noHBand="0" w:noVBand="1"/>
      </w:tblPr>
      <w:tblGrid>
        <w:gridCol w:w="406"/>
        <w:gridCol w:w="3842"/>
        <w:gridCol w:w="709"/>
        <w:gridCol w:w="708"/>
        <w:gridCol w:w="709"/>
        <w:gridCol w:w="709"/>
        <w:gridCol w:w="850"/>
        <w:gridCol w:w="1701"/>
      </w:tblGrid>
      <w:tr w:rsidR="00B779B8" w:rsidRPr="00B779B8" w14:paraId="672E0D9C" w14:textId="77777777" w:rsidTr="00301FB0">
        <w:trPr>
          <w:trHeight w:val="310"/>
          <w:tblHeader/>
        </w:trPr>
        <w:tc>
          <w:tcPr>
            <w:tcW w:w="406" w:type="dxa"/>
            <w:tcBorders>
              <w:top w:val="single" w:sz="4" w:space="0" w:color="000000"/>
              <w:left w:val="single" w:sz="4" w:space="0" w:color="000000"/>
              <w:bottom w:val="nil"/>
              <w:right w:val="single" w:sz="4" w:space="0" w:color="000000"/>
            </w:tcBorders>
            <w:vAlign w:val="center"/>
          </w:tcPr>
          <w:p w14:paraId="1E2AF89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3842" w:type="dxa"/>
            <w:tcBorders>
              <w:top w:val="single" w:sz="4" w:space="0" w:color="000000"/>
              <w:left w:val="nil"/>
              <w:bottom w:val="nil"/>
              <w:right w:val="single" w:sz="4" w:space="0" w:color="000000"/>
            </w:tcBorders>
            <w:vAlign w:val="center"/>
          </w:tcPr>
          <w:p w14:paraId="718ECC35"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709" w:type="dxa"/>
            <w:tcBorders>
              <w:top w:val="single" w:sz="4" w:space="0" w:color="000000"/>
              <w:left w:val="nil"/>
              <w:bottom w:val="nil"/>
              <w:right w:val="single" w:sz="4" w:space="0" w:color="000000"/>
            </w:tcBorders>
            <w:vAlign w:val="center"/>
          </w:tcPr>
          <w:p w14:paraId="0E3CFEE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08" w:type="dxa"/>
            <w:tcBorders>
              <w:top w:val="single" w:sz="4" w:space="0" w:color="000000"/>
              <w:left w:val="nil"/>
              <w:bottom w:val="nil"/>
              <w:right w:val="single" w:sz="4" w:space="0" w:color="000000"/>
            </w:tcBorders>
            <w:vAlign w:val="center"/>
          </w:tcPr>
          <w:p w14:paraId="550C6C5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709" w:type="dxa"/>
            <w:tcBorders>
              <w:top w:val="single" w:sz="4" w:space="0" w:color="000000"/>
              <w:left w:val="nil"/>
              <w:bottom w:val="nil"/>
              <w:right w:val="single" w:sz="4" w:space="0" w:color="000000"/>
            </w:tcBorders>
            <w:vAlign w:val="center"/>
          </w:tcPr>
          <w:p w14:paraId="58A51FD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09" w:type="dxa"/>
            <w:tcBorders>
              <w:top w:val="single" w:sz="4" w:space="0" w:color="000000"/>
              <w:left w:val="nil"/>
              <w:bottom w:val="nil"/>
              <w:right w:val="single" w:sz="4" w:space="0" w:color="000000"/>
            </w:tcBorders>
            <w:vAlign w:val="center"/>
          </w:tcPr>
          <w:p w14:paraId="51C2897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tcBorders>
              <w:top w:val="single" w:sz="4" w:space="0" w:color="000000"/>
              <w:left w:val="nil"/>
              <w:bottom w:val="nil"/>
              <w:right w:val="single" w:sz="4" w:space="0" w:color="000000"/>
            </w:tcBorders>
            <w:vAlign w:val="center"/>
          </w:tcPr>
          <w:p w14:paraId="2F1F78D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701" w:type="dxa"/>
            <w:tcBorders>
              <w:top w:val="single" w:sz="4" w:space="0" w:color="000000"/>
              <w:left w:val="nil"/>
              <w:bottom w:val="single" w:sz="4" w:space="0" w:color="000000"/>
              <w:right w:val="single" w:sz="4" w:space="0" w:color="000000"/>
            </w:tcBorders>
            <w:vAlign w:val="center"/>
          </w:tcPr>
          <w:p w14:paraId="656B79D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3530FF76" w14:textId="77777777" w:rsidTr="00301FB0">
        <w:trPr>
          <w:trHeight w:val="310"/>
        </w:trPr>
        <w:tc>
          <w:tcPr>
            <w:tcW w:w="406" w:type="dxa"/>
            <w:tcBorders>
              <w:top w:val="single" w:sz="4" w:space="0" w:color="000000"/>
              <w:left w:val="single" w:sz="4" w:space="0" w:color="000000"/>
              <w:bottom w:val="single" w:sz="4" w:space="0" w:color="000000"/>
              <w:right w:val="single" w:sz="4" w:space="0" w:color="000000"/>
            </w:tcBorders>
            <w:vAlign w:val="center"/>
          </w:tcPr>
          <w:p w14:paraId="6CCD181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3842" w:type="dxa"/>
            <w:tcBorders>
              <w:top w:val="single" w:sz="4" w:space="0" w:color="000000"/>
              <w:left w:val="nil"/>
              <w:bottom w:val="single" w:sz="4" w:space="0" w:color="000000"/>
              <w:right w:val="single" w:sz="4" w:space="0" w:color="000000"/>
            </w:tcBorders>
            <w:vAlign w:val="center"/>
          </w:tcPr>
          <w:p w14:paraId="13217B27"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Восточный регион (сумма):</w:t>
            </w:r>
          </w:p>
        </w:tc>
        <w:tc>
          <w:tcPr>
            <w:tcW w:w="709" w:type="dxa"/>
            <w:tcBorders>
              <w:top w:val="single" w:sz="4" w:space="0" w:color="000000"/>
              <w:left w:val="nil"/>
              <w:bottom w:val="single" w:sz="4" w:space="0" w:color="000000"/>
              <w:right w:val="single" w:sz="4" w:space="0" w:color="000000"/>
            </w:tcBorders>
            <w:vAlign w:val="center"/>
          </w:tcPr>
          <w:p w14:paraId="067E508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43,7</w:t>
            </w:r>
          </w:p>
        </w:tc>
        <w:tc>
          <w:tcPr>
            <w:tcW w:w="708" w:type="dxa"/>
            <w:tcBorders>
              <w:top w:val="single" w:sz="4" w:space="0" w:color="000000"/>
              <w:left w:val="nil"/>
              <w:bottom w:val="single" w:sz="4" w:space="0" w:color="000000"/>
              <w:right w:val="single" w:sz="4" w:space="0" w:color="000000"/>
            </w:tcBorders>
            <w:vAlign w:val="center"/>
          </w:tcPr>
          <w:p w14:paraId="36E3F7D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53,8</w:t>
            </w:r>
          </w:p>
        </w:tc>
        <w:tc>
          <w:tcPr>
            <w:tcW w:w="709" w:type="dxa"/>
            <w:tcBorders>
              <w:top w:val="single" w:sz="4" w:space="0" w:color="000000"/>
              <w:left w:val="nil"/>
              <w:bottom w:val="single" w:sz="4" w:space="0" w:color="000000"/>
              <w:right w:val="single" w:sz="4" w:space="0" w:color="000000"/>
            </w:tcBorders>
            <w:vAlign w:val="center"/>
          </w:tcPr>
          <w:p w14:paraId="62A8317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46,9</w:t>
            </w:r>
          </w:p>
        </w:tc>
        <w:tc>
          <w:tcPr>
            <w:tcW w:w="709" w:type="dxa"/>
            <w:tcBorders>
              <w:top w:val="single" w:sz="4" w:space="0" w:color="000000"/>
              <w:left w:val="nil"/>
              <w:bottom w:val="single" w:sz="4" w:space="0" w:color="000000"/>
              <w:right w:val="single" w:sz="4" w:space="0" w:color="000000"/>
            </w:tcBorders>
            <w:vAlign w:val="center"/>
          </w:tcPr>
          <w:p w14:paraId="697FC40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55,5</w:t>
            </w:r>
          </w:p>
        </w:tc>
        <w:tc>
          <w:tcPr>
            <w:tcW w:w="850" w:type="dxa"/>
            <w:tcBorders>
              <w:top w:val="single" w:sz="4" w:space="0" w:color="000000"/>
              <w:left w:val="nil"/>
              <w:bottom w:val="single" w:sz="4" w:space="0" w:color="000000"/>
              <w:right w:val="single" w:sz="4" w:space="0" w:color="000000"/>
            </w:tcBorders>
            <w:vAlign w:val="center"/>
          </w:tcPr>
          <w:p w14:paraId="65903A2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60,0</w:t>
            </w:r>
          </w:p>
        </w:tc>
        <w:tc>
          <w:tcPr>
            <w:tcW w:w="1701" w:type="dxa"/>
            <w:tcBorders>
              <w:top w:val="nil"/>
              <w:left w:val="nil"/>
              <w:bottom w:val="single" w:sz="4" w:space="0" w:color="000000"/>
              <w:right w:val="single" w:sz="4" w:space="0" w:color="000000"/>
            </w:tcBorders>
            <w:vAlign w:val="center"/>
          </w:tcPr>
          <w:p w14:paraId="6913BC7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16,4</w:t>
            </w:r>
          </w:p>
        </w:tc>
      </w:tr>
      <w:tr w:rsidR="00B779B8" w:rsidRPr="00B779B8" w14:paraId="7650DDD6" w14:textId="77777777" w:rsidTr="00301FB0">
        <w:trPr>
          <w:trHeight w:val="310"/>
        </w:trPr>
        <w:tc>
          <w:tcPr>
            <w:tcW w:w="4248" w:type="dxa"/>
            <w:gridSpan w:val="2"/>
            <w:tcBorders>
              <w:top w:val="single" w:sz="4" w:space="0" w:color="000000"/>
              <w:left w:val="single" w:sz="4" w:space="0" w:color="000000"/>
              <w:bottom w:val="single" w:sz="4" w:space="0" w:color="000000"/>
              <w:right w:val="single" w:sz="4" w:space="0" w:color="000000"/>
            </w:tcBorders>
            <w:vAlign w:val="center"/>
          </w:tcPr>
          <w:p w14:paraId="33C5257D"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области Абай:</w:t>
            </w:r>
          </w:p>
        </w:tc>
        <w:tc>
          <w:tcPr>
            <w:tcW w:w="709" w:type="dxa"/>
            <w:tcBorders>
              <w:top w:val="nil"/>
              <w:left w:val="nil"/>
              <w:bottom w:val="single" w:sz="4" w:space="0" w:color="000000"/>
              <w:right w:val="single" w:sz="4" w:space="0" w:color="000000"/>
            </w:tcBorders>
            <w:vAlign w:val="center"/>
          </w:tcPr>
          <w:p w14:paraId="2D3BFB2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w:t>
            </w:r>
          </w:p>
        </w:tc>
        <w:tc>
          <w:tcPr>
            <w:tcW w:w="708" w:type="dxa"/>
            <w:tcBorders>
              <w:top w:val="nil"/>
              <w:left w:val="nil"/>
              <w:bottom w:val="single" w:sz="4" w:space="0" w:color="000000"/>
              <w:right w:val="single" w:sz="4" w:space="0" w:color="000000"/>
            </w:tcBorders>
            <w:vAlign w:val="center"/>
          </w:tcPr>
          <w:p w14:paraId="711F2A0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29,3</w:t>
            </w:r>
          </w:p>
        </w:tc>
        <w:tc>
          <w:tcPr>
            <w:tcW w:w="709" w:type="dxa"/>
            <w:tcBorders>
              <w:top w:val="nil"/>
              <w:left w:val="nil"/>
              <w:bottom w:val="single" w:sz="4" w:space="0" w:color="000000"/>
              <w:right w:val="single" w:sz="4" w:space="0" w:color="000000"/>
            </w:tcBorders>
            <w:vAlign w:val="center"/>
          </w:tcPr>
          <w:p w14:paraId="539D7D4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30,3</w:t>
            </w:r>
          </w:p>
        </w:tc>
        <w:tc>
          <w:tcPr>
            <w:tcW w:w="709" w:type="dxa"/>
            <w:tcBorders>
              <w:top w:val="nil"/>
              <w:left w:val="nil"/>
              <w:bottom w:val="single" w:sz="4" w:space="0" w:color="000000"/>
              <w:right w:val="single" w:sz="4" w:space="0" w:color="000000"/>
            </w:tcBorders>
            <w:vAlign w:val="center"/>
          </w:tcPr>
          <w:p w14:paraId="5BDCFCE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38,5</w:t>
            </w:r>
          </w:p>
        </w:tc>
        <w:tc>
          <w:tcPr>
            <w:tcW w:w="850" w:type="dxa"/>
            <w:tcBorders>
              <w:top w:val="nil"/>
              <w:left w:val="nil"/>
              <w:bottom w:val="single" w:sz="4" w:space="0" w:color="000000"/>
              <w:right w:val="single" w:sz="4" w:space="0" w:color="000000"/>
            </w:tcBorders>
            <w:vAlign w:val="center"/>
          </w:tcPr>
          <w:p w14:paraId="47DF863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32,4</w:t>
            </w:r>
          </w:p>
        </w:tc>
        <w:tc>
          <w:tcPr>
            <w:tcW w:w="1701" w:type="dxa"/>
            <w:tcBorders>
              <w:top w:val="nil"/>
              <w:left w:val="nil"/>
              <w:bottom w:val="single" w:sz="4" w:space="0" w:color="000000"/>
              <w:right w:val="single" w:sz="4" w:space="0" w:color="000000"/>
            </w:tcBorders>
            <w:vAlign w:val="center"/>
          </w:tcPr>
          <w:p w14:paraId="652C79F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w:t>
            </w:r>
          </w:p>
        </w:tc>
      </w:tr>
      <w:tr w:rsidR="00B779B8" w:rsidRPr="00B779B8" w14:paraId="444262E5" w14:textId="77777777" w:rsidTr="00301FB0">
        <w:trPr>
          <w:trHeight w:val="310"/>
        </w:trPr>
        <w:tc>
          <w:tcPr>
            <w:tcW w:w="406" w:type="dxa"/>
            <w:tcBorders>
              <w:top w:val="nil"/>
              <w:left w:val="single" w:sz="4" w:space="0" w:color="000000"/>
              <w:bottom w:val="single" w:sz="4" w:space="0" w:color="000000"/>
              <w:right w:val="nil"/>
            </w:tcBorders>
            <w:vAlign w:val="center"/>
          </w:tcPr>
          <w:p w14:paraId="175B4F6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3842" w:type="dxa"/>
            <w:tcBorders>
              <w:top w:val="nil"/>
              <w:left w:val="single" w:sz="4" w:space="0" w:color="000000"/>
              <w:bottom w:val="single" w:sz="4" w:space="0" w:color="000000"/>
              <w:right w:val="single" w:sz="4" w:space="0" w:color="000000"/>
            </w:tcBorders>
            <w:vAlign w:val="center"/>
          </w:tcPr>
          <w:p w14:paraId="25021B9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709" w:type="dxa"/>
            <w:tcBorders>
              <w:top w:val="nil"/>
              <w:left w:val="nil"/>
              <w:bottom w:val="single" w:sz="4" w:space="0" w:color="000000"/>
              <w:right w:val="single" w:sz="4" w:space="0" w:color="000000"/>
            </w:tcBorders>
            <w:vAlign w:val="center"/>
          </w:tcPr>
          <w:p w14:paraId="5CE8CB9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w:t>
            </w:r>
          </w:p>
        </w:tc>
        <w:tc>
          <w:tcPr>
            <w:tcW w:w="708" w:type="dxa"/>
            <w:tcBorders>
              <w:top w:val="nil"/>
              <w:left w:val="nil"/>
              <w:bottom w:val="single" w:sz="4" w:space="0" w:color="000000"/>
              <w:right w:val="single" w:sz="4" w:space="0" w:color="000000"/>
            </w:tcBorders>
            <w:vAlign w:val="center"/>
          </w:tcPr>
          <w:p w14:paraId="69D73CF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29,3</w:t>
            </w:r>
          </w:p>
        </w:tc>
        <w:tc>
          <w:tcPr>
            <w:tcW w:w="709" w:type="dxa"/>
            <w:tcBorders>
              <w:top w:val="nil"/>
              <w:left w:val="nil"/>
              <w:bottom w:val="single" w:sz="4" w:space="0" w:color="000000"/>
              <w:right w:val="single" w:sz="4" w:space="0" w:color="000000"/>
            </w:tcBorders>
            <w:vAlign w:val="center"/>
          </w:tcPr>
          <w:p w14:paraId="014BADA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30,3</w:t>
            </w:r>
          </w:p>
        </w:tc>
        <w:tc>
          <w:tcPr>
            <w:tcW w:w="709" w:type="dxa"/>
            <w:tcBorders>
              <w:top w:val="nil"/>
              <w:left w:val="nil"/>
              <w:bottom w:val="single" w:sz="4" w:space="0" w:color="000000"/>
              <w:right w:val="single" w:sz="4" w:space="0" w:color="000000"/>
            </w:tcBorders>
            <w:vAlign w:val="center"/>
          </w:tcPr>
          <w:p w14:paraId="4F5176D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38,5</w:t>
            </w:r>
          </w:p>
        </w:tc>
        <w:tc>
          <w:tcPr>
            <w:tcW w:w="850" w:type="dxa"/>
            <w:tcBorders>
              <w:top w:val="nil"/>
              <w:left w:val="nil"/>
              <w:bottom w:val="single" w:sz="4" w:space="0" w:color="000000"/>
              <w:right w:val="single" w:sz="4" w:space="0" w:color="000000"/>
            </w:tcBorders>
            <w:vAlign w:val="center"/>
          </w:tcPr>
          <w:p w14:paraId="0348350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32,4</w:t>
            </w:r>
          </w:p>
        </w:tc>
        <w:tc>
          <w:tcPr>
            <w:tcW w:w="1701" w:type="dxa"/>
            <w:tcBorders>
              <w:top w:val="nil"/>
              <w:left w:val="nil"/>
              <w:bottom w:val="single" w:sz="4" w:space="0" w:color="000000"/>
              <w:right w:val="single" w:sz="4" w:space="0" w:color="000000"/>
            </w:tcBorders>
            <w:vAlign w:val="center"/>
          </w:tcPr>
          <w:p w14:paraId="042616B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w:t>
            </w:r>
          </w:p>
        </w:tc>
      </w:tr>
      <w:tr w:rsidR="00B779B8" w:rsidRPr="00B779B8" w14:paraId="527914FD" w14:textId="77777777" w:rsidTr="00301FB0">
        <w:trPr>
          <w:trHeight w:val="310"/>
        </w:trPr>
        <w:tc>
          <w:tcPr>
            <w:tcW w:w="4248" w:type="dxa"/>
            <w:gridSpan w:val="2"/>
            <w:tcBorders>
              <w:top w:val="single" w:sz="4" w:space="0" w:color="000000"/>
              <w:left w:val="single" w:sz="4" w:space="0" w:color="000000"/>
              <w:bottom w:val="single" w:sz="4" w:space="0" w:color="000000"/>
              <w:right w:val="single" w:sz="4" w:space="0" w:color="000000"/>
            </w:tcBorders>
            <w:vAlign w:val="center"/>
          </w:tcPr>
          <w:p w14:paraId="41D8B1B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ВКО:</w:t>
            </w:r>
          </w:p>
        </w:tc>
        <w:tc>
          <w:tcPr>
            <w:tcW w:w="709" w:type="dxa"/>
            <w:tcBorders>
              <w:top w:val="nil"/>
              <w:left w:val="nil"/>
              <w:bottom w:val="single" w:sz="4" w:space="0" w:color="000000"/>
              <w:right w:val="single" w:sz="4" w:space="0" w:color="000000"/>
            </w:tcBorders>
            <w:vAlign w:val="center"/>
          </w:tcPr>
          <w:p w14:paraId="31259AE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27,4</w:t>
            </w:r>
          </w:p>
        </w:tc>
        <w:tc>
          <w:tcPr>
            <w:tcW w:w="708" w:type="dxa"/>
            <w:tcBorders>
              <w:top w:val="nil"/>
              <w:left w:val="nil"/>
              <w:bottom w:val="single" w:sz="4" w:space="0" w:color="000000"/>
              <w:right w:val="single" w:sz="4" w:space="0" w:color="000000"/>
            </w:tcBorders>
            <w:vAlign w:val="center"/>
          </w:tcPr>
          <w:p w14:paraId="0AB58F2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24,5</w:t>
            </w:r>
          </w:p>
        </w:tc>
        <w:tc>
          <w:tcPr>
            <w:tcW w:w="709" w:type="dxa"/>
            <w:tcBorders>
              <w:top w:val="nil"/>
              <w:left w:val="nil"/>
              <w:bottom w:val="single" w:sz="4" w:space="0" w:color="000000"/>
              <w:right w:val="single" w:sz="4" w:space="0" w:color="000000"/>
            </w:tcBorders>
            <w:vAlign w:val="center"/>
          </w:tcPr>
          <w:p w14:paraId="72428EB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16,6</w:t>
            </w:r>
          </w:p>
        </w:tc>
        <w:tc>
          <w:tcPr>
            <w:tcW w:w="709" w:type="dxa"/>
            <w:tcBorders>
              <w:top w:val="nil"/>
              <w:left w:val="nil"/>
              <w:bottom w:val="single" w:sz="4" w:space="0" w:color="000000"/>
              <w:right w:val="single" w:sz="4" w:space="0" w:color="000000"/>
            </w:tcBorders>
            <w:vAlign w:val="center"/>
          </w:tcPr>
          <w:p w14:paraId="7E699C0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16,9</w:t>
            </w:r>
          </w:p>
        </w:tc>
        <w:tc>
          <w:tcPr>
            <w:tcW w:w="850" w:type="dxa"/>
            <w:tcBorders>
              <w:top w:val="nil"/>
              <w:left w:val="nil"/>
              <w:bottom w:val="single" w:sz="4" w:space="0" w:color="000000"/>
              <w:right w:val="single" w:sz="4" w:space="0" w:color="000000"/>
            </w:tcBorders>
            <w:vAlign w:val="center"/>
          </w:tcPr>
          <w:p w14:paraId="3493B68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27,7</w:t>
            </w:r>
          </w:p>
        </w:tc>
        <w:tc>
          <w:tcPr>
            <w:tcW w:w="1701" w:type="dxa"/>
            <w:tcBorders>
              <w:top w:val="nil"/>
              <w:left w:val="nil"/>
              <w:bottom w:val="single" w:sz="4" w:space="0" w:color="000000"/>
              <w:right w:val="single" w:sz="4" w:space="0" w:color="000000"/>
            </w:tcBorders>
            <w:vAlign w:val="center"/>
          </w:tcPr>
          <w:p w14:paraId="21CD0D0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280BF564" w14:textId="77777777" w:rsidTr="00301FB0">
        <w:trPr>
          <w:trHeight w:val="310"/>
        </w:trPr>
        <w:tc>
          <w:tcPr>
            <w:tcW w:w="406" w:type="dxa"/>
            <w:tcBorders>
              <w:top w:val="nil"/>
              <w:left w:val="single" w:sz="4" w:space="0" w:color="000000"/>
              <w:bottom w:val="single" w:sz="4" w:space="0" w:color="000000"/>
              <w:right w:val="nil"/>
            </w:tcBorders>
            <w:vAlign w:val="center"/>
          </w:tcPr>
          <w:p w14:paraId="0A27132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3842" w:type="dxa"/>
            <w:tcBorders>
              <w:top w:val="nil"/>
              <w:left w:val="single" w:sz="4" w:space="0" w:color="000000"/>
              <w:bottom w:val="single" w:sz="4" w:space="0" w:color="000000"/>
              <w:right w:val="single" w:sz="4" w:space="0" w:color="000000"/>
            </w:tcBorders>
            <w:vAlign w:val="center"/>
          </w:tcPr>
          <w:p w14:paraId="18160EC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709" w:type="dxa"/>
            <w:tcBorders>
              <w:top w:val="nil"/>
              <w:left w:val="nil"/>
              <w:bottom w:val="single" w:sz="4" w:space="0" w:color="000000"/>
              <w:right w:val="single" w:sz="4" w:space="0" w:color="000000"/>
            </w:tcBorders>
            <w:vAlign w:val="center"/>
          </w:tcPr>
          <w:p w14:paraId="2141420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15,7</w:t>
            </w:r>
          </w:p>
        </w:tc>
        <w:tc>
          <w:tcPr>
            <w:tcW w:w="708" w:type="dxa"/>
            <w:tcBorders>
              <w:top w:val="nil"/>
              <w:left w:val="nil"/>
              <w:bottom w:val="single" w:sz="4" w:space="0" w:color="000000"/>
              <w:right w:val="single" w:sz="4" w:space="0" w:color="000000"/>
            </w:tcBorders>
            <w:vAlign w:val="center"/>
          </w:tcPr>
          <w:p w14:paraId="5F8E012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w:t>
            </w:r>
          </w:p>
        </w:tc>
        <w:tc>
          <w:tcPr>
            <w:tcW w:w="709" w:type="dxa"/>
            <w:tcBorders>
              <w:top w:val="nil"/>
              <w:left w:val="nil"/>
              <w:bottom w:val="single" w:sz="4" w:space="0" w:color="000000"/>
              <w:right w:val="single" w:sz="4" w:space="0" w:color="000000"/>
            </w:tcBorders>
            <w:vAlign w:val="center"/>
          </w:tcPr>
          <w:p w14:paraId="65CFC28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w:t>
            </w:r>
          </w:p>
        </w:tc>
        <w:tc>
          <w:tcPr>
            <w:tcW w:w="709" w:type="dxa"/>
            <w:tcBorders>
              <w:top w:val="nil"/>
              <w:left w:val="nil"/>
              <w:bottom w:val="single" w:sz="4" w:space="0" w:color="000000"/>
              <w:right w:val="single" w:sz="4" w:space="0" w:color="000000"/>
            </w:tcBorders>
            <w:vAlign w:val="center"/>
          </w:tcPr>
          <w:p w14:paraId="6E66DB8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w:t>
            </w:r>
          </w:p>
        </w:tc>
        <w:tc>
          <w:tcPr>
            <w:tcW w:w="850" w:type="dxa"/>
            <w:tcBorders>
              <w:top w:val="nil"/>
              <w:left w:val="nil"/>
              <w:bottom w:val="single" w:sz="4" w:space="0" w:color="000000"/>
              <w:right w:val="single" w:sz="4" w:space="0" w:color="000000"/>
            </w:tcBorders>
            <w:vAlign w:val="center"/>
          </w:tcPr>
          <w:p w14:paraId="7B00E17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17,3</w:t>
            </w:r>
          </w:p>
        </w:tc>
        <w:tc>
          <w:tcPr>
            <w:tcW w:w="1701" w:type="dxa"/>
            <w:tcBorders>
              <w:top w:val="nil"/>
              <w:left w:val="nil"/>
              <w:bottom w:val="single" w:sz="4" w:space="0" w:color="000000"/>
              <w:right w:val="single" w:sz="4" w:space="0" w:color="000000"/>
            </w:tcBorders>
            <w:vAlign w:val="center"/>
          </w:tcPr>
          <w:p w14:paraId="6BD6BC8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r>
      <w:tr w:rsidR="00B779B8" w:rsidRPr="00B779B8" w14:paraId="6B128DC5" w14:textId="77777777" w:rsidTr="00301FB0">
        <w:trPr>
          <w:trHeight w:val="310"/>
        </w:trPr>
        <w:tc>
          <w:tcPr>
            <w:tcW w:w="406" w:type="dxa"/>
            <w:tcBorders>
              <w:top w:val="nil"/>
              <w:left w:val="single" w:sz="4" w:space="0" w:color="000000"/>
              <w:bottom w:val="single" w:sz="4" w:space="0" w:color="000000"/>
              <w:right w:val="nil"/>
            </w:tcBorders>
            <w:vAlign w:val="center"/>
          </w:tcPr>
          <w:p w14:paraId="6DD1CF8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3842" w:type="dxa"/>
            <w:tcBorders>
              <w:top w:val="nil"/>
              <w:left w:val="single" w:sz="4" w:space="0" w:color="000000"/>
              <w:bottom w:val="single" w:sz="4" w:space="0" w:color="000000"/>
              <w:right w:val="single" w:sz="4" w:space="0" w:color="000000"/>
            </w:tcBorders>
            <w:vAlign w:val="center"/>
          </w:tcPr>
          <w:p w14:paraId="25132B7C"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709" w:type="dxa"/>
            <w:tcBorders>
              <w:top w:val="nil"/>
              <w:left w:val="nil"/>
              <w:bottom w:val="single" w:sz="4" w:space="0" w:color="000000"/>
              <w:right w:val="single" w:sz="4" w:space="0" w:color="000000"/>
            </w:tcBorders>
            <w:vAlign w:val="center"/>
          </w:tcPr>
          <w:p w14:paraId="6B780BC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w:t>
            </w:r>
          </w:p>
        </w:tc>
        <w:tc>
          <w:tcPr>
            <w:tcW w:w="708" w:type="dxa"/>
            <w:tcBorders>
              <w:top w:val="nil"/>
              <w:left w:val="nil"/>
              <w:bottom w:val="single" w:sz="4" w:space="0" w:color="000000"/>
              <w:right w:val="single" w:sz="4" w:space="0" w:color="000000"/>
            </w:tcBorders>
            <w:vAlign w:val="center"/>
          </w:tcPr>
          <w:p w14:paraId="776912C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c>
          <w:tcPr>
            <w:tcW w:w="709" w:type="dxa"/>
            <w:tcBorders>
              <w:top w:val="nil"/>
              <w:left w:val="nil"/>
              <w:bottom w:val="single" w:sz="4" w:space="0" w:color="000000"/>
              <w:right w:val="single" w:sz="4" w:space="0" w:color="000000"/>
            </w:tcBorders>
            <w:vAlign w:val="center"/>
          </w:tcPr>
          <w:p w14:paraId="1501765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c>
          <w:tcPr>
            <w:tcW w:w="709" w:type="dxa"/>
            <w:tcBorders>
              <w:top w:val="nil"/>
              <w:left w:val="nil"/>
              <w:bottom w:val="single" w:sz="4" w:space="0" w:color="000000"/>
              <w:right w:val="single" w:sz="4" w:space="0" w:color="000000"/>
            </w:tcBorders>
            <w:vAlign w:val="center"/>
          </w:tcPr>
          <w:p w14:paraId="7424D32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w:t>
            </w:r>
          </w:p>
        </w:tc>
        <w:tc>
          <w:tcPr>
            <w:tcW w:w="850" w:type="dxa"/>
            <w:tcBorders>
              <w:top w:val="nil"/>
              <w:left w:val="nil"/>
              <w:bottom w:val="single" w:sz="4" w:space="0" w:color="000000"/>
              <w:right w:val="single" w:sz="4" w:space="0" w:color="000000"/>
            </w:tcBorders>
            <w:vAlign w:val="center"/>
          </w:tcPr>
          <w:p w14:paraId="43C61F5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w:t>
            </w:r>
          </w:p>
        </w:tc>
        <w:tc>
          <w:tcPr>
            <w:tcW w:w="1701" w:type="dxa"/>
            <w:tcBorders>
              <w:top w:val="nil"/>
              <w:left w:val="nil"/>
              <w:bottom w:val="single" w:sz="4" w:space="0" w:color="000000"/>
              <w:right w:val="single" w:sz="4" w:space="0" w:color="000000"/>
            </w:tcBorders>
            <w:vAlign w:val="center"/>
          </w:tcPr>
          <w:p w14:paraId="22AD3D3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r w:rsidR="00B779B8" w:rsidRPr="00B779B8" w14:paraId="1ADFA463" w14:textId="77777777" w:rsidTr="00301FB0">
        <w:trPr>
          <w:trHeight w:val="310"/>
        </w:trPr>
        <w:tc>
          <w:tcPr>
            <w:tcW w:w="406" w:type="dxa"/>
            <w:tcBorders>
              <w:top w:val="nil"/>
              <w:left w:val="single" w:sz="4" w:space="0" w:color="000000"/>
              <w:bottom w:val="single" w:sz="4" w:space="0" w:color="000000"/>
              <w:right w:val="nil"/>
            </w:tcBorders>
            <w:vAlign w:val="center"/>
          </w:tcPr>
          <w:p w14:paraId="41D5A52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3842" w:type="dxa"/>
            <w:tcBorders>
              <w:top w:val="nil"/>
              <w:left w:val="single" w:sz="4" w:space="0" w:color="000000"/>
              <w:bottom w:val="single" w:sz="4" w:space="0" w:color="000000"/>
              <w:right w:val="single" w:sz="4" w:space="0" w:color="000000"/>
            </w:tcBorders>
            <w:vAlign w:val="center"/>
          </w:tcPr>
          <w:p w14:paraId="3C2D498B"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709" w:type="dxa"/>
            <w:tcBorders>
              <w:top w:val="nil"/>
              <w:left w:val="nil"/>
              <w:bottom w:val="single" w:sz="4" w:space="0" w:color="000000"/>
              <w:right w:val="single" w:sz="4" w:space="0" w:color="000000"/>
            </w:tcBorders>
            <w:vAlign w:val="center"/>
          </w:tcPr>
          <w:p w14:paraId="306B2FD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c>
          <w:tcPr>
            <w:tcW w:w="708" w:type="dxa"/>
            <w:tcBorders>
              <w:top w:val="nil"/>
              <w:left w:val="nil"/>
              <w:bottom w:val="single" w:sz="4" w:space="0" w:color="000000"/>
              <w:right w:val="single" w:sz="4" w:space="0" w:color="000000"/>
            </w:tcBorders>
            <w:vAlign w:val="center"/>
          </w:tcPr>
          <w:p w14:paraId="1B1621F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c>
          <w:tcPr>
            <w:tcW w:w="709" w:type="dxa"/>
            <w:tcBorders>
              <w:top w:val="nil"/>
              <w:left w:val="nil"/>
              <w:bottom w:val="single" w:sz="4" w:space="0" w:color="000000"/>
              <w:right w:val="single" w:sz="4" w:space="0" w:color="000000"/>
            </w:tcBorders>
            <w:vAlign w:val="center"/>
          </w:tcPr>
          <w:p w14:paraId="3B22E88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709" w:type="dxa"/>
            <w:tcBorders>
              <w:top w:val="nil"/>
              <w:left w:val="nil"/>
              <w:bottom w:val="single" w:sz="4" w:space="0" w:color="000000"/>
              <w:right w:val="single" w:sz="4" w:space="0" w:color="000000"/>
            </w:tcBorders>
            <w:vAlign w:val="center"/>
          </w:tcPr>
          <w:p w14:paraId="453FB2C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0" w:type="dxa"/>
            <w:tcBorders>
              <w:top w:val="nil"/>
              <w:left w:val="nil"/>
              <w:bottom w:val="single" w:sz="4" w:space="0" w:color="000000"/>
              <w:right w:val="single" w:sz="4" w:space="0" w:color="000000"/>
            </w:tcBorders>
            <w:vAlign w:val="center"/>
          </w:tcPr>
          <w:p w14:paraId="37B9479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1701" w:type="dxa"/>
            <w:tcBorders>
              <w:top w:val="nil"/>
              <w:left w:val="nil"/>
              <w:bottom w:val="single" w:sz="4" w:space="0" w:color="000000"/>
              <w:right w:val="single" w:sz="4" w:space="0" w:color="000000"/>
            </w:tcBorders>
            <w:vAlign w:val="center"/>
          </w:tcPr>
          <w:p w14:paraId="59FB5B0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r>
      <w:tr w:rsidR="00B779B8" w:rsidRPr="00B779B8" w14:paraId="42BEE79C" w14:textId="77777777" w:rsidTr="00301FB0">
        <w:trPr>
          <w:trHeight w:val="310"/>
        </w:trPr>
        <w:tc>
          <w:tcPr>
            <w:tcW w:w="406" w:type="dxa"/>
            <w:tcBorders>
              <w:top w:val="nil"/>
              <w:left w:val="single" w:sz="4" w:space="0" w:color="000000"/>
              <w:bottom w:val="single" w:sz="4" w:space="0" w:color="auto"/>
              <w:right w:val="nil"/>
            </w:tcBorders>
            <w:vAlign w:val="center"/>
          </w:tcPr>
          <w:p w14:paraId="10B22E1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3842" w:type="dxa"/>
            <w:tcBorders>
              <w:top w:val="nil"/>
              <w:left w:val="single" w:sz="4" w:space="0" w:color="000000"/>
              <w:bottom w:val="single" w:sz="4" w:space="0" w:color="auto"/>
              <w:right w:val="single" w:sz="4" w:space="0" w:color="000000"/>
            </w:tcBorders>
            <w:vAlign w:val="center"/>
          </w:tcPr>
          <w:p w14:paraId="1E9E6D0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709" w:type="dxa"/>
            <w:tcBorders>
              <w:top w:val="nil"/>
              <w:left w:val="nil"/>
              <w:bottom w:val="single" w:sz="4" w:space="0" w:color="auto"/>
              <w:right w:val="single" w:sz="4" w:space="0" w:color="000000"/>
            </w:tcBorders>
            <w:vAlign w:val="center"/>
          </w:tcPr>
          <w:p w14:paraId="3EC8EB5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708" w:type="dxa"/>
            <w:tcBorders>
              <w:top w:val="nil"/>
              <w:left w:val="nil"/>
              <w:bottom w:val="single" w:sz="4" w:space="0" w:color="auto"/>
              <w:right w:val="single" w:sz="4" w:space="0" w:color="000000"/>
            </w:tcBorders>
            <w:vAlign w:val="center"/>
          </w:tcPr>
          <w:p w14:paraId="3CF8A3D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9" w:type="dxa"/>
            <w:tcBorders>
              <w:top w:val="nil"/>
              <w:left w:val="nil"/>
              <w:bottom w:val="single" w:sz="4" w:space="0" w:color="auto"/>
              <w:right w:val="single" w:sz="4" w:space="0" w:color="000000"/>
            </w:tcBorders>
            <w:vAlign w:val="center"/>
          </w:tcPr>
          <w:p w14:paraId="29B192D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000000"/>
            </w:tcBorders>
            <w:vAlign w:val="center"/>
          </w:tcPr>
          <w:p w14:paraId="1C5C37D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0" w:type="dxa"/>
            <w:tcBorders>
              <w:top w:val="nil"/>
              <w:left w:val="nil"/>
              <w:bottom w:val="single" w:sz="4" w:space="0" w:color="auto"/>
              <w:right w:val="single" w:sz="4" w:space="0" w:color="000000"/>
            </w:tcBorders>
            <w:vAlign w:val="center"/>
          </w:tcPr>
          <w:p w14:paraId="18D75A9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1701" w:type="dxa"/>
            <w:tcBorders>
              <w:top w:val="nil"/>
              <w:left w:val="nil"/>
              <w:bottom w:val="single" w:sz="4" w:space="0" w:color="auto"/>
              <w:right w:val="single" w:sz="4" w:space="0" w:color="000000"/>
            </w:tcBorders>
            <w:vAlign w:val="center"/>
          </w:tcPr>
          <w:p w14:paraId="18BA6B9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301FB0" w:rsidRPr="00B779B8" w14:paraId="17EA5719" w14:textId="77777777" w:rsidTr="00301FB0">
        <w:trPr>
          <w:trHeight w:val="310"/>
        </w:trPr>
        <w:tc>
          <w:tcPr>
            <w:tcW w:w="9634" w:type="dxa"/>
            <w:gridSpan w:val="8"/>
            <w:tcBorders>
              <w:top w:val="single" w:sz="4" w:space="0" w:color="auto"/>
              <w:left w:val="single" w:sz="4" w:space="0" w:color="auto"/>
              <w:bottom w:val="single" w:sz="4" w:space="0" w:color="auto"/>
              <w:right w:val="single" w:sz="4" w:space="0" w:color="auto"/>
            </w:tcBorders>
            <w:vAlign w:val="center"/>
          </w:tcPr>
          <w:p w14:paraId="544937B1" w14:textId="1E75F8F7" w:rsidR="00301FB0" w:rsidRPr="00B779B8" w:rsidRDefault="00301FB0" w:rsidP="00301FB0">
            <w:pP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источников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0842D08D"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D0B8BE4" w14:textId="77777777" w:rsidR="003E722A" w:rsidRPr="00B779B8" w:rsidRDefault="003819A7" w:rsidP="00301FB0">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На рисунке 2.9 графически показан объем услуг туризма Восточного экономического региона и удельный вес от общего объема РК за 2020-2024 гг.: </w:t>
      </w:r>
    </w:p>
    <w:p w14:paraId="3F02B798"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664A0F2B" w14:textId="77777777" w:rsidR="003E722A" w:rsidRPr="00B779B8" w:rsidRDefault="003819A7">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r w:rsidRPr="00B779B8">
        <w:rPr>
          <w:noProof/>
          <w:lang w:val="ru-RU" w:eastAsia="ru-RU"/>
        </w:rPr>
        <w:drawing>
          <wp:inline distT="0" distB="0" distL="0" distR="0" wp14:anchorId="6B903F03" wp14:editId="7E80BE04">
            <wp:extent cx="6038850" cy="2857500"/>
            <wp:effectExtent l="0" t="0" r="0" b="0"/>
            <wp:docPr id="1137497064" name="Диаграмма 11374970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2450318" w14:textId="77777777" w:rsidR="00301FB0" w:rsidRPr="00B779B8" w:rsidRDefault="00301FB0">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274626B4" w14:textId="77777777" w:rsidR="00301FB0" w:rsidRPr="00B779B8" w:rsidRDefault="003819A7" w:rsidP="00301FB0">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Рисунок 2.9 – Объем услуг туризма Восточного экономического региона и удельный вес от общего объема РК за 2020-2024 гг. </w:t>
      </w:r>
    </w:p>
    <w:p w14:paraId="688A22BD" w14:textId="77777777" w:rsidR="00301FB0" w:rsidRPr="00B779B8" w:rsidRDefault="00301FB0" w:rsidP="00301FB0">
      <w:pPr>
        <w:pBdr>
          <w:top w:val="nil"/>
          <w:left w:val="nil"/>
          <w:bottom w:val="nil"/>
          <w:right w:val="nil"/>
          <w:between w:val="nil"/>
        </w:pBdr>
        <w:spacing w:after="0" w:line="240" w:lineRule="auto"/>
        <w:ind w:left="1"/>
        <w:rPr>
          <w:rFonts w:ascii="Times New Roman" w:eastAsia="Times New Roman" w:hAnsi="Times New Roman" w:cs="Times New Roman"/>
          <w:sz w:val="28"/>
          <w:szCs w:val="28"/>
          <w:lang w:val="ru-RU"/>
        </w:rPr>
      </w:pPr>
    </w:p>
    <w:p w14:paraId="4234D35E" w14:textId="2E565D84" w:rsidR="003E722A" w:rsidRPr="00B779B8" w:rsidRDefault="003819A7" w:rsidP="00301FB0">
      <w:pPr>
        <w:pBdr>
          <w:top w:val="nil"/>
          <w:left w:val="nil"/>
          <w:bottom w:val="nil"/>
          <w:right w:val="nil"/>
          <w:between w:val="nil"/>
        </w:pBdr>
        <w:spacing w:after="0" w:line="240" w:lineRule="auto"/>
        <w:ind w:left="1" w:firstLine="566"/>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01FB0"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p w14:paraId="7F9D8274"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58A29D04" w14:textId="77777777" w:rsidR="003E722A" w:rsidRPr="00B779B8" w:rsidRDefault="003819A7" w:rsidP="00301FB0">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Данный рисунок демонстрирует объём услуг туризма Восточного экономического региона и удельный вес доходов туристической отрасли от общего объёма РК за 2020-2024 годы. Как видно на графике (диаграмме), объём услуг туризма за пятилетний период в Восточном экономическом регионе демонстрировал рост, при этом надо отметить достаточно высокий уровень волатильности.</w:t>
      </w:r>
    </w:p>
    <w:p w14:paraId="716E8C79" w14:textId="77777777" w:rsidR="003E722A" w:rsidRPr="00B779B8" w:rsidRDefault="003819A7" w:rsidP="00301FB0">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Также по удельному весу туризма Восточного региона можно сказать, что до 2022 года, за трехлетний период, фиксировался рост удельного веса, при этом к 2023 году было зафиксировано значительное снижение – четырехкратное падение удельного веса с 13,6% до 3%. Также надо отметить, что по отношению к 2023 году удельный вес объема услуг туризма Восточного региона увеличился до 3,7%. В целом, если динамика 2023 года продолжится в последующий период, то это будет хорошей возможностью для раскрытия потенциала развития туризма Восточного экономического региона.</w:t>
      </w:r>
    </w:p>
    <w:p w14:paraId="390FFEFC" w14:textId="77777777" w:rsidR="003E722A" w:rsidRPr="00B779B8" w:rsidRDefault="003819A7" w:rsidP="00301FB0">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Следующий рисунок 2.10 иллюстрирует объем услуг курортных зон Восточного экономического региона и удельный вес от общего объема РК по курортным зонам за 2020-2024 годы:</w:t>
      </w:r>
    </w:p>
    <w:p w14:paraId="35B5DB4B"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1CAAAC9B" w14:textId="77777777" w:rsidR="003E722A" w:rsidRPr="00B779B8" w:rsidRDefault="003819A7" w:rsidP="00301FB0">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61F3CB70" wp14:editId="197FEA74">
            <wp:extent cx="6038850" cy="3619500"/>
            <wp:effectExtent l="0" t="0" r="0" b="0"/>
            <wp:docPr id="1137497062" name="Диаграмма 11374970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9778203" w14:textId="77777777" w:rsidR="00301FB0" w:rsidRPr="00B779B8" w:rsidRDefault="00301FB0">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5AAC8069" w14:textId="78C3AD97" w:rsidR="003E722A" w:rsidRPr="00B779B8" w:rsidRDefault="003819A7" w:rsidP="00301FB0">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2.10 – Объем услуг курортных зон Восточного экономического региона и удельный вес от общего объема РК за 2020-2024 гг.</w:t>
      </w:r>
    </w:p>
    <w:p w14:paraId="616D1DCF" w14:textId="77777777" w:rsidR="00301FB0" w:rsidRPr="00B779B8" w:rsidRDefault="00301FB0" w:rsidP="00301FB0">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p>
    <w:p w14:paraId="26C72EA3" w14:textId="4D3642D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01FB0"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01FB0"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p w14:paraId="4254EBAC" w14:textId="77777777" w:rsidR="003E722A" w:rsidRPr="00B779B8" w:rsidRDefault="003E722A">
      <w:pPr>
        <w:pBdr>
          <w:top w:val="nil"/>
          <w:left w:val="nil"/>
          <w:bottom w:val="nil"/>
          <w:right w:val="nil"/>
          <w:between w:val="nil"/>
        </w:pBdr>
        <w:shd w:val="clear" w:color="auto" w:fill="FFFFFF"/>
        <w:spacing w:after="0" w:line="240" w:lineRule="auto"/>
        <w:ind w:firstLine="0"/>
        <w:jc w:val="both"/>
        <w:rPr>
          <w:rFonts w:ascii="Times New Roman" w:eastAsia="Times New Roman" w:hAnsi="Times New Roman" w:cs="Times New Roman"/>
          <w:sz w:val="28"/>
          <w:szCs w:val="28"/>
        </w:rPr>
      </w:pPr>
    </w:p>
    <w:p w14:paraId="4EE1F1C3"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Как видно из рисунка, в целом за пятилетний период идет восходящий тренд, особенно это наблюдается в 2023 и 2024 годах – рост объема услуг составил до 12,3 млрд тенге. При этом надо отметить, что удельный вес услуг курортных зон Восточного региона от РК имеет нисходящий тренд и снижался с 2020 года. Повышение данного показателя фиксировалось в 2023 году, однако в 2024 году наблюдается снижение до 4,4%. В целом, если динамика 2024 года продолжится, это скажется на том, что в структуре всех доходов курортных зон Республики Казахстан значимость Восточного региона будет снижаться.    </w:t>
      </w:r>
    </w:p>
    <w:p w14:paraId="4D049C3B"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Графический анализ на рисунке 2.11 демонстрирует основной драйвер развития туризма в качестве курортной зоны – а именно Алакольский курорт, то есть Алакольскую курортную зону:</w:t>
      </w:r>
    </w:p>
    <w:p w14:paraId="44EA6DD5"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p>
    <w:p w14:paraId="70845B85" w14:textId="77777777" w:rsidR="003E722A" w:rsidRPr="00B779B8" w:rsidRDefault="003819A7" w:rsidP="00301FB0">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3A4AAF64" wp14:editId="7154E272">
            <wp:extent cx="6038850" cy="3714750"/>
            <wp:effectExtent l="0" t="0" r="0" b="0"/>
            <wp:docPr id="1137497063" name="Диаграмма 11374970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EFD859A" w14:textId="77777777" w:rsidR="00301FB0" w:rsidRPr="00B779B8" w:rsidRDefault="00301FB0" w:rsidP="00301FB0">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6F44A591" w14:textId="4EFB2070" w:rsidR="00F95EA7" w:rsidRPr="00B779B8" w:rsidRDefault="003819A7" w:rsidP="00301FB0">
      <w:pPr>
        <w:pBdr>
          <w:top w:val="nil"/>
          <w:left w:val="nil"/>
          <w:bottom w:val="nil"/>
          <w:right w:val="nil"/>
          <w:between w:val="nil"/>
        </w:pBdr>
        <w:spacing w:after="0" w:line="240" w:lineRule="auto"/>
        <w:ind w:left="1" w:firstLine="707"/>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2.11 – Объем услуг курортных зон Восточного экономического региона, включая Алаколькую курортную зону и удельный вес от общего объема РК за 2020-2024 гг.</w:t>
      </w:r>
    </w:p>
    <w:p w14:paraId="2604B7F9" w14:textId="77777777" w:rsidR="00301FB0" w:rsidRPr="00B779B8" w:rsidRDefault="00301FB0" w:rsidP="00301FB0">
      <w:pPr>
        <w:pBdr>
          <w:top w:val="nil"/>
          <w:left w:val="nil"/>
          <w:bottom w:val="nil"/>
          <w:right w:val="nil"/>
          <w:between w:val="nil"/>
        </w:pBdr>
        <w:spacing w:after="0" w:line="240" w:lineRule="auto"/>
        <w:ind w:left="1" w:firstLine="707"/>
        <w:jc w:val="center"/>
        <w:rPr>
          <w:rFonts w:ascii="Times New Roman" w:eastAsia="Times New Roman" w:hAnsi="Times New Roman" w:cs="Times New Roman"/>
          <w:sz w:val="28"/>
          <w:szCs w:val="28"/>
          <w:lang w:val="ru-RU"/>
        </w:rPr>
      </w:pPr>
    </w:p>
    <w:p w14:paraId="20B7E0AC" w14:textId="28CF0D6E"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01FB0"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01FB0"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p w14:paraId="4932FAEE" w14:textId="77777777" w:rsidR="003E722A" w:rsidRPr="00B779B8" w:rsidRDefault="003E722A">
      <w:pPr>
        <w:pBdr>
          <w:top w:val="nil"/>
          <w:left w:val="nil"/>
          <w:bottom w:val="nil"/>
          <w:right w:val="nil"/>
          <w:between w:val="nil"/>
        </w:pBdr>
        <w:shd w:val="clear" w:color="auto" w:fill="FFFFFF"/>
        <w:spacing w:after="0" w:line="240" w:lineRule="auto"/>
        <w:ind w:firstLine="0"/>
        <w:jc w:val="both"/>
        <w:rPr>
          <w:rFonts w:ascii="Times New Roman" w:eastAsia="Times New Roman" w:hAnsi="Times New Roman" w:cs="Times New Roman"/>
          <w:sz w:val="28"/>
          <w:szCs w:val="28"/>
        </w:rPr>
      </w:pPr>
    </w:p>
    <w:p w14:paraId="43D14B23" w14:textId="77777777" w:rsidR="003E722A" w:rsidRPr="00B779B8" w:rsidRDefault="003819A7" w:rsidP="00301FB0">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целом, если рассматривать данный рисунок, можно увидеть, что Алакольская курортная зона (область Абай) за 2021, 2022, 2023 и 2024 годы демонстрировала гораздо большую выручку, чем все курортные зоны Восточно-Казахстанской области вместе взятые. Также стоит отметить, что удельный вес Алакольского курорта (область Абай) от РК увеличился с 1,5% до 2,1%, при этом в 2024 году по отношению к 2023 году наблюдается снижение. В случае продолжения динамики 2021-2022 годов и отсутствия отрицательной динамики, как в 2023 году, Алакольский курорт будет сохранять значимость и будет повышать свой удельный вес относительно объема услуг всех курортных зон Республики Казахстан.</w:t>
      </w:r>
    </w:p>
    <w:p w14:paraId="4F3C4CEA" w14:textId="77777777" w:rsidR="003E722A" w:rsidRPr="00B779B8" w:rsidRDefault="003819A7" w:rsidP="00301FB0">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 курортным зонам Восточно-Казахстанской области удельный вес увеличился в 2023-2024 годах и по состоянию на 2024 год имеет максимально близкие значения к Алакольскому курорту. В целом, если динамика 2024 года продолжится, то нужно констатировать, что курортные зоны Восточного региона будут увеличивать свою значимость по отношению к общей структуре Республики Казахстан.</w:t>
      </w:r>
    </w:p>
    <w:p w14:paraId="575F869F" w14:textId="77777777" w:rsidR="003E722A" w:rsidRPr="00B779B8" w:rsidRDefault="003819A7" w:rsidP="00301FB0">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Данные на рисунке 2.12 демонстрируют доход на 1 посетителя Алакольского курорта, выраженный в тыс. тенге, и соотношение дохода на 1 посетителя Алаколя к среднереспубликанским значениям.</w:t>
      </w:r>
    </w:p>
    <w:p w14:paraId="06BC64E5" w14:textId="77777777" w:rsidR="003E722A" w:rsidRPr="00B779B8" w:rsidRDefault="003E722A">
      <w:pPr>
        <w:pBdr>
          <w:top w:val="nil"/>
          <w:left w:val="nil"/>
          <w:bottom w:val="nil"/>
          <w:right w:val="nil"/>
          <w:between w:val="nil"/>
        </w:pBdr>
        <w:shd w:val="clear" w:color="auto" w:fill="FFFFFF"/>
        <w:spacing w:after="0" w:line="240" w:lineRule="auto"/>
        <w:ind w:left="1" w:firstLine="707"/>
        <w:jc w:val="both"/>
        <w:rPr>
          <w:rFonts w:ascii="Times New Roman" w:eastAsia="Times New Roman" w:hAnsi="Times New Roman" w:cs="Times New Roman"/>
          <w:sz w:val="28"/>
          <w:szCs w:val="28"/>
        </w:rPr>
      </w:pPr>
    </w:p>
    <w:p w14:paraId="04776496" w14:textId="77777777" w:rsidR="003E722A" w:rsidRPr="00B779B8" w:rsidRDefault="003819A7" w:rsidP="00301FB0">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0C26E6B0" wp14:editId="08F300B5">
            <wp:extent cx="6038850" cy="3676650"/>
            <wp:effectExtent l="0" t="0" r="0" b="0"/>
            <wp:docPr id="1137497065" name="Диаграмма 11374970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EC17A95" w14:textId="77777777" w:rsidR="00301FB0" w:rsidRPr="00B779B8" w:rsidRDefault="00301FB0">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60DBF333" w14:textId="3DFCA404" w:rsidR="00301FB0" w:rsidRPr="00B779B8" w:rsidRDefault="003819A7" w:rsidP="00301FB0">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2.12 – Доход/объем услуг на 1 посетителя Алакольской курортной зоны и соотношение к среднему уровню РК за 2020-2024 гг.</w:t>
      </w:r>
    </w:p>
    <w:p w14:paraId="381FFB68" w14:textId="77777777" w:rsidR="00301FB0" w:rsidRPr="00B779B8" w:rsidRDefault="00301FB0">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735A753A" w14:textId="13A4FE91"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01FB0"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01FB0"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p w14:paraId="70502EC0" w14:textId="77777777" w:rsidR="003E722A" w:rsidRPr="00B779B8" w:rsidRDefault="003E722A" w:rsidP="00301FB0">
      <w:pPr>
        <w:pBdr>
          <w:top w:val="nil"/>
          <w:left w:val="nil"/>
          <w:bottom w:val="nil"/>
          <w:right w:val="nil"/>
          <w:between w:val="nil"/>
        </w:pBdr>
        <w:shd w:val="clear" w:color="auto" w:fill="FFFFFF"/>
        <w:spacing w:after="0" w:line="240" w:lineRule="auto"/>
        <w:ind w:firstLine="566"/>
        <w:jc w:val="both"/>
        <w:rPr>
          <w:rFonts w:ascii="Times New Roman" w:eastAsia="Times New Roman" w:hAnsi="Times New Roman" w:cs="Times New Roman"/>
          <w:sz w:val="28"/>
          <w:szCs w:val="28"/>
        </w:rPr>
      </w:pPr>
    </w:p>
    <w:p w14:paraId="4F1E5F2E" w14:textId="77777777" w:rsidR="003E722A" w:rsidRPr="00B779B8" w:rsidRDefault="003819A7" w:rsidP="00301FB0">
      <w:pPr>
        <w:pBdr>
          <w:top w:val="nil"/>
          <w:left w:val="nil"/>
          <w:bottom w:val="nil"/>
          <w:right w:val="nil"/>
          <w:between w:val="nil"/>
        </w:pBd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Если рассмотреть диаграмму, то доход на 1 посетителя Алакольского курорта неуклонно рос до 2023 года, а в 2024 году наблюдается незначительное снижение. При этом, если рассматривать соотношение дохода, можно увидеть, что Алакольский курорт, несмотря на очень высокую значимость в системе туристического обеспечения Республики Казахстан, по доходу на 1 посетителя в целом в три раза ниже средне республиканских значений. Это говорит о том, что по Алакольскому курорту есть потенциал роста ценового фактора, но при этом ценовой фактор не должен перекрывать возможный потенциал роста – как это было по Алакольской курортной зоне (область Жетісу).</w:t>
      </w:r>
    </w:p>
    <w:p w14:paraId="0CD7F8CB"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rPr>
      </w:pPr>
    </w:p>
    <w:p w14:paraId="0D074AB6" w14:textId="77777777" w:rsidR="00301FB0" w:rsidRPr="00B779B8" w:rsidRDefault="00301FB0">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rPr>
      </w:pPr>
      <w:r w:rsidRPr="00B779B8">
        <w:rPr>
          <w:rFonts w:ascii="Times New Roman" w:eastAsia="Times New Roman" w:hAnsi="Times New Roman" w:cs="Times New Roman"/>
          <w:b/>
          <w:bCs/>
          <w:sz w:val="28"/>
          <w:szCs w:val="28"/>
        </w:rPr>
        <w:br w:type="page"/>
      </w:r>
    </w:p>
    <w:p w14:paraId="73700FEF" w14:textId="6BC9DD1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b/>
          <w:bCs/>
          <w:sz w:val="28"/>
          <w:szCs w:val="28"/>
        </w:rPr>
        <w:t>2.3 Анализ динамики и текущего состояния объектов инфраструктуры туризма Республики Казахстан и Восточного экономического региона</w:t>
      </w:r>
    </w:p>
    <w:p w14:paraId="2D202648"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Следующий этап анализа динамики и текущего состояния туристической отрасли в части развития сакрального туризма в Республике Казахстан и в Восточном экономическом регионе – это анализ динамики и текущего состояния объектов инфраструктуры туризма, а именно по объектам мест размещения: количество номеров, вместимость, предоставление койко-суток и так далее. Основой для развития туризма является туристская инфраструктура, особенно в курортных туристских зонах.</w:t>
      </w:r>
    </w:p>
    <w:p w14:paraId="456965B5" w14:textId="375247B4"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Данные в таблице 2.3</w:t>
      </w:r>
      <w:r w:rsidR="00534911" w:rsidRPr="00B779B8">
        <w:rPr>
          <w:rFonts w:ascii="Times New Roman" w:eastAsia="Times New Roman" w:hAnsi="Times New Roman" w:cs="Times New Roman"/>
          <w:sz w:val="28"/>
          <w:szCs w:val="28"/>
          <w:lang w:val="ru-RU"/>
        </w:rPr>
        <w:t>3</w:t>
      </w:r>
      <w:r w:rsidRPr="00B779B8">
        <w:rPr>
          <w:rFonts w:ascii="Times New Roman" w:eastAsia="Times New Roman" w:hAnsi="Times New Roman" w:cs="Times New Roman"/>
          <w:sz w:val="28"/>
          <w:szCs w:val="28"/>
        </w:rPr>
        <w:t xml:space="preserve"> показывают динамику количества и состояния деятельности объектов инфраструктуры туризма по местам размещения Республики Казахстан за 2020-2024 годы:</w:t>
      </w:r>
    </w:p>
    <w:p w14:paraId="776FAA84"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1ED7B06" w14:textId="07F859B7"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2.3</w:t>
      </w:r>
      <w:r w:rsidR="00534911" w:rsidRPr="00B779B8">
        <w:rPr>
          <w:rFonts w:ascii="Times New Roman" w:eastAsia="Times New Roman" w:hAnsi="Times New Roman" w:cs="Times New Roman"/>
          <w:sz w:val="28"/>
          <w:szCs w:val="28"/>
          <w:lang w:val="ru-RU"/>
        </w:rPr>
        <w:t>3</w:t>
      </w:r>
      <w:r w:rsidRPr="00B779B8">
        <w:rPr>
          <w:rFonts w:ascii="Times New Roman" w:eastAsia="Times New Roman" w:hAnsi="Times New Roman" w:cs="Times New Roman"/>
          <w:sz w:val="28"/>
          <w:szCs w:val="28"/>
        </w:rPr>
        <w:t xml:space="preserve"> – Динамика количества и состояния деятельности объектов инфраструктуры туризма (мест размещения) Республики Казахстан за 2020-2024 гг. (единиц)</w:t>
      </w:r>
    </w:p>
    <w:p w14:paraId="5E954C66"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3"/>
        <w:tblW w:w="9634" w:type="dxa"/>
        <w:tblInd w:w="0" w:type="dxa"/>
        <w:tblLayout w:type="fixed"/>
        <w:tblLook w:val="0400" w:firstRow="0" w:lastRow="0" w:firstColumn="0" w:lastColumn="0" w:noHBand="0" w:noVBand="1"/>
      </w:tblPr>
      <w:tblGrid>
        <w:gridCol w:w="3596"/>
        <w:gridCol w:w="744"/>
        <w:gridCol w:w="744"/>
        <w:gridCol w:w="810"/>
        <w:gridCol w:w="810"/>
        <w:gridCol w:w="810"/>
        <w:gridCol w:w="849"/>
        <w:gridCol w:w="1271"/>
      </w:tblGrid>
      <w:tr w:rsidR="00B779B8" w:rsidRPr="00B779B8" w14:paraId="064C7E7B" w14:textId="77777777" w:rsidTr="00301FB0">
        <w:trPr>
          <w:trHeight w:val="310"/>
        </w:trPr>
        <w:tc>
          <w:tcPr>
            <w:tcW w:w="3596" w:type="dxa"/>
            <w:vMerge w:val="restart"/>
            <w:tcBorders>
              <w:top w:val="single" w:sz="4" w:space="0" w:color="auto"/>
              <w:left w:val="single" w:sz="4" w:space="0" w:color="auto"/>
              <w:bottom w:val="single" w:sz="4" w:space="0" w:color="auto"/>
              <w:right w:val="single" w:sz="4" w:space="0" w:color="auto"/>
            </w:tcBorders>
            <w:vAlign w:val="center"/>
          </w:tcPr>
          <w:p w14:paraId="56C74F50"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744" w:type="dxa"/>
            <w:vMerge w:val="restart"/>
            <w:tcBorders>
              <w:top w:val="single" w:sz="4" w:space="0" w:color="auto"/>
              <w:left w:val="single" w:sz="4" w:space="0" w:color="auto"/>
              <w:bottom w:val="single" w:sz="4" w:space="0" w:color="auto"/>
              <w:right w:val="single" w:sz="4" w:space="0" w:color="auto"/>
            </w:tcBorders>
            <w:vAlign w:val="center"/>
          </w:tcPr>
          <w:p w14:paraId="373A910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44" w:type="dxa"/>
            <w:vMerge w:val="restart"/>
            <w:tcBorders>
              <w:top w:val="single" w:sz="4" w:space="0" w:color="auto"/>
              <w:left w:val="single" w:sz="4" w:space="0" w:color="auto"/>
              <w:bottom w:val="single" w:sz="4" w:space="0" w:color="auto"/>
              <w:right w:val="single" w:sz="4" w:space="0" w:color="auto"/>
            </w:tcBorders>
            <w:vAlign w:val="center"/>
          </w:tcPr>
          <w:p w14:paraId="5CDA484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10" w:type="dxa"/>
            <w:vMerge w:val="restart"/>
            <w:tcBorders>
              <w:top w:val="single" w:sz="4" w:space="0" w:color="auto"/>
              <w:left w:val="single" w:sz="4" w:space="0" w:color="auto"/>
              <w:bottom w:val="single" w:sz="4" w:space="0" w:color="auto"/>
              <w:right w:val="single" w:sz="4" w:space="0" w:color="auto"/>
            </w:tcBorders>
            <w:vAlign w:val="center"/>
          </w:tcPr>
          <w:p w14:paraId="3D14A9D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10" w:type="dxa"/>
            <w:vMerge w:val="restart"/>
            <w:tcBorders>
              <w:top w:val="single" w:sz="4" w:space="0" w:color="auto"/>
              <w:left w:val="single" w:sz="4" w:space="0" w:color="auto"/>
              <w:bottom w:val="single" w:sz="4" w:space="0" w:color="auto"/>
              <w:right w:val="single" w:sz="4" w:space="0" w:color="auto"/>
            </w:tcBorders>
            <w:vAlign w:val="center"/>
          </w:tcPr>
          <w:p w14:paraId="5CC5286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10" w:type="dxa"/>
            <w:vMerge w:val="restart"/>
            <w:tcBorders>
              <w:top w:val="single" w:sz="4" w:space="0" w:color="auto"/>
              <w:left w:val="single" w:sz="4" w:space="0" w:color="auto"/>
              <w:bottom w:val="single" w:sz="4" w:space="0" w:color="auto"/>
              <w:right w:val="single" w:sz="4" w:space="0" w:color="auto"/>
            </w:tcBorders>
            <w:vAlign w:val="center"/>
          </w:tcPr>
          <w:p w14:paraId="12AAC15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120" w:type="dxa"/>
            <w:gridSpan w:val="2"/>
            <w:tcBorders>
              <w:top w:val="single" w:sz="4" w:space="0" w:color="auto"/>
              <w:left w:val="single" w:sz="4" w:space="0" w:color="auto"/>
              <w:bottom w:val="single" w:sz="4" w:space="0" w:color="auto"/>
              <w:right w:val="single" w:sz="4" w:space="0" w:color="auto"/>
            </w:tcBorders>
            <w:vAlign w:val="center"/>
          </w:tcPr>
          <w:p w14:paraId="3BC817F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3974F6A2" w14:textId="77777777" w:rsidTr="00301FB0">
        <w:trPr>
          <w:trHeight w:val="310"/>
        </w:trPr>
        <w:tc>
          <w:tcPr>
            <w:tcW w:w="3596" w:type="dxa"/>
            <w:vMerge/>
            <w:tcBorders>
              <w:top w:val="single" w:sz="4" w:space="0" w:color="auto"/>
              <w:left w:val="single" w:sz="4" w:space="0" w:color="auto"/>
              <w:bottom w:val="single" w:sz="4" w:space="0" w:color="auto"/>
              <w:right w:val="single" w:sz="4" w:space="0" w:color="auto"/>
            </w:tcBorders>
            <w:vAlign w:val="center"/>
          </w:tcPr>
          <w:p w14:paraId="02FEAD80"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44" w:type="dxa"/>
            <w:vMerge/>
            <w:tcBorders>
              <w:top w:val="single" w:sz="4" w:space="0" w:color="auto"/>
              <w:left w:val="single" w:sz="4" w:space="0" w:color="auto"/>
              <w:bottom w:val="single" w:sz="4" w:space="0" w:color="auto"/>
              <w:right w:val="single" w:sz="4" w:space="0" w:color="auto"/>
            </w:tcBorders>
            <w:vAlign w:val="center"/>
          </w:tcPr>
          <w:p w14:paraId="7F52B3A1"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44" w:type="dxa"/>
            <w:vMerge/>
            <w:tcBorders>
              <w:top w:val="single" w:sz="4" w:space="0" w:color="auto"/>
              <w:left w:val="single" w:sz="4" w:space="0" w:color="auto"/>
              <w:bottom w:val="single" w:sz="4" w:space="0" w:color="auto"/>
              <w:right w:val="single" w:sz="4" w:space="0" w:color="auto"/>
            </w:tcBorders>
            <w:vAlign w:val="center"/>
          </w:tcPr>
          <w:p w14:paraId="22C2272C"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0" w:type="dxa"/>
            <w:vMerge/>
            <w:tcBorders>
              <w:top w:val="single" w:sz="4" w:space="0" w:color="auto"/>
              <w:left w:val="single" w:sz="4" w:space="0" w:color="auto"/>
              <w:bottom w:val="single" w:sz="4" w:space="0" w:color="auto"/>
              <w:right w:val="single" w:sz="4" w:space="0" w:color="auto"/>
            </w:tcBorders>
            <w:vAlign w:val="center"/>
          </w:tcPr>
          <w:p w14:paraId="0D657AF6"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0" w:type="dxa"/>
            <w:vMerge/>
            <w:tcBorders>
              <w:top w:val="single" w:sz="4" w:space="0" w:color="auto"/>
              <w:left w:val="single" w:sz="4" w:space="0" w:color="auto"/>
              <w:bottom w:val="single" w:sz="4" w:space="0" w:color="auto"/>
              <w:right w:val="single" w:sz="4" w:space="0" w:color="auto"/>
            </w:tcBorders>
            <w:vAlign w:val="center"/>
          </w:tcPr>
          <w:p w14:paraId="092AD6C8"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0" w:type="dxa"/>
            <w:vMerge/>
            <w:tcBorders>
              <w:top w:val="single" w:sz="4" w:space="0" w:color="auto"/>
              <w:left w:val="single" w:sz="4" w:space="0" w:color="auto"/>
              <w:bottom w:val="single" w:sz="4" w:space="0" w:color="auto"/>
              <w:right w:val="single" w:sz="4" w:space="0" w:color="auto"/>
            </w:tcBorders>
            <w:vAlign w:val="center"/>
          </w:tcPr>
          <w:p w14:paraId="4B7E7EF6"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4ED9881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1271" w:type="dxa"/>
            <w:tcBorders>
              <w:top w:val="single" w:sz="4" w:space="0" w:color="auto"/>
              <w:left w:val="single" w:sz="4" w:space="0" w:color="auto"/>
              <w:bottom w:val="single" w:sz="4" w:space="0" w:color="auto"/>
              <w:right w:val="single" w:sz="4" w:space="0" w:color="auto"/>
            </w:tcBorders>
            <w:vAlign w:val="center"/>
          </w:tcPr>
          <w:p w14:paraId="0A45F92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115F5CD5"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7B7DD678"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2599B08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3 514</w:t>
            </w:r>
          </w:p>
        </w:tc>
        <w:tc>
          <w:tcPr>
            <w:tcW w:w="744" w:type="dxa"/>
            <w:tcBorders>
              <w:top w:val="single" w:sz="4" w:space="0" w:color="auto"/>
              <w:left w:val="single" w:sz="4" w:space="0" w:color="auto"/>
              <w:bottom w:val="single" w:sz="4" w:space="0" w:color="auto"/>
              <w:right w:val="single" w:sz="4" w:space="0" w:color="auto"/>
            </w:tcBorders>
            <w:vAlign w:val="center"/>
          </w:tcPr>
          <w:p w14:paraId="141528E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3 686</w:t>
            </w:r>
          </w:p>
        </w:tc>
        <w:tc>
          <w:tcPr>
            <w:tcW w:w="810" w:type="dxa"/>
            <w:tcBorders>
              <w:top w:val="single" w:sz="4" w:space="0" w:color="auto"/>
              <w:left w:val="single" w:sz="4" w:space="0" w:color="auto"/>
              <w:bottom w:val="single" w:sz="4" w:space="0" w:color="auto"/>
              <w:right w:val="single" w:sz="4" w:space="0" w:color="auto"/>
            </w:tcBorders>
            <w:vAlign w:val="center"/>
          </w:tcPr>
          <w:p w14:paraId="0ACE9F7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3 970</w:t>
            </w:r>
          </w:p>
        </w:tc>
        <w:tc>
          <w:tcPr>
            <w:tcW w:w="810" w:type="dxa"/>
            <w:tcBorders>
              <w:top w:val="single" w:sz="4" w:space="0" w:color="auto"/>
              <w:left w:val="single" w:sz="4" w:space="0" w:color="auto"/>
              <w:bottom w:val="single" w:sz="4" w:space="0" w:color="auto"/>
              <w:right w:val="single" w:sz="4" w:space="0" w:color="auto"/>
            </w:tcBorders>
            <w:vAlign w:val="center"/>
          </w:tcPr>
          <w:p w14:paraId="33C8CD5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3 992</w:t>
            </w:r>
          </w:p>
        </w:tc>
        <w:tc>
          <w:tcPr>
            <w:tcW w:w="810" w:type="dxa"/>
            <w:tcBorders>
              <w:top w:val="single" w:sz="4" w:space="0" w:color="auto"/>
              <w:left w:val="single" w:sz="4" w:space="0" w:color="auto"/>
              <w:bottom w:val="single" w:sz="4" w:space="0" w:color="auto"/>
              <w:right w:val="single" w:sz="4" w:space="0" w:color="auto"/>
            </w:tcBorders>
            <w:vAlign w:val="center"/>
          </w:tcPr>
          <w:p w14:paraId="397A10B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4 303</w:t>
            </w:r>
          </w:p>
        </w:tc>
        <w:tc>
          <w:tcPr>
            <w:tcW w:w="849" w:type="dxa"/>
            <w:tcBorders>
              <w:top w:val="single" w:sz="4" w:space="0" w:color="auto"/>
              <w:left w:val="single" w:sz="4" w:space="0" w:color="auto"/>
              <w:bottom w:val="single" w:sz="4" w:space="0" w:color="auto"/>
              <w:right w:val="single" w:sz="4" w:space="0" w:color="auto"/>
            </w:tcBorders>
            <w:vAlign w:val="center"/>
          </w:tcPr>
          <w:p w14:paraId="1ADF35D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789</w:t>
            </w:r>
          </w:p>
        </w:tc>
        <w:tc>
          <w:tcPr>
            <w:tcW w:w="1271" w:type="dxa"/>
            <w:tcBorders>
              <w:top w:val="single" w:sz="4" w:space="0" w:color="auto"/>
              <w:left w:val="single" w:sz="4" w:space="0" w:color="auto"/>
              <w:bottom w:val="single" w:sz="4" w:space="0" w:color="auto"/>
              <w:right w:val="single" w:sz="4" w:space="0" w:color="auto"/>
            </w:tcBorders>
            <w:vAlign w:val="center"/>
          </w:tcPr>
          <w:p w14:paraId="00211CE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r>
      <w:tr w:rsidR="00B779B8" w:rsidRPr="00B779B8" w14:paraId="0C5FCE01"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4B291680"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номеров в местах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0251026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77 131</w:t>
            </w:r>
          </w:p>
        </w:tc>
        <w:tc>
          <w:tcPr>
            <w:tcW w:w="744" w:type="dxa"/>
            <w:tcBorders>
              <w:top w:val="single" w:sz="4" w:space="0" w:color="auto"/>
              <w:left w:val="single" w:sz="4" w:space="0" w:color="auto"/>
              <w:bottom w:val="single" w:sz="4" w:space="0" w:color="auto"/>
              <w:right w:val="single" w:sz="4" w:space="0" w:color="auto"/>
            </w:tcBorders>
            <w:vAlign w:val="center"/>
          </w:tcPr>
          <w:p w14:paraId="78D6D80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79 820</w:t>
            </w:r>
          </w:p>
        </w:tc>
        <w:tc>
          <w:tcPr>
            <w:tcW w:w="810" w:type="dxa"/>
            <w:tcBorders>
              <w:top w:val="single" w:sz="4" w:space="0" w:color="auto"/>
              <w:left w:val="single" w:sz="4" w:space="0" w:color="auto"/>
              <w:bottom w:val="single" w:sz="4" w:space="0" w:color="auto"/>
              <w:right w:val="single" w:sz="4" w:space="0" w:color="auto"/>
            </w:tcBorders>
            <w:vAlign w:val="center"/>
          </w:tcPr>
          <w:p w14:paraId="652B5D5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84 184</w:t>
            </w:r>
          </w:p>
        </w:tc>
        <w:tc>
          <w:tcPr>
            <w:tcW w:w="810" w:type="dxa"/>
            <w:tcBorders>
              <w:top w:val="single" w:sz="4" w:space="0" w:color="auto"/>
              <w:left w:val="single" w:sz="4" w:space="0" w:color="auto"/>
              <w:bottom w:val="single" w:sz="4" w:space="0" w:color="auto"/>
              <w:right w:val="single" w:sz="4" w:space="0" w:color="auto"/>
            </w:tcBorders>
            <w:vAlign w:val="center"/>
          </w:tcPr>
          <w:p w14:paraId="4BA9A64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85 512</w:t>
            </w:r>
          </w:p>
        </w:tc>
        <w:tc>
          <w:tcPr>
            <w:tcW w:w="810" w:type="dxa"/>
            <w:tcBorders>
              <w:top w:val="single" w:sz="4" w:space="0" w:color="auto"/>
              <w:left w:val="single" w:sz="4" w:space="0" w:color="auto"/>
              <w:bottom w:val="single" w:sz="4" w:space="0" w:color="auto"/>
              <w:right w:val="single" w:sz="4" w:space="0" w:color="auto"/>
            </w:tcBorders>
            <w:vAlign w:val="center"/>
          </w:tcPr>
          <w:p w14:paraId="465BF3E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91 849</w:t>
            </w:r>
          </w:p>
        </w:tc>
        <w:tc>
          <w:tcPr>
            <w:tcW w:w="849" w:type="dxa"/>
            <w:tcBorders>
              <w:top w:val="single" w:sz="4" w:space="0" w:color="auto"/>
              <w:left w:val="single" w:sz="4" w:space="0" w:color="auto"/>
              <w:bottom w:val="single" w:sz="4" w:space="0" w:color="auto"/>
              <w:right w:val="single" w:sz="4" w:space="0" w:color="auto"/>
            </w:tcBorders>
            <w:vAlign w:val="center"/>
          </w:tcPr>
          <w:p w14:paraId="50A92BD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14 718</w:t>
            </w:r>
          </w:p>
        </w:tc>
        <w:tc>
          <w:tcPr>
            <w:tcW w:w="1271" w:type="dxa"/>
            <w:tcBorders>
              <w:top w:val="single" w:sz="4" w:space="0" w:color="auto"/>
              <w:left w:val="single" w:sz="4" w:space="0" w:color="auto"/>
              <w:bottom w:val="single" w:sz="4" w:space="0" w:color="auto"/>
              <w:right w:val="single" w:sz="4" w:space="0" w:color="auto"/>
            </w:tcBorders>
            <w:vAlign w:val="center"/>
          </w:tcPr>
          <w:p w14:paraId="05042DD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r>
      <w:tr w:rsidR="00B779B8" w:rsidRPr="00B779B8" w14:paraId="654D0085"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7AE10256"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Единовременная вместимость мест размещения (койко-мест)</w:t>
            </w:r>
          </w:p>
        </w:tc>
        <w:tc>
          <w:tcPr>
            <w:tcW w:w="744" w:type="dxa"/>
            <w:tcBorders>
              <w:top w:val="single" w:sz="4" w:space="0" w:color="auto"/>
              <w:left w:val="single" w:sz="4" w:space="0" w:color="auto"/>
              <w:bottom w:val="single" w:sz="4" w:space="0" w:color="auto"/>
              <w:right w:val="single" w:sz="4" w:space="0" w:color="auto"/>
            </w:tcBorders>
            <w:vAlign w:val="center"/>
          </w:tcPr>
          <w:p w14:paraId="25238E6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183 619</w:t>
            </w:r>
          </w:p>
        </w:tc>
        <w:tc>
          <w:tcPr>
            <w:tcW w:w="744" w:type="dxa"/>
            <w:tcBorders>
              <w:top w:val="single" w:sz="4" w:space="0" w:color="auto"/>
              <w:left w:val="single" w:sz="4" w:space="0" w:color="auto"/>
              <w:bottom w:val="single" w:sz="4" w:space="0" w:color="auto"/>
              <w:right w:val="single" w:sz="4" w:space="0" w:color="auto"/>
            </w:tcBorders>
            <w:vAlign w:val="center"/>
          </w:tcPr>
          <w:p w14:paraId="601A2A3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193 030</w:t>
            </w:r>
          </w:p>
        </w:tc>
        <w:tc>
          <w:tcPr>
            <w:tcW w:w="810" w:type="dxa"/>
            <w:tcBorders>
              <w:top w:val="single" w:sz="4" w:space="0" w:color="auto"/>
              <w:left w:val="single" w:sz="4" w:space="0" w:color="auto"/>
              <w:bottom w:val="single" w:sz="4" w:space="0" w:color="auto"/>
              <w:right w:val="single" w:sz="4" w:space="0" w:color="auto"/>
            </w:tcBorders>
            <w:vAlign w:val="center"/>
          </w:tcPr>
          <w:p w14:paraId="66D2F11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203 531</w:t>
            </w:r>
          </w:p>
        </w:tc>
        <w:tc>
          <w:tcPr>
            <w:tcW w:w="810" w:type="dxa"/>
            <w:tcBorders>
              <w:top w:val="single" w:sz="4" w:space="0" w:color="auto"/>
              <w:left w:val="single" w:sz="4" w:space="0" w:color="auto"/>
              <w:bottom w:val="single" w:sz="4" w:space="0" w:color="auto"/>
              <w:right w:val="single" w:sz="4" w:space="0" w:color="auto"/>
            </w:tcBorders>
            <w:vAlign w:val="center"/>
          </w:tcPr>
          <w:p w14:paraId="457839D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207 756</w:t>
            </w:r>
          </w:p>
        </w:tc>
        <w:tc>
          <w:tcPr>
            <w:tcW w:w="810" w:type="dxa"/>
            <w:tcBorders>
              <w:top w:val="single" w:sz="4" w:space="0" w:color="auto"/>
              <w:left w:val="single" w:sz="4" w:space="0" w:color="auto"/>
              <w:bottom w:val="single" w:sz="4" w:space="0" w:color="auto"/>
              <w:right w:val="single" w:sz="4" w:space="0" w:color="auto"/>
            </w:tcBorders>
            <w:vAlign w:val="center"/>
          </w:tcPr>
          <w:p w14:paraId="30503E0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225 763</w:t>
            </w:r>
          </w:p>
        </w:tc>
        <w:tc>
          <w:tcPr>
            <w:tcW w:w="849" w:type="dxa"/>
            <w:tcBorders>
              <w:top w:val="single" w:sz="4" w:space="0" w:color="auto"/>
              <w:left w:val="single" w:sz="4" w:space="0" w:color="auto"/>
              <w:bottom w:val="single" w:sz="4" w:space="0" w:color="auto"/>
              <w:right w:val="single" w:sz="4" w:space="0" w:color="auto"/>
            </w:tcBorders>
            <w:vAlign w:val="center"/>
          </w:tcPr>
          <w:p w14:paraId="1167961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42 144</w:t>
            </w:r>
          </w:p>
        </w:tc>
        <w:tc>
          <w:tcPr>
            <w:tcW w:w="1271" w:type="dxa"/>
            <w:tcBorders>
              <w:top w:val="single" w:sz="4" w:space="0" w:color="auto"/>
              <w:left w:val="single" w:sz="4" w:space="0" w:color="auto"/>
              <w:bottom w:val="single" w:sz="4" w:space="0" w:color="auto"/>
              <w:right w:val="single" w:sz="4" w:space="0" w:color="auto"/>
            </w:tcBorders>
            <w:vAlign w:val="center"/>
          </w:tcPr>
          <w:p w14:paraId="4DF5AF2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r>
      <w:tr w:rsidR="00B779B8" w:rsidRPr="00B779B8" w14:paraId="33B1B70B"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3A8A2561"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Предоставлено койко-суток местами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60C8CB4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5 679 651</w:t>
            </w:r>
          </w:p>
        </w:tc>
        <w:tc>
          <w:tcPr>
            <w:tcW w:w="744" w:type="dxa"/>
            <w:tcBorders>
              <w:top w:val="single" w:sz="4" w:space="0" w:color="auto"/>
              <w:left w:val="single" w:sz="4" w:space="0" w:color="auto"/>
              <w:bottom w:val="single" w:sz="4" w:space="0" w:color="auto"/>
              <w:right w:val="single" w:sz="4" w:space="0" w:color="auto"/>
            </w:tcBorders>
            <w:vAlign w:val="center"/>
          </w:tcPr>
          <w:p w14:paraId="122C841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8 981 131</w:t>
            </w:r>
          </w:p>
        </w:tc>
        <w:tc>
          <w:tcPr>
            <w:tcW w:w="810" w:type="dxa"/>
            <w:tcBorders>
              <w:top w:val="single" w:sz="4" w:space="0" w:color="auto"/>
              <w:left w:val="single" w:sz="4" w:space="0" w:color="auto"/>
              <w:bottom w:val="single" w:sz="4" w:space="0" w:color="auto"/>
              <w:right w:val="single" w:sz="4" w:space="0" w:color="auto"/>
            </w:tcBorders>
            <w:vAlign w:val="center"/>
          </w:tcPr>
          <w:p w14:paraId="50D36F5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11 507 262</w:t>
            </w:r>
          </w:p>
        </w:tc>
        <w:tc>
          <w:tcPr>
            <w:tcW w:w="810" w:type="dxa"/>
            <w:tcBorders>
              <w:top w:val="single" w:sz="4" w:space="0" w:color="auto"/>
              <w:left w:val="single" w:sz="4" w:space="0" w:color="auto"/>
              <w:bottom w:val="single" w:sz="4" w:space="0" w:color="auto"/>
              <w:right w:val="single" w:sz="4" w:space="0" w:color="auto"/>
            </w:tcBorders>
            <w:vAlign w:val="center"/>
          </w:tcPr>
          <w:p w14:paraId="5A64584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12 505 283</w:t>
            </w:r>
          </w:p>
        </w:tc>
        <w:tc>
          <w:tcPr>
            <w:tcW w:w="810" w:type="dxa"/>
            <w:tcBorders>
              <w:top w:val="single" w:sz="4" w:space="0" w:color="auto"/>
              <w:left w:val="single" w:sz="4" w:space="0" w:color="auto"/>
              <w:bottom w:val="single" w:sz="4" w:space="0" w:color="auto"/>
              <w:right w:val="single" w:sz="4" w:space="0" w:color="auto"/>
            </w:tcBorders>
            <w:vAlign w:val="center"/>
          </w:tcPr>
          <w:p w14:paraId="569B10D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13 710 495</w:t>
            </w:r>
          </w:p>
        </w:tc>
        <w:tc>
          <w:tcPr>
            <w:tcW w:w="849" w:type="dxa"/>
            <w:tcBorders>
              <w:top w:val="single" w:sz="4" w:space="0" w:color="auto"/>
              <w:left w:val="single" w:sz="4" w:space="0" w:color="auto"/>
              <w:bottom w:val="single" w:sz="4" w:space="0" w:color="auto"/>
              <w:right w:val="single" w:sz="4" w:space="0" w:color="auto"/>
            </w:tcBorders>
            <w:vAlign w:val="center"/>
          </w:tcPr>
          <w:p w14:paraId="15E2677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8 030 844</w:t>
            </w:r>
          </w:p>
        </w:tc>
        <w:tc>
          <w:tcPr>
            <w:tcW w:w="1271" w:type="dxa"/>
            <w:tcBorders>
              <w:top w:val="single" w:sz="4" w:space="0" w:color="auto"/>
              <w:left w:val="single" w:sz="4" w:space="0" w:color="auto"/>
              <w:bottom w:val="single" w:sz="4" w:space="0" w:color="auto"/>
              <w:right w:val="single" w:sz="4" w:space="0" w:color="auto"/>
            </w:tcBorders>
            <w:vAlign w:val="center"/>
          </w:tcPr>
          <w:p w14:paraId="29A82C2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w:t>
            </w:r>
          </w:p>
        </w:tc>
      </w:tr>
      <w:tr w:rsidR="00B779B8" w:rsidRPr="00B779B8" w14:paraId="7E94DE51"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6A814ED1"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 в курортных зонах</w:t>
            </w:r>
          </w:p>
        </w:tc>
        <w:tc>
          <w:tcPr>
            <w:tcW w:w="744" w:type="dxa"/>
            <w:tcBorders>
              <w:top w:val="single" w:sz="4" w:space="0" w:color="auto"/>
              <w:left w:val="single" w:sz="4" w:space="0" w:color="auto"/>
              <w:bottom w:val="single" w:sz="4" w:space="0" w:color="auto"/>
              <w:right w:val="single" w:sz="4" w:space="0" w:color="auto"/>
            </w:tcBorders>
            <w:vAlign w:val="center"/>
          </w:tcPr>
          <w:p w14:paraId="7DB9955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1 467</w:t>
            </w:r>
          </w:p>
        </w:tc>
        <w:tc>
          <w:tcPr>
            <w:tcW w:w="744" w:type="dxa"/>
            <w:tcBorders>
              <w:top w:val="single" w:sz="4" w:space="0" w:color="auto"/>
              <w:left w:val="single" w:sz="4" w:space="0" w:color="auto"/>
              <w:bottom w:val="single" w:sz="4" w:space="0" w:color="auto"/>
              <w:right w:val="single" w:sz="4" w:space="0" w:color="auto"/>
            </w:tcBorders>
            <w:vAlign w:val="center"/>
          </w:tcPr>
          <w:p w14:paraId="53A24C1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1 575</w:t>
            </w:r>
          </w:p>
        </w:tc>
        <w:tc>
          <w:tcPr>
            <w:tcW w:w="810" w:type="dxa"/>
            <w:tcBorders>
              <w:top w:val="single" w:sz="4" w:space="0" w:color="auto"/>
              <w:left w:val="single" w:sz="4" w:space="0" w:color="auto"/>
              <w:bottom w:val="single" w:sz="4" w:space="0" w:color="auto"/>
              <w:right w:val="single" w:sz="4" w:space="0" w:color="auto"/>
            </w:tcBorders>
            <w:vAlign w:val="center"/>
          </w:tcPr>
          <w:p w14:paraId="144F194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1 654</w:t>
            </w:r>
          </w:p>
        </w:tc>
        <w:tc>
          <w:tcPr>
            <w:tcW w:w="810" w:type="dxa"/>
            <w:tcBorders>
              <w:top w:val="single" w:sz="4" w:space="0" w:color="auto"/>
              <w:left w:val="single" w:sz="4" w:space="0" w:color="auto"/>
              <w:bottom w:val="single" w:sz="4" w:space="0" w:color="auto"/>
              <w:right w:val="single" w:sz="4" w:space="0" w:color="auto"/>
            </w:tcBorders>
            <w:vAlign w:val="center"/>
          </w:tcPr>
          <w:p w14:paraId="398A893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1 642</w:t>
            </w:r>
          </w:p>
        </w:tc>
        <w:tc>
          <w:tcPr>
            <w:tcW w:w="810" w:type="dxa"/>
            <w:tcBorders>
              <w:top w:val="single" w:sz="4" w:space="0" w:color="auto"/>
              <w:left w:val="single" w:sz="4" w:space="0" w:color="auto"/>
              <w:bottom w:val="single" w:sz="4" w:space="0" w:color="auto"/>
              <w:right w:val="single" w:sz="4" w:space="0" w:color="auto"/>
            </w:tcBorders>
            <w:vAlign w:val="center"/>
          </w:tcPr>
          <w:p w14:paraId="12BF18E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1 813</w:t>
            </w:r>
          </w:p>
        </w:tc>
        <w:tc>
          <w:tcPr>
            <w:tcW w:w="849" w:type="dxa"/>
            <w:tcBorders>
              <w:top w:val="single" w:sz="4" w:space="0" w:color="auto"/>
              <w:left w:val="single" w:sz="4" w:space="0" w:color="auto"/>
              <w:bottom w:val="single" w:sz="4" w:space="0" w:color="auto"/>
              <w:right w:val="single" w:sz="4" w:space="0" w:color="auto"/>
            </w:tcBorders>
            <w:vAlign w:val="center"/>
          </w:tcPr>
          <w:p w14:paraId="482B8E3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346</w:t>
            </w:r>
          </w:p>
        </w:tc>
        <w:tc>
          <w:tcPr>
            <w:tcW w:w="1271" w:type="dxa"/>
            <w:tcBorders>
              <w:top w:val="single" w:sz="4" w:space="0" w:color="auto"/>
              <w:left w:val="single" w:sz="4" w:space="0" w:color="auto"/>
              <w:bottom w:val="single" w:sz="4" w:space="0" w:color="auto"/>
              <w:right w:val="single" w:sz="4" w:space="0" w:color="auto"/>
            </w:tcBorders>
            <w:vAlign w:val="center"/>
          </w:tcPr>
          <w:p w14:paraId="49FCB41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r>
      <w:tr w:rsidR="00B779B8" w:rsidRPr="00B779B8" w14:paraId="698410F0"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1B523676"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Соотношение номеров на места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3C00148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21,95</w:t>
            </w:r>
          </w:p>
        </w:tc>
        <w:tc>
          <w:tcPr>
            <w:tcW w:w="744" w:type="dxa"/>
            <w:tcBorders>
              <w:top w:val="single" w:sz="4" w:space="0" w:color="auto"/>
              <w:left w:val="single" w:sz="4" w:space="0" w:color="auto"/>
              <w:bottom w:val="single" w:sz="4" w:space="0" w:color="auto"/>
              <w:right w:val="single" w:sz="4" w:space="0" w:color="auto"/>
            </w:tcBorders>
            <w:vAlign w:val="center"/>
          </w:tcPr>
          <w:p w14:paraId="6A1F3ED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21,65</w:t>
            </w:r>
          </w:p>
        </w:tc>
        <w:tc>
          <w:tcPr>
            <w:tcW w:w="810" w:type="dxa"/>
            <w:tcBorders>
              <w:top w:val="single" w:sz="4" w:space="0" w:color="auto"/>
              <w:left w:val="single" w:sz="4" w:space="0" w:color="auto"/>
              <w:bottom w:val="single" w:sz="4" w:space="0" w:color="auto"/>
              <w:right w:val="single" w:sz="4" w:space="0" w:color="auto"/>
            </w:tcBorders>
            <w:vAlign w:val="center"/>
          </w:tcPr>
          <w:p w14:paraId="4BBB0E8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21,21</w:t>
            </w:r>
          </w:p>
        </w:tc>
        <w:tc>
          <w:tcPr>
            <w:tcW w:w="810" w:type="dxa"/>
            <w:tcBorders>
              <w:top w:val="single" w:sz="4" w:space="0" w:color="auto"/>
              <w:left w:val="single" w:sz="4" w:space="0" w:color="auto"/>
              <w:bottom w:val="single" w:sz="4" w:space="0" w:color="auto"/>
              <w:right w:val="single" w:sz="4" w:space="0" w:color="auto"/>
            </w:tcBorders>
            <w:vAlign w:val="center"/>
          </w:tcPr>
          <w:p w14:paraId="622A43D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21,42</w:t>
            </w:r>
          </w:p>
        </w:tc>
        <w:tc>
          <w:tcPr>
            <w:tcW w:w="810" w:type="dxa"/>
            <w:tcBorders>
              <w:top w:val="single" w:sz="4" w:space="0" w:color="auto"/>
              <w:left w:val="single" w:sz="4" w:space="0" w:color="auto"/>
              <w:bottom w:val="single" w:sz="4" w:space="0" w:color="auto"/>
              <w:right w:val="single" w:sz="4" w:space="0" w:color="auto"/>
            </w:tcBorders>
            <w:vAlign w:val="center"/>
          </w:tcPr>
          <w:p w14:paraId="0A7A4CC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21,35</w:t>
            </w:r>
          </w:p>
        </w:tc>
        <w:tc>
          <w:tcPr>
            <w:tcW w:w="849" w:type="dxa"/>
            <w:tcBorders>
              <w:top w:val="single" w:sz="4" w:space="0" w:color="auto"/>
              <w:left w:val="single" w:sz="4" w:space="0" w:color="auto"/>
              <w:bottom w:val="single" w:sz="4" w:space="0" w:color="auto"/>
              <w:right w:val="single" w:sz="4" w:space="0" w:color="auto"/>
            </w:tcBorders>
            <w:vAlign w:val="center"/>
          </w:tcPr>
          <w:p w14:paraId="10E1344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1271" w:type="dxa"/>
            <w:tcBorders>
              <w:top w:val="single" w:sz="4" w:space="0" w:color="auto"/>
              <w:left w:val="single" w:sz="4" w:space="0" w:color="auto"/>
              <w:bottom w:val="single" w:sz="4" w:space="0" w:color="auto"/>
              <w:right w:val="single" w:sz="4" w:space="0" w:color="auto"/>
            </w:tcBorders>
            <w:vAlign w:val="center"/>
          </w:tcPr>
          <w:p w14:paraId="2AA07A6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r>
      <w:tr w:rsidR="00B779B8" w:rsidRPr="00B779B8" w14:paraId="10DFA181"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06109B89"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вместимость 1-го места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462B7D9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52,3</w:t>
            </w:r>
          </w:p>
        </w:tc>
        <w:tc>
          <w:tcPr>
            <w:tcW w:w="744" w:type="dxa"/>
            <w:tcBorders>
              <w:top w:val="single" w:sz="4" w:space="0" w:color="auto"/>
              <w:left w:val="single" w:sz="4" w:space="0" w:color="auto"/>
              <w:bottom w:val="single" w:sz="4" w:space="0" w:color="auto"/>
              <w:right w:val="single" w:sz="4" w:space="0" w:color="auto"/>
            </w:tcBorders>
            <w:vAlign w:val="center"/>
          </w:tcPr>
          <w:p w14:paraId="0D7D9A6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52,4</w:t>
            </w:r>
          </w:p>
        </w:tc>
        <w:tc>
          <w:tcPr>
            <w:tcW w:w="810" w:type="dxa"/>
            <w:tcBorders>
              <w:top w:val="single" w:sz="4" w:space="0" w:color="auto"/>
              <w:left w:val="single" w:sz="4" w:space="0" w:color="auto"/>
              <w:bottom w:val="single" w:sz="4" w:space="0" w:color="auto"/>
              <w:right w:val="single" w:sz="4" w:space="0" w:color="auto"/>
            </w:tcBorders>
            <w:vAlign w:val="center"/>
          </w:tcPr>
          <w:p w14:paraId="2699B3D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51,3</w:t>
            </w:r>
          </w:p>
        </w:tc>
        <w:tc>
          <w:tcPr>
            <w:tcW w:w="810" w:type="dxa"/>
            <w:tcBorders>
              <w:top w:val="single" w:sz="4" w:space="0" w:color="auto"/>
              <w:left w:val="single" w:sz="4" w:space="0" w:color="auto"/>
              <w:bottom w:val="single" w:sz="4" w:space="0" w:color="auto"/>
              <w:right w:val="single" w:sz="4" w:space="0" w:color="auto"/>
            </w:tcBorders>
            <w:vAlign w:val="center"/>
          </w:tcPr>
          <w:p w14:paraId="7194348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52,0</w:t>
            </w:r>
          </w:p>
        </w:tc>
        <w:tc>
          <w:tcPr>
            <w:tcW w:w="810" w:type="dxa"/>
            <w:tcBorders>
              <w:top w:val="single" w:sz="4" w:space="0" w:color="auto"/>
              <w:left w:val="single" w:sz="4" w:space="0" w:color="auto"/>
              <w:bottom w:val="single" w:sz="4" w:space="0" w:color="auto"/>
              <w:right w:val="single" w:sz="4" w:space="0" w:color="auto"/>
            </w:tcBorders>
            <w:vAlign w:val="center"/>
          </w:tcPr>
          <w:p w14:paraId="5DB157C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52,5</w:t>
            </w:r>
          </w:p>
        </w:tc>
        <w:tc>
          <w:tcPr>
            <w:tcW w:w="849" w:type="dxa"/>
            <w:tcBorders>
              <w:top w:val="single" w:sz="4" w:space="0" w:color="auto"/>
              <w:left w:val="single" w:sz="4" w:space="0" w:color="auto"/>
              <w:bottom w:val="single" w:sz="4" w:space="0" w:color="auto"/>
              <w:right w:val="single" w:sz="4" w:space="0" w:color="auto"/>
            </w:tcBorders>
            <w:vAlign w:val="center"/>
          </w:tcPr>
          <w:p w14:paraId="77810A4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1271" w:type="dxa"/>
            <w:tcBorders>
              <w:top w:val="single" w:sz="4" w:space="0" w:color="auto"/>
              <w:left w:val="single" w:sz="4" w:space="0" w:color="auto"/>
              <w:bottom w:val="single" w:sz="4" w:space="0" w:color="auto"/>
              <w:right w:val="single" w:sz="4" w:space="0" w:color="auto"/>
            </w:tcBorders>
            <w:vAlign w:val="center"/>
          </w:tcPr>
          <w:p w14:paraId="2C749E0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6B6DE956"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301FC39D"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Средний объем койко-суток 1-го номера</w:t>
            </w:r>
          </w:p>
        </w:tc>
        <w:tc>
          <w:tcPr>
            <w:tcW w:w="744" w:type="dxa"/>
            <w:tcBorders>
              <w:top w:val="single" w:sz="4" w:space="0" w:color="auto"/>
              <w:left w:val="single" w:sz="4" w:space="0" w:color="auto"/>
              <w:bottom w:val="single" w:sz="4" w:space="0" w:color="auto"/>
              <w:right w:val="single" w:sz="4" w:space="0" w:color="auto"/>
            </w:tcBorders>
            <w:vAlign w:val="center"/>
          </w:tcPr>
          <w:p w14:paraId="4DA02FE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w:t>
            </w:r>
          </w:p>
        </w:tc>
        <w:tc>
          <w:tcPr>
            <w:tcW w:w="744" w:type="dxa"/>
            <w:tcBorders>
              <w:top w:val="single" w:sz="4" w:space="0" w:color="auto"/>
              <w:left w:val="single" w:sz="4" w:space="0" w:color="auto"/>
              <w:bottom w:val="single" w:sz="4" w:space="0" w:color="auto"/>
              <w:right w:val="single" w:sz="4" w:space="0" w:color="auto"/>
            </w:tcBorders>
            <w:vAlign w:val="center"/>
          </w:tcPr>
          <w:p w14:paraId="155BABC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w:t>
            </w:r>
          </w:p>
        </w:tc>
        <w:tc>
          <w:tcPr>
            <w:tcW w:w="810" w:type="dxa"/>
            <w:tcBorders>
              <w:top w:val="single" w:sz="4" w:space="0" w:color="auto"/>
              <w:left w:val="single" w:sz="4" w:space="0" w:color="auto"/>
              <w:bottom w:val="single" w:sz="4" w:space="0" w:color="auto"/>
              <w:right w:val="single" w:sz="4" w:space="0" w:color="auto"/>
            </w:tcBorders>
            <w:vAlign w:val="center"/>
          </w:tcPr>
          <w:p w14:paraId="78D8F35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137</w:t>
            </w:r>
          </w:p>
        </w:tc>
        <w:tc>
          <w:tcPr>
            <w:tcW w:w="810" w:type="dxa"/>
            <w:tcBorders>
              <w:top w:val="single" w:sz="4" w:space="0" w:color="auto"/>
              <w:left w:val="single" w:sz="4" w:space="0" w:color="auto"/>
              <w:bottom w:val="single" w:sz="4" w:space="0" w:color="auto"/>
              <w:right w:val="single" w:sz="4" w:space="0" w:color="auto"/>
            </w:tcBorders>
            <w:vAlign w:val="center"/>
          </w:tcPr>
          <w:p w14:paraId="35FC1D7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w:t>
            </w:r>
          </w:p>
        </w:tc>
        <w:tc>
          <w:tcPr>
            <w:tcW w:w="810" w:type="dxa"/>
            <w:tcBorders>
              <w:top w:val="single" w:sz="4" w:space="0" w:color="auto"/>
              <w:left w:val="single" w:sz="4" w:space="0" w:color="auto"/>
              <w:bottom w:val="single" w:sz="4" w:space="0" w:color="auto"/>
              <w:right w:val="single" w:sz="4" w:space="0" w:color="auto"/>
            </w:tcBorders>
            <w:vAlign w:val="center"/>
          </w:tcPr>
          <w:p w14:paraId="2403DF9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149</w:t>
            </w:r>
          </w:p>
        </w:tc>
        <w:tc>
          <w:tcPr>
            <w:tcW w:w="849" w:type="dxa"/>
            <w:tcBorders>
              <w:top w:val="single" w:sz="4" w:space="0" w:color="auto"/>
              <w:left w:val="single" w:sz="4" w:space="0" w:color="auto"/>
              <w:bottom w:val="single" w:sz="4" w:space="0" w:color="auto"/>
              <w:right w:val="single" w:sz="4" w:space="0" w:color="auto"/>
            </w:tcBorders>
            <w:vAlign w:val="center"/>
          </w:tcPr>
          <w:p w14:paraId="43A63B0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w:t>
            </w:r>
          </w:p>
        </w:tc>
        <w:tc>
          <w:tcPr>
            <w:tcW w:w="1271" w:type="dxa"/>
            <w:tcBorders>
              <w:top w:val="single" w:sz="4" w:space="0" w:color="auto"/>
              <w:left w:val="single" w:sz="4" w:space="0" w:color="auto"/>
              <w:bottom w:val="single" w:sz="4" w:space="0" w:color="auto"/>
              <w:right w:val="single" w:sz="4" w:space="0" w:color="auto"/>
            </w:tcBorders>
            <w:vAlign w:val="center"/>
          </w:tcPr>
          <w:p w14:paraId="5B33C08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w:t>
            </w:r>
          </w:p>
        </w:tc>
      </w:tr>
      <w:tr w:rsidR="00B779B8" w:rsidRPr="00B779B8" w14:paraId="7DE4F1E3"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1CF0788C"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Заполняемость гостиниц (койко-мест), %</w:t>
            </w:r>
          </w:p>
        </w:tc>
        <w:tc>
          <w:tcPr>
            <w:tcW w:w="744" w:type="dxa"/>
            <w:tcBorders>
              <w:top w:val="single" w:sz="4" w:space="0" w:color="auto"/>
              <w:left w:val="single" w:sz="4" w:space="0" w:color="auto"/>
              <w:bottom w:val="single" w:sz="4" w:space="0" w:color="auto"/>
              <w:right w:val="single" w:sz="4" w:space="0" w:color="auto"/>
            </w:tcBorders>
            <w:vAlign w:val="center"/>
          </w:tcPr>
          <w:p w14:paraId="504D5B5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17,3</w:t>
            </w:r>
          </w:p>
        </w:tc>
        <w:tc>
          <w:tcPr>
            <w:tcW w:w="744" w:type="dxa"/>
            <w:tcBorders>
              <w:top w:val="single" w:sz="4" w:space="0" w:color="auto"/>
              <w:left w:val="single" w:sz="4" w:space="0" w:color="auto"/>
              <w:bottom w:val="single" w:sz="4" w:space="0" w:color="auto"/>
              <w:right w:val="single" w:sz="4" w:space="0" w:color="auto"/>
            </w:tcBorders>
            <w:vAlign w:val="center"/>
          </w:tcPr>
          <w:p w14:paraId="42B4FEB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22,0</w:t>
            </w:r>
          </w:p>
        </w:tc>
        <w:tc>
          <w:tcPr>
            <w:tcW w:w="810" w:type="dxa"/>
            <w:tcBorders>
              <w:top w:val="single" w:sz="4" w:space="0" w:color="auto"/>
              <w:left w:val="single" w:sz="4" w:space="0" w:color="auto"/>
              <w:bottom w:val="single" w:sz="4" w:space="0" w:color="auto"/>
              <w:right w:val="single" w:sz="4" w:space="0" w:color="auto"/>
            </w:tcBorders>
            <w:vAlign w:val="center"/>
          </w:tcPr>
          <w:p w14:paraId="349C15C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24,8</w:t>
            </w:r>
          </w:p>
        </w:tc>
        <w:tc>
          <w:tcPr>
            <w:tcW w:w="810" w:type="dxa"/>
            <w:tcBorders>
              <w:top w:val="single" w:sz="4" w:space="0" w:color="auto"/>
              <w:left w:val="single" w:sz="4" w:space="0" w:color="auto"/>
              <w:bottom w:val="single" w:sz="4" w:space="0" w:color="auto"/>
              <w:right w:val="single" w:sz="4" w:space="0" w:color="auto"/>
            </w:tcBorders>
            <w:vAlign w:val="center"/>
          </w:tcPr>
          <w:p w14:paraId="62FC840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25,6</w:t>
            </w:r>
          </w:p>
        </w:tc>
        <w:tc>
          <w:tcPr>
            <w:tcW w:w="810" w:type="dxa"/>
            <w:tcBorders>
              <w:top w:val="single" w:sz="4" w:space="0" w:color="auto"/>
              <w:left w:val="single" w:sz="4" w:space="0" w:color="auto"/>
              <w:bottom w:val="single" w:sz="4" w:space="0" w:color="auto"/>
              <w:right w:val="single" w:sz="4" w:space="0" w:color="auto"/>
            </w:tcBorders>
            <w:vAlign w:val="center"/>
          </w:tcPr>
          <w:p w14:paraId="0C62E43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27,0</w:t>
            </w:r>
          </w:p>
        </w:tc>
        <w:tc>
          <w:tcPr>
            <w:tcW w:w="2120" w:type="dxa"/>
            <w:gridSpan w:val="2"/>
            <w:tcBorders>
              <w:top w:val="single" w:sz="4" w:space="0" w:color="auto"/>
              <w:left w:val="single" w:sz="4" w:space="0" w:color="auto"/>
              <w:bottom w:val="single" w:sz="4" w:space="0" w:color="auto"/>
              <w:right w:val="single" w:sz="4" w:space="0" w:color="auto"/>
            </w:tcBorders>
            <w:vAlign w:val="center"/>
          </w:tcPr>
          <w:p w14:paraId="48DA686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r>
      <w:tr w:rsidR="00301FB0" w:rsidRPr="00B779B8" w14:paraId="375A6B4C" w14:textId="77777777" w:rsidTr="00E4617D">
        <w:trPr>
          <w:trHeight w:val="310"/>
        </w:trPr>
        <w:tc>
          <w:tcPr>
            <w:tcW w:w="9634" w:type="dxa"/>
            <w:gridSpan w:val="8"/>
            <w:tcBorders>
              <w:top w:val="single" w:sz="4" w:space="0" w:color="auto"/>
              <w:left w:val="single" w:sz="4" w:space="0" w:color="auto"/>
              <w:bottom w:val="single" w:sz="4" w:space="0" w:color="auto"/>
              <w:right w:val="single" w:sz="4" w:space="0" w:color="auto"/>
            </w:tcBorders>
            <w:vAlign w:val="center"/>
          </w:tcPr>
          <w:p w14:paraId="31BCE999" w14:textId="68BDEDA6" w:rsidR="00301FB0" w:rsidRPr="00B779B8" w:rsidRDefault="00301FB0" w:rsidP="00301FB0">
            <w:pPr>
              <w:pBdr>
                <w:top w:val="nil"/>
                <w:left w:val="nil"/>
                <w:bottom w:val="nil"/>
                <w:right w:val="nil"/>
                <w:between w:val="nil"/>
              </w:pBdr>
              <w:spacing w:after="0" w:line="240" w:lineRule="auto"/>
              <w:ind w:left="1" w:firstLine="446"/>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257DE7E7"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6A3661C8"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Статистика выражена в единицах. Анализируются следующие строки статистических показателей: количество мест размещения, количество номеров в местах размещения, единовременная вместимость мест размещения (койко-мест), предоставлено койко-суток местами размещения, количество мест размещения в курортных зонах, соотношение номеров на места размещения, средняя вместимость одного места размещения, средний объём койко-суток на 1 номер и заполняемость гостиниц (койко-мест), выраженная в %.</w:t>
      </w:r>
    </w:p>
    <w:p w14:paraId="43521FD4"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 Республике Казахстан количество мест размещения увеличилось на 22% за пятилетний период, количество номеров – на 19%, единовременная вместимость (койко-мест) увеличилась на 23%. Предоставленный объём койко-суток увеличился на 141%. Также такие важные показатели, как средняя вместимость 1 места размещения, увеличилась на 0,4%, средний объём койко-суток на 1 номер увеличился на 103%, заполняемость гостиниц увеличилась на 9,7%.</w:t>
      </w:r>
    </w:p>
    <w:p w14:paraId="409BF09E"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При этом стоит заметить, что заполняемость гостиниц за пятилетний период фиксируется в максимальном значении в 2024 году и составляет 27%. Это является очень низким показателем и говорит о том, что инфраструктура туризма не используется в интенсивном порядке. В частности, без каких-либо дополнительных вливаний в основные объекты можно развивать туристическую отрасль за счет повышения эффективности использования уже имеющейся инфраструктуры.</w:t>
      </w:r>
    </w:p>
    <w:p w14:paraId="396AA6C1" w14:textId="37CB6371"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Следующая таблица 2.</w:t>
      </w:r>
      <w:r w:rsidR="00534911" w:rsidRPr="00B779B8">
        <w:rPr>
          <w:rFonts w:ascii="Times New Roman" w:eastAsia="Times New Roman" w:hAnsi="Times New Roman" w:cs="Times New Roman"/>
          <w:sz w:val="28"/>
          <w:szCs w:val="28"/>
          <w:lang w:val="ru-RU"/>
        </w:rPr>
        <w:t>34</w:t>
      </w:r>
      <w:r w:rsidRPr="00B779B8">
        <w:rPr>
          <w:rFonts w:ascii="Times New Roman" w:eastAsia="Times New Roman" w:hAnsi="Times New Roman" w:cs="Times New Roman"/>
          <w:sz w:val="28"/>
          <w:szCs w:val="28"/>
        </w:rPr>
        <w:t xml:space="preserve"> показывает динамику количества и состояния деятельности объектов инфраструктуры туризма по области Абай за 2020-2024 годы:</w:t>
      </w:r>
    </w:p>
    <w:p w14:paraId="4B8C0D49"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p>
    <w:p w14:paraId="56E674D2" w14:textId="6EE6BA20"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2.3</w:t>
      </w:r>
      <w:r w:rsidR="00534911" w:rsidRPr="00B779B8">
        <w:rPr>
          <w:rFonts w:ascii="Times New Roman" w:eastAsia="Times New Roman" w:hAnsi="Times New Roman" w:cs="Times New Roman"/>
          <w:sz w:val="28"/>
          <w:szCs w:val="28"/>
          <w:lang w:val="ru-RU"/>
        </w:rPr>
        <w:t>4</w:t>
      </w:r>
      <w:r w:rsidRPr="00B779B8">
        <w:rPr>
          <w:rFonts w:ascii="Times New Roman" w:eastAsia="Times New Roman" w:hAnsi="Times New Roman" w:cs="Times New Roman"/>
          <w:sz w:val="28"/>
          <w:szCs w:val="28"/>
        </w:rPr>
        <w:t xml:space="preserve"> – Динамика количества и состояния деятельности объектов инфраструктуры туризма (мест размещения) области Абай за 2020-2024 гг. (единиц)</w:t>
      </w:r>
    </w:p>
    <w:p w14:paraId="621C8B2E"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4"/>
        <w:tblW w:w="9634" w:type="dxa"/>
        <w:tblInd w:w="0" w:type="dxa"/>
        <w:tblLayout w:type="fixed"/>
        <w:tblLook w:val="0400" w:firstRow="0" w:lastRow="0" w:firstColumn="0" w:lastColumn="0" w:noHBand="0" w:noVBand="1"/>
      </w:tblPr>
      <w:tblGrid>
        <w:gridCol w:w="3596"/>
        <w:gridCol w:w="744"/>
        <w:gridCol w:w="744"/>
        <w:gridCol w:w="810"/>
        <w:gridCol w:w="810"/>
        <w:gridCol w:w="810"/>
        <w:gridCol w:w="1008"/>
        <w:gridCol w:w="1112"/>
      </w:tblGrid>
      <w:tr w:rsidR="00B779B8" w:rsidRPr="00B779B8" w14:paraId="53BF8CD6" w14:textId="77777777" w:rsidTr="00301FB0">
        <w:trPr>
          <w:trHeight w:val="310"/>
        </w:trPr>
        <w:tc>
          <w:tcPr>
            <w:tcW w:w="3596" w:type="dxa"/>
            <w:vMerge w:val="restart"/>
            <w:tcBorders>
              <w:top w:val="single" w:sz="4" w:space="0" w:color="auto"/>
              <w:left w:val="single" w:sz="4" w:space="0" w:color="auto"/>
              <w:bottom w:val="single" w:sz="4" w:space="0" w:color="auto"/>
              <w:right w:val="single" w:sz="4" w:space="0" w:color="auto"/>
            </w:tcBorders>
            <w:vAlign w:val="center"/>
          </w:tcPr>
          <w:p w14:paraId="344CE51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744" w:type="dxa"/>
            <w:vMerge w:val="restart"/>
            <w:tcBorders>
              <w:top w:val="single" w:sz="4" w:space="0" w:color="auto"/>
              <w:left w:val="single" w:sz="4" w:space="0" w:color="auto"/>
              <w:bottom w:val="single" w:sz="4" w:space="0" w:color="auto"/>
              <w:right w:val="single" w:sz="4" w:space="0" w:color="auto"/>
            </w:tcBorders>
            <w:vAlign w:val="center"/>
          </w:tcPr>
          <w:p w14:paraId="04FC5B6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44" w:type="dxa"/>
            <w:vMerge w:val="restart"/>
            <w:tcBorders>
              <w:top w:val="single" w:sz="4" w:space="0" w:color="auto"/>
              <w:left w:val="single" w:sz="4" w:space="0" w:color="auto"/>
              <w:bottom w:val="single" w:sz="4" w:space="0" w:color="auto"/>
              <w:right w:val="single" w:sz="4" w:space="0" w:color="auto"/>
            </w:tcBorders>
            <w:vAlign w:val="center"/>
          </w:tcPr>
          <w:p w14:paraId="604A2D1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10" w:type="dxa"/>
            <w:vMerge w:val="restart"/>
            <w:tcBorders>
              <w:top w:val="single" w:sz="4" w:space="0" w:color="auto"/>
              <w:left w:val="single" w:sz="4" w:space="0" w:color="auto"/>
              <w:bottom w:val="single" w:sz="4" w:space="0" w:color="auto"/>
              <w:right w:val="single" w:sz="4" w:space="0" w:color="auto"/>
            </w:tcBorders>
            <w:vAlign w:val="center"/>
          </w:tcPr>
          <w:p w14:paraId="18AFD20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10" w:type="dxa"/>
            <w:vMerge w:val="restart"/>
            <w:tcBorders>
              <w:top w:val="single" w:sz="4" w:space="0" w:color="auto"/>
              <w:left w:val="single" w:sz="4" w:space="0" w:color="auto"/>
              <w:bottom w:val="single" w:sz="4" w:space="0" w:color="auto"/>
              <w:right w:val="single" w:sz="4" w:space="0" w:color="auto"/>
            </w:tcBorders>
            <w:vAlign w:val="center"/>
          </w:tcPr>
          <w:p w14:paraId="2C19ED4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10" w:type="dxa"/>
            <w:vMerge w:val="restart"/>
            <w:tcBorders>
              <w:top w:val="single" w:sz="4" w:space="0" w:color="auto"/>
              <w:left w:val="single" w:sz="4" w:space="0" w:color="auto"/>
              <w:bottom w:val="single" w:sz="4" w:space="0" w:color="auto"/>
              <w:right w:val="single" w:sz="4" w:space="0" w:color="auto"/>
            </w:tcBorders>
            <w:vAlign w:val="center"/>
          </w:tcPr>
          <w:p w14:paraId="79B08B3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120" w:type="dxa"/>
            <w:gridSpan w:val="2"/>
            <w:tcBorders>
              <w:top w:val="single" w:sz="4" w:space="0" w:color="auto"/>
              <w:left w:val="single" w:sz="4" w:space="0" w:color="auto"/>
              <w:bottom w:val="single" w:sz="4" w:space="0" w:color="auto"/>
              <w:right w:val="single" w:sz="4" w:space="0" w:color="auto"/>
            </w:tcBorders>
            <w:vAlign w:val="center"/>
          </w:tcPr>
          <w:p w14:paraId="04DAAA2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7227F77D" w14:textId="77777777" w:rsidTr="00301FB0">
        <w:trPr>
          <w:trHeight w:val="310"/>
        </w:trPr>
        <w:tc>
          <w:tcPr>
            <w:tcW w:w="3596" w:type="dxa"/>
            <w:vMerge/>
            <w:tcBorders>
              <w:top w:val="single" w:sz="4" w:space="0" w:color="auto"/>
              <w:left w:val="single" w:sz="4" w:space="0" w:color="auto"/>
              <w:bottom w:val="single" w:sz="4" w:space="0" w:color="auto"/>
              <w:right w:val="single" w:sz="4" w:space="0" w:color="auto"/>
            </w:tcBorders>
            <w:vAlign w:val="center"/>
          </w:tcPr>
          <w:p w14:paraId="48676AA6"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44" w:type="dxa"/>
            <w:vMerge/>
            <w:tcBorders>
              <w:top w:val="single" w:sz="4" w:space="0" w:color="auto"/>
              <w:left w:val="single" w:sz="4" w:space="0" w:color="auto"/>
              <w:bottom w:val="single" w:sz="4" w:space="0" w:color="auto"/>
              <w:right w:val="single" w:sz="4" w:space="0" w:color="auto"/>
            </w:tcBorders>
            <w:vAlign w:val="center"/>
          </w:tcPr>
          <w:p w14:paraId="427347AF"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44" w:type="dxa"/>
            <w:vMerge/>
            <w:tcBorders>
              <w:top w:val="single" w:sz="4" w:space="0" w:color="auto"/>
              <w:left w:val="single" w:sz="4" w:space="0" w:color="auto"/>
              <w:bottom w:val="single" w:sz="4" w:space="0" w:color="auto"/>
              <w:right w:val="single" w:sz="4" w:space="0" w:color="auto"/>
            </w:tcBorders>
            <w:vAlign w:val="center"/>
          </w:tcPr>
          <w:p w14:paraId="5B91D532"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0" w:type="dxa"/>
            <w:vMerge/>
            <w:tcBorders>
              <w:top w:val="single" w:sz="4" w:space="0" w:color="auto"/>
              <w:left w:val="single" w:sz="4" w:space="0" w:color="auto"/>
              <w:bottom w:val="single" w:sz="4" w:space="0" w:color="auto"/>
              <w:right w:val="single" w:sz="4" w:space="0" w:color="auto"/>
            </w:tcBorders>
            <w:vAlign w:val="center"/>
          </w:tcPr>
          <w:p w14:paraId="04ACCA17"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0" w:type="dxa"/>
            <w:vMerge/>
            <w:tcBorders>
              <w:top w:val="single" w:sz="4" w:space="0" w:color="auto"/>
              <w:left w:val="single" w:sz="4" w:space="0" w:color="auto"/>
              <w:bottom w:val="single" w:sz="4" w:space="0" w:color="auto"/>
              <w:right w:val="single" w:sz="4" w:space="0" w:color="auto"/>
            </w:tcBorders>
            <w:vAlign w:val="center"/>
          </w:tcPr>
          <w:p w14:paraId="73D18F8C"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0" w:type="dxa"/>
            <w:vMerge/>
            <w:tcBorders>
              <w:top w:val="single" w:sz="4" w:space="0" w:color="auto"/>
              <w:left w:val="single" w:sz="4" w:space="0" w:color="auto"/>
              <w:bottom w:val="single" w:sz="4" w:space="0" w:color="auto"/>
              <w:right w:val="single" w:sz="4" w:space="0" w:color="auto"/>
            </w:tcBorders>
            <w:vAlign w:val="center"/>
          </w:tcPr>
          <w:p w14:paraId="497CDABB"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1008" w:type="dxa"/>
            <w:tcBorders>
              <w:top w:val="single" w:sz="4" w:space="0" w:color="auto"/>
              <w:left w:val="single" w:sz="4" w:space="0" w:color="auto"/>
              <w:bottom w:val="single" w:sz="4" w:space="0" w:color="auto"/>
              <w:right w:val="single" w:sz="4" w:space="0" w:color="auto"/>
            </w:tcBorders>
            <w:vAlign w:val="center"/>
          </w:tcPr>
          <w:p w14:paraId="55E00EE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vAlign w:val="center"/>
          </w:tcPr>
          <w:p w14:paraId="0FA96F8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5FC02268"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1349837A"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0645A29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14:paraId="387C097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14:paraId="09852A4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325</w:t>
            </w:r>
          </w:p>
        </w:tc>
        <w:tc>
          <w:tcPr>
            <w:tcW w:w="810" w:type="dxa"/>
            <w:tcBorders>
              <w:top w:val="single" w:sz="4" w:space="0" w:color="auto"/>
              <w:left w:val="single" w:sz="4" w:space="0" w:color="auto"/>
              <w:bottom w:val="single" w:sz="4" w:space="0" w:color="auto"/>
              <w:right w:val="single" w:sz="4" w:space="0" w:color="auto"/>
            </w:tcBorders>
            <w:vAlign w:val="center"/>
          </w:tcPr>
          <w:p w14:paraId="54B390C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325</w:t>
            </w:r>
          </w:p>
        </w:tc>
        <w:tc>
          <w:tcPr>
            <w:tcW w:w="810" w:type="dxa"/>
            <w:tcBorders>
              <w:top w:val="single" w:sz="4" w:space="0" w:color="auto"/>
              <w:left w:val="single" w:sz="4" w:space="0" w:color="auto"/>
              <w:bottom w:val="single" w:sz="4" w:space="0" w:color="auto"/>
              <w:right w:val="single" w:sz="4" w:space="0" w:color="auto"/>
            </w:tcBorders>
            <w:vAlign w:val="center"/>
          </w:tcPr>
          <w:p w14:paraId="07C6EC5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318</w:t>
            </w:r>
          </w:p>
        </w:tc>
        <w:tc>
          <w:tcPr>
            <w:tcW w:w="1008" w:type="dxa"/>
            <w:tcBorders>
              <w:top w:val="single" w:sz="4" w:space="0" w:color="auto"/>
              <w:left w:val="single" w:sz="4" w:space="0" w:color="auto"/>
              <w:bottom w:val="single" w:sz="4" w:space="0" w:color="auto"/>
              <w:right w:val="single" w:sz="4" w:space="0" w:color="auto"/>
            </w:tcBorders>
            <w:vAlign w:val="center"/>
          </w:tcPr>
          <w:p w14:paraId="7566176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w:t>
            </w:r>
          </w:p>
        </w:tc>
        <w:tc>
          <w:tcPr>
            <w:tcW w:w="1112" w:type="dxa"/>
            <w:tcBorders>
              <w:top w:val="single" w:sz="4" w:space="0" w:color="auto"/>
              <w:left w:val="single" w:sz="4" w:space="0" w:color="auto"/>
              <w:bottom w:val="single" w:sz="4" w:space="0" w:color="auto"/>
              <w:right w:val="single" w:sz="4" w:space="0" w:color="auto"/>
            </w:tcBorders>
            <w:vAlign w:val="center"/>
          </w:tcPr>
          <w:p w14:paraId="689CBB0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r>
      <w:tr w:rsidR="00B779B8" w:rsidRPr="00B779B8" w14:paraId="643F4058"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14DBA86C"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номеров в местах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49D906F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14:paraId="25ECC90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14:paraId="07E9248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6 523</w:t>
            </w:r>
          </w:p>
        </w:tc>
        <w:tc>
          <w:tcPr>
            <w:tcW w:w="810" w:type="dxa"/>
            <w:tcBorders>
              <w:top w:val="single" w:sz="4" w:space="0" w:color="auto"/>
              <w:left w:val="single" w:sz="4" w:space="0" w:color="auto"/>
              <w:bottom w:val="single" w:sz="4" w:space="0" w:color="auto"/>
              <w:right w:val="single" w:sz="4" w:space="0" w:color="auto"/>
            </w:tcBorders>
            <w:vAlign w:val="center"/>
          </w:tcPr>
          <w:p w14:paraId="162C1D9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6 675</w:t>
            </w:r>
          </w:p>
        </w:tc>
        <w:tc>
          <w:tcPr>
            <w:tcW w:w="810" w:type="dxa"/>
            <w:tcBorders>
              <w:top w:val="single" w:sz="4" w:space="0" w:color="auto"/>
              <w:left w:val="single" w:sz="4" w:space="0" w:color="auto"/>
              <w:bottom w:val="single" w:sz="4" w:space="0" w:color="auto"/>
              <w:right w:val="single" w:sz="4" w:space="0" w:color="auto"/>
            </w:tcBorders>
            <w:vAlign w:val="center"/>
          </w:tcPr>
          <w:p w14:paraId="3578516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6 557</w:t>
            </w:r>
          </w:p>
        </w:tc>
        <w:tc>
          <w:tcPr>
            <w:tcW w:w="1008" w:type="dxa"/>
            <w:tcBorders>
              <w:top w:val="single" w:sz="4" w:space="0" w:color="auto"/>
              <w:left w:val="single" w:sz="4" w:space="0" w:color="auto"/>
              <w:bottom w:val="single" w:sz="4" w:space="0" w:color="auto"/>
              <w:right w:val="single" w:sz="4" w:space="0" w:color="auto"/>
            </w:tcBorders>
            <w:vAlign w:val="center"/>
          </w:tcPr>
          <w:p w14:paraId="63D76F3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c>
          <w:tcPr>
            <w:tcW w:w="1112" w:type="dxa"/>
            <w:tcBorders>
              <w:top w:val="single" w:sz="4" w:space="0" w:color="auto"/>
              <w:left w:val="single" w:sz="4" w:space="0" w:color="auto"/>
              <w:bottom w:val="single" w:sz="4" w:space="0" w:color="auto"/>
              <w:right w:val="single" w:sz="4" w:space="0" w:color="auto"/>
            </w:tcBorders>
            <w:vAlign w:val="center"/>
          </w:tcPr>
          <w:p w14:paraId="5AD2CE3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5FD95DE5"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7B671EC5"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Единовременная вместимость мест размещения (койко-мест)</w:t>
            </w:r>
          </w:p>
        </w:tc>
        <w:tc>
          <w:tcPr>
            <w:tcW w:w="744" w:type="dxa"/>
            <w:tcBorders>
              <w:top w:val="single" w:sz="4" w:space="0" w:color="auto"/>
              <w:left w:val="single" w:sz="4" w:space="0" w:color="auto"/>
              <w:bottom w:val="single" w:sz="4" w:space="0" w:color="auto"/>
              <w:right w:val="single" w:sz="4" w:space="0" w:color="auto"/>
            </w:tcBorders>
            <w:vAlign w:val="center"/>
          </w:tcPr>
          <w:p w14:paraId="3E1464C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14:paraId="2F6BE26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14:paraId="58D9E37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17 609</w:t>
            </w:r>
          </w:p>
        </w:tc>
        <w:tc>
          <w:tcPr>
            <w:tcW w:w="810" w:type="dxa"/>
            <w:tcBorders>
              <w:top w:val="single" w:sz="4" w:space="0" w:color="auto"/>
              <w:left w:val="single" w:sz="4" w:space="0" w:color="auto"/>
              <w:bottom w:val="single" w:sz="4" w:space="0" w:color="auto"/>
              <w:right w:val="single" w:sz="4" w:space="0" w:color="auto"/>
            </w:tcBorders>
            <w:vAlign w:val="center"/>
          </w:tcPr>
          <w:p w14:paraId="39F7EF5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17 379</w:t>
            </w:r>
          </w:p>
        </w:tc>
        <w:tc>
          <w:tcPr>
            <w:tcW w:w="810" w:type="dxa"/>
            <w:tcBorders>
              <w:top w:val="single" w:sz="4" w:space="0" w:color="auto"/>
              <w:left w:val="single" w:sz="4" w:space="0" w:color="auto"/>
              <w:bottom w:val="single" w:sz="4" w:space="0" w:color="auto"/>
              <w:right w:val="single" w:sz="4" w:space="0" w:color="auto"/>
            </w:tcBorders>
            <w:vAlign w:val="center"/>
          </w:tcPr>
          <w:p w14:paraId="77A6F09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17 142</w:t>
            </w:r>
          </w:p>
        </w:tc>
        <w:tc>
          <w:tcPr>
            <w:tcW w:w="1008" w:type="dxa"/>
            <w:tcBorders>
              <w:top w:val="single" w:sz="4" w:space="0" w:color="auto"/>
              <w:left w:val="single" w:sz="4" w:space="0" w:color="auto"/>
              <w:bottom w:val="single" w:sz="4" w:space="0" w:color="auto"/>
              <w:right w:val="single" w:sz="4" w:space="0" w:color="auto"/>
            </w:tcBorders>
            <w:vAlign w:val="center"/>
          </w:tcPr>
          <w:p w14:paraId="5A69C6D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-467</w:t>
            </w:r>
          </w:p>
        </w:tc>
        <w:tc>
          <w:tcPr>
            <w:tcW w:w="1112" w:type="dxa"/>
            <w:tcBorders>
              <w:top w:val="single" w:sz="4" w:space="0" w:color="auto"/>
              <w:left w:val="single" w:sz="4" w:space="0" w:color="auto"/>
              <w:bottom w:val="single" w:sz="4" w:space="0" w:color="auto"/>
              <w:right w:val="single" w:sz="4" w:space="0" w:color="auto"/>
            </w:tcBorders>
            <w:vAlign w:val="center"/>
          </w:tcPr>
          <w:p w14:paraId="26FD560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r>
      <w:tr w:rsidR="00B779B8" w:rsidRPr="00B779B8" w14:paraId="4A221322"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1D77BF74"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Предоставлено койко-суток местами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15F8986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14:paraId="7CFAE03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14:paraId="3F79489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519 477</w:t>
            </w:r>
          </w:p>
        </w:tc>
        <w:tc>
          <w:tcPr>
            <w:tcW w:w="810" w:type="dxa"/>
            <w:tcBorders>
              <w:top w:val="single" w:sz="4" w:space="0" w:color="auto"/>
              <w:left w:val="single" w:sz="4" w:space="0" w:color="auto"/>
              <w:bottom w:val="single" w:sz="4" w:space="0" w:color="auto"/>
              <w:right w:val="single" w:sz="4" w:space="0" w:color="auto"/>
            </w:tcBorders>
            <w:vAlign w:val="center"/>
          </w:tcPr>
          <w:p w14:paraId="2AE1DCB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641 265</w:t>
            </w:r>
          </w:p>
        </w:tc>
        <w:tc>
          <w:tcPr>
            <w:tcW w:w="810" w:type="dxa"/>
            <w:tcBorders>
              <w:top w:val="single" w:sz="4" w:space="0" w:color="auto"/>
              <w:left w:val="single" w:sz="4" w:space="0" w:color="auto"/>
              <w:bottom w:val="single" w:sz="4" w:space="0" w:color="auto"/>
              <w:right w:val="single" w:sz="4" w:space="0" w:color="auto"/>
            </w:tcBorders>
            <w:vAlign w:val="center"/>
          </w:tcPr>
          <w:p w14:paraId="35DDEE0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525 675</w:t>
            </w:r>
          </w:p>
        </w:tc>
        <w:tc>
          <w:tcPr>
            <w:tcW w:w="1008" w:type="dxa"/>
            <w:tcBorders>
              <w:top w:val="single" w:sz="4" w:space="0" w:color="auto"/>
              <w:left w:val="single" w:sz="4" w:space="0" w:color="auto"/>
              <w:bottom w:val="single" w:sz="4" w:space="0" w:color="auto"/>
              <w:right w:val="single" w:sz="4" w:space="0" w:color="auto"/>
            </w:tcBorders>
            <w:vAlign w:val="center"/>
          </w:tcPr>
          <w:p w14:paraId="1E00E18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6 198</w:t>
            </w:r>
          </w:p>
        </w:tc>
        <w:tc>
          <w:tcPr>
            <w:tcW w:w="1112" w:type="dxa"/>
            <w:tcBorders>
              <w:top w:val="single" w:sz="4" w:space="0" w:color="auto"/>
              <w:left w:val="single" w:sz="4" w:space="0" w:color="auto"/>
              <w:bottom w:val="single" w:sz="4" w:space="0" w:color="auto"/>
              <w:right w:val="single" w:sz="4" w:space="0" w:color="auto"/>
            </w:tcBorders>
            <w:vAlign w:val="center"/>
          </w:tcPr>
          <w:p w14:paraId="22D7C15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297BA565"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2278738E"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 в курортных зонах</w:t>
            </w:r>
          </w:p>
        </w:tc>
        <w:tc>
          <w:tcPr>
            <w:tcW w:w="744" w:type="dxa"/>
            <w:tcBorders>
              <w:top w:val="single" w:sz="4" w:space="0" w:color="auto"/>
              <w:left w:val="single" w:sz="4" w:space="0" w:color="auto"/>
              <w:bottom w:val="single" w:sz="4" w:space="0" w:color="auto"/>
              <w:right w:val="single" w:sz="4" w:space="0" w:color="auto"/>
            </w:tcBorders>
            <w:vAlign w:val="center"/>
          </w:tcPr>
          <w:p w14:paraId="01F5D52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744" w:type="dxa"/>
            <w:tcBorders>
              <w:top w:val="single" w:sz="4" w:space="0" w:color="auto"/>
              <w:left w:val="single" w:sz="4" w:space="0" w:color="auto"/>
              <w:bottom w:val="single" w:sz="4" w:space="0" w:color="auto"/>
              <w:right w:val="single" w:sz="4" w:space="0" w:color="auto"/>
            </w:tcBorders>
            <w:vAlign w:val="center"/>
          </w:tcPr>
          <w:p w14:paraId="4EFFB08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192</w:t>
            </w:r>
          </w:p>
        </w:tc>
        <w:tc>
          <w:tcPr>
            <w:tcW w:w="810" w:type="dxa"/>
            <w:tcBorders>
              <w:top w:val="single" w:sz="4" w:space="0" w:color="auto"/>
              <w:left w:val="single" w:sz="4" w:space="0" w:color="auto"/>
              <w:bottom w:val="single" w:sz="4" w:space="0" w:color="auto"/>
              <w:right w:val="single" w:sz="4" w:space="0" w:color="auto"/>
            </w:tcBorders>
            <w:vAlign w:val="center"/>
          </w:tcPr>
          <w:p w14:paraId="4223358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215</w:t>
            </w:r>
          </w:p>
        </w:tc>
        <w:tc>
          <w:tcPr>
            <w:tcW w:w="810" w:type="dxa"/>
            <w:tcBorders>
              <w:top w:val="single" w:sz="4" w:space="0" w:color="auto"/>
              <w:left w:val="single" w:sz="4" w:space="0" w:color="auto"/>
              <w:bottom w:val="single" w:sz="4" w:space="0" w:color="auto"/>
              <w:right w:val="single" w:sz="4" w:space="0" w:color="auto"/>
            </w:tcBorders>
            <w:vAlign w:val="center"/>
          </w:tcPr>
          <w:p w14:paraId="5BCA809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216</w:t>
            </w:r>
          </w:p>
        </w:tc>
        <w:tc>
          <w:tcPr>
            <w:tcW w:w="810" w:type="dxa"/>
            <w:tcBorders>
              <w:top w:val="single" w:sz="4" w:space="0" w:color="auto"/>
              <w:left w:val="single" w:sz="4" w:space="0" w:color="auto"/>
              <w:bottom w:val="single" w:sz="4" w:space="0" w:color="auto"/>
              <w:right w:val="single" w:sz="4" w:space="0" w:color="auto"/>
            </w:tcBorders>
            <w:vAlign w:val="center"/>
          </w:tcPr>
          <w:p w14:paraId="02B52D2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w:t>
            </w:r>
          </w:p>
        </w:tc>
        <w:tc>
          <w:tcPr>
            <w:tcW w:w="1008" w:type="dxa"/>
            <w:tcBorders>
              <w:top w:val="single" w:sz="4" w:space="0" w:color="auto"/>
              <w:left w:val="single" w:sz="4" w:space="0" w:color="auto"/>
              <w:bottom w:val="single" w:sz="4" w:space="0" w:color="auto"/>
              <w:right w:val="single" w:sz="4" w:space="0" w:color="auto"/>
            </w:tcBorders>
            <w:vAlign w:val="center"/>
          </w:tcPr>
          <w:p w14:paraId="7B91FF6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c>
          <w:tcPr>
            <w:tcW w:w="1112" w:type="dxa"/>
            <w:tcBorders>
              <w:top w:val="single" w:sz="4" w:space="0" w:color="auto"/>
              <w:left w:val="single" w:sz="4" w:space="0" w:color="auto"/>
              <w:bottom w:val="single" w:sz="4" w:space="0" w:color="auto"/>
              <w:right w:val="single" w:sz="4" w:space="0" w:color="auto"/>
            </w:tcBorders>
            <w:vAlign w:val="center"/>
          </w:tcPr>
          <w:p w14:paraId="2AFF917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r>
      <w:tr w:rsidR="00B779B8" w:rsidRPr="00B779B8" w14:paraId="21B87F40"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114BAF93"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Соотношение номеров на места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1F9B499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14:paraId="2363A9C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14:paraId="41753BC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w:t>
            </w:r>
          </w:p>
        </w:tc>
        <w:tc>
          <w:tcPr>
            <w:tcW w:w="810" w:type="dxa"/>
            <w:tcBorders>
              <w:top w:val="single" w:sz="4" w:space="0" w:color="auto"/>
              <w:left w:val="single" w:sz="4" w:space="0" w:color="auto"/>
              <w:bottom w:val="single" w:sz="4" w:space="0" w:color="auto"/>
              <w:right w:val="single" w:sz="4" w:space="0" w:color="auto"/>
            </w:tcBorders>
            <w:vAlign w:val="center"/>
          </w:tcPr>
          <w:p w14:paraId="4982AD7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w:t>
            </w:r>
          </w:p>
        </w:tc>
        <w:tc>
          <w:tcPr>
            <w:tcW w:w="810" w:type="dxa"/>
            <w:tcBorders>
              <w:top w:val="single" w:sz="4" w:space="0" w:color="auto"/>
              <w:left w:val="single" w:sz="4" w:space="0" w:color="auto"/>
              <w:bottom w:val="single" w:sz="4" w:space="0" w:color="auto"/>
              <w:right w:val="single" w:sz="4" w:space="0" w:color="auto"/>
            </w:tcBorders>
            <w:vAlign w:val="center"/>
          </w:tcPr>
          <w:p w14:paraId="3544765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20,6</w:t>
            </w:r>
          </w:p>
        </w:tc>
        <w:tc>
          <w:tcPr>
            <w:tcW w:w="1008" w:type="dxa"/>
            <w:tcBorders>
              <w:top w:val="single" w:sz="4" w:space="0" w:color="auto"/>
              <w:left w:val="single" w:sz="4" w:space="0" w:color="auto"/>
              <w:bottom w:val="single" w:sz="4" w:space="0" w:color="auto"/>
              <w:right w:val="single" w:sz="4" w:space="0" w:color="auto"/>
            </w:tcBorders>
            <w:vAlign w:val="center"/>
          </w:tcPr>
          <w:p w14:paraId="1E7D64A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1112" w:type="dxa"/>
            <w:tcBorders>
              <w:top w:val="single" w:sz="4" w:space="0" w:color="auto"/>
              <w:left w:val="single" w:sz="4" w:space="0" w:color="auto"/>
              <w:bottom w:val="single" w:sz="4" w:space="0" w:color="auto"/>
              <w:right w:val="single" w:sz="4" w:space="0" w:color="auto"/>
            </w:tcBorders>
            <w:vAlign w:val="center"/>
          </w:tcPr>
          <w:p w14:paraId="4B8AAA6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r>
      <w:tr w:rsidR="00B779B8" w:rsidRPr="00B779B8" w14:paraId="4007B268"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31AB6C71"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вместимость 1-го места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186BFDC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14:paraId="01F35CC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14:paraId="703B6C4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54,2</w:t>
            </w:r>
          </w:p>
        </w:tc>
        <w:tc>
          <w:tcPr>
            <w:tcW w:w="810" w:type="dxa"/>
            <w:tcBorders>
              <w:top w:val="single" w:sz="4" w:space="0" w:color="auto"/>
              <w:left w:val="single" w:sz="4" w:space="0" w:color="auto"/>
              <w:bottom w:val="single" w:sz="4" w:space="0" w:color="auto"/>
              <w:right w:val="single" w:sz="4" w:space="0" w:color="auto"/>
            </w:tcBorders>
            <w:vAlign w:val="center"/>
          </w:tcPr>
          <w:p w14:paraId="32B5B0C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53,5</w:t>
            </w:r>
          </w:p>
        </w:tc>
        <w:tc>
          <w:tcPr>
            <w:tcW w:w="810" w:type="dxa"/>
            <w:tcBorders>
              <w:top w:val="single" w:sz="4" w:space="0" w:color="auto"/>
              <w:left w:val="single" w:sz="4" w:space="0" w:color="auto"/>
              <w:bottom w:val="single" w:sz="4" w:space="0" w:color="auto"/>
              <w:right w:val="single" w:sz="4" w:space="0" w:color="auto"/>
            </w:tcBorders>
            <w:vAlign w:val="center"/>
          </w:tcPr>
          <w:p w14:paraId="7F4C33C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53,9</w:t>
            </w:r>
          </w:p>
        </w:tc>
        <w:tc>
          <w:tcPr>
            <w:tcW w:w="1008" w:type="dxa"/>
            <w:tcBorders>
              <w:top w:val="single" w:sz="4" w:space="0" w:color="auto"/>
              <w:left w:val="single" w:sz="4" w:space="0" w:color="auto"/>
              <w:bottom w:val="single" w:sz="4" w:space="0" w:color="auto"/>
              <w:right w:val="single" w:sz="4" w:space="0" w:color="auto"/>
            </w:tcBorders>
            <w:vAlign w:val="center"/>
          </w:tcPr>
          <w:p w14:paraId="296B904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1112" w:type="dxa"/>
            <w:tcBorders>
              <w:top w:val="single" w:sz="4" w:space="0" w:color="auto"/>
              <w:left w:val="single" w:sz="4" w:space="0" w:color="auto"/>
              <w:bottom w:val="single" w:sz="4" w:space="0" w:color="auto"/>
              <w:right w:val="single" w:sz="4" w:space="0" w:color="auto"/>
            </w:tcBorders>
            <w:vAlign w:val="center"/>
          </w:tcPr>
          <w:p w14:paraId="1E8A706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425B6E27"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6D3A1385"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Средний объем койко-суток 1-го номера</w:t>
            </w:r>
          </w:p>
        </w:tc>
        <w:tc>
          <w:tcPr>
            <w:tcW w:w="744" w:type="dxa"/>
            <w:tcBorders>
              <w:top w:val="single" w:sz="4" w:space="0" w:color="auto"/>
              <w:left w:val="single" w:sz="4" w:space="0" w:color="auto"/>
              <w:bottom w:val="single" w:sz="4" w:space="0" w:color="auto"/>
              <w:right w:val="single" w:sz="4" w:space="0" w:color="auto"/>
            </w:tcBorders>
            <w:vAlign w:val="center"/>
          </w:tcPr>
          <w:p w14:paraId="680BCEE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14:paraId="280E436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14:paraId="463B753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79,6</w:t>
            </w:r>
          </w:p>
        </w:tc>
        <w:tc>
          <w:tcPr>
            <w:tcW w:w="810" w:type="dxa"/>
            <w:tcBorders>
              <w:top w:val="single" w:sz="4" w:space="0" w:color="auto"/>
              <w:left w:val="single" w:sz="4" w:space="0" w:color="auto"/>
              <w:bottom w:val="single" w:sz="4" w:space="0" w:color="auto"/>
              <w:right w:val="single" w:sz="4" w:space="0" w:color="auto"/>
            </w:tcBorders>
            <w:vAlign w:val="center"/>
          </w:tcPr>
          <w:p w14:paraId="720CB9C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96,1</w:t>
            </w:r>
          </w:p>
        </w:tc>
        <w:tc>
          <w:tcPr>
            <w:tcW w:w="810" w:type="dxa"/>
            <w:tcBorders>
              <w:top w:val="single" w:sz="4" w:space="0" w:color="auto"/>
              <w:left w:val="single" w:sz="4" w:space="0" w:color="auto"/>
              <w:bottom w:val="single" w:sz="4" w:space="0" w:color="auto"/>
              <w:right w:val="single" w:sz="4" w:space="0" w:color="auto"/>
            </w:tcBorders>
            <w:vAlign w:val="center"/>
          </w:tcPr>
          <w:p w14:paraId="6D40490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80,2</w:t>
            </w:r>
          </w:p>
        </w:tc>
        <w:tc>
          <w:tcPr>
            <w:tcW w:w="1008" w:type="dxa"/>
            <w:tcBorders>
              <w:top w:val="single" w:sz="4" w:space="0" w:color="auto"/>
              <w:left w:val="single" w:sz="4" w:space="0" w:color="auto"/>
              <w:bottom w:val="single" w:sz="4" w:space="0" w:color="auto"/>
              <w:right w:val="single" w:sz="4" w:space="0" w:color="auto"/>
            </w:tcBorders>
            <w:vAlign w:val="center"/>
          </w:tcPr>
          <w:p w14:paraId="563F93C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1112" w:type="dxa"/>
            <w:tcBorders>
              <w:top w:val="single" w:sz="4" w:space="0" w:color="auto"/>
              <w:left w:val="single" w:sz="4" w:space="0" w:color="auto"/>
              <w:bottom w:val="single" w:sz="4" w:space="0" w:color="auto"/>
              <w:right w:val="single" w:sz="4" w:space="0" w:color="auto"/>
            </w:tcBorders>
            <w:vAlign w:val="center"/>
          </w:tcPr>
          <w:p w14:paraId="6015E0B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10962CBB"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648AD7A7"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Заполняемость гостиниц (койко-мест), %</w:t>
            </w:r>
          </w:p>
        </w:tc>
        <w:tc>
          <w:tcPr>
            <w:tcW w:w="744" w:type="dxa"/>
            <w:tcBorders>
              <w:top w:val="single" w:sz="4" w:space="0" w:color="auto"/>
              <w:left w:val="single" w:sz="4" w:space="0" w:color="auto"/>
              <w:bottom w:val="single" w:sz="4" w:space="0" w:color="auto"/>
              <w:right w:val="single" w:sz="4" w:space="0" w:color="auto"/>
            </w:tcBorders>
            <w:vAlign w:val="center"/>
          </w:tcPr>
          <w:p w14:paraId="3D8017F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14:paraId="7624CAC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14:paraId="7C832E6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26,3</w:t>
            </w:r>
          </w:p>
        </w:tc>
        <w:tc>
          <w:tcPr>
            <w:tcW w:w="810" w:type="dxa"/>
            <w:tcBorders>
              <w:top w:val="single" w:sz="4" w:space="0" w:color="auto"/>
              <w:left w:val="single" w:sz="4" w:space="0" w:color="auto"/>
              <w:bottom w:val="single" w:sz="4" w:space="0" w:color="auto"/>
              <w:right w:val="single" w:sz="4" w:space="0" w:color="auto"/>
            </w:tcBorders>
            <w:vAlign w:val="center"/>
          </w:tcPr>
          <w:p w14:paraId="4F97C24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29,8</w:t>
            </w:r>
          </w:p>
        </w:tc>
        <w:tc>
          <w:tcPr>
            <w:tcW w:w="810" w:type="dxa"/>
            <w:tcBorders>
              <w:top w:val="single" w:sz="4" w:space="0" w:color="auto"/>
              <w:left w:val="single" w:sz="4" w:space="0" w:color="auto"/>
              <w:bottom w:val="single" w:sz="4" w:space="0" w:color="auto"/>
              <w:right w:val="single" w:sz="4" w:space="0" w:color="auto"/>
            </w:tcBorders>
            <w:vAlign w:val="center"/>
          </w:tcPr>
          <w:p w14:paraId="0C04820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30,3</w:t>
            </w:r>
          </w:p>
        </w:tc>
        <w:tc>
          <w:tcPr>
            <w:tcW w:w="2120" w:type="dxa"/>
            <w:gridSpan w:val="2"/>
            <w:tcBorders>
              <w:top w:val="single" w:sz="4" w:space="0" w:color="auto"/>
              <w:left w:val="single" w:sz="4" w:space="0" w:color="auto"/>
              <w:bottom w:val="single" w:sz="4" w:space="0" w:color="auto"/>
              <w:right w:val="single" w:sz="4" w:space="0" w:color="auto"/>
            </w:tcBorders>
            <w:vAlign w:val="center"/>
          </w:tcPr>
          <w:p w14:paraId="23FBDE9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w:t>
            </w:r>
          </w:p>
        </w:tc>
      </w:tr>
      <w:tr w:rsidR="00301FB0" w:rsidRPr="00B779B8" w14:paraId="13C01D95" w14:textId="77777777" w:rsidTr="00B50456">
        <w:trPr>
          <w:trHeight w:val="310"/>
        </w:trPr>
        <w:tc>
          <w:tcPr>
            <w:tcW w:w="9634" w:type="dxa"/>
            <w:gridSpan w:val="8"/>
            <w:tcBorders>
              <w:top w:val="single" w:sz="4" w:space="0" w:color="auto"/>
              <w:left w:val="single" w:sz="4" w:space="0" w:color="auto"/>
              <w:bottom w:val="single" w:sz="4" w:space="0" w:color="auto"/>
              <w:right w:val="single" w:sz="4" w:space="0" w:color="auto"/>
            </w:tcBorders>
            <w:vAlign w:val="center"/>
          </w:tcPr>
          <w:p w14:paraId="5582BE01" w14:textId="5A21BC9C" w:rsidR="00301FB0" w:rsidRPr="00B779B8" w:rsidRDefault="00301FB0" w:rsidP="00301FB0">
            <w:pPr>
              <w:pBdr>
                <w:top w:val="nil"/>
                <w:left w:val="nil"/>
                <w:bottom w:val="nil"/>
                <w:right w:val="nil"/>
                <w:between w:val="nil"/>
              </w:pBdr>
              <w:spacing w:after="0" w:line="240" w:lineRule="auto"/>
              <w:ind w:left="1" w:firstLine="446"/>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3EDBD6A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410C7024" w14:textId="77777777" w:rsidR="00F95EA7"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По данной таблице можно увидеть, что количество мест размещения за трёхлетний период снизилось на 2%, при этом такие важные показатели, как заполняемость гостиниц, увеличились на 4 п.п., а средний объём койко-суток на 1 номер увеличился на 0,7%. </w:t>
      </w:r>
    </w:p>
    <w:p w14:paraId="77B1FC74" w14:textId="77777777" w:rsidR="00F95EA7"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При этом количество мест размещения в курортных зонах увеличилось на 20% – это говорит о том, что по области основным источником развития туристской инфраструктуры является размещение в курортных зонах. </w:t>
      </w:r>
    </w:p>
    <w:p w14:paraId="36BC7B19" w14:textId="64A5DF1A" w:rsidR="00F95EA7"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Однако заполняемость остаётся на низком уровне – около 30%, что говорит о том, что без дополнительных вливаний имеется потенциал роста интенсивности использования объектов, в частности повышения заполняемости гостиниц ещё примерно на 70%.</w:t>
      </w:r>
    </w:p>
    <w:p w14:paraId="4B6D4470" w14:textId="3524D7BE"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Данные таблицы 2.3</w:t>
      </w:r>
      <w:r w:rsidR="00534911" w:rsidRPr="00B779B8">
        <w:rPr>
          <w:rFonts w:ascii="Times New Roman" w:eastAsia="Times New Roman" w:hAnsi="Times New Roman" w:cs="Times New Roman"/>
          <w:sz w:val="28"/>
          <w:szCs w:val="28"/>
          <w:lang w:val="ru-RU"/>
        </w:rPr>
        <w:t>5</w:t>
      </w:r>
      <w:r w:rsidRPr="00B779B8">
        <w:rPr>
          <w:rFonts w:ascii="Times New Roman" w:eastAsia="Times New Roman" w:hAnsi="Times New Roman" w:cs="Times New Roman"/>
          <w:sz w:val="28"/>
          <w:szCs w:val="28"/>
        </w:rPr>
        <w:t xml:space="preserve"> показывают ту же динамику объектов инфраструктуры туризма по Восточно-Казахстанской области:</w:t>
      </w:r>
    </w:p>
    <w:p w14:paraId="39E7645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D0032EA" w14:textId="6E63E737" w:rsidR="003E722A" w:rsidRPr="00B779B8" w:rsidRDefault="003819A7" w:rsidP="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2.3</w:t>
      </w:r>
      <w:r w:rsidR="00534911" w:rsidRPr="00B779B8">
        <w:rPr>
          <w:rFonts w:ascii="Times New Roman" w:eastAsia="Times New Roman" w:hAnsi="Times New Roman" w:cs="Times New Roman"/>
          <w:sz w:val="28"/>
          <w:szCs w:val="28"/>
          <w:lang w:val="ru-RU"/>
        </w:rPr>
        <w:t>5</w:t>
      </w:r>
      <w:r w:rsidRPr="00B779B8">
        <w:rPr>
          <w:rFonts w:ascii="Times New Roman" w:eastAsia="Times New Roman" w:hAnsi="Times New Roman" w:cs="Times New Roman"/>
          <w:sz w:val="28"/>
          <w:szCs w:val="28"/>
        </w:rPr>
        <w:t xml:space="preserve"> – Динамика количества и состояния деятельности объектов инфраструктуры туризма (мест размещения) Восточно-Казахстанской области (ВКО) за 2020-2024 гг. (единиц)</w:t>
      </w:r>
    </w:p>
    <w:p w14:paraId="0BAE43C1"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5"/>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596"/>
        <w:gridCol w:w="744"/>
        <w:gridCol w:w="744"/>
        <w:gridCol w:w="810"/>
        <w:gridCol w:w="810"/>
        <w:gridCol w:w="810"/>
        <w:gridCol w:w="849"/>
        <w:gridCol w:w="1271"/>
      </w:tblGrid>
      <w:tr w:rsidR="00B779B8" w:rsidRPr="00B779B8" w14:paraId="27CF84F2" w14:textId="77777777" w:rsidTr="00301FB0">
        <w:trPr>
          <w:trHeight w:val="310"/>
        </w:trPr>
        <w:tc>
          <w:tcPr>
            <w:tcW w:w="3596" w:type="dxa"/>
            <w:vMerge w:val="restart"/>
            <w:vAlign w:val="center"/>
          </w:tcPr>
          <w:p w14:paraId="79FFEFA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744" w:type="dxa"/>
            <w:vMerge w:val="restart"/>
            <w:vAlign w:val="center"/>
          </w:tcPr>
          <w:p w14:paraId="6A9AB4A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44" w:type="dxa"/>
            <w:vMerge w:val="restart"/>
            <w:vAlign w:val="center"/>
          </w:tcPr>
          <w:p w14:paraId="4C11982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10" w:type="dxa"/>
            <w:vMerge w:val="restart"/>
            <w:vAlign w:val="center"/>
          </w:tcPr>
          <w:p w14:paraId="5A05F09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10" w:type="dxa"/>
            <w:vMerge w:val="restart"/>
            <w:vAlign w:val="center"/>
          </w:tcPr>
          <w:p w14:paraId="30EAEEE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10" w:type="dxa"/>
            <w:vMerge w:val="restart"/>
            <w:vAlign w:val="center"/>
          </w:tcPr>
          <w:p w14:paraId="3FDCC46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120" w:type="dxa"/>
            <w:gridSpan w:val="2"/>
            <w:vAlign w:val="center"/>
          </w:tcPr>
          <w:p w14:paraId="13686AA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0BFB4AC3" w14:textId="77777777" w:rsidTr="00301FB0">
        <w:trPr>
          <w:trHeight w:val="310"/>
        </w:trPr>
        <w:tc>
          <w:tcPr>
            <w:tcW w:w="3596" w:type="dxa"/>
            <w:vMerge/>
            <w:vAlign w:val="center"/>
          </w:tcPr>
          <w:p w14:paraId="36D4C041" w14:textId="77777777" w:rsidR="00301FB0" w:rsidRPr="00B779B8" w:rsidRDefault="00301FB0" w:rsidP="00E31BC5">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44" w:type="dxa"/>
            <w:vMerge/>
            <w:vAlign w:val="center"/>
          </w:tcPr>
          <w:p w14:paraId="1AE05090"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44" w:type="dxa"/>
            <w:vMerge/>
            <w:vAlign w:val="center"/>
          </w:tcPr>
          <w:p w14:paraId="2A7F5AB6"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0" w:type="dxa"/>
            <w:vMerge/>
            <w:vAlign w:val="center"/>
          </w:tcPr>
          <w:p w14:paraId="72C7CD02"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0" w:type="dxa"/>
            <w:vMerge/>
            <w:vAlign w:val="center"/>
          </w:tcPr>
          <w:p w14:paraId="7610BE35"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0" w:type="dxa"/>
            <w:vMerge/>
            <w:vAlign w:val="center"/>
          </w:tcPr>
          <w:p w14:paraId="7B5DFA73"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49" w:type="dxa"/>
            <w:vAlign w:val="center"/>
          </w:tcPr>
          <w:p w14:paraId="5F5E101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1271" w:type="dxa"/>
            <w:vAlign w:val="center"/>
          </w:tcPr>
          <w:p w14:paraId="369BA44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5CF81851" w14:textId="77777777" w:rsidTr="00301FB0">
        <w:trPr>
          <w:trHeight w:val="310"/>
        </w:trPr>
        <w:tc>
          <w:tcPr>
            <w:tcW w:w="3596" w:type="dxa"/>
            <w:vAlign w:val="center"/>
          </w:tcPr>
          <w:p w14:paraId="55819426"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w:t>
            </w:r>
          </w:p>
        </w:tc>
        <w:tc>
          <w:tcPr>
            <w:tcW w:w="744" w:type="dxa"/>
            <w:vAlign w:val="center"/>
          </w:tcPr>
          <w:p w14:paraId="671D631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562</w:t>
            </w:r>
          </w:p>
        </w:tc>
        <w:tc>
          <w:tcPr>
            <w:tcW w:w="744" w:type="dxa"/>
            <w:vAlign w:val="center"/>
          </w:tcPr>
          <w:p w14:paraId="6D709CF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587</w:t>
            </w:r>
          </w:p>
        </w:tc>
        <w:tc>
          <w:tcPr>
            <w:tcW w:w="810" w:type="dxa"/>
            <w:vAlign w:val="center"/>
          </w:tcPr>
          <w:p w14:paraId="1443720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320</w:t>
            </w:r>
          </w:p>
        </w:tc>
        <w:tc>
          <w:tcPr>
            <w:tcW w:w="810" w:type="dxa"/>
            <w:vAlign w:val="center"/>
          </w:tcPr>
          <w:p w14:paraId="7A79269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334</w:t>
            </w:r>
          </w:p>
        </w:tc>
        <w:tc>
          <w:tcPr>
            <w:tcW w:w="810" w:type="dxa"/>
            <w:vAlign w:val="center"/>
          </w:tcPr>
          <w:p w14:paraId="14CB533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367</w:t>
            </w:r>
          </w:p>
        </w:tc>
        <w:tc>
          <w:tcPr>
            <w:tcW w:w="849" w:type="dxa"/>
            <w:vAlign w:val="center"/>
          </w:tcPr>
          <w:p w14:paraId="57443A5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-195</w:t>
            </w:r>
          </w:p>
        </w:tc>
        <w:tc>
          <w:tcPr>
            <w:tcW w:w="1271" w:type="dxa"/>
            <w:vAlign w:val="center"/>
          </w:tcPr>
          <w:p w14:paraId="6F7E57B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r>
      <w:tr w:rsidR="00B779B8" w:rsidRPr="00B779B8" w14:paraId="38FA4A45" w14:textId="77777777" w:rsidTr="00301FB0">
        <w:trPr>
          <w:trHeight w:val="310"/>
        </w:trPr>
        <w:tc>
          <w:tcPr>
            <w:tcW w:w="3596" w:type="dxa"/>
            <w:vAlign w:val="center"/>
          </w:tcPr>
          <w:p w14:paraId="39E27BE0"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номеров в местах размещения</w:t>
            </w:r>
          </w:p>
        </w:tc>
        <w:tc>
          <w:tcPr>
            <w:tcW w:w="744" w:type="dxa"/>
            <w:vAlign w:val="center"/>
          </w:tcPr>
          <w:p w14:paraId="40B710E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10 919</w:t>
            </w:r>
          </w:p>
        </w:tc>
        <w:tc>
          <w:tcPr>
            <w:tcW w:w="744" w:type="dxa"/>
            <w:vAlign w:val="center"/>
          </w:tcPr>
          <w:p w14:paraId="4A1111B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11 245</w:t>
            </w:r>
          </w:p>
        </w:tc>
        <w:tc>
          <w:tcPr>
            <w:tcW w:w="810" w:type="dxa"/>
            <w:vAlign w:val="center"/>
          </w:tcPr>
          <w:p w14:paraId="0BE0729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5 538</w:t>
            </w:r>
          </w:p>
        </w:tc>
        <w:tc>
          <w:tcPr>
            <w:tcW w:w="810" w:type="dxa"/>
            <w:vAlign w:val="center"/>
          </w:tcPr>
          <w:p w14:paraId="3C99DD8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5 704</w:t>
            </w:r>
          </w:p>
        </w:tc>
        <w:tc>
          <w:tcPr>
            <w:tcW w:w="810" w:type="dxa"/>
            <w:vAlign w:val="center"/>
          </w:tcPr>
          <w:p w14:paraId="75D484D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5 764</w:t>
            </w:r>
          </w:p>
        </w:tc>
        <w:tc>
          <w:tcPr>
            <w:tcW w:w="849" w:type="dxa"/>
            <w:vAlign w:val="center"/>
          </w:tcPr>
          <w:p w14:paraId="74F9358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-5 155</w:t>
            </w:r>
          </w:p>
        </w:tc>
        <w:tc>
          <w:tcPr>
            <w:tcW w:w="1271" w:type="dxa"/>
            <w:vAlign w:val="center"/>
          </w:tcPr>
          <w:p w14:paraId="1787349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w:t>
            </w:r>
          </w:p>
        </w:tc>
      </w:tr>
      <w:tr w:rsidR="00B779B8" w:rsidRPr="00B779B8" w14:paraId="0F7149F9" w14:textId="77777777" w:rsidTr="00301FB0">
        <w:trPr>
          <w:trHeight w:val="310"/>
        </w:trPr>
        <w:tc>
          <w:tcPr>
            <w:tcW w:w="3596" w:type="dxa"/>
            <w:vAlign w:val="center"/>
          </w:tcPr>
          <w:p w14:paraId="1E1BC8E1"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Единовременная вместимость мест размещения (койко-мест)</w:t>
            </w:r>
          </w:p>
        </w:tc>
        <w:tc>
          <w:tcPr>
            <w:tcW w:w="744" w:type="dxa"/>
            <w:vAlign w:val="center"/>
          </w:tcPr>
          <w:p w14:paraId="2AF622A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34 176</w:t>
            </w:r>
          </w:p>
        </w:tc>
        <w:tc>
          <w:tcPr>
            <w:tcW w:w="744" w:type="dxa"/>
            <w:vAlign w:val="center"/>
          </w:tcPr>
          <w:p w14:paraId="3F9C1C0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35 315</w:t>
            </w:r>
          </w:p>
        </w:tc>
        <w:tc>
          <w:tcPr>
            <w:tcW w:w="810" w:type="dxa"/>
            <w:vAlign w:val="center"/>
          </w:tcPr>
          <w:p w14:paraId="62EB738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19 630</w:t>
            </w:r>
          </w:p>
        </w:tc>
        <w:tc>
          <w:tcPr>
            <w:tcW w:w="810" w:type="dxa"/>
            <w:vAlign w:val="center"/>
          </w:tcPr>
          <w:p w14:paraId="7DBC1D7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20 058</w:t>
            </w:r>
          </w:p>
        </w:tc>
        <w:tc>
          <w:tcPr>
            <w:tcW w:w="810" w:type="dxa"/>
            <w:vAlign w:val="center"/>
          </w:tcPr>
          <w:p w14:paraId="34C26D9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20 514</w:t>
            </w:r>
          </w:p>
        </w:tc>
        <w:tc>
          <w:tcPr>
            <w:tcW w:w="849" w:type="dxa"/>
            <w:vAlign w:val="center"/>
          </w:tcPr>
          <w:p w14:paraId="21F3F9B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-13 662</w:t>
            </w:r>
          </w:p>
        </w:tc>
        <w:tc>
          <w:tcPr>
            <w:tcW w:w="1271" w:type="dxa"/>
            <w:vAlign w:val="center"/>
          </w:tcPr>
          <w:p w14:paraId="27C0184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w:t>
            </w:r>
          </w:p>
        </w:tc>
      </w:tr>
      <w:tr w:rsidR="00B779B8" w:rsidRPr="00B779B8" w14:paraId="167C4EEF" w14:textId="77777777" w:rsidTr="00301FB0">
        <w:trPr>
          <w:trHeight w:val="310"/>
        </w:trPr>
        <w:tc>
          <w:tcPr>
            <w:tcW w:w="3596" w:type="dxa"/>
            <w:vAlign w:val="center"/>
          </w:tcPr>
          <w:p w14:paraId="20CABFD6"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Предоставлено койко-суток местами размещения</w:t>
            </w:r>
          </w:p>
        </w:tc>
        <w:tc>
          <w:tcPr>
            <w:tcW w:w="744" w:type="dxa"/>
            <w:vAlign w:val="center"/>
          </w:tcPr>
          <w:p w14:paraId="1D2E439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617 444</w:t>
            </w:r>
          </w:p>
        </w:tc>
        <w:tc>
          <w:tcPr>
            <w:tcW w:w="744" w:type="dxa"/>
            <w:vAlign w:val="center"/>
          </w:tcPr>
          <w:p w14:paraId="12E2EED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908 029</w:t>
            </w:r>
          </w:p>
        </w:tc>
        <w:tc>
          <w:tcPr>
            <w:tcW w:w="810" w:type="dxa"/>
            <w:vAlign w:val="center"/>
          </w:tcPr>
          <w:p w14:paraId="26F072F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688 949</w:t>
            </w:r>
          </w:p>
        </w:tc>
        <w:tc>
          <w:tcPr>
            <w:tcW w:w="810" w:type="dxa"/>
            <w:vAlign w:val="center"/>
          </w:tcPr>
          <w:p w14:paraId="71761EB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748 192</w:t>
            </w:r>
          </w:p>
        </w:tc>
        <w:tc>
          <w:tcPr>
            <w:tcW w:w="810" w:type="dxa"/>
            <w:vAlign w:val="center"/>
          </w:tcPr>
          <w:p w14:paraId="5B84BE1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805 578</w:t>
            </w:r>
          </w:p>
        </w:tc>
        <w:tc>
          <w:tcPr>
            <w:tcW w:w="849" w:type="dxa"/>
            <w:vAlign w:val="center"/>
          </w:tcPr>
          <w:p w14:paraId="0E7DB5B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188 134</w:t>
            </w:r>
          </w:p>
        </w:tc>
        <w:tc>
          <w:tcPr>
            <w:tcW w:w="1271" w:type="dxa"/>
            <w:vAlign w:val="center"/>
          </w:tcPr>
          <w:p w14:paraId="07B06E1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r>
      <w:tr w:rsidR="00B779B8" w:rsidRPr="00B779B8" w14:paraId="6B42FC88" w14:textId="77777777" w:rsidTr="00301FB0">
        <w:trPr>
          <w:trHeight w:val="310"/>
        </w:trPr>
        <w:tc>
          <w:tcPr>
            <w:tcW w:w="3596" w:type="dxa"/>
            <w:vAlign w:val="center"/>
          </w:tcPr>
          <w:p w14:paraId="5253C18B"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 в курортных зонах</w:t>
            </w:r>
          </w:p>
        </w:tc>
        <w:tc>
          <w:tcPr>
            <w:tcW w:w="744" w:type="dxa"/>
            <w:vAlign w:val="center"/>
          </w:tcPr>
          <w:p w14:paraId="7234D90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150</w:t>
            </w:r>
          </w:p>
        </w:tc>
        <w:tc>
          <w:tcPr>
            <w:tcW w:w="744" w:type="dxa"/>
            <w:vAlign w:val="center"/>
          </w:tcPr>
          <w:p w14:paraId="70777C3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w:t>
            </w:r>
          </w:p>
        </w:tc>
        <w:tc>
          <w:tcPr>
            <w:tcW w:w="810" w:type="dxa"/>
            <w:vAlign w:val="center"/>
          </w:tcPr>
          <w:p w14:paraId="32E6637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w:t>
            </w:r>
          </w:p>
        </w:tc>
        <w:tc>
          <w:tcPr>
            <w:tcW w:w="810" w:type="dxa"/>
            <w:vAlign w:val="center"/>
          </w:tcPr>
          <w:p w14:paraId="4B82995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w:t>
            </w:r>
          </w:p>
        </w:tc>
        <w:tc>
          <w:tcPr>
            <w:tcW w:w="810" w:type="dxa"/>
            <w:vAlign w:val="center"/>
          </w:tcPr>
          <w:p w14:paraId="6C41283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173</w:t>
            </w:r>
          </w:p>
        </w:tc>
        <w:tc>
          <w:tcPr>
            <w:tcW w:w="849" w:type="dxa"/>
            <w:vAlign w:val="center"/>
          </w:tcPr>
          <w:p w14:paraId="1AAFE99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1271" w:type="dxa"/>
            <w:vAlign w:val="center"/>
          </w:tcPr>
          <w:p w14:paraId="69A1478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r>
      <w:tr w:rsidR="00B779B8" w:rsidRPr="00B779B8" w14:paraId="2EEC0E94" w14:textId="77777777" w:rsidTr="00301FB0">
        <w:trPr>
          <w:trHeight w:val="310"/>
        </w:trPr>
        <w:tc>
          <w:tcPr>
            <w:tcW w:w="3596" w:type="dxa"/>
            <w:vAlign w:val="center"/>
          </w:tcPr>
          <w:p w14:paraId="19629607"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Соотношение номеров на места размещения</w:t>
            </w:r>
          </w:p>
        </w:tc>
        <w:tc>
          <w:tcPr>
            <w:tcW w:w="744" w:type="dxa"/>
            <w:vAlign w:val="center"/>
          </w:tcPr>
          <w:p w14:paraId="76223D3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19,43</w:t>
            </w:r>
          </w:p>
        </w:tc>
        <w:tc>
          <w:tcPr>
            <w:tcW w:w="744" w:type="dxa"/>
            <w:vAlign w:val="center"/>
          </w:tcPr>
          <w:p w14:paraId="1A9278E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19,16</w:t>
            </w:r>
          </w:p>
        </w:tc>
        <w:tc>
          <w:tcPr>
            <w:tcW w:w="810" w:type="dxa"/>
            <w:vAlign w:val="center"/>
          </w:tcPr>
          <w:p w14:paraId="0035631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17,31</w:t>
            </w:r>
          </w:p>
        </w:tc>
        <w:tc>
          <w:tcPr>
            <w:tcW w:w="810" w:type="dxa"/>
            <w:vAlign w:val="center"/>
          </w:tcPr>
          <w:p w14:paraId="1B26C75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17,08</w:t>
            </w:r>
          </w:p>
        </w:tc>
        <w:tc>
          <w:tcPr>
            <w:tcW w:w="810" w:type="dxa"/>
            <w:vAlign w:val="center"/>
          </w:tcPr>
          <w:p w14:paraId="39BA1C9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15,71</w:t>
            </w:r>
          </w:p>
        </w:tc>
        <w:tc>
          <w:tcPr>
            <w:tcW w:w="849" w:type="dxa"/>
            <w:vAlign w:val="center"/>
          </w:tcPr>
          <w:p w14:paraId="33E88A4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w:t>
            </w:r>
          </w:p>
        </w:tc>
        <w:tc>
          <w:tcPr>
            <w:tcW w:w="1271" w:type="dxa"/>
            <w:vAlign w:val="center"/>
          </w:tcPr>
          <w:p w14:paraId="7B0CA39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r>
      <w:tr w:rsidR="00B779B8" w:rsidRPr="00B779B8" w14:paraId="7ABC75D4" w14:textId="77777777" w:rsidTr="00301FB0">
        <w:trPr>
          <w:trHeight w:val="310"/>
        </w:trPr>
        <w:tc>
          <w:tcPr>
            <w:tcW w:w="3596" w:type="dxa"/>
            <w:vAlign w:val="center"/>
          </w:tcPr>
          <w:p w14:paraId="35E5BF66"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вместимость 1-го места размещения</w:t>
            </w:r>
          </w:p>
        </w:tc>
        <w:tc>
          <w:tcPr>
            <w:tcW w:w="744" w:type="dxa"/>
            <w:vAlign w:val="center"/>
          </w:tcPr>
          <w:p w14:paraId="49EC8E6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60,8</w:t>
            </w:r>
          </w:p>
        </w:tc>
        <w:tc>
          <w:tcPr>
            <w:tcW w:w="744" w:type="dxa"/>
            <w:vAlign w:val="center"/>
          </w:tcPr>
          <w:p w14:paraId="1321252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60,2</w:t>
            </w:r>
          </w:p>
        </w:tc>
        <w:tc>
          <w:tcPr>
            <w:tcW w:w="810" w:type="dxa"/>
            <w:vAlign w:val="center"/>
          </w:tcPr>
          <w:p w14:paraId="7999E63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61,3</w:t>
            </w:r>
          </w:p>
        </w:tc>
        <w:tc>
          <w:tcPr>
            <w:tcW w:w="810" w:type="dxa"/>
            <w:vAlign w:val="center"/>
          </w:tcPr>
          <w:p w14:paraId="2021783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60,1</w:t>
            </w:r>
          </w:p>
        </w:tc>
        <w:tc>
          <w:tcPr>
            <w:tcW w:w="810" w:type="dxa"/>
            <w:vAlign w:val="center"/>
          </w:tcPr>
          <w:p w14:paraId="3F0CA9D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55,9</w:t>
            </w:r>
          </w:p>
        </w:tc>
        <w:tc>
          <w:tcPr>
            <w:tcW w:w="849" w:type="dxa"/>
            <w:vAlign w:val="center"/>
          </w:tcPr>
          <w:p w14:paraId="63DDA11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w:t>
            </w:r>
          </w:p>
        </w:tc>
        <w:tc>
          <w:tcPr>
            <w:tcW w:w="1271" w:type="dxa"/>
            <w:vAlign w:val="center"/>
          </w:tcPr>
          <w:p w14:paraId="4879910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w:t>
            </w:r>
          </w:p>
        </w:tc>
      </w:tr>
      <w:tr w:rsidR="00B779B8" w:rsidRPr="00B779B8" w14:paraId="41BDF7B4" w14:textId="77777777" w:rsidTr="00301FB0">
        <w:trPr>
          <w:trHeight w:val="310"/>
        </w:trPr>
        <w:tc>
          <w:tcPr>
            <w:tcW w:w="3596" w:type="dxa"/>
            <w:vAlign w:val="center"/>
          </w:tcPr>
          <w:p w14:paraId="68604193"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Средний объем койко-суток 1-го номера</w:t>
            </w:r>
          </w:p>
        </w:tc>
        <w:tc>
          <w:tcPr>
            <w:tcW w:w="744" w:type="dxa"/>
            <w:vAlign w:val="center"/>
          </w:tcPr>
          <w:p w14:paraId="4FC097A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w:t>
            </w:r>
          </w:p>
        </w:tc>
        <w:tc>
          <w:tcPr>
            <w:tcW w:w="744" w:type="dxa"/>
            <w:vAlign w:val="center"/>
          </w:tcPr>
          <w:p w14:paraId="2A86565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w:t>
            </w:r>
          </w:p>
        </w:tc>
        <w:tc>
          <w:tcPr>
            <w:tcW w:w="810" w:type="dxa"/>
            <w:vAlign w:val="center"/>
          </w:tcPr>
          <w:p w14:paraId="7EABAA7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124</w:t>
            </w:r>
          </w:p>
        </w:tc>
        <w:tc>
          <w:tcPr>
            <w:tcW w:w="810" w:type="dxa"/>
            <w:vAlign w:val="center"/>
          </w:tcPr>
          <w:p w14:paraId="1AB8578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131</w:t>
            </w:r>
          </w:p>
        </w:tc>
        <w:tc>
          <w:tcPr>
            <w:tcW w:w="810" w:type="dxa"/>
            <w:vAlign w:val="center"/>
          </w:tcPr>
          <w:p w14:paraId="2D03837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140</w:t>
            </w:r>
          </w:p>
        </w:tc>
        <w:tc>
          <w:tcPr>
            <w:tcW w:w="849" w:type="dxa"/>
            <w:vAlign w:val="center"/>
          </w:tcPr>
          <w:p w14:paraId="7AD7D58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83,2</w:t>
            </w:r>
          </w:p>
        </w:tc>
        <w:tc>
          <w:tcPr>
            <w:tcW w:w="1271" w:type="dxa"/>
            <w:vAlign w:val="center"/>
          </w:tcPr>
          <w:p w14:paraId="45289A8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147</w:t>
            </w:r>
          </w:p>
        </w:tc>
      </w:tr>
      <w:tr w:rsidR="00B779B8" w:rsidRPr="00B779B8" w14:paraId="02D8D85F" w14:textId="77777777" w:rsidTr="00301FB0">
        <w:trPr>
          <w:trHeight w:val="310"/>
        </w:trPr>
        <w:tc>
          <w:tcPr>
            <w:tcW w:w="3596" w:type="dxa"/>
            <w:vAlign w:val="center"/>
          </w:tcPr>
          <w:p w14:paraId="05F73AEA"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Заполняемость гостиниц (койко-мест), %</w:t>
            </w:r>
          </w:p>
        </w:tc>
        <w:tc>
          <w:tcPr>
            <w:tcW w:w="744" w:type="dxa"/>
            <w:vAlign w:val="center"/>
          </w:tcPr>
          <w:p w14:paraId="789BD9B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18,4</w:t>
            </w:r>
          </w:p>
        </w:tc>
        <w:tc>
          <w:tcPr>
            <w:tcW w:w="744" w:type="dxa"/>
            <w:vAlign w:val="center"/>
          </w:tcPr>
          <w:p w14:paraId="0DFBBF2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24,7</w:t>
            </w:r>
          </w:p>
        </w:tc>
        <w:tc>
          <w:tcPr>
            <w:tcW w:w="810" w:type="dxa"/>
            <w:vAlign w:val="center"/>
          </w:tcPr>
          <w:p w14:paraId="0DE1499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28,6</w:t>
            </w:r>
          </w:p>
        </w:tc>
        <w:tc>
          <w:tcPr>
            <w:tcW w:w="810" w:type="dxa"/>
            <w:vAlign w:val="center"/>
          </w:tcPr>
          <w:p w14:paraId="16D1A49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26,6</w:t>
            </w:r>
          </w:p>
        </w:tc>
        <w:tc>
          <w:tcPr>
            <w:tcW w:w="810" w:type="dxa"/>
            <w:vAlign w:val="center"/>
          </w:tcPr>
          <w:p w14:paraId="03A4E4B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28,8</w:t>
            </w:r>
          </w:p>
        </w:tc>
        <w:tc>
          <w:tcPr>
            <w:tcW w:w="2120" w:type="dxa"/>
            <w:gridSpan w:val="2"/>
            <w:vAlign w:val="center"/>
          </w:tcPr>
          <w:p w14:paraId="67E622F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w:t>
            </w:r>
          </w:p>
        </w:tc>
      </w:tr>
      <w:tr w:rsidR="00301FB0" w:rsidRPr="00B779B8" w14:paraId="293A0BAA" w14:textId="77777777" w:rsidTr="00EB2FFA">
        <w:trPr>
          <w:trHeight w:val="310"/>
        </w:trPr>
        <w:tc>
          <w:tcPr>
            <w:tcW w:w="9634" w:type="dxa"/>
            <w:gridSpan w:val="8"/>
            <w:vAlign w:val="center"/>
          </w:tcPr>
          <w:p w14:paraId="79E38A35" w14:textId="4C896F15" w:rsidR="00301FB0" w:rsidRPr="00B779B8" w:rsidRDefault="00301FB0" w:rsidP="00301FB0">
            <w:pPr>
              <w:pBdr>
                <w:top w:val="nil"/>
                <w:left w:val="nil"/>
                <w:bottom w:val="nil"/>
                <w:right w:val="nil"/>
                <w:between w:val="nil"/>
              </w:pBdr>
              <w:spacing w:after="0" w:line="240" w:lineRule="auto"/>
              <w:ind w:left="1" w:firstLine="446"/>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6CD0A1D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C8EC252" w14:textId="77777777" w:rsidR="00F95EA7"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По Восточно-Казахстанской области количество мест размещения снизилось на 35%, количество номеров в местах размещения снизилось на 47%, при этом заполняемость гостиниц увеличилась на 10,4 п.п. </w:t>
      </w:r>
    </w:p>
    <w:p w14:paraId="1ADECB98" w14:textId="1B0C42C4"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Стоит отметить, что на фоне снижения количества мест и номеров размещения динамика Восточно-Казахстанской области кардинально отличается от среднереспубликанских значений, а также отличается от показателей области Абай. При этом заполняемость гостиниц по Восточно-Казахстанской области находится на 2 п.п. ниже, чем по области Абай.</w:t>
      </w:r>
    </w:p>
    <w:p w14:paraId="70354921" w14:textId="74A4806E"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Данные в таблице 2.3</w:t>
      </w:r>
      <w:r w:rsidR="00534911" w:rsidRPr="00B779B8">
        <w:rPr>
          <w:rFonts w:ascii="Times New Roman" w:eastAsia="Times New Roman" w:hAnsi="Times New Roman" w:cs="Times New Roman"/>
          <w:sz w:val="28"/>
          <w:szCs w:val="28"/>
          <w:lang w:val="ru-RU"/>
        </w:rPr>
        <w:t>6</w:t>
      </w:r>
      <w:r w:rsidRPr="00B779B8">
        <w:rPr>
          <w:rFonts w:ascii="Times New Roman" w:eastAsia="Times New Roman" w:hAnsi="Times New Roman" w:cs="Times New Roman"/>
          <w:sz w:val="28"/>
          <w:szCs w:val="28"/>
        </w:rPr>
        <w:t xml:space="preserve"> демонстрируют динамику количества и состояния деятельности объектов инфраструктуры туризма по Восточному экономическому региону за пятилетний период:</w:t>
      </w:r>
    </w:p>
    <w:p w14:paraId="7DA97395" w14:textId="77777777" w:rsidR="00F95EA7" w:rsidRPr="00B779B8" w:rsidRDefault="00F95E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Количество мест размещения, количество номеров и единовременная вместимость (койко-мест) увеличились соответственно на 22%, 13% и 10%. Заполняемость гостиниц увеличилась на 1,3 п.п. и составила 29,7%. </w:t>
      </w:r>
    </w:p>
    <w:p w14:paraId="4BE96209" w14:textId="6BC19CCE" w:rsidR="00F95EA7" w:rsidRPr="00B779B8" w:rsidRDefault="00F95E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В целом это говорит о том, что есть большой потенциал неиспользованной инфраструктуры для повышения привлекательности и качества обслуживания туристов.</w:t>
      </w:r>
    </w:p>
    <w:p w14:paraId="45FD61C4" w14:textId="77777777" w:rsidR="00F95EA7" w:rsidRPr="00B779B8" w:rsidRDefault="00F95EA7" w:rsidP="00F95EA7">
      <w:pPr>
        <w:pBdr>
          <w:top w:val="nil"/>
          <w:left w:val="nil"/>
          <w:bottom w:val="nil"/>
          <w:right w:val="nil"/>
          <w:between w:val="nil"/>
        </w:pBdr>
        <w:spacing w:after="0" w:line="240" w:lineRule="auto"/>
        <w:ind w:left="1" w:firstLine="719"/>
        <w:jc w:val="both"/>
        <w:rPr>
          <w:rFonts w:ascii="Times New Roman" w:eastAsia="Times New Roman" w:hAnsi="Times New Roman" w:cs="Times New Roman"/>
          <w:sz w:val="28"/>
          <w:szCs w:val="28"/>
          <w:lang w:val="ru-RU"/>
        </w:rPr>
      </w:pPr>
    </w:p>
    <w:p w14:paraId="7DAE791B" w14:textId="60B2B98B"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2.3</w:t>
      </w:r>
      <w:r w:rsidR="00534911" w:rsidRPr="00B779B8">
        <w:rPr>
          <w:rFonts w:ascii="Times New Roman" w:eastAsia="Times New Roman" w:hAnsi="Times New Roman" w:cs="Times New Roman"/>
          <w:sz w:val="28"/>
          <w:szCs w:val="28"/>
          <w:lang w:val="ru-RU"/>
        </w:rPr>
        <w:t>6</w:t>
      </w:r>
      <w:r w:rsidRPr="00B779B8">
        <w:rPr>
          <w:rFonts w:ascii="Times New Roman" w:eastAsia="Times New Roman" w:hAnsi="Times New Roman" w:cs="Times New Roman"/>
          <w:sz w:val="28"/>
          <w:szCs w:val="28"/>
        </w:rPr>
        <w:t xml:space="preserve"> – Динамика количества и состояния деятельности объектов инфраструктуры туризма (мест размещения) Восточного экономического региона за 2020-2024 гг. (единиц)</w:t>
      </w:r>
    </w:p>
    <w:p w14:paraId="2968F5D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6"/>
        <w:tblW w:w="9634" w:type="dxa"/>
        <w:tblInd w:w="0" w:type="dxa"/>
        <w:tblLayout w:type="fixed"/>
        <w:tblLook w:val="0400" w:firstRow="0" w:lastRow="0" w:firstColumn="0" w:lastColumn="0" w:noHBand="0" w:noVBand="1"/>
      </w:tblPr>
      <w:tblGrid>
        <w:gridCol w:w="3596"/>
        <w:gridCol w:w="744"/>
        <w:gridCol w:w="744"/>
        <w:gridCol w:w="810"/>
        <w:gridCol w:w="810"/>
        <w:gridCol w:w="810"/>
        <w:gridCol w:w="849"/>
        <w:gridCol w:w="1271"/>
      </w:tblGrid>
      <w:tr w:rsidR="00B779B8" w:rsidRPr="00B779B8" w14:paraId="60F6C8F5" w14:textId="77777777" w:rsidTr="00301FB0">
        <w:trPr>
          <w:trHeight w:val="310"/>
        </w:trPr>
        <w:tc>
          <w:tcPr>
            <w:tcW w:w="3596" w:type="dxa"/>
            <w:vMerge w:val="restart"/>
            <w:tcBorders>
              <w:top w:val="single" w:sz="4" w:space="0" w:color="auto"/>
              <w:left w:val="single" w:sz="4" w:space="0" w:color="auto"/>
              <w:bottom w:val="single" w:sz="4" w:space="0" w:color="auto"/>
              <w:right w:val="single" w:sz="4" w:space="0" w:color="auto"/>
            </w:tcBorders>
            <w:vAlign w:val="center"/>
          </w:tcPr>
          <w:p w14:paraId="004CAD4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744" w:type="dxa"/>
            <w:vMerge w:val="restart"/>
            <w:tcBorders>
              <w:top w:val="single" w:sz="4" w:space="0" w:color="auto"/>
              <w:left w:val="single" w:sz="4" w:space="0" w:color="auto"/>
              <w:bottom w:val="single" w:sz="4" w:space="0" w:color="auto"/>
              <w:right w:val="single" w:sz="4" w:space="0" w:color="auto"/>
            </w:tcBorders>
            <w:vAlign w:val="center"/>
          </w:tcPr>
          <w:p w14:paraId="189FBE3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44" w:type="dxa"/>
            <w:vMerge w:val="restart"/>
            <w:tcBorders>
              <w:top w:val="single" w:sz="4" w:space="0" w:color="auto"/>
              <w:left w:val="single" w:sz="4" w:space="0" w:color="auto"/>
              <w:bottom w:val="single" w:sz="4" w:space="0" w:color="auto"/>
              <w:right w:val="single" w:sz="4" w:space="0" w:color="auto"/>
            </w:tcBorders>
            <w:vAlign w:val="center"/>
          </w:tcPr>
          <w:p w14:paraId="43519D9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10" w:type="dxa"/>
            <w:vMerge w:val="restart"/>
            <w:tcBorders>
              <w:top w:val="single" w:sz="4" w:space="0" w:color="auto"/>
              <w:left w:val="single" w:sz="4" w:space="0" w:color="auto"/>
              <w:bottom w:val="single" w:sz="4" w:space="0" w:color="auto"/>
              <w:right w:val="single" w:sz="4" w:space="0" w:color="auto"/>
            </w:tcBorders>
            <w:vAlign w:val="center"/>
          </w:tcPr>
          <w:p w14:paraId="2D16E4D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10" w:type="dxa"/>
            <w:vMerge w:val="restart"/>
            <w:tcBorders>
              <w:top w:val="single" w:sz="4" w:space="0" w:color="auto"/>
              <w:left w:val="single" w:sz="4" w:space="0" w:color="auto"/>
              <w:bottom w:val="single" w:sz="4" w:space="0" w:color="auto"/>
              <w:right w:val="single" w:sz="4" w:space="0" w:color="auto"/>
            </w:tcBorders>
            <w:vAlign w:val="center"/>
          </w:tcPr>
          <w:p w14:paraId="62556F8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10" w:type="dxa"/>
            <w:vMerge w:val="restart"/>
            <w:tcBorders>
              <w:top w:val="single" w:sz="4" w:space="0" w:color="auto"/>
              <w:left w:val="single" w:sz="4" w:space="0" w:color="auto"/>
              <w:bottom w:val="single" w:sz="4" w:space="0" w:color="auto"/>
              <w:right w:val="single" w:sz="4" w:space="0" w:color="auto"/>
            </w:tcBorders>
            <w:vAlign w:val="center"/>
          </w:tcPr>
          <w:p w14:paraId="02A592E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2120" w:type="dxa"/>
            <w:gridSpan w:val="2"/>
            <w:tcBorders>
              <w:top w:val="single" w:sz="4" w:space="0" w:color="auto"/>
              <w:left w:val="single" w:sz="4" w:space="0" w:color="auto"/>
              <w:bottom w:val="single" w:sz="4" w:space="0" w:color="auto"/>
              <w:right w:val="single" w:sz="4" w:space="0" w:color="auto"/>
            </w:tcBorders>
            <w:vAlign w:val="center"/>
          </w:tcPr>
          <w:p w14:paraId="250236A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1D85E575" w14:textId="77777777" w:rsidTr="00301FB0">
        <w:trPr>
          <w:trHeight w:val="310"/>
        </w:trPr>
        <w:tc>
          <w:tcPr>
            <w:tcW w:w="3596" w:type="dxa"/>
            <w:vMerge/>
            <w:tcBorders>
              <w:top w:val="single" w:sz="4" w:space="0" w:color="auto"/>
              <w:left w:val="single" w:sz="4" w:space="0" w:color="auto"/>
              <w:bottom w:val="single" w:sz="4" w:space="0" w:color="auto"/>
              <w:right w:val="single" w:sz="4" w:space="0" w:color="auto"/>
            </w:tcBorders>
            <w:vAlign w:val="center"/>
          </w:tcPr>
          <w:p w14:paraId="6489162A" w14:textId="77777777" w:rsidR="00301FB0" w:rsidRPr="00B779B8" w:rsidRDefault="00301FB0" w:rsidP="00F95E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44" w:type="dxa"/>
            <w:vMerge/>
            <w:tcBorders>
              <w:top w:val="single" w:sz="4" w:space="0" w:color="auto"/>
              <w:left w:val="single" w:sz="4" w:space="0" w:color="auto"/>
              <w:bottom w:val="single" w:sz="4" w:space="0" w:color="auto"/>
              <w:right w:val="single" w:sz="4" w:space="0" w:color="auto"/>
            </w:tcBorders>
            <w:vAlign w:val="center"/>
          </w:tcPr>
          <w:p w14:paraId="7A242557"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44" w:type="dxa"/>
            <w:vMerge/>
            <w:tcBorders>
              <w:top w:val="single" w:sz="4" w:space="0" w:color="auto"/>
              <w:left w:val="single" w:sz="4" w:space="0" w:color="auto"/>
              <w:bottom w:val="single" w:sz="4" w:space="0" w:color="auto"/>
              <w:right w:val="single" w:sz="4" w:space="0" w:color="auto"/>
            </w:tcBorders>
            <w:vAlign w:val="center"/>
          </w:tcPr>
          <w:p w14:paraId="57B983DF"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0" w:type="dxa"/>
            <w:vMerge/>
            <w:tcBorders>
              <w:top w:val="single" w:sz="4" w:space="0" w:color="auto"/>
              <w:left w:val="single" w:sz="4" w:space="0" w:color="auto"/>
              <w:bottom w:val="single" w:sz="4" w:space="0" w:color="auto"/>
              <w:right w:val="single" w:sz="4" w:space="0" w:color="auto"/>
            </w:tcBorders>
            <w:vAlign w:val="center"/>
          </w:tcPr>
          <w:p w14:paraId="0304F93A"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0" w:type="dxa"/>
            <w:vMerge/>
            <w:tcBorders>
              <w:top w:val="single" w:sz="4" w:space="0" w:color="auto"/>
              <w:left w:val="single" w:sz="4" w:space="0" w:color="auto"/>
              <w:bottom w:val="single" w:sz="4" w:space="0" w:color="auto"/>
              <w:right w:val="single" w:sz="4" w:space="0" w:color="auto"/>
            </w:tcBorders>
            <w:vAlign w:val="center"/>
          </w:tcPr>
          <w:p w14:paraId="70D9D92B"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10" w:type="dxa"/>
            <w:vMerge/>
            <w:tcBorders>
              <w:top w:val="single" w:sz="4" w:space="0" w:color="auto"/>
              <w:left w:val="single" w:sz="4" w:space="0" w:color="auto"/>
              <w:bottom w:val="single" w:sz="4" w:space="0" w:color="auto"/>
              <w:right w:val="single" w:sz="4" w:space="0" w:color="auto"/>
            </w:tcBorders>
            <w:vAlign w:val="center"/>
          </w:tcPr>
          <w:p w14:paraId="706D422D"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2A90BD5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1271" w:type="dxa"/>
            <w:tcBorders>
              <w:top w:val="single" w:sz="4" w:space="0" w:color="auto"/>
              <w:left w:val="single" w:sz="4" w:space="0" w:color="auto"/>
              <w:bottom w:val="single" w:sz="4" w:space="0" w:color="auto"/>
              <w:right w:val="single" w:sz="4" w:space="0" w:color="auto"/>
            </w:tcBorders>
            <w:vAlign w:val="center"/>
          </w:tcPr>
          <w:p w14:paraId="0DBCC2B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5589D96C"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565DDCA1" w14:textId="77777777" w:rsidR="00301FB0" w:rsidRPr="00B779B8" w:rsidRDefault="00301FB0"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69E5ECE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562</w:t>
            </w:r>
          </w:p>
        </w:tc>
        <w:tc>
          <w:tcPr>
            <w:tcW w:w="744" w:type="dxa"/>
            <w:tcBorders>
              <w:top w:val="single" w:sz="4" w:space="0" w:color="auto"/>
              <w:left w:val="single" w:sz="4" w:space="0" w:color="auto"/>
              <w:bottom w:val="single" w:sz="4" w:space="0" w:color="auto"/>
              <w:right w:val="single" w:sz="4" w:space="0" w:color="auto"/>
            </w:tcBorders>
            <w:vAlign w:val="center"/>
          </w:tcPr>
          <w:p w14:paraId="34BEEAC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587</w:t>
            </w:r>
          </w:p>
        </w:tc>
        <w:tc>
          <w:tcPr>
            <w:tcW w:w="810" w:type="dxa"/>
            <w:tcBorders>
              <w:top w:val="single" w:sz="4" w:space="0" w:color="auto"/>
              <w:left w:val="single" w:sz="4" w:space="0" w:color="auto"/>
              <w:bottom w:val="single" w:sz="4" w:space="0" w:color="auto"/>
              <w:right w:val="single" w:sz="4" w:space="0" w:color="auto"/>
            </w:tcBorders>
            <w:vAlign w:val="center"/>
          </w:tcPr>
          <w:p w14:paraId="1B42CF3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645</w:t>
            </w:r>
          </w:p>
        </w:tc>
        <w:tc>
          <w:tcPr>
            <w:tcW w:w="810" w:type="dxa"/>
            <w:tcBorders>
              <w:top w:val="single" w:sz="4" w:space="0" w:color="auto"/>
              <w:left w:val="single" w:sz="4" w:space="0" w:color="auto"/>
              <w:bottom w:val="single" w:sz="4" w:space="0" w:color="auto"/>
              <w:right w:val="single" w:sz="4" w:space="0" w:color="auto"/>
            </w:tcBorders>
            <w:vAlign w:val="center"/>
          </w:tcPr>
          <w:p w14:paraId="6D13ED1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659</w:t>
            </w:r>
          </w:p>
        </w:tc>
        <w:tc>
          <w:tcPr>
            <w:tcW w:w="810" w:type="dxa"/>
            <w:tcBorders>
              <w:top w:val="single" w:sz="4" w:space="0" w:color="auto"/>
              <w:left w:val="single" w:sz="4" w:space="0" w:color="auto"/>
              <w:bottom w:val="single" w:sz="4" w:space="0" w:color="auto"/>
              <w:right w:val="single" w:sz="4" w:space="0" w:color="auto"/>
            </w:tcBorders>
            <w:vAlign w:val="center"/>
          </w:tcPr>
          <w:p w14:paraId="307B2DC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685</w:t>
            </w:r>
          </w:p>
        </w:tc>
        <w:tc>
          <w:tcPr>
            <w:tcW w:w="849" w:type="dxa"/>
            <w:tcBorders>
              <w:top w:val="single" w:sz="4" w:space="0" w:color="auto"/>
              <w:left w:val="single" w:sz="4" w:space="0" w:color="auto"/>
              <w:bottom w:val="single" w:sz="4" w:space="0" w:color="auto"/>
              <w:right w:val="single" w:sz="4" w:space="0" w:color="auto"/>
            </w:tcBorders>
            <w:vAlign w:val="center"/>
          </w:tcPr>
          <w:p w14:paraId="0096E09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123</w:t>
            </w:r>
          </w:p>
        </w:tc>
        <w:tc>
          <w:tcPr>
            <w:tcW w:w="1271" w:type="dxa"/>
            <w:tcBorders>
              <w:top w:val="single" w:sz="4" w:space="0" w:color="auto"/>
              <w:left w:val="single" w:sz="4" w:space="0" w:color="auto"/>
              <w:bottom w:val="single" w:sz="4" w:space="0" w:color="auto"/>
              <w:right w:val="single" w:sz="4" w:space="0" w:color="auto"/>
            </w:tcBorders>
            <w:vAlign w:val="center"/>
          </w:tcPr>
          <w:p w14:paraId="3733B3E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r>
      <w:tr w:rsidR="00B779B8" w:rsidRPr="00B779B8" w14:paraId="350A91A1"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18A4991D" w14:textId="77777777" w:rsidR="00301FB0" w:rsidRPr="00B779B8" w:rsidRDefault="00301FB0"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номеров в местах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7D92A40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10 919</w:t>
            </w:r>
          </w:p>
        </w:tc>
        <w:tc>
          <w:tcPr>
            <w:tcW w:w="744" w:type="dxa"/>
            <w:tcBorders>
              <w:top w:val="single" w:sz="4" w:space="0" w:color="auto"/>
              <w:left w:val="single" w:sz="4" w:space="0" w:color="auto"/>
              <w:bottom w:val="single" w:sz="4" w:space="0" w:color="auto"/>
              <w:right w:val="single" w:sz="4" w:space="0" w:color="auto"/>
            </w:tcBorders>
            <w:vAlign w:val="center"/>
          </w:tcPr>
          <w:p w14:paraId="7DAABC9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11 245</w:t>
            </w:r>
          </w:p>
        </w:tc>
        <w:tc>
          <w:tcPr>
            <w:tcW w:w="810" w:type="dxa"/>
            <w:tcBorders>
              <w:top w:val="single" w:sz="4" w:space="0" w:color="auto"/>
              <w:left w:val="single" w:sz="4" w:space="0" w:color="auto"/>
              <w:bottom w:val="single" w:sz="4" w:space="0" w:color="auto"/>
              <w:right w:val="single" w:sz="4" w:space="0" w:color="auto"/>
            </w:tcBorders>
            <w:vAlign w:val="center"/>
          </w:tcPr>
          <w:p w14:paraId="1A11BB0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12 061</w:t>
            </w:r>
          </w:p>
        </w:tc>
        <w:tc>
          <w:tcPr>
            <w:tcW w:w="810" w:type="dxa"/>
            <w:tcBorders>
              <w:top w:val="single" w:sz="4" w:space="0" w:color="auto"/>
              <w:left w:val="single" w:sz="4" w:space="0" w:color="auto"/>
              <w:bottom w:val="single" w:sz="4" w:space="0" w:color="auto"/>
              <w:right w:val="single" w:sz="4" w:space="0" w:color="auto"/>
            </w:tcBorders>
            <w:vAlign w:val="center"/>
          </w:tcPr>
          <w:p w14:paraId="3540009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12 379</w:t>
            </w:r>
          </w:p>
        </w:tc>
        <w:tc>
          <w:tcPr>
            <w:tcW w:w="810" w:type="dxa"/>
            <w:tcBorders>
              <w:top w:val="single" w:sz="4" w:space="0" w:color="auto"/>
              <w:left w:val="single" w:sz="4" w:space="0" w:color="auto"/>
              <w:bottom w:val="single" w:sz="4" w:space="0" w:color="auto"/>
              <w:right w:val="single" w:sz="4" w:space="0" w:color="auto"/>
            </w:tcBorders>
            <w:vAlign w:val="center"/>
          </w:tcPr>
          <w:p w14:paraId="7363518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12 321</w:t>
            </w:r>
          </w:p>
        </w:tc>
        <w:tc>
          <w:tcPr>
            <w:tcW w:w="849" w:type="dxa"/>
            <w:tcBorders>
              <w:top w:val="single" w:sz="4" w:space="0" w:color="auto"/>
              <w:left w:val="single" w:sz="4" w:space="0" w:color="auto"/>
              <w:bottom w:val="single" w:sz="4" w:space="0" w:color="auto"/>
              <w:right w:val="single" w:sz="4" w:space="0" w:color="auto"/>
            </w:tcBorders>
            <w:vAlign w:val="center"/>
          </w:tcPr>
          <w:p w14:paraId="443CB75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1 402</w:t>
            </w:r>
          </w:p>
        </w:tc>
        <w:tc>
          <w:tcPr>
            <w:tcW w:w="1271" w:type="dxa"/>
            <w:tcBorders>
              <w:top w:val="single" w:sz="4" w:space="0" w:color="auto"/>
              <w:left w:val="single" w:sz="4" w:space="0" w:color="auto"/>
              <w:bottom w:val="single" w:sz="4" w:space="0" w:color="auto"/>
              <w:right w:val="single" w:sz="4" w:space="0" w:color="auto"/>
            </w:tcBorders>
            <w:vAlign w:val="center"/>
          </w:tcPr>
          <w:p w14:paraId="685236B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r>
      <w:tr w:rsidR="00B779B8" w:rsidRPr="00B779B8" w14:paraId="743D3F39"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158A185D" w14:textId="77777777" w:rsidR="00301FB0" w:rsidRPr="00B779B8" w:rsidRDefault="00301FB0"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Единовременная вместимость мест размещения (койко-мест)</w:t>
            </w:r>
          </w:p>
        </w:tc>
        <w:tc>
          <w:tcPr>
            <w:tcW w:w="744" w:type="dxa"/>
            <w:tcBorders>
              <w:top w:val="single" w:sz="4" w:space="0" w:color="auto"/>
              <w:left w:val="single" w:sz="4" w:space="0" w:color="auto"/>
              <w:bottom w:val="single" w:sz="4" w:space="0" w:color="auto"/>
              <w:right w:val="single" w:sz="4" w:space="0" w:color="auto"/>
            </w:tcBorders>
            <w:vAlign w:val="center"/>
          </w:tcPr>
          <w:p w14:paraId="6DD5665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34 176</w:t>
            </w:r>
          </w:p>
        </w:tc>
        <w:tc>
          <w:tcPr>
            <w:tcW w:w="744" w:type="dxa"/>
            <w:tcBorders>
              <w:top w:val="single" w:sz="4" w:space="0" w:color="auto"/>
              <w:left w:val="single" w:sz="4" w:space="0" w:color="auto"/>
              <w:bottom w:val="single" w:sz="4" w:space="0" w:color="auto"/>
              <w:right w:val="single" w:sz="4" w:space="0" w:color="auto"/>
            </w:tcBorders>
            <w:vAlign w:val="center"/>
          </w:tcPr>
          <w:p w14:paraId="2EC457D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35 315</w:t>
            </w:r>
          </w:p>
        </w:tc>
        <w:tc>
          <w:tcPr>
            <w:tcW w:w="810" w:type="dxa"/>
            <w:tcBorders>
              <w:top w:val="single" w:sz="4" w:space="0" w:color="auto"/>
              <w:left w:val="single" w:sz="4" w:space="0" w:color="auto"/>
              <w:bottom w:val="single" w:sz="4" w:space="0" w:color="auto"/>
              <w:right w:val="single" w:sz="4" w:space="0" w:color="auto"/>
            </w:tcBorders>
            <w:vAlign w:val="center"/>
          </w:tcPr>
          <w:p w14:paraId="3D6BE37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37 239</w:t>
            </w:r>
          </w:p>
        </w:tc>
        <w:tc>
          <w:tcPr>
            <w:tcW w:w="810" w:type="dxa"/>
            <w:tcBorders>
              <w:top w:val="single" w:sz="4" w:space="0" w:color="auto"/>
              <w:left w:val="single" w:sz="4" w:space="0" w:color="auto"/>
              <w:bottom w:val="single" w:sz="4" w:space="0" w:color="auto"/>
              <w:right w:val="single" w:sz="4" w:space="0" w:color="auto"/>
            </w:tcBorders>
            <w:vAlign w:val="center"/>
          </w:tcPr>
          <w:p w14:paraId="6F0179A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37 437</w:t>
            </w:r>
          </w:p>
        </w:tc>
        <w:tc>
          <w:tcPr>
            <w:tcW w:w="810" w:type="dxa"/>
            <w:tcBorders>
              <w:top w:val="single" w:sz="4" w:space="0" w:color="auto"/>
              <w:left w:val="single" w:sz="4" w:space="0" w:color="auto"/>
              <w:bottom w:val="single" w:sz="4" w:space="0" w:color="auto"/>
              <w:right w:val="single" w:sz="4" w:space="0" w:color="auto"/>
            </w:tcBorders>
            <w:vAlign w:val="center"/>
          </w:tcPr>
          <w:p w14:paraId="26A51BC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37 656</w:t>
            </w:r>
          </w:p>
        </w:tc>
        <w:tc>
          <w:tcPr>
            <w:tcW w:w="849" w:type="dxa"/>
            <w:tcBorders>
              <w:top w:val="single" w:sz="4" w:space="0" w:color="auto"/>
              <w:left w:val="single" w:sz="4" w:space="0" w:color="auto"/>
              <w:bottom w:val="single" w:sz="4" w:space="0" w:color="auto"/>
              <w:right w:val="single" w:sz="4" w:space="0" w:color="auto"/>
            </w:tcBorders>
            <w:vAlign w:val="center"/>
          </w:tcPr>
          <w:p w14:paraId="2727F4A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3 480</w:t>
            </w:r>
          </w:p>
        </w:tc>
        <w:tc>
          <w:tcPr>
            <w:tcW w:w="1271" w:type="dxa"/>
            <w:tcBorders>
              <w:top w:val="single" w:sz="4" w:space="0" w:color="auto"/>
              <w:left w:val="single" w:sz="4" w:space="0" w:color="auto"/>
              <w:bottom w:val="single" w:sz="4" w:space="0" w:color="auto"/>
              <w:right w:val="single" w:sz="4" w:space="0" w:color="auto"/>
            </w:tcBorders>
            <w:vAlign w:val="center"/>
          </w:tcPr>
          <w:p w14:paraId="42E2074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3B19835E"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1E6F141E" w14:textId="77777777" w:rsidR="00301FB0" w:rsidRPr="00B779B8" w:rsidRDefault="00301FB0"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Предоставлено койко-суток местами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2663958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617 444</w:t>
            </w:r>
          </w:p>
        </w:tc>
        <w:tc>
          <w:tcPr>
            <w:tcW w:w="744" w:type="dxa"/>
            <w:tcBorders>
              <w:top w:val="single" w:sz="4" w:space="0" w:color="auto"/>
              <w:left w:val="single" w:sz="4" w:space="0" w:color="auto"/>
              <w:bottom w:val="single" w:sz="4" w:space="0" w:color="auto"/>
              <w:right w:val="single" w:sz="4" w:space="0" w:color="auto"/>
            </w:tcBorders>
            <w:vAlign w:val="center"/>
          </w:tcPr>
          <w:p w14:paraId="556CDCB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908 029</w:t>
            </w:r>
          </w:p>
        </w:tc>
        <w:tc>
          <w:tcPr>
            <w:tcW w:w="810" w:type="dxa"/>
            <w:tcBorders>
              <w:top w:val="single" w:sz="4" w:space="0" w:color="auto"/>
              <w:left w:val="single" w:sz="4" w:space="0" w:color="auto"/>
              <w:bottom w:val="single" w:sz="4" w:space="0" w:color="auto"/>
              <w:right w:val="single" w:sz="4" w:space="0" w:color="auto"/>
            </w:tcBorders>
            <w:vAlign w:val="center"/>
          </w:tcPr>
          <w:p w14:paraId="4C5D70C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1 208 426</w:t>
            </w:r>
          </w:p>
        </w:tc>
        <w:tc>
          <w:tcPr>
            <w:tcW w:w="810" w:type="dxa"/>
            <w:tcBorders>
              <w:top w:val="single" w:sz="4" w:space="0" w:color="auto"/>
              <w:left w:val="single" w:sz="4" w:space="0" w:color="auto"/>
              <w:bottom w:val="single" w:sz="4" w:space="0" w:color="auto"/>
              <w:right w:val="single" w:sz="4" w:space="0" w:color="auto"/>
            </w:tcBorders>
            <w:vAlign w:val="center"/>
          </w:tcPr>
          <w:p w14:paraId="37BBDFD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1 389 457</w:t>
            </w:r>
          </w:p>
        </w:tc>
        <w:tc>
          <w:tcPr>
            <w:tcW w:w="810" w:type="dxa"/>
            <w:tcBorders>
              <w:top w:val="single" w:sz="4" w:space="0" w:color="auto"/>
              <w:left w:val="single" w:sz="4" w:space="0" w:color="auto"/>
              <w:bottom w:val="single" w:sz="4" w:space="0" w:color="auto"/>
              <w:right w:val="single" w:sz="4" w:space="0" w:color="auto"/>
            </w:tcBorders>
            <w:vAlign w:val="center"/>
          </w:tcPr>
          <w:p w14:paraId="3D868C9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1 331 253</w:t>
            </w:r>
          </w:p>
        </w:tc>
        <w:tc>
          <w:tcPr>
            <w:tcW w:w="849" w:type="dxa"/>
            <w:tcBorders>
              <w:top w:val="single" w:sz="4" w:space="0" w:color="auto"/>
              <w:left w:val="single" w:sz="4" w:space="0" w:color="auto"/>
              <w:bottom w:val="single" w:sz="4" w:space="0" w:color="auto"/>
              <w:right w:val="single" w:sz="4" w:space="0" w:color="auto"/>
            </w:tcBorders>
            <w:vAlign w:val="center"/>
          </w:tcPr>
          <w:p w14:paraId="6DCBC4F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713 809</w:t>
            </w:r>
          </w:p>
        </w:tc>
        <w:tc>
          <w:tcPr>
            <w:tcW w:w="1271" w:type="dxa"/>
            <w:tcBorders>
              <w:top w:val="single" w:sz="4" w:space="0" w:color="auto"/>
              <w:left w:val="single" w:sz="4" w:space="0" w:color="auto"/>
              <w:bottom w:val="single" w:sz="4" w:space="0" w:color="auto"/>
              <w:right w:val="single" w:sz="4" w:space="0" w:color="auto"/>
            </w:tcBorders>
            <w:vAlign w:val="center"/>
          </w:tcPr>
          <w:p w14:paraId="3D4FD7E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w:t>
            </w:r>
          </w:p>
        </w:tc>
      </w:tr>
      <w:tr w:rsidR="00B779B8" w:rsidRPr="00B779B8" w14:paraId="7AB3D678"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6C8AD136" w14:textId="77777777" w:rsidR="00301FB0" w:rsidRPr="00B779B8" w:rsidRDefault="00301FB0"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 в курортных зонах</w:t>
            </w:r>
          </w:p>
        </w:tc>
        <w:tc>
          <w:tcPr>
            <w:tcW w:w="744" w:type="dxa"/>
            <w:tcBorders>
              <w:top w:val="single" w:sz="4" w:space="0" w:color="auto"/>
              <w:left w:val="single" w:sz="4" w:space="0" w:color="auto"/>
              <w:bottom w:val="single" w:sz="4" w:space="0" w:color="auto"/>
              <w:right w:val="single" w:sz="4" w:space="0" w:color="auto"/>
            </w:tcBorders>
            <w:vAlign w:val="center"/>
          </w:tcPr>
          <w:p w14:paraId="2488EAF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321</w:t>
            </w:r>
          </w:p>
        </w:tc>
        <w:tc>
          <w:tcPr>
            <w:tcW w:w="744" w:type="dxa"/>
            <w:tcBorders>
              <w:top w:val="single" w:sz="4" w:space="0" w:color="auto"/>
              <w:left w:val="single" w:sz="4" w:space="0" w:color="auto"/>
              <w:bottom w:val="single" w:sz="4" w:space="0" w:color="auto"/>
              <w:right w:val="single" w:sz="4" w:space="0" w:color="auto"/>
            </w:tcBorders>
            <w:vAlign w:val="center"/>
          </w:tcPr>
          <w:p w14:paraId="33AB0AB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348</w:t>
            </w:r>
          </w:p>
        </w:tc>
        <w:tc>
          <w:tcPr>
            <w:tcW w:w="810" w:type="dxa"/>
            <w:tcBorders>
              <w:top w:val="single" w:sz="4" w:space="0" w:color="auto"/>
              <w:left w:val="single" w:sz="4" w:space="0" w:color="auto"/>
              <w:bottom w:val="single" w:sz="4" w:space="0" w:color="auto"/>
              <w:right w:val="single" w:sz="4" w:space="0" w:color="auto"/>
            </w:tcBorders>
            <w:vAlign w:val="center"/>
          </w:tcPr>
          <w:p w14:paraId="43C76B3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376</w:t>
            </w:r>
          </w:p>
        </w:tc>
        <w:tc>
          <w:tcPr>
            <w:tcW w:w="810" w:type="dxa"/>
            <w:tcBorders>
              <w:top w:val="single" w:sz="4" w:space="0" w:color="auto"/>
              <w:left w:val="single" w:sz="4" w:space="0" w:color="auto"/>
              <w:bottom w:val="single" w:sz="4" w:space="0" w:color="auto"/>
              <w:right w:val="single" w:sz="4" w:space="0" w:color="auto"/>
            </w:tcBorders>
            <w:vAlign w:val="center"/>
          </w:tcPr>
          <w:p w14:paraId="5469218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377</w:t>
            </w:r>
          </w:p>
        </w:tc>
        <w:tc>
          <w:tcPr>
            <w:tcW w:w="810" w:type="dxa"/>
            <w:tcBorders>
              <w:top w:val="single" w:sz="4" w:space="0" w:color="auto"/>
              <w:left w:val="single" w:sz="4" w:space="0" w:color="auto"/>
              <w:bottom w:val="single" w:sz="4" w:space="0" w:color="auto"/>
              <w:right w:val="single" w:sz="4" w:space="0" w:color="auto"/>
            </w:tcBorders>
            <w:vAlign w:val="center"/>
          </w:tcPr>
          <w:p w14:paraId="60381E3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378</w:t>
            </w:r>
          </w:p>
        </w:tc>
        <w:tc>
          <w:tcPr>
            <w:tcW w:w="849" w:type="dxa"/>
            <w:tcBorders>
              <w:top w:val="single" w:sz="4" w:space="0" w:color="auto"/>
              <w:left w:val="single" w:sz="4" w:space="0" w:color="auto"/>
              <w:bottom w:val="single" w:sz="4" w:space="0" w:color="auto"/>
              <w:right w:val="single" w:sz="4" w:space="0" w:color="auto"/>
            </w:tcBorders>
            <w:vAlign w:val="center"/>
          </w:tcPr>
          <w:p w14:paraId="63ED276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w:t>
            </w:r>
          </w:p>
        </w:tc>
        <w:tc>
          <w:tcPr>
            <w:tcW w:w="1271" w:type="dxa"/>
            <w:tcBorders>
              <w:top w:val="single" w:sz="4" w:space="0" w:color="auto"/>
              <w:left w:val="single" w:sz="4" w:space="0" w:color="auto"/>
              <w:bottom w:val="single" w:sz="4" w:space="0" w:color="auto"/>
              <w:right w:val="single" w:sz="4" w:space="0" w:color="auto"/>
            </w:tcBorders>
            <w:vAlign w:val="center"/>
          </w:tcPr>
          <w:p w14:paraId="1C0EB14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r>
      <w:tr w:rsidR="00B779B8" w:rsidRPr="00B779B8" w14:paraId="299CFC20"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51EB9ACB" w14:textId="77777777" w:rsidR="00301FB0" w:rsidRPr="00B779B8" w:rsidRDefault="00301FB0"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Соотношение номеров на места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569E40C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19,43</w:t>
            </w:r>
          </w:p>
        </w:tc>
        <w:tc>
          <w:tcPr>
            <w:tcW w:w="744" w:type="dxa"/>
            <w:tcBorders>
              <w:top w:val="single" w:sz="4" w:space="0" w:color="auto"/>
              <w:left w:val="single" w:sz="4" w:space="0" w:color="auto"/>
              <w:bottom w:val="single" w:sz="4" w:space="0" w:color="auto"/>
              <w:right w:val="single" w:sz="4" w:space="0" w:color="auto"/>
            </w:tcBorders>
            <w:vAlign w:val="center"/>
          </w:tcPr>
          <w:p w14:paraId="1028D74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19,16</w:t>
            </w:r>
          </w:p>
        </w:tc>
        <w:tc>
          <w:tcPr>
            <w:tcW w:w="810" w:type="dxa"/>
            <w:tcBorders>
              <w:top w:val="single" w:sz="4" w:space="0" w:color="auto"/>
              <w:left w:val="single" w:sz="4" w:space="0" w:color="auto"/>
              <w:bottom w:val="single" w:sz="4" w:space="0" w:color="auto"/>
              <w:right w:val="single" w:sz="4" w:space="0" w:color="auto"/>
            </w:tcBorders>
            <w:vAlign w:val="center"/>
          </w:tcPr>
          <w:p w14:paraId="09D6D03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18,70</w:t>
            </w:r>
          </w:p>
        </w:tc>
        <w:tc>
          <w:tcPr>
            <w:tcW w:w="810" w:type="dxa"/>
            <w:tcBorders>
              <w:top w:val="single" w:sz="4" w:space="0" w:color="auto"/>
              <w:left w:val="single" w:sz="4" w:space="0" w:color="auto"/>
              <w:bottom w:val="single" w:sz="4" w:space="0" w:color="auto"/>
              <w:right w:val="single" w:sz="4" w:space="0" w:color="auto"/>
            </w:tcBorders>
            <w:vAlign w:val="center"/>
          </w:tcPr>
          <w:p w14:paraId="10FE0A7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18,78</w:t>
            </w:r>
          </w:p>
        </w:tc>
        <w:tc>
          <w:tcPr>
            <w:tcW w:w="810" w:type="dxa"/>
            <w:tcBorders>
              <w:top w:val="single" w:sz="4" w:space="0" w:color="auto"/>
              <w:left w:val="single" w:sz="4" w:space="0" w:color="auto"/>
              <w:bottom w:val="single" w:sz="4" w:space="0" w:color="auto"/>
              <w:right w:val="single" w:sz="4" w:space="0" w:color="auto"/>
            </w:tcBorders>
            <w:vAlign w:val="center"/>
          </w:tcPr>
          <w:p w14:paraId="7CE4848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17,99</w:t>
            </w:r>
          </w:p>
        </w:tc>
        <w:tc>
          <w:tcPr>
            <w:tcW w:w="849" w:type="dxa"/>
            <w:tcBorders>
              <w:top w:val="single" w:sz="4" w:space="0" w:color="auto"/>
              <w:left w:val="single" w:sz="4" w:space="0" w:color="auto"/>
              <w:bottom w:val="single" w:sz="4" w:space="0" w:color="auto"/>
              <w:right w:val="single" w:sz="4" w:space="0" w:color="auto"/>
            </w:tcBorders>
            <w:vAlign w:val="center"/>
          </w:tcPr>
          <w:p w14:paraId="65BDB85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1271" w:type="dxa"/>
            <w:tcBorders>
              <w:top w:val="single" w:sz="4" w:space="0" w:color="auto"/>
              <w:left w:val="single" w:sz="4" w:space="0" w:color="auto"/>
              <w:bottom w:val="single" w:sz="4" w:space="0" w:color="auto"/>
              <w:right w:val="single" w:sz="4" w:space="0" w:color="auto"/>
            </w:tcBorders>
            <w:vAlign w:val="center"/>
          </w:tcPr>
          <w:p w14:paraId="3A56A8F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w:t>
            </w:r>
          </w:p>
        </w:tc>
      </w:tr>
      <w:tr w:rsidR="00B779B8" w:rsidRPr="00B779B8" w14:paraId="1FF6B092"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223A1799" w14:textId="77777777" w:rsidR="00301FB0" w:rsidRPr="00B779B8" w:rsidRDefault="00301FB0"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вместимость 1-го места размещения</w:t>
            </w:r>
          </w:p>
        </w:tc>
        <w:tc>
          <w:tcPr>
            <w:tcW w:w="744" w:type="dxa"/>
            <w:tcBorders>
              <w:top w:val="single" w:sz="4" w:space="0" w:color="auto"/>
              <w:left w:val="single" w:sz="4" w:space="0" w:color="auto"/>
              <w:bottom w:val="single" w:sz="4" w:space="0" w:color="auto"/>
              <w:right w:val="single" w:sz="4" w:space="0" w:color="auto"/>
            </w:tcBorders>
            <w:vAlign w:val="center"/>
          </w:tcPr>
          <w:p w14:paraId="29A8147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60,8</w:t>
            </w:r>
          </w:p>
        </w:tc>
        <w:tc>
          <w:tcPr>
            <w:tcW w:w="744" w:type="dxa"/>
            <w:tcBorders>
              <w:top w:val="single" w:sz="4" w:space="0" w:color="auto"/>
              <w:left w:val="single" w:sz="4" w:space="0" w:color="auto"/>
              <w:bottom w:val="single" w:sz="4" w:space="0" w:color="auto"/>
              <w:right w:val="single" w:sz="4" w:space="0" w:color="auto"/>
            </w:tcBorders>
            <w:vAlign w:val="center"/>
          </w:tcPr>
          <w:p w14:paraId="3026B2F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60,2</w:t>
            </w:r>
          </w:p>
        </w:tc>
        <w:tc>
          <w:tcPr>
            <w:tcW w:w="810" w:type="dxa"/>
            <w:tcBorders>
              <w:top w:val="single" w:sz="4" w:space="0" w:color="auto"/>
              <w:left w:val="single" w:sz="4" w:space="0" w:color="auto"/>
              <w:bottom w:val="single" w:sz="4" w:space="0" w:color="auto"/>
              <w:right w:val="single" w:sz="4" w:space="0" w:color="auto"/>
            </w:tcBorders>
            <w:vAlign w:val="center"/>
          </w:tcPr>
          <w:p w14:paraId="57AC600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57,7</w:t>
            </w:r>
          </w:p>
        </w:tc>
        <w:tc>
          <w:tcPr>
            <w:tcW w:w="810" w:type="dxa"/>
            <w:tcBorders>
              <w:top w:val="single" w:sz="4" w:space="0" w:color="auto"/>
              <w:left w:val="single" w:sz="4" w:space="0" w:color="auto"/>
              <w:bottom w:val="single" w:sz="4" w:space="0" w:color="auto"/>
              <w:right w:val="single" w:sz="4" w:space="0" w:color="auto"/>
            </w:tcBorders>
            <w:vAlign w:val="center"/>
          </w:tcPr>
          <w:p w14:paraId="0AEC020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56,8</w:t>
            </w:r>
          </w:p>
        </w:tc>
        <w:tc>
          <w:tcPr>
            <w:tcW w:w="810" w:type="dxa"/>
            <w:tcBorders>
              <w:top w:val="single" w:sz="4" w:space="0" w:color="auto"/>
              <w:left w:val="single" w:sz="4" w:space="0" w:color="auto"/>
              <w:bottom w:val="single" w:sz="4" w:space="0" w:color="auto"/>
              <w:right w:val="single" w:sz="4" w:space="0" w:color="auto"/>
            </w:tcBorders>
            <w:vAlign w:val="center"/>
          </w:tcPr>
          <w:p w14:paraId="1B15623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55,0</w:t>
            </w:r>
          </w:p>
        </w:tc>
        <w:tc>
          <w:tcPr>
            <w:tcW w:w="849" w:type="dxa"/>
            <w:tcBorders>
              <w:top w:val="single" w:sz="4" w:space="0" w:color="auto"/>
              <w:left w:val="single" w:sz="4" w:space="0" w:color="auto"/>
              <w:bottom w:val="single" w:sz="4" w:space="0" w:color="auto"/>
              <w:right w:val="single" w:sz="4" w:space="0" w:color="auto"/>
            </w:tcBorders>
            <w:vAlign w:val="center"/>
          </w:tcPr>
          <w:p w14:paraId="1E66866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w:t>
            </w:r>
          </w:p>
        </w:tc>
        <w:tc>
          <w:tcPr>
            <w:tcW w:w="1271" w:type="dxa"/>
            <w:tcBorders>
              <w:top w:val="single" w:sz="4" w:space="0" w:color="auto"/>
              <w:left w:val="single" w:sz="4" w:space="0" w:color="auto"/>
              <w:bottom w:val="single" w:sz="4" w:space="0" w:color="auto"/>
              <w:right w:val="single" w:sz="4" w:space="0" w:color="auto"/>
            </w:tcBorders>
            <w:vAlign w:val="center"/>
          </w:tcPr>
          <w:p w14:paraId="5E3E881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4598CA6F"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2398B2FC" w14:textId="77777777" w:rsidR="00301FB0" w:rsidRPr="00B779B8" w:rsidRDefault="00301FB0"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Средний объем койко-суток 1-го номера</w:t>
            </w:r>
          </w:p>
        </w:tc>
        <w:tc>
          <w:tcPr>
            <w:tcW w:w="744" w:type="dxa"/>
            <w:tcBorders>
              <w:top w:val="single" w:sz="4" w:space="0" w:color="auto"/>
              <w:left w:val="single" w:sz="4" w:space="0" w:color="auto"/>
              <w:bottom w:val="single" w:sz="4" w:space="0" w:color="auto"/>
              <w:right w:val="single" w:sz="4" w:space="0" w:color="auto"/>
            </w:tcBorders>
            <w:vAlign w:val="center"/>
          </w:tcPr>
          <w:p w14:paraId="341741F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w:t>
            </w:r>
          </w:p>
        </w:tc>
        <w:tc>
          <w:tcPr>
            <w:tcW w:w="744" w:type="dxa"/>
            <w:tcBorders>
              <w:top w:val="single" w:sz="4" w:space="0" w:color="auto"/>
              <w:left w:val="single" w:sz="4" w:space="0" w:color="auto"/>
              <w:bottom w:val="single" w:sz="4" w:space="0" w:color="auto"/>
              <w:right w:val="single" w:sz="4" w:space="0" w:color="auto"/>
            </w:tcBorders>
            <w:vAlign w:val="center"/>
          </w:tcPr>
          <w:p w14:paraId="7B4B7BF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w:t>
            </w:r>
          </w:p>
        </w:tc>
        <w:tc>
          <w:tcPr>
            <w:tcW w:w="810" w:type="dxa"/>
            <w:tcBorders>
              <w:top w:val="single" w:sz="4" w:space="0" w:color="auto"/>
              <w:left w:val="single" w:sz="4" w:space="0" w:color="auto"/>
              <w:bottom w:val="single" w:sz="4" w:space="0" w:color="auto"/>
              <w:right w:val="single" w:sz="4" w:space="0" w:color="auto"/>
            </w:tcBorders>
            <w:vAlign w:val="center"/>
          </w:tcPr>
          <w:p w14:paraId="19DEE87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810" w:type="dxa"/>
            <w:tcBorders>
              <w:top w:val="single" w:sz="4" w:space="0" w:color="auto"/>
              <w:left w:val="single" w:sz="4" w:space="0" w:color="auto"/>
              <w:bottom w:val="single" w:sz="4" w:space="0" w:color="auto"/>
              <w:right w:val="single" w:sz="4" w:space="0" w:color="auto"/>
            </w:tcBorders>
            <w:vAlign w:val="center"/>
          </w:tcPr>
          <w:p w14:paraId="17896A0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w:t>
            </w:r>
          </w:p>
        </w:tc>
        <w:tc>
          <w:tcPr>
            <w:tcW w:w="810" w:type="dxa"/>
            <w:tcBorders>
              <w:top w:val="single" w:sz="4" w:space="0" w:color="auto"/>
              <w:left w:val="single" w:sz="4" w:space="0" w:color="auto"/>
              <w:bottom w:val="single" w:sz="4" w:space="0" w:color="auto"/>
              <w:right w:val="single" w:sz="4" w:space="0" w:color="auto"/>
            </w:tcBorders>
            <w:vAlign w:val="center"/>
          </w:tcPr>
          <w:p w14:paraId="0DB4B8D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w:t>
            </w:r>
          </w:p>
        </w:tc>
        <w:tc>
          <w:tcPr>
            <w:tcW w:w="849" w:type="dxa"/>
            <w:tcBorders>
              <w:top w:val="single" w:sz="4" w:space="0" w:color="auto"/>
              <w:left w:val="single" w:sz="4" w:space="0" w:color="auto"/>
              <w:bottom w:val="single" w:sz="4" w:space="0" w:color="auto"/>
              <w:right w:val="single" w:sz="4" w:space="0" w:color="auto"/>
            </w:tcBorders>
            <w:vAlign w:val="center"/>
          </w:tcPr>
          <w:p w14:paraId="6923584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51,5</w:t>
            </w:r>
          </w:p>
        </w:tc>
        <w:tc>
          <w:tcPr>
            <w:tcW w:w="1271" w:type="dxa"/>
            <w:tcBorders>
              <w:top w:val="single" w:sz="4" w:space="0" w:color="auto"/>
              <w:left w:val="single" w:sz="4" w:space="0" w:color="auto"/>
              <w:bottom w:val="single" w:sz="4" w:space="0" w:color="auto"/>
              <w:right w:val="single" w:sz="4" w:space="0" w:color="auto"/>
            </w:tcBorders>
            <w:vAlign w:val="center"/>
          </w:tcPr>
          <w:p w14:paraId="0BFEB60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w:t>
            </w:r>
          </w:p>
        </w:tc>
      </w:tr>
      <w:tr w:rsidR="00B779B8" w:rsidRPr="00B779B8" w14:paraId="11F27E73" w14:textId="77777777" w:rsidTr="00301FB0">
        <w:trPr>
          <w:trHeight w:val="310"/>
        </w:trPr>
        <w:tc>
          <w:tcPr>
            <w:tcW w:w="3596" w:type="dxa"/>
            <w:tcBorders>
              <w:top w:val="single" w:sz="4" w:space="0" w:color="auto"/>
              <w:left w:val="single" w:sz="4" w:space="0" w:color="auto"/>
              <w:bottom w:val="single" w:sz="4" w:space="0" w:color="auto"/>
              <w:right w:val="single" w:sz="4" w:space="0" w:color="auto"/>
            </w:tcBorders>
            <w:vAlign w:val="center"/>
          </w:tcPr>
          <w:p w14:paraId="7BA335F0" w14:textId="77777777" w:rsidR="00301FB0" w:rsidRPr="00B779B8" w:rsidRDefault="00301FB0"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Заполняемость гостиниц (койко-мест), %</w:t>
            </w:r>
          </w:p>
        </w:tc>
        <w:tc>
          <w:tcPr>
            <w:tcW w:w="744" w:type="dxa"/>
            <w:tcBorders>
              <w:top w:val="single" w:sz="4" w:space="0" w:color="auto"/>
              <w:left w:val="single" w:sz="4" w:space="0" w:color="auto"/>
              <w:bottom w:val="single" w:sz="4" w:space="0" w:color="auto"/>
              <w:right w:val="single" w:sz="4" w:space="0" w:color="auto"/>
            </w:tcBorders>
            <w:vAlign w:val="center"/>
          </w:tcPr>
          <w:p w14:paraId="3F592FE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18,4</w:t>
            </w:r>
          </w:p>
        </w:tc>
        <w:tc>
          <w:tcPr>
            <w:tcW w:w="744" w:type="dxa"/>
            <w:tcBorders>
              <w:top w:val="single" w:sz="4" w:space="0" w:color="auto"/>
              <w:left w:val="single" w:sz="4" w:space="0" w:color="auto"/>
              <w:bottom w:val="single" w:sz="4" w:space="0" w:color="auto"/>
              <w:right w:val="single" w:sz="4" w:space="0" w:color="auto"/>
            </w:tcBorders>
            <w:vAlign w:val="center"/>
          </w:tcPr>
          <w:p w14:paraId="5B9054C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24,7</w:t>
            </w:r>
          </w:p>
        </w:tc>
        <w:tc>
          <w:tcPr>
            <w:tcW w:w="810" w:type="dxa"/>
            <w:tcBorders>
              <w:top w:val="single" w:sz="4" w:space="0" w:color="auto"/>
              <w:left w:val="single" w:sz="4" w:space="0" w:color="auto"/>
              <w:bottom w:val="single" w:sz="4" w:space="0" w:color="auto"/>
              <w:right w:val="single" w:sz="4" w:space="0" w:color="auto"/>
            </w:tcBorders>
            <w:vAlign w:val="center"/>
          </w:tcPr>
          <w:p w14:paraId="4B10A97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29,0</w:t>
            </w:r>
          </w:p>
        </w:tc>
        <w:tc>
          <w:tcPr>
            <w:tcW w:w="810" w:type="dxa"/>
            <w:tcBorders>
              <w:top w:val="single" w:sz="4" w:space="0" w:color="auto"/>
              <w:left w:val="single" w:sz="4" w:space="0" w:color="auto"/>
              <w:bottom w:val="single" w:sz="4" w:space="0" w:color="auto"/>
              <w:right w:val="single" w:sz="4" w:space="0" w:color="auto"/>
            </w:tcBorders>
            <w:vAlign w:val="center"/>
          </w:tcPr>
          <w:p w14:paraId="5942E26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28,2</w:t>
            </w:r>
          </w:p>
        </w:tc>
        <w:tc>
          <w:tcPr>
            <w:tcW w:w="810" w:type="dxa"/>
            <w:tcBorders>
              <w:top w:val="single" w:sz="4" w:space="0" w:color="auto"/>
              <w:left w:val="single" w:sz="4" w:space="0" w:color="auto"/>
              <w:bottom w:val="single" w:sz="4" w:space="0" w:color="auto"/>
              <w:right w:val="single" w:sz="4" w:space="0" w:color="auto"/>
            </w:tcBorders>
            <w:vAlign w:val="center"/>
          </w:tcPr>
          <w:p w14:paraId="75F5240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29,7</w:t>
            </w:r>
          </w:p>
        </w:tc>
        <w:tc>
          <w:tcPr>
            <w:tcW w:w="2120" w:type="dxa"/>
            <w:gridSpan w:val="2"/>
            <w:tcBorders>
              <w:top w:val="single" w:sz="4" w:space="0" w:color="auto"/>
              <w:left w:val="single" w:sz="4" w:space="0" w:color="auto"/>
              <w:bottom w:val="single" w:sz="4" w:space="0" w:color="auto"/>
              <w:right w:val="single" w:sz="4" w:space="0" w:color="auto"/>
            </w:tcBorders>
            <w:vAlign w:val="center"/>
          </w:tcPr>
          <w:p w14:paraId="5874BFE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w:t>
            </w:r>
          </w:p>
        </w:tc>
      </w:tr>
      <w:tr w:rsidR="00301FB0" w:rsidRPr="00B779B8" w14:paraId="770840A0" w14:textId="77777777" w:rsidTr="00A3350F">
        <w:trPr>
          <w:trHeight w:val="310"/>
        </w:trPr>
        <w:tc>
          <w:tcPr>
            <w:tcW w:w="9634" w:type="dxa"/>
            <w:gridSpan w:val="8"/>
            <w:tcBorders>
              <w:top w:val="single" w:sz="4" w:space="0" w:color="auto"/>
              <w:left w:val="single" w:sz="4" w:space="0" w:color="auto"/>
              <w:bottom w:val="single" w:sz="4" w:space="0" w:color="auto"/>
              <w:right w:val="single" w:sz="4" w:space="0" w:color="auto"/>
            </w:tcBorders>
            <w:vAlign w:val="center"/>
          </w:tcPr>
          <w:p w14:paraId="758128D4" w14:textId="3169C2D5" w:rsidR="00301FB0" w:rsidRPr="00B779B8" w:rsidRDefault="00301FB0" w:rsidP="00301FB0">
            <w:pPr>
              <w:spacing w:after="0" w:line="240" w:lineRule="auto"/>
              <w:ind w:firstLine="447"/>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1EE9B57B" w14:textId="31C18B2D"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4"/>
          <w:szCs w:val="24"/>
          <w:lang w:val="ru-RU"/>
        </w:rPr>
      </w:pPr>
    </w:p>
    <w:p w14:paraId="293826C6" w14:textId="53462AE6" w:rsidR="003E722A" w:rsidRPr="00B779B8" w:rsidRDefault="003819A7" w:rsidP="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2.3</w:t>
      </w:r>
      <w:r w:rsidR="00534911" w:rsidRPr="00B779B8">
        <w:rPr>
          <w:rFonts w:ascii="Times New Roman" w:eastAsia="Times New Roman" w:hAnsi="Times New Roman" w:cs="Times New Roman"/>
          <w:sz w:val="28"/>
          <w:szCs w:val="28"/>
          <w:lang w:val="ru-RU"/>
        </w:rPr>
        <w:t>7</w:t>
      </w:r>
      <w:r w:rsidRPr="00B779B8">
        <w:rPr>
          <w:rFonts w:ascii="Times New Roman" w:eastAsia="Times New Roman" w:hAnsi="Times New Roman" w:cs="Times New Roman"/>
          <w:sz w:val="28"/>
          <w:szCs w:val="28"/>
        </w:rPr>
        <w:t xml:space="preserve"> – Динамика удельного веса количества и соотношения состояния деятельности объектов инфраструктуры туризма (мест размещения) области Абай к уровню РК за 2020-2024 гг. (%)</w:t>
      </w:r>
    </w:p>
    <w:p w14:paraId="6A34416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7"/>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685"/>
        <w:gridCol w:w="709"/>
        <w:gridCol w:w="709"/>
        <w:gridCol w:w="850"/>
        <w:gridCol w:w="851"/>
        <w:gridCol w:w="850"/>
        <w:gridCol w:w="1980"/>
      </w:tblGrid>
      <w:tr w:rsidR="00B779B8" w:rsidRPr="00B779B8" w14:paraId="14448365" w14:textId="77777777" w:rsidTr="00301FB0">
        <w:trPr>
          <w:cantSplit/>
          <w:trHeight w:val="310"/>
        </w:trPr>
        <w:tc>
          <w:tcPr>
            <w:tcW w:w="3685" w:type="dxa"/>
            <w:vAlign w:val="center"/>
          </w:tcPr>
          <w:p w14:paraId="2A5A6C5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709" w:type="dxa"/>
            <w:vAlign w:val="center"/>
          </w:tcPr>
          <w:p w14:paraId="69FB04C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09" w:type="dxa"/>
            <w:vAlign w:val="center"/>
          </w:tcPr>
          <w:p w14:paraId="5DF2D82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0" w:type="dxa"/>
            <w:vAlign w:val="center"/>
          </w:tcPr>
          <w:p w14:paraId="485A264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1" w:type="dxa"/>
            <w:vAlign w:val="center"/>
          </w:tcPr>
          <w:p w14:paraId="457C60A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vAlign w:val="center"/>
          </w:tcPr>
          <w:p w14:paraId="4F94596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980" w:type="dxa"/>
            <w:vAlign w:val="center"/>
          </w:tcPr>
          <w:p w14:paraId="0936BED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29FB9DED" w14:textId="77777777" w:rsidTr="00301FB0">
        <w:trPr>
          <w:trHeight w:val="310"/>
        </w:trPr>
        <w:tc>
          <w:tcPr>
            <w:tcW w:w="3685" w:type="dxa"/>
            <w:tcBorders>
              <w:bottom w:val="single" w:sz="4" w:space="0" w:color="auto"/>
            </w:tcBorders>
            <w:vAlign w:val="center"/>
          </w:tcPr>
          <w:p w14:paraId="22132180" w14:textId="34E65062"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709" w:type="dxa"/>
            <w:tcBorders>
              <w:bottom w:val="single" w:sz="4" w:space="0" w:color="auto"/>
            </w:tcBorders>
            <w:vAlign w:val="center"/>
          </w:tcPr>
          <w:p w14:paraId="52F8F5E7" w14:textId="02A69DCA"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709" w:type="dxa"/>
            <w:tcBorders>
              <w:bottom w:val="single" w:sz="4" w:space="0" w:color="auto"/>
            </w:tcBorders>
            <w:vAlign w:val="center"/>
          </w:tcPr>
          <w:p w14:paraId="33FE86EB" w14:textId="4D000E39"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850" w:type="dxa"/>
            <w:tcBorders>
              <w:bottom w:val="single" w:sz="4" w:space="0" w:color="auto"/>
            </w:tcBorders>
            <w:vAlign w:val="center"/>
          </w:tcPr>
          <w:p w14:paraId="468AC3B5" w14:textId="162E7143"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851" w:type="dxa"/>
            <w:tcBorders>
              <w:bottom w:val="single" w:sz="4" w:space="0" w:color="auto"/>
            </w:tcBorders>
            <w:vAlign w:val="center"/>
          </w:tcPr>
          <w:p w14:paraId="5482C487" w14:textId="0EBBC593"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850" w:type="dxa"/>
            <w:tcBorders>
              <w:bottom w:val="single" w:sz="4" w:space="0" w:color="auto"/>
            </w:tcBorders>
            <w:vAlign w:val="center"/>
          </w:tcPr>
          <w:p w14:paraId="37BA5DB6" w14:textId="54974EA6"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1980" w:type="dxa"/>
            <w:tcBorders>
              <w:bottom w:val="single" w:sz="4" w:space="0" w:color="auto"/>
            </w:tcBorders>
            <w:vAlign w:val="center"/>
          </w:tcPr>
          <w:p w14:paraId="03A9F3D3" w14:textId="4BB123A0"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r>
      <w:tr w:rsidR="00301FB0" w:rsidRPr="00B779B8" w14:paraId="4453EEF3" w14:textId="77777777" w:rsidTr="00301FB0">
        <w:trPr>
          <w:trHeight w:val="310"/>
        </w:trPr>
        <w:tc>
          <w:tcPr>
            <w:tcW w:w="3685" w:type="dxa"/>
            <w:tcBorders>
              <w:bottom w:val="nil"/>
            </w:tcBorders>
            <w:vAlign w:val="center"/>
          </w:tcPr>
          <w:p w14:paraId="52F42B17"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w:t>
            </w:r>
          </w:p>
        </w:tc>
        <w:tc>
          <w:tcPr>
            <w:tcW w:w="709" w:type="dxa"/>
            <w:tcBorders>
              <w:bottom w:val="nil"/>
            </w:tcBorders>
            <w:vAlign w:val="center"/>
          </w:tcPr>
          <w:p w14:paraId="7C26061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tcBorders>
              <w:bottom w:val="nil"/>
            </w:tcBorders>
            <w:vAlign w:val="center"/>
          </w:tcPr>
          <w:p w14:paraId="59C4A06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50" w:type="dxa"/>
            <w:tcBorders>
              <w:bottom w:val="nil"/>
            </w:tcBorders>
            <w:vAlign w:val="center"/>
          </w:tcPr>
          <w:p w14:paraId="674A9FF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w:t>
            </w:r>
          </w:p>
        </w:tc>
        <w:tc>
          <w:tcPr>
            <w:tcW w:w="851" w:type="dxa"/>
            <w:tcBorders>
              <w:bottom w:val="nil"/>
            </w:tcBorders>
            <w:vAlign w:val="center"/>
          </w:tcPr>
          <w:p w14:paraId="34E73C3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w:t>
            </w:r>
          </w:p>
        </w:tc>
        <w:tc>
          <w:tcPr>
            <w:tcW w:w="850" w:type="dxa"/>
            <w:tcBorders>
              <w:bottom w:val="nil"/>
            </w:tcBorders>
            <w:vAlign w:val="center"/>
          </w:tcPr>
          <w:p w14:paraId="25FEDFE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w:t>
            </w:r>
          </w:p>
        </w:tc>
        <w:tc>
          <w:tcPr>
            <w:tcW w:w="1980" w:type="dxa"/>
            <w:tcBorders>
              <w:bottom w:val="nil"/>
            </w:tcBorders>
            <w:vAlign w:val="center"/>
          </w:tcPr>
          <w:p w14:paraId="3DDF8DE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bl>
    <w:p w14:paraId="50E297C8" w14:textId="1FE5B956" w:rsidR="00301FB0" w:rsidRPr="00B779B8" w:rsidRDefault="00301FB0" w:rsidP="00301FB0">
      <w:pPr>
        <w:ind w:firstLine="0"/>
        <w:rPr>
          <w:lang w:val="ru-RU"/>
        </w:rPr>
      </w:pPr>
    </w:p>
    <w:p w14:paraId="6E76E350" w14:textId="051B0A80" w:rsidR="00301FB0" w:rsidRPr="00B779B8" w:rsidRDefault="00301FB0" w:rsidP="00301FB0">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2.3</w:t>
      </w:r>
      <w:r w:rsidR="00534911" w:rsidRPr="00B779B8">
        <w:rPr>
          <w:rFonts w:ascii="Times New Roman" w:hAnsi="Times New Roman" w:cs="Times New Roman"/>
          <w:sz w:val="28"/>
          <w:szCs w:val="28"/>
          <w:lang w:val="ru-RU"/>
        </w:rPr>
        <w:t>7</w:t>
      </w:r>
    </w:p>
    <w:p w14:paraId="2DC461FC" w14:textId="77777777" w:rsidR="00301FB0" w:rsidRPr="00B779B8" w:rsidRDefault="00301FB0" w:rsidP="00301FB0">
      <w:pPr>
        <w:spacing w:after="0" w:line="240" w:lineRule="auto"/>
        <w:ind w:firstLine="0"/>
        <w:rPr>
          <w:rFonts w:ascii="Times New Roman" w:hAnsi="Times New Roman" w:cs="Times New Roman"/>
          <w:sz w:val="28"/>
          <w:szCs w:val="28"/>
          <w:lang w:val="ru-RU"/>
        </w:rPr>
      </w:pPr>
    </w:p>
    <w:tbl>
      <w:tblPr>
        <w:tblStyle w:val="afffffffffffffffffffff7"/>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685"/>
        <w:gridCol w:w="709"/>
        <w:gridCol w:w="709"/>
        <w:gridCol w:w="850"/>
        <w:gridCol w:w="851"/>
        <w:gridCol w:w="850"/>
        <w:gridCol w:w="1980"/>
      </w:tblGrid>
      <w:tr w:rsidR="00B779B8" w:rsidRPr="00B779B8" w14:paraId="0B30EBD7" w14:textId="77777777" w:rsidTr="00301FB0">
        <w:trPr>
          <w:trHeight w:val="310"/>
        </w:trPr>
        <w:tc>
          <w:tcPr>
            <w:tcW w:w="3685" w:type="dxa"/>
            <w:vAlign w:val="center"/>
          </w:tcPr>
          <w:p w14:paraId="09C78D16" w14:textId="6E0B9DB1"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709" w:type="dxa"/>
            <w:vAlign w:val="center"/>
          </w:tcPr>
          <w:p w14:paraId="477C3878" w14:textId="4EAD8D68"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709" w:type="dxa"/>
            <w:vAlign w:val="center"/>
          </w:tcPr>
          <w:p w14:paraId="038F2545" w14:textId="73169D3A"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850" w:type="dxa"/>
            <w:vAlign w:val="center"/>
          </w:tcPr>
          <w:p w14:paraId="25957B18" w14:textId="459AC11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851" w:type="dxa"/>
            <w:vAlign w:val="center"/>
          </w:tcPr>
          <w:p w14:paraId="72A015F1" w14:textId="5CEE757B"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850" w:type="dxa"/>
            <w:vAlign w:val="center"/>
          </w:tcPr>
          <w:p w14:paraId="0276B0AC" w14:textId="431DDFA0"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1980" w:type="dxa"/>
            <w:vAlign w:val="center"/>
          </w:tcPr>
          <w:p w14:paraId="1E645C2D" w14:textId="6C18E533"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r>
      <w:tr w:rsidR="00B779B8" w:rsidRPr="00B779B8" w14:paraId="6B324BCE" w14:textId="77777777" w:rsidTr="00301FB0">
        <w:trPr>
          <w:trHeight w:val="310"/>
        </w:trPr>
        <w:tc>
          <w:tcPr>
            <w:tcW w:w="3685" w:type="dxa"/>
            <w:vAlign w:val="center"/>
          </w:tcPr>
          <w:p w14:paraId="7812E071" w14:textId="4B171DE4"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номеров в местах размещения</w:t>
            </w:r>
          </w:p>
        </w:tc>
        <w:tc>
          <w:tcPr>
            <w:tcW w:w="709" w:type="dxa"/>
            <w:vAlign w:val="center"/>
          </w:tcPr>
          <w:p w14:paraId="073947B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3B7FEF7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50" w:type="dxa"/>
            <w:vAlign w:val="center"/>
          </w:tcPr>
          <w:p w14:paraId="3613BCB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w:t>
            </w:r>
          </w:p>
        </w:tc>
        <w:tc>
          <w:tcPr>
            <w:tcW w:w="851" w:type="dxa"/>
            <w:vAlign w:val="center"/>
          </w:tcPr>
          <w:p w14:paraId="2E3ABF2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w:t>
            </w:r>
          </w:p>
        </w:tc>
        <w:tc>
          <w:tcPr>
            <w:tcW w:w="850" w:type="dxa"/>
            <w:vAlign w:val="center"/>
          </w:tcPr>
          <w:p w14:paraId="1EC4D1E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w:t>
            </w:r>
          </w:p>
        </w:tc>
        <w:tc>
          <w:tcPr>
            <w:tcW w:w="1980" w:type="dxa"/>
            <w:vAlign w:val="center"/>
          </w:tcPr>
          <w:p w14:paraId="7FB5595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29CB3B5D" w14:textId="77777777" w:rsidTr="00301FB0">
        <w:trPr>
          <w:trHeight w:val="310"/>
        </w:trPr>
        <w:tc>
          <w:tcPr>
            <w:tcW w:w="3685" w:type="dxa"/>
            <w:vAlign w:val="center"/>
          </w:tcPr>
          <w:p w14:paraId="3A0BE463"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Единовременная вместимость мест размещения (койко-мест)</w:t>
            </w:r>
          </w:p>
        </w:tc>
        <w:tc>
          <w:tcPr>
            <w:tcW w:w="709" w:type="dxa"/>
            <w:vAlign w:val="center"/>
          </w:tcPr>
          <w:p w14:paraId="754572A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044C052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50" w:type="dxa"/>
            <w:vAlign w:val="center"/>
          </w:tcPr>
          <w:p w14:paraId="736D66B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w:t>
            </w:r>
          </w:p>
        </w:tc>
        <w:tc>
          <w:tcPr>
            <w:tcW w:w="851" w:type="dxa"/>
            <w:vAlign w:val="center"/>
          </w:tcPr>
          <w:p w14:paraId="470AE01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w:t>
            </w:r>
          </w:p>
        </w:tc>
        <w:tc>
          <w:tcPr>
            <w:tcW w:w="850" w:type="dxa"/>
            <w:vAlign w:val="center"/>
          </w:tcPr>
          <w:p w14:paraId="07428E4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w:t>
            </w:r>
          </w:p>
        </w:tc>
        <w:tc>
          <w:tcPr>
            <w:tcW w:w="1980" w:type="dxa"/>
            <w:vAlign w:val="center"/>
          </w:tcPr>
          <w:p w14:paraId="1F58B95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r>
      <w:tr w:rsidR="00B779B8" w:rsidRPr="00B779B8" w14:paraId="23F4A422" w14:textId="77777777" w:rsidTr="00301FB0">
        <w:trPr>
          <w:trHeight w:val="310"/>
        </w:trPr>
        <w:tc>
          <w:tcPr>
            <w:tcW w:w="3685" w:type="dxa"/>
            <w:vAlign w:val="center"/>
          </w:tcPr>
          <w:p w14:paraId="4A91A96E"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Предоставлено койко-суток местами размещения</w:t>
            </w:r>
          </w:p>
        </w:tc>
        <w:tc>
          <w:tcPr>
            <w:tcW w:w="709" w:type="dxa"/>
            <w:vAlign w:val="center"/>
          </w:tcPr>
          <w:p w14:paraId="511DC46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7E040B9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50" w:type="dxa"/>
            <w:vAlign w:val="center"/>
          </w:tcPr>
          <w:p w14:paraId="7C3D82D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w:t>
            </w:r>
          </w:p>
        </w:tc>
        <w:tc>
          <w:tcPr>
            <w:tcW w:w="851" w:type="dxa"/>
            <w:vAlign w:val="center"/>
          </w:tcPr>
          <w:p w14:paraId="5ED123A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c>
          <w:tcPr>
            <w:tcW w:w="850" w:type="dxa"/>
            <w:vAlign w:val="center"/>
          </w:tcPr>
          <w:p w14:paraId="1850DA3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w:t>
            </w:r>
          </w:p>
        </w:tc>
        <w:tc>
          <w:tcPr>
            <w:tcW w:w="1980" w:type="dxa"/>
            <w:vAlign w:val="center"/>
          </w:tcPr>
          <w:p w14:paraId="70D12E9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58B6C5D3" w14:textId="77777777" w:rsidTr="00301FB0">
        <w:trPr>
          <w:trHeight w:val="310"/>
        </w:trPr>
        <w:tc>
          <w:tcPr>
            <w:tcW w:w="3685" w:type="dxa"/>
            <w:vAlign w:val="center"/>
          </w:tcPr>
          <w:p w14:paraId="491C179E"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 в курортных зонах</w:t>
            </w:r>
          </w:p>
        </w:tc>
        <w:tc>
          <w:tcPr>
            <w:tcW w:w="709" w:type="dxa"/>
            <w:vAlign w:val="center"/>
          </w:tcPr>
          <w:p w14:paraId="55C2ECB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w:t>
            </w:r>
          </w:p>
        </w:tc>
        <w:tc>
          <w:tcPr>
            <w:tcW w:w="709" w:type="dxa"/>
            <w:vAlign w:val="center"/>
          </w:tcPr>
          <w:p w14:paraId="32007DB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12,2</w:t>
            </w:r>
          </w:p>
        </w:tc>
        <w:tc>
          <w:tcPr>
            <w:tcW w:w="850" w:type="dxa"/>
            <w:vAlign w:val="center"/>
          </w:tcPr>
          <w:p w14:paraId="57E4207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w:t>
            </w:r>
          </w:p>
        </w:tc>
        <w:tc>
          <w:tcPr>
            <w:tcW w:w="851" w:type="dxa"/>
            <w:vAlign w:val="center"/>
          </w:tcPr>
          <w:p w14:paraId="65BE2B2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13,2</w:t>
            </w:r>
          </w:p>
        </w:tc>
        <w:tc>
          <w:tcPr>
            <w:tcW w:w="850" w:type="dxa"/>
            <w:vAlign w:val="center"/>
          </w:tcPr>
          <w:p w14:paraId="4B8B552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w:t>
            </w:r>
          </w:p>
        </w:tc>
        <w:tc>
          <w:tcPr>
            <w:tcW w:w="1980" w:type="dxa"/>
            <w:vAlign w:val="center"/>
          </w:tcPr>
          <w:p w14:paraId="3B4ECA6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22A4B84E" w14:textId="77777777" w:rsidTr="00301FB0">
        <w:trPr>
          <w:trHeight w:val="310"/>
        </w:trPr>
        <w:tc>
          <w:tcPr>
            <w:tcW w:w="3685" w:type="dxa"/>
            <w:vAlign w:val="center"/>
          </w:tcPr>
          <w:p w14:paraId="2981307C"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Соотношение номеров на места размещения</w:t>
            </w:r>
          </w:p>
        </w:tc>
        <w:tc>
          <w:tcPr>
            <w:tcW w:w="709" w:type="dxa"/>
            <w:vAlign w:val="center"/>
          </w:tcPr>
          <w:p w14:paraId="5C2DD71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65A1899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50" w:type="dxa"/>
            <w:vAlign w:val="center"/>
          </w:tcPr>
          <w:p w14:paraId="01281F7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94,7</w:t>
            </w:r>
          </w:p>
        </w:tc>
        <w:tc>
          <w:tcPr>
            <w:tcW w:w="851" w:type="dxa"/>
            <w:vAlign w:val="center"/>
          </w:tcPr>
          <w:p w14:paraId="7B4C58F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95,9</w:t>
            </w:r>
          </w:p>
        </w:tc>
        <w:tc>
          <w:tcPr>
            <w:tcW w:w="850" w:type="dxa"/>
            <w:vAlign w:val="center"/>
          </w:tcPr>
          <w:p w14:paraId="3AFD1CA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96,6</w:t>
            </w:r>
          </w:p>
        </w:tc>
        <w:tc>
          <w:tcPr>
            <w:tcW w:w="1980" w:type="dxa"/>
            <w:vAlign w:val="center"/>
          </w:tcPr>
          <w:p w14:paraId="1B40DE8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r>
      <w:tr w:rsidR="00B779B8" w:rsidRPr="00B779B8" w14:paraId="1F395863" w14:textId="77777777" w:rsidTr="00301FB0">
        <w:trPr>
          <w:trHeight w:val="310"/>
        </w:trPr>
        <w:tc>
          <w:tcPr>
            <w:tcW w:w="3685" w:type="dxa"/>
            <w:vAlign w:val="center"/>
          </w:tcPr>
          <w:p w14:paraId="2E55ADA4"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вместимость 1-го места размещения</w:t>
            </w:r>
          </w:p>
        </w:tc>
        <w:tc>
          <w:tcPr>
            <w:tcW w:w="709" w:type="dxa"/>
            <w:vAlign w:val="center"/>
          </w:tcPr>
          <w:p w14:paraId="27F3464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3ADB88C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50" w:type="dxa"/>
            <w:vAlign w:val="center"/>
          </w:tcPr>
          <w:p w14:paraId="131C021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105,7</w:t>
            </w:r>
          </w:p>
        </w:tc>
        <w:tc>
          <w:tcPr>
            <w:tcW w:w="851" w:type="dxa"/>
            <w:vAlign w:val="center"/>
          </w:tcPr>
          <w:p w14:paraId="3489934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102,7</w:t>
            </w:r>
          </w:p>
        </w:tc>
        <w:tc>
          <w:tcPr>
            <w:tcW w:w="850" w:type="dxa"/>
            <w:vAlign w:val="center"/>
          </w:tcPr>
          <w:p w14:paraId="1CE42A5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102,7</w:t>
            </w:r>
          </w:p>
        </w:tc>
        <w:tc>
          <w:tcPr>
            <w:tcW w:w="1980" w:type="dxa"/>
            <w:vAlign w:val="center"/>
          </w:tcPr>
          <w:p w14:paraId="7838343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r>
      <w:tr w:rsidR="00B779B8" w:rsidRPr="00B779B8" w14:paraId="556EC2AB" w14:textId="77777777" w:rsidTr="00301FB0">
        <w:trPr>
          <w:trHeight w:val="310"/>
        </w:trPr>
        <w:tc>
          <w:tcPr>
            <w:tcW w:w="3685" w:type="dxa"/>
            <w:vAlign w:val="center"/>
          </w:tcPr>
          <w:p w14:paraId="10F069FF"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Средний объем койко-суток 1-го номера</w:t>
            </w:r>
          </w:p>
        </w:tc>
        <w:tc>
          <w:tcPr>
            <w:tcW w:w="709" w:type="dxa"/>
            <w:vAlign w:val="center"/>
          </w:tcPr>
          <w:p w14:paraId="721F100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2CB61BA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50" w:type="dxa"/>
            <w:vAlign w:val="center"/>
          </w:tcPr>
          <w:p w14:paraId="614FCA7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58,3</w:t>
            </w:r>
          </w:p>
        </w:tc>
        <w:tc>
          <w:tcPr>
            <w:tcW w:w="851" w:type="dxa"/>
            <w:vAlign w:val="center"/>
          </w:tcPr>
          <w:p w14:paraId="4D17B15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65,7</w:t>
            </w:r>
          </w:p>
        </w:tc>
        <w:tc>
          <w:tcPr>
            <w:tcW w:w="850" w:type="dxa"/>
            <w:vAlign w:val="center"/>
          </w:tcPr>
          <w:p w14:paraId="20FB3C9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53,7</w:t>
            </w:r>
          </w:p>
        </w:tc>
        <w:tc>
          <w:tcPr>
            <w:tcW w:w="1980" w:type="dxa"/>
            <w:vAlign w:val="center"/>
          </w:tcPr>
          <w:p w14:paraId="6150022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w:t>
            </w:r>
          </w:p>
        </w:tc>
      </w:tr>
      <w:tr w:rsidR="00B779B8" w:rsidRPr="00B779B8" w14:paraId="14D41F4D" w14:textId="77777777" w:rsidTr="00301FB0">
        <w:trPr>
          <w:trHeight w:val="310"/>
        </w:trPr>
        <w:tc>
          <w:tcPr>
            <w:tcW w:w="3685" w:type="dxa"/>
            <w:vAlign w:val="center"/>
          </w:tcPr>
          <w:p w14:paraId="46ED038C"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Заполняемость гостиниц (койко-мест), %</w:t>
            </w:r>
          </w:p>
        </w:tc>
        <w:tc>
          <w:tcPr>
            <w:tcW w:w="709" w:type="dxa"/>
            <w:vAlign w:val="center"/>
          </w:tcPr>
          <w:p w14:paraId="0DADDD6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6212FC6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50" w:type="dxa"/>
            <w:vAlign w:val="center"/>
          </w:tcPr>
          <w:p w14:paraId="0D69C24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106,0</w:t>
            </w:r>
          </w:p>
        </w:tc>
        <w:tc>
          <w:tcPr>
            <w:tcW w:w="851" w:type="dxa"/>
            <w:vAlign w:val="center"/>
          </w:tcPr>
          <w:p w14:paraId="2D4FD75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116,4</w:t>
            </w:r>
          </w:p>
        </w:tc>
        <w:tc>
          <w:tcPr>
            <w:tcW w:w="850" w:type="dxa"/>
            <w:vAlign w:val="center"/>
          </w:tcPr>
          <w:p w14:paraId="6B06115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112,2</w:t>
            </w:r>
          </w:p>
        </w:tc>
        <w:tc>
          <w:tcPr>
            <w:tcW w:w="1980" w:type="dxa"/>
            <w:vAlign w:val="center"/>
          </w:tcPr>
          <w:p w14:paraId="62D4B29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w:t>
            </w:r>
          </w:p>
        </w:tc>
      </w:tr>
      <w:tr w:rsidR="00301FB0" w:rsidRPr="00B779B8" w14:paraId="3F4B5E2D" w14:textId="77777777" w:rsidTr="005C19F9">
        <w:trPr>
          <w:trHeight w:val="310"/>
        </w:trPr>
        <w:tc>
          <w:tcPr>
            <w:tcW w:w="9634" w:type="dxa"/>
            <w:gridSpan w:val="7"/>
            <w:vAlign w:val="center"/>
          </w:tcPr>
          <w:p w14:paraId="63B203DF" w14:textId="3DF117FB" w:rsidR="00301FB0" w:rsidRPr="00B779B8" w:rsidRDefault="00301FB0" w:rsidP="00301FB0">
            <w:pPr>
              <w:pBdr>
                <w:top w:val="nil"/>
                <w:left w:val="nil"/>
                <w:bottom w:val="nil"/>
                <w:right w:val="nil"/>
                <w:between w:val="nil"/>
              </w:pBdr>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267CFE81" w14:textId="77777777" w:rsidR="003E722A" w:rsidRPr="00B779B8" w:rsidRDefault="003E722A">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p>
    <w:p w14:paraId="243C747B"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Количество мест размещения в курортных зонах по области Абай снизилось на 0,3 п.п. – это говорит о том, что по республиканскому уровню развитие туристской инфраструктуры области Абай находится ниже средних темпов. Количество мест размещения и количество номеров также снизились. При этом заполняемость гостиниц увеличилась на 6,2 п.п. – это говорит о том, что по среднереспубликанским метрикам динамика развития объектов туризма области Абай ниже среднего уровня по республике, однако заполняемость гостиниц отличается более высоким уровнем. Это констатирует то, что объекты инфраструктуры туризма области Абай используются более интенсивно – примерно на 12% выше, чем в среднем по республике.</w:t>
      </w:r>
    </w:p>
    <w:p w14:paraId="536FABC6" w14:textId="77777777" w:rsidR="00F95EA7" w:rsidRPr="00B779B8" w:rsidRDefault="00F95E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5CFF3282" w14:textId="1D3D5CDA"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2.3</w:t>
      </w:r>
      <w:r w:rsidR="00534911" w:rsidRPr="00B779B8">
        <w:rPr>
          <w:rFonts w:ascii="Times New Roman" w:eastAsia="Times New Roman" w:hAnsi="Times New Roman" w:cs="Times New Roman"/>
          <w:sz w:val="28"/>
          <w:szCs w:val="28"/>
          <w:lang w:val="ru-RU"/>
        </w:rPr>
        <w:t>8</w:t>
      </w:r>
      <w:r w:rsidRPr="00B779B8">
        <w:rPr>
          <w:rFonts w:ascii="Times New Roman" w:eastAsia="Times New Roman" w:hAnsi="Times New Roman" w:cs="Times New Roman"/>
          <w:sz w:val="28"/>
          <w:szCs w:val="28"/>
        </w:rPr>
        <w:t xml:space="preserve"> – Динамика удельного веса количества и соотношения состояния деятельности объектов инфраструктуры туризма (мест размещения) Восточно-Казахстанской области (ВКО) к уровню РК за 2020-2024 гг. (%)</w:t>
      </w:r>
    </w:p>
    <w:p w14:paraId="45417B8B"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8"/>
        <w:tblW w:w="9629" w:type="dxa"/>
        <w:tblInd w:w="5" w:type="dxa"/>
        <w:tblLayout w:type="fixed"/>
        <w:tblLook w:val="0400" w:firstRow="0" w:lastRow="0" w:firstColumn="0" w:lastColumn="0" w:noHBand="0" w:noVBand="1"/>
      </w:tblPr>
      <w:tblGrid>
        <w:gridCol w:w="3260"/>
        <w:gridCol w:w="992"/>
        <w:gridCol w:w="851"/>
        <w:gridCol w:w="850"/>
        <w:gridCol w:w="851"/>
        <w:gridCol w:w="850"/>
        <w:gridCol w:w="1975"/>
      </w:tblGrid>
      <w:tr w:rsidR="00B779B8" w:rsidRPr="00B779B8" w14:paraId="173BB0DA" w14:textId="77777777" w:rsidTr="00301FB0">
        <w:trPr>
          <w:trHeight w:val="310"/>
        </w:trPr>
        <w:tc>
          <w:tcPr>
            <w:tcW w:w="3260" w:type="dxa"/>
            <w:tcBorders>
              <w:top w:val="single" w:sz="4" w:space="0" w:color="auto"/>
              <w:left w:val="single" w:sz="4" w:space="0" w:color="auto"/>
              <w:bottom w:val="single" w:sz="4" w:space="0" w:color="auto"/>
              <w:right w:val="single" w:sz="4" w:space="0" w:color="auto"/>
            </w:tcBorders>
            <w:vAlign w:val="center"/>
          </w:tcPr>
          <w:p w14:paraId="74D26D5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992" w:type="dxa"/>
            <w:tcBorders>
              <w:top w:val="single" w:sz="4" w:space="0" w:color="000000"/>
              <w:left w:val="single" w:sz="4" w:space="0" w:color="auto"/>
              <w:bottom w:val="nil"/>
              <w:right w:val="single" w:sz="4" w:space="0" w:color="000000"/>
            </w:tcBorders>
            <w:vAlign w:val="center"/>
          </w:tcPr>
          <w:p w14:paraId="47BA458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1" w:type="dxa"/>
            <w:tcBorders>
              <w:top w:val="single" w:sz="4" w:space="0" w:color="000000"/>
              <w:left w:val="nil"/>
              <w:bottom w:val="nil"/>
              <w:right w:val="single" w:sz="4" w:space="0" w:color="000000"/>
            </w:tcBorders>
            <w:vAlign w:val="center"/>
          </w:tcPr>
          <w:p w14:paraId="500B180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0" w:type="dxa"/>
            <w:tcBorders>
              <w:top w:val="single" w:sz="4" w:space="0" w:color="000000"/>
              <w:left w:val="nil"/>
              <w:bottom w:val="nil"/>
              <w:right w:val="single" w:sz="4" w:space="0" w:color="000000"/>
            </w:tcBorders>
            <w:vAlign w:val="center"/>
          </w:tcPr>
          <w:p w14:paraId="54A67EC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1" w:type="dxa"/>
            <w:tcBorders>
              <w:top w:val="single" w:sz="4" w:space="0" w:color="000000"/>
              <w:left w:val="nil"/>
              <w:bottom w:val="nil"/>
              <w:right w:val="single" w:sz="4" w:space="0" w:color="000000"/>
            </w:tcBorders>
            <w:vAlign w:val="center"/>
          </w:tcPr>
          <w:p w14:paraId="125B03F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tcBorders>
              <w:top w:val="single" w:sz="4" w:space="0" w:color="000000"/>
              <w:left w:val="nil"/>
              <w:bottom w:val="nil"/>
              <w:right w:val="single" w:sz="4" w:space="0" w:color="000000"/>
            </w:tcBorders>
            <w:vAlign w:val="center"/>
          </w:tcPr>
          <w:p w14:paraId="48B3185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975" w:type="dxa"/>
            <w:tcBorders>
              <w:top w:val="single" w:sz="4" w:space="0" w:color="000000"/>
              <w:left w:val="nil"/>
              <w:bottom w:val="single" w:sz="4" w:space="0" w:color="000000"/>
              <w:right w:val="single" w:sz="4" w:space="0" w:color="000000"/>
            </w:tcBorders>
            <w:vAlign w:val="center"/>
          </w:tcPr>
          <w:p w14:paraId="19BA32C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39ABFCC5" w14:textId="77777777" w:rsidTr="00301FB0">
        <w:trPr>
          <w:trHeight w:val="310"/>
        </w:trPr>
        <w:tc>
          <w:tcPr>
            <w:tcW w:w="3260" w:type="dxa"/>
            <w:tcBorders>
              <w:top w:val="single" w:sz="4" w:space="0" w:color="auto"/>
              <w:left w:val="single" w:sz="4" w:space="0" w:color="auto"/>
              <w:bottom w:val="single" w:sz="4" w:space="0" w:color="auto"/>
              <w:right w:val="single" w:sz="4" w:space="0" w:color="auto"/>
            </w:tcBorders>
            <w:vAlign w:val="center"/>
          </w:tcPr>
          <w:p w14:paraId="0EC3BFB0" w14:textId="160CD707"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992" w:type="dxa"/>
            <w:tcBorders>
              <w:top w:val="single" w:sz="4" w:space="0" w:color="000000"/>
              <w:left w:val="single" w:sz="4" w:space="0" w:color="auto"/>
              <w:bottom w:val="single" w:sz="4" w:space="0" w:color="000000"/>
              <w:right w:val="single" w:sz="4" w:space="0" w:color="000000"/>
            </w:tcBorders>
            <w:vAlign w:val="center"/>
          </w:tcPr>
          <w:p w14:paraId="069D7871" w14:textId="05A1E9A2"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851" w:type="dxa"/>
            <w:tcBorders>
              <w:top w:val="single" w:sz="4" w:space="0" w:color="000000"/>
              <w:left w:val="nil"/>
              <w:bottom w:val="single" w:sz="4" w:space="0" w:color="000000"/>
              <w:right w:val="single" w:sz="4" w:space="0" w:color="000000"/>
            </w:tcBorders>
            <w:vAlign w:val="center"/>
          </w:tcPr>
          <w:p w14:paraId="62222EB0" w14:textId="2F8CA745"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850" w:type="dxa"/>
            <w:tcBorders>
              <w:top w:val="single" w:sz="4" w:space="0" w:color="000000"/>
              <w:left w:val="nil"/>
              <w:bottom w:val="single" w:sz="4" w:space="0" w:color="000000"/>
              <w:right w:val="single" w:sz="4" w:space="0" w:color="000000"/>
            </w:tcBorders>
            <w:vAlign w:val="center"/>
          </w:tcPr>
          <w:p w14:paraId="5465F326" w14:textId="41F9DD7B"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851" w:type="dxa"/>
            <w:tcBorders>
              <w:top w:val="single" w:sz="4" w:space="0" w:color="000000"/>
              <w:left w:val="nil"/>
              <w:bottom w:val="single" w:sz="4" w:space="0" w:color="000000"/>
              <w:right w:val="single" w:sz="4" w:space="0" w:color="000000"/>
            </w:tcBorders>
            <w:vAlign w:val="center"/>
          </w:tcPr>
          <w:p w14:paraId="662DD125" w14:textId="29B2823D"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850" w:type="dxa"/>
            <w:tcBorders>
              <w:top w:val="single" w:sz="4" w:space="0" w:color="000000"/>
              <w:left w:val="nil"/>
              <w:bottom w:val="single" w:sz="4" w:space="0" w:color="000000"/>
              <w:right w:val="single" w:sz="4" w:space="0" w:color="000000"/>
            </w:tcBorders>
            <w:vAlign w:val="center"/>
          </w:tcPr>
          <w:p w14:paraId="06BD5834" w14:textId="403B2DBC"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1975" w:type="dxa"/>
            <w:tcBorders>
              <w:top w:val="single" w:sz="4" w:space="0" w:color="000000"/>
              <w:left w:val="nil"/>
              <w:bottom w:val="single" w:sz="4" w:space="0" w:color="000000"/>
              <w:right w:val="single" w:sz="4" w:space="0" w:color="000000"/>
            </w:tcBorders>
            <w:vAlign w:val="center"/>
          </w:tcPr>
          <w:p w14:paraId="28ED7B9D" w14:textId="39565B64"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r>
      <w:tr w:rsidR="00B779B8" w:rsidRPr="00B779B8" w14:paraId="4070219C" w14:textId="77777777" w:rsidTr="00301FB0">
        <w:trPr>
          <w:trHeight w:val="310"/>
        </w:trPr>
        <w:tc>
          <w:tcPr>
            <w:tcW w:w="3260" w:type="dxa"/>
            <w:tcBorders>
              <w:top w:val="single" w:sz="4" w:space="0" w:color="auto"/>
              <w:left w:val="single" w:sz="4" w:space="0" w:color="auto"/>
              <w:bottom w:val="single" w:sz="4" w:space="0" w:color="auto"/>
              <w:right w:val="single" w:sz="4" w:space="0" w:color="auto"/>
            </w:tcBorders>
            <w:vAlign w:val="center"/>
          </w:tcPr>
          <w:p w14:paraId="555D2E6A"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w:t>
            </w:r>
          </w:p>
        </w:tc>
        <w:tc>
          <w:tcPr>
            <w:tcW w:w="992" w:type="dxa"/>
            <w:tcBorders>
              <w:top w:val="single" w:sz="4" w:space="0" w:color="000000"/>
              <w:left w:val="single" w:sz="4" w:space="0" w:color="auto"/>
              <w:bottom w:val="single" w:sz="4" w:space="0" w:color="000000"/>
              <w:right w:val="single" w:sz="4" w:space="0" w:color="000000"/>
            </w:tcBorders>
            <w:vAlign w:val="center"/>
          </w:tcPr>
          <w:p w14:paraId="72CA7A2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16,0</w:t>
            </w:r>
          </w:p>
        </w:tc>
        <w:tc>
          <w:tcPr>
            <w:tcW w:w="851" w:type="dxa"/>
            <w:tcBorders>
              <w:top w:val="single" w:sz="4" w:space="0" w:color="000000"/>
              <w:left w:val="nil"/>
              <w:bottom w:val="single" w:sz="4" w:space="0" w:color="000000"/>
              <w:right w:val="single" w:sz="4" w:space="0" w:color="000000"/>
            </w:tcBorders>
            <w:vAlign w:val="center"/>
          </w:tcPr>
          <w:p w14:paraId="5CBC848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15,9</w:t>
            </w:r>
          </w:p>
        </w:tc>
        <w:tc>
          <w:tcPr>
            <w:tcW w:w="850" w:type="dxa"/>
            <w:tcBorders>
              <w:top w:val="single" w:sz="4" w:space="0" w:color="000000"/>
              <w:left w:val="nil"/>
              <w:bottom w:val="single" w:sz="4" w:space="0" w:color="000000"/>
              <w:right w:val="single" w:sz="4" w:space="0" w:color="000000"/>
            </w:tcBorders>
            <w:vAlign w:val="center"/>
          </w:tcPr>
          <w:p w14:paraId="47360E8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w:t>
            </w:r>
          </w:p>
        </w:tc>
        <w:tc>
          <w:tcPr>
            <w:tcW w:w="851" w:type="dxa"/>
            <w:tcBorders>
              <w:top w:val="single" w:sz="4" w:space="0" w:color="000000"/>
              <w:left w:val="nil"/>
              <w:bottom w:val="single" w:sz="4" w:space="0" w:color="000000"/>
              <w:right w:val="single" w:sz="4" w:space="0" w:color="000000"/>
            </w:tcBorders>
            <w:vAlign w:val="center"/>
          </w:tcPr>
          <w:p w14:paraId="7FD8542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w:t>
            </w:r>
          </w:p>
        </w:tc>
        <w:tc>
          <w:tcPr>
            <w:tcW w:w="850" w:type="dxa"/>
            <w:tcBorders>
              <w:top w:val="single" w:sz="4" w:space="0" w:color="000000"/>
              <w:left w:val="nil"/>
              <w:bottom w:val="single" w:sz="4" w:space="0" w:color="000000"/>
              <w:right w:val="single" w:sz="4" w:space="0" w:color="000000"/>
            </w:tcBorders>
            <w:vAlign w:val="center"/>
          </w:tcPr>
          <w:p w14:paraId="2921CA8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w:t>
            </w:r>
          </w:p>
        </w:tc>
        <w:tc>
          <w:tcPr>
            <w:tcW w:w="1975" w:type="dxa"/>
            <w:tcBorders>
              <w:top w:val="single" w:sz="4" w:space="0" w:color="000000"/>
              <w:left w:val="nil"/>
              <w:bottom w:val="single" w:sz="4" w:space="0" w:color="000000"/>
              <w:right w:val="single" w:sz="4" w:space="0" w:color="000000"/>
            </w:tcBorders>
            <w:vAlign w:val="center"/>
          </w:tcPr>
          <w:p w14:paraId="1062FC2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2D78E768" w14:textId="77777777" w:rsidTr="00301FB0">
        <w:trPr>
          <w:trHeight w:val="310"/>
        </w:trPr>
        <w:tc>
          <w:tcPr>
            <w:tcW w:w="3260" w:type="dxa"/>
            <w:tcBorders>
              <w:top w:val="single" w:sz="4" w:space="0" w:color="auto"/>
              <w:left w:val="single" w:sz="4" w:space="0" w:color="auto"/>
              <w:bottom w:val="single" w:sz="4" w:space="0" w:color="auto"/>
              <w:right w:val="single" w:sz="4" w:space="0" w:color="auto"/>
            </w:tcBorders>
            <w:vAlign w:val="center"/>
          </w:tcPr>
          <w:p w14:paraId="56FBF1E2"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номеров в местах размещения</w:t>
            </w:r>
          </w:p>
        </w:tc>
        <w:tc>
          <w:tcPr>
            <w:tcW w:w="992" w:type="dxa"/>
            <w:tcBorders>
              <w:top w:val="nil"/>
              <w:left w:val="single" w:sz="4" w:space="0" w:color="auto"/>
              <w:bottom w:val="single" w:sz="4" w:space="0" w:color="000000"/>
              <w:right w:val="single" w:sz="4" w:space="0" w:color="000000"/>
            </w:tcBorders>
            <w:vAlign w:val="center"/>
          </w:tcPr>
          <w:p w14:paraId="1A7B44C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w:t>
            </w:r>
          </w:p>
        </w:tc>
        <w:tc>
          <w:tcPr>
            <w:tcW w:w="851" w:type="dxa"/>
            <w:tcBorders>
              <w:top w:val="nil"/>
              <w:left w:val="nil"/>
              <w:bottom w:val="single" w:sz="4" w:space="0" w:color="000000"/>
              <w:right w:val="single" w:sz="4" w:space="0" w:color="000000"/>
            </w:tcBorders>
            <w:vAlign w:val="center"/>
          </w:tcPr>
          <w:p w14:paraId="060AE37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w:t>
            </w:r>
          </w:p>
        </w:tc>
        <w:tc>
          <w:tcPr>
            <w:tcW w:w="850" w:type="dxa"/>
            <w:tcBorders>
              <w:top w:val="nil"/>
              <w:left w:val="nil"/>
              <w:bottom w:val="single" w:sz="4" w:space="0" w:color="000000"/>
              <w:right w:val="single" w:sz="4" w:space="0" w:color="000000"/>
            </w:tcBorders>
            <w:vAlign w:val="center"/>
          </w:tcPr>
          <w:p w14:paraId="6AC5C75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w:t>
            </w:r>
          </w:p>
        </w:tc>
        <w:tc>
          <w:tcPr>
            <w:tcW w:w="851" w:type="dxa"/>
            <w:tcBorders>
              <w:top w:val="nil"/>
              <w:left w:val="nil"/>
              <w:bottom w:val="single" w:sz="4" w:space="0" w:color="000000"/>
              <w:right w:val="single" w:sz="4" w:space="0" w:color="000000"/>
            </w:tcBorders>
            <w:vAlign w:val="center"/>
          </w:tcPr>
          <w:p w14:paraId="407C3BE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w:t>
            </w:r>
          </w:p>
        </w:tc>
        <w:tc>
          <w:tcPr>
            <w:tcW w:w="850" w:type="dxa"/>
            <w:tcBorders>
              <w:top w:val="nil"/>
              <w:left w:val="nil"/>
              <w:bottom w:val="single" w:sz="4" w:space="0" w:color="000000"/>
              <w:right w:val="single" w:sz="4" w:space="0" w:color="000000"/>
            </w:tcBorders>
            <w:vAlign w:val="center"/>
          </w:tcPr>
          <w:p w14:paraId="7912DFD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w:t>
            </w:r>
          </w:p>
        </w:tc>
        <w:tc>
          <w:tcPr>
            <w:tcW w:w="1975" w:type="dxa"/>
            <w:tcBorders>
              <w:top w:val="nil"/>
              <w:left w:val="nil"/>
              <w:bottom w:val="single" w:sz="4" w:space="0" w:color="000000"/>
              <w:right w:val="single" w:sz="4" w:space="0" w:color="000000"/>
            </w:tcBorders>
            <w:vAlign w:val="center"/>
          </w:tcPr>
          <w:p w14:paraId="6422FE0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65898A64" w14:textId="77777777" w:rsidTr="00301FB0">
        <w:trPr>
          <w:trHeight w:val="310"/>
        </w:trPr>
        <w:tc>
          <w:tcPr>
            <w:tcW w:w="3260" w:type="dxa"/>
            <w:tcBorders>
              <w:top w:val="single" w:sz="4" w:space="0" w:color="auto"/>
              <w:left w:val="single" w:sz="4" w:space="0" w:color="auto"/>
              <w:bottom w:val="single" w:sz="4" w:space="0" w:color="auto"/>
              <w:right w:val="single" w:sz="4" w:space="0" w:color="auto"/>
            </w:tcBorders>
            <w:vAlign w:val="center"/>
          </w:tcPr>
          <w:p w14:paraId="779A2EE9"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Единовременная вместимость мест размещения (койко-мест)</w:t>
            </w:r>
          </w:p>
        </w:tc>
        <w:tc>
          <w:tcPr>
            <w:tcW w:w="992" w:type="dxa"/>
            <w:tcBorders>
              <w:top w:val="nil"/>
              <w:left w:val="single" w:sz="4" w:space="0" w:color="auto"/>
              <w:bottom w:val="single" w:sz="4" w:space="0" w:color="000000"/>
              <w:right w:val="single" w:sz="4" w:space="0" w:color="000000"/>
            </w:tcBorders>
            <w:vAlign w:val="center"/>
          </w:tcPr>
          <w:p w14:paraId="7106A39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18,6</w:t>
            </w:r>
          </w:p>
        </w:tc>
        <w:tc>
          <w:tcPr>
            <w:tcW w:w="851" w:type="dxa"/>
            <w:tcBorders>
              <w:top w:val="nil"/>
              <w:left w:val="nil"/>
              <w:bottom w:val="single" w:sz="4" w:space="0" w:color="000000"/>
              <w:right w:val="single" w:sz="4" w:space="0" w:color="000000"/>
            </w:tcBorders>
            <w:vAlign w:val="center"/>
          </w:tcPr>
          <w:p w14:paraId="26BFD1B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18,3</w:t>
            </w:r>
          </w:p>
        </w:tc>
        <w:tc>
          <w:tcPr>
            <w:tcW w:w="850" w:type="dxa"/>
            <w:tcBorders>
              <w:top w:val="nil"/>
              <w:left w:val="nil"/>
              <w:bottom w:val="single" w:sz="4" w:space="0" w:color="000000"/>
              <w:right w:val="single" w:sz="4" w:space="0" w:color="000000"/>
            </w:tcBorders>
            <w:vAlign w:val="center"/>
          </w:tcPr>
          <w:p w14:paraId="27DD5A4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w:t>
            </w:r>
          </w:p>
        </w:tc>
        <w:tc>
          <w:tcPr>
            <w:tcW w:w="851" w:type="dxa"/>
            <w:tcBorders>
              <w:top w:val="nil"/>
              <w:left w:val="nil"/>
              <w:bottom w:val="single" w:sz="4" w:space="0" w:color="000000"/>
              <w:right w:val="single" w:sz="4" w:space="0" w:color="000000"/>
            </w:tcBorders>
            <w:vAlign w:val="center"/>
          </w:tcPr>
          <w:p w14:paraId="71DD5F3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c>
          <w:tcPr>
            <w:tcW w:w="850" w:type="dxa"/>
            <w:tcBorders>
              <w:top w:val="nil"/>
              <w:left w:val="nil"/>
              <w:bottom w:val="single" w:sz="4" w:space="0" w:color="000000"/>
              <w:right w:val="single" w:sz="4" w:space="0" w:color="000000"/>
            </w:tcBorders>
            <w:vAlign w:val="center"/>
          </w:tcPr>
          <w:p w14:paraId="549A796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w:t>
            </w:r>
          </w:p>
        </w:tc>
        <w:tc>
          <w:tcPr>
            <w:tcW w:w="1975" w:type="dxa"/>
            <w:tcBorders>
              <w:top w:val="nil"/>
              <w:left w:val="nil"/>
              <w:bottom w:val="single" w:sz="4" w:space="0" w:color="000000"/>
              <w:right w:val="single" w:sz="4" w:space="0" w:color="000000"/>
            </w:tcBorders>
            <w:vAlign w:val="center"/>
          </w:tcPr>
          <w:p w14:paraId="453035B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38D7D735" w14:textId="77777777" w:rsidTr="00301FB0">
        <w:trPr>
          <w:trHeight w:val="310"/>
        </w:trPr>
        <w:tc>
          <w:tcPr>
            <w:tcW w:w="3260" w:type="dxa"/>
            <w:tcBorders>
              <w:top w:val="single" w:sz="4" w:space="0" w:color="auto"/>
              <w:left w:val="single" w:sz="4" w:space="0" w:color="auto"/>
              <w:right w:val="single" w:sz="4" w:space="0" w:color="auto"/>
            </w:tcBorders>
            <w:vAlign w:val="center"/>
          </w:tcPr>
          <w:p w14:paraId="512C4BC6"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Предоставлено койко-суток местами размещения</w:t>
            </w:r>
          </w:p>
        </w:tc>
        <w:tc>
          <w:tcPr>
            <w:tcW w:w="992" w:type="dxa"/>
            <w:tcBorders>
              <w:top w:val="nil"/>
              <w:left w:val="single" w:sz="4" w:space="0" w:color="auto"/>
              <w:right w:val="single" w:sz="4" w:space="0" w:color="000000"/>
            </w:tcBorders>
            <w:vAlign w:val="center"/>
          </w:tcPr>
          <w:p w14:paraId="2B63C88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w:t>
            </w:r>
          </w:p>
        </w:tc>
        <w:tc>
          <w:tcPr>
            <w:tcW w:w="851" w:type="dxa"/>
            <w:tcBorders>
              <w:top w:val="nil"/>
              <w:left w:val="nil"/>
              <w:right w:val="single" w:sz="4" w:space="0" w:color="000000"/>
            </w:tcBorders>
            <w:vAlign w:val="center"/>
          </w:tcPr>
          <w:p w14:paraId="2E1044C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850" w:type="dxa"/>
            <w:tcBorders>
              <w:top w:val="nil"/>
              <w:left w:val="nil"/>
              <w:right w:val="single" w:sz="4" w:space="0" w:color="000000"/>
            </w:tcBorders>
            <w:vAlign w:val="center"/>
          </w:tcPr>
          <w:p w14:paraId="412B2B1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c>
          <w:tcPr>
            <w:tcW w:w="851" w:type="dxa"/>
            <w:tcBorders>
              <w:top w:val="nil"/>
              <w:left w:val="nil"/>
              <w:right w:val="single" w:sz="4" w:space="0" w:color="000000"/>
            </w:tcBorders>
            <w:vAlign w:val="center"/>
          </w:tcPr>
          <w:p w14:paraId="3020A59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c>
          <w:tcPr>
            <w:tcW w:w="850" w:type="dxa"/>
            <w:tcBorders>
              <w:top w:val="nil"/>
              <w:left w:val="nil"/>
              <w:right w:val="single" w:sz="4" w:space="0" w:color="000000"/>
            </w:tcBorders>
            <w:vAlign w:val="center"/>
          </w:tcPr>
          <w:p w14:paraId="6F7D46F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w:t>
            </w:r>
          </w:p>
        </w:tc>
        <w:tc>
          <w:tcPr>
            <w:tcW w:w="1975" w:type="dxa"/>
            <w:tcBorders>
              <w:top w:val="nil"/>
              <w:left w:val="nil"/>
              <w:right w:val="single" w:sz="4" w:space="0" w:color="000000"/>
            </w:tcBorders>
            <w:vAlign w:val="center"/>
          </w:tcPr>
          <w:p w14:paraId="3418DCB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bl>
    <w:p w14:paraId="41239A8C" w14:textId="77777777" w:rsidR="00301FB0" w:rsidRPr="00B779B8" w:rsidRDefault="00301FB0">
      <w:pPr>
        <w:rPr>
          <w:lang w:val="ru-RU"/>
        </w:rPr>
      </w:pPr>
      <w:r w:rsidRPr="00B779B8">
        <w:br w:type="page"/>
      </w:r>
    </w:p>
    <w:p w14:paraId="4E0E6407" w14:textId="1ED6E154" w:rsidR="00301FB0" w:rsidRPr="00B779B8" w:rsidRDefault="00301FB0" w:rsidP="00301FB0">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2.3</w:t>
      </w:r>
      <w:r w:rsidR="00534911" w:rsidRPr="00B779B8">
        <w:rPr>
          <w:rFonts w:ascii="Times New Roman" w:hAnsi="Times New Roman" w:cs="Times New Roman"/>
          <w:sz w:val="28"/>
          <w:szCs w:val="28"/>
          <w:lang w:val="ru-RU"/>
        </w:rPr>
        <w:t>8</w:t>
      </w:r>
    </w:p>
    <w:p w14:paraId="58440F89" w14:textId="77777777" w:rsidR="00301FB0" w:rsidRPr="00B779B8" w:rsidRDefault="00301FB0" w:rsidP="00301FB0">
      <w:pPr>
        <w:spacing w:after="0" w:line="240" w:lineRule="auto"/>
        <w:ind w:firstLine="0"/>
        <w:rPr>
          <w:rFonts w:ascii="Times New Roman" w:hAnsi="Times New Roman" w:cs="Times New Roman"/>
          <w:sz w:val="28"/>
          <w:szCs w:val="28"/>
          <w:lang w:val="ru-RU"/>
        </w:rPr>
      </w:pPr>
    </w:p>
    <w:tbl>
      <w:tblPr>
        <w:tblStyle w:val="afffffffffffffffffffff8"/>
        <w:tblW w:w="9629" w:type="dxa"/>
        <w:tblInd w:w="5" w:type="dxa"/>
        <w:tblLayout w:type="fixed"/>
        <w:tblLook w:val="0400" w:firstRow="0" w:lastRow="0" w:firstColumn="0" w:lastColumn="0" w:noHBand="0" w:noVBand="1"/>
      </w:tblPr>
      <w:tblGrid>
        <w:gridCol w:w="3260"/>
        <w:gridCol w:w="992"/>
        <w:gridCol w:w="851"/>
        <w:gridCol w:w="850"/>
        <w:gridCol w:w="851"/>
        <w:gridCol w:w="850"/>
        <w:gridCol w:w="1975"/>
      </w:tblGrid>
      <w:tr w:rsidR="00B779B8" w:rsidRPr="00B779B8" w14:paraId="633C226D" w14:textId="77777777" w:rsidTr="00301FB0">
        <w:trPr>
          <w:trHeight w:val="310"/>
        </w:trPr>
        <w:tc>
          <w:tcPr>
            <w:tcW w:w="3260" w:type="dxa"/>
            <w:tcBorders>
              <w:top w:val="single" w:sz="4" w:space="0" w:color="auto"/>
              <w:left w:val="single" w:sz="4" w:space="0" w:color="auto"/>
              <w:bottom w:val="single" w:sz="4" w:space="0" w:color="auto"/>
              <w:right w:val="single" w:sz="4" w:space="0" w:color="auto"/>
            </w:tcBorders>
            <w:vAlign w:val="center"/>
          </w:tcPr>
          <w:p w14:paraId="36999A60" w14:textId="75EA56B1"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vAlign w:val="center"/>
          </w:tcPr>
          <w:p w14:paraId="3DC41C6F" w14:textId="3A0CBF55"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vAlign w:val="center"/>
          </w:tcPr>
          <w:p w14:paraId="278393B6" w14:textId="1615039D"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850" w:type="dxa"/>
            <w:tcBorders>
              <w:top w:val="single" w:sz="4" w:space="0" w:color="auto"/>
              <w:left w:val="single" w:sz="4" w:space="0" w:color="auto"/>
              <w:bottom w:val="single" w:sz="4" w:space="0" w:color="auto"/>
              <w:right w:val="single" w:sz="4" w:space="0" w:color="auto"/>
            </w:tcBorders>
            <w:vAlign w:val="center"/>
          </w:tcPr>
          <w:p w14:paraId="7DC6683B" w14:textId="3F384872"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851" w:type="dxa"/>
            <w:tcBorders>
              <w:top w:val="single" w:sz="4" w:space="0" w:color="auto"/>
              <w:left w:val="single" w:sz="4" w:space="0" w:color="auto"/>
              <w:bottom w:val="single" w:sz="4" w:space="0" w:color="auto"/>
              <w:right w:val="single" w:sz="4" w:space="0" w:color="auto"/>
            </w:tcBorders>
            <w:vAlign w:val="center"/>
          </w:tcPr>
          <w:p w14:paraId="3F99ABB3" w14:textId="6D400FE8"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850" w:type="dxa"/>
            <w:tcBorders>
              <w:top w:val="single" w:sz="4" w:space="0" w:color="auto"/>
              <w:left w:val="single" w:sz="4" w:space="0" w:color="auto"/>
              <w:bottom w:val="single" w:sz="4" w:space="0" w:color="auto"/>
              <w:right w:val="single" w:sz="4" w:space="0" w:color="auto"/>
            </w:tcBorders>
            <w:vAlign w:val="center"/>
          </w:tcPr>
          <w:p w14:paraId="055CCD12" w14:textId="4DAF36F5"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1975" w:type="dxa"/>
            <w:tcBorders>
              <w:top w:val="single" w:sz="4" w:space="0" w:color="auto"/>
              <w:left w:val="single" w:sz="4" w:space="0" w:color="auto"/>
              <w:bottom w:val="single" w:sz="4" w:space="0" w:color="auto"/>
              <w:right w:val="single" w:sz="4" w:space="0" w:color="auto"/>
            </w:tcBorders>
            <w:vAlign w:val="center"/>
          </w:tcPr>
          <w:p w14:paraId="5433D340" w14:textId="55DC429F"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r>
      <w:tr w:rsidR="00B779B8" w:rsidRPr="00B779B8" w14:paraId="13EFA0C4" w14:textId="77777777" w:rsidTr="00301FB0">
        <w:trPr>
          <w:trHeight w:val="310"/>
        </w:trPr>
        <w:tc>
          <w:tcPr>
            <w:tcW w:w="3260" w:type="dxa"/>
            <w:tcBorders>
              <w:top w:val="single" w:sz="4" w:space="0" w:color="auto"/>
              <w:left w:val="single" w:sz="4" w:space="0" w:color="auto"/>
              <w:bottom w:val="single" w:sz="4" w:space="0" w:color="auto"/>
              <w:right w:val="single" w:sz="4" w:space="0" w:color="auto"/>
            </w:tcBorders>
            <w:vAlign w:val="center"/>
          </w:tcPr>
          <w:p w14:paraId="6B719E35" w14:textId="371F26E3"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 в курортных зонах</w:t>
            </w:r>
          </w:p>
        </w:tc>
        <w:tc>
          <w:tcPr>
            <w:tcW w:w="992" w:type="dxa"/>
            <w:tcBorders>
              <w:top w:val="single" w:sz="4" w:space="0" w:color="auto"/>
              <w:left w:val="single" w:sz="4" w:space="0" w:color="auto"/>
              <w:bottom w:val="single" w:sz="4" w:space="0" w:color="000000"/>
              <w:right w:val="single" w:sz="4" w:space="0" w:color="000000"/>
            </w:tcBorders>
            <w:vAlign w:val="center"/>
          </w:tcPr>
          <w:p w14:paraId="00CF50A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w:t>
            </w:r>
          </w:p>
        </w:tc>
        <w:tc>
          <w:tcPr>
            <w:tcW w:w="851" w:type="dxa"/>
            <w:tcBorders>
              <w:top w:val="single" w:sz="4" w:space="0" w:color="auto"/>
              <w:left w:val="nil"/>
              <w:bottom w:val="single" w:sz="4" w:space="0" w:color="000000"/>
              <w:right w:val="single" w:sz="4" w:space="0" w:color="000000"/>
            </w:tcBorders>
            <w:vAlign w:val="center"/>
          </w:tcPr>
          <w:p w14:paraId="2C5560F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w:t>
            </w:r>
          </w:p>
        </w:tc>
        <w:tc>
          <w:tcPr>
            <w:tcW w:w="850" w:type="dxa"/>
            <w:tcBorders>
              <w:top w:val="single" w:sz="4" w:space="0" w:color="auto"/>
              <w:left w:val="nil"/>
              <w:bottom w:val="single" w:sz="4" w:space="0" w:color="000000"/>
              <w:right w:val="single" w:sz="4" w:space="0" w:color="000000"/>
            </w:tcBorders>
            <w:vAlign w:val="center"/>
          </w:tcPr>
          <w:p w14:paraId="6274F4B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c>
          <w:tcPr>
            <w:tcW w:w="851" w:type="dxa"/>
            <w:tcBorders>
              <w:top w:val="single" w:sz="4" w:space="0" w:color="auto"/>
              <w:left w:val="nil"/>
              <w:bottom w:val="single" w:sz="4" w:space="0" w:color="000000"/>
              <w:right w:val="single" w:sz="4" w:space="0" w:color="000000"/>
            </w:tcBorders>
            <w:vAlign w:val="center"/>
          </w:tcPr>
          <w:p w14:paraId="3BDBE1F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w:t>
            </w:r>
          </w:p>
        </w:tc>
        <w:tc>
          <w:tcPr>
            <w:tcW w:w="850" w:type="dxa"/>
            <w:tcBorders>
              <w:top w:val="single" w:sz="4" w:space="0" w:color="auto"/>
              <w:left w:val="nil"/>
              <w:bottom w:val="single" w:sz="4" w:space="0" w:color="000000"/>
              <w:right w:val="single" w:sz="4" w:space="0" w:color="000000"/>
            </w:tcBorders>
            <w:vAlign w:val="center"/>
          </w:tcPr>
          <w:p w14:paraId="7D7775D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w:t>
            </w:r>
          </w:p>
        </w:tc>
        <w:tc>
          <w:tcPr>
            <w:tcW w:w="1975" w:type="dxa"/>
            <w:tcBorders>
              <w:top w:val="single" w:sz="4" w:space="0" w:color="auto"/>
              <w:left w:val="nil"/>
              <w:bottom w:val="single" w:sz="4" w:space="0" w:color="000000"/>
              <w:right w:val="single" w:sz="4" w:space="0" w:color="000000"/>
            </w:tcBorders>
            <w:vAlign w:val="center"/>
          </w:tcPr>
          <w:p w14:paraId="6AEFFDF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1A212857" w14:textId="77777777" w:rsidTr="00301FB0">
        <w:trPr>
          <w:trHeight w:val="310"/>
        </w:trPr>
        <w:tc>
          <w:tcPr>
            <w:tcW w:w="3260" w:type="dxa"/>
            <w:tcBorders>
              <w:top w:val="single" w:sz="4" w:space="0" w:color="auto"/>
              <w:left w:val="single" w:sz="4" w:space="0" w:color="auto"/>
              <w:bottom w:val="single" w:sz="4" w:space="0" w:color="auto"/>
              <w:right w:val="single" w:sz="4" w:space="0" w:color="auto"/>
            </w:tcBorders>
            <w:vAlign w:val="center"/>
          </w:tcPr>
          <w:p w14:paraId="26CDA0FE"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Соотношение номеров на места размещения</w:t>
            </w:r>
          </w:p>
        </w:tc>
        <w:tc>
          <w:tcPr>
            <w:tcW w:w="992" w:type="dxa"/>
            <w:tcBorders>
              <w:top w:val="nil"/>
              <w:left w:val="single" w:sz="4" w:space="0" w:color="auto"/>
              <w:bottom w:val="single" w:sz="4" w:space="0" w:color="000000"/>
              <w:right w:val="single" w:sz="4" w:space="0" w:color="000000"/>
            </w:tcBorders>
            <w:vAlign w:val="center"/>
          </w:tcPr>
          <w:p w14:paraId="39A5E4F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88,5</w:t>
            </w:r>
          </w:p>
        </w:tc>
        <w:tc>
          <w:tcPr>
            <w:tcW w:w="851" w:type="dxa"/>
            <w:tcBorders>
              <w:top w:val="nil"/>
              <w:left w:val="nil"/>
              <w:bottom w:val="single" w:sz="4" w:space="0" w:color="000000"/>
              <w:right w:val="single" w:sz="4" w:space="0" w:color="000000"/>
            </w:tcBorders>
            <w:vAlign w:val="center"/>
          </w:tcPr>
          <w:p w14:paraId="2C4D0C5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88,5</w:t>
            </w:r>
          </w:p>
        </w:tc>
        <w:tc>
          <w:tcPr>
            <w:tcW w:w="850" w:type="dxa"/>
            <w:tcBorders>
              <w:top w:val="nil"/>
              <w:left w:val="nil"/>
              <w:bottom w:val="single" w:sz="4" w:space="0" w:color="000000"/>
              <w:right w:val="single" w:sz="4" w:space="0" w:color="000000"/>
            </w:tcBorders>
            <w:vAlign w:val="center"/>
          </w:tcPr>
          <w:p w14:paraId="22DFBCE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81,6</w:t>
            </w:r>
          </w:p>
        </w:tc>
        <w:tc>
          <w:tcPr>
            <w:tcW w:w="851" w:type="dxa"/>
            <w:tcBorders>
              <w:top w:val="nil"/>
              <w:left w:val="nil"/>
              <w:bottom w:val="single" w:sz="4" w:space="0" w:color="000000"/>
              <w:right w:val="single" w:sz="4" w:space="0" w:color="000000"/>
            </w:tcBorders>
            <w:vAlign w:val="center"/>
          </w:tcPr>
          <w:p w14:paraId="7C5DB19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79,7</w:t>
            </w:r>
          </w:p>
        </w:tc>
        <w:tc>
          <w:tcPr>
            <w:tcW w:w="850" w:type="dxa"/>
            <w:tcBorders>
              <w:top w:val="nil"/>
              <w:left w:val="nil"/>
              <w:bottom w:val="single" w:sz="4" w:space="0" w:color="000000"/>
              <w:right w:val="single" w:sz="4" w:space="0" w:color="000000"/>
            </w:tcBorders>
            <w:vAlign w:val="center"/>
          </w:tcPr>
          <w:p w14:paraId="3172F45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73,6</w:t>
            </w:r>
          </w:p>
        </w:tc>
        <w:tc>
          <w:tcPr>
            <w:tcW w:w="1975" w:type="dxa"/>
            <w:tcBorders>
              <w:top w:val="nil"/>
              <w:left w:val="nil"/>
              <w:bottom w:val="single" w:sz="4" w:space="0" w:color="000000"/>
              <w:right w:val="single" w:sz="4" w:space="0" w:color="000000"/>
            </w:tcBorders>
            <w:vAlign w:val="center"/>
          </w:tcPr>
          <w:p w14:paraId="2214FC5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w:t>
            </w:r>
          </w:p>
        </w:tc>
      </w:tr>
      <w:tr w:rsidR="00B779B8" w:rsidRPr="00B779B8" w14:paraId="2B781EEA" w14:textId="77777777" w:rsidTr="00301FB0">
        <w:trPr>
          <w:trHeight w:val="310"/>
        </w:trPr>
        <w:tc>
          <w:tcPr>
            <w:tcW w:w="3260" w:type="dxa"/>
            <w:tcBorders>
              <w:top w:val="single" w:sz="4" w:space="0" w:color="auto"/>
              <w:left w:val="single" w:sz="4" w:space="0" w:color="auto"/>
              <w:bottom w:val="single" w:sz="4" w:space="0" w:color="auto"/>
              <w:right w:val="single" w:sz="4" w:space="0" w:color="auto"/>
            </w:tcBorders>
            <w:vAlign w:val="center"/>
          </w:tcPr>
          <w:p w14:paraId="1E63AD25"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вместимость 1-го места размещения</w:t>
            </w:r>
          </w:p>
        </w:tc>
        <w:tc>
          <w:tcPr>
            <w:tcW w:w="992" w:type="dxa"/>
            <w:tcBorders>
              <w:top w:val="nil"/>
              <w:left w:val="single" w:sz="4" w:space="0" w:color="auto"/>
              <w:bottom w:val="single" w:sz="4" w:space="0" w:color="000000"/>
              <w:right w:val="single" w:sz="4" w:space="0" w:color="000000"/>
            </w:tcBorders>
            <w:vAlign w:val="center"/>
          </w:tcPr>
          <w:p w14:paraId="70F6286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116,4</w:t>
            </w:r>
          </w:p>
        </w:tc>
        <w:tc>
          <w:tcPr>
            <w:tcW w:w="851" w:type="dxa"/>
            <w:tcBorders>
              <w:top w:val="nil"/>
              <w:left w:val="nil"/>
              <w:bottom w:val="single" w:sz="4" w:space="0" w:color="000000"/>
              <w:right w:val="single" w:sz="4" w:space="0" w:color="000000"/>
            </w:tcBorders>
            <w:vAlign w:val="center"/>
          </w:tcPr>
          <w:p w14:paraId="2E78C79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114,9</w:t>
            </w:r>
          </w:p>
        </w:tc>
        <w:tc>
          <w:tcPr>
            <w:tcW w:w="850" w:type="dxa"/>
            <w:tcBorders>
              <w:top w:val="nil"/>
              <w:left w:val="nil"/>
              <w:bottom w:val="single" w:sz="4" w:space="0" w:color="000000"/>
              <w:right w:val="single" w:sz="4" w:space="0" w:color="000000"/>
            </w:tcBorders>
            <w:vAlign w:val="center"/>
          </w:tcPr>
          <w:p w14:paraId="6A8DD37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119,7</w:t>
            </w:r>
          </w:p>
        </w:tc>
        <w:tc>
          <w:tcPr>
            <w:tcW w:w="851" w:type="dxa"/>
            <w:tcBorders>
              <w:top w:val="nil"/>
              <w:left w:val="nil"/>
              <w:bottom w:val="single" w:sz="4" w:space="0" w:color="000000"/>
              <w:right w:val="single" w:sz="4" w:space="0" w:color="000000"/>
            </w:tcBorders>
            <w:vAlign w:val="center"/>
          </w:tcPr>
          <w:p w14:paraId="5DF6F78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115,4</w:t>
            </w:r>
          </w:p>
        </w:tc>
        <w:tc>
          <w:tcPr>
            <w:tcW w:w="850" w:type="dxa"/>
            <w:tcBorders>
              <w:top w:val="nil"/>
              <w:left w:val="nil"/>
              <w:bottom w:val="single" w:sz="4" w:space="0" w:color="000000"/>
              <w:right w:val="single" w:sz="4" w:space="0" w:color="000000"/>
            </w:tcBorders>
            <w:vAlign w:val="center"/>
          </w:tcPr>
          <w:p w14:paraId="66834B8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106,5</w:t>
            </w:r>
          </w:p>
        </w:tc>
        <w:tc>
          <w:tcPr>
            <w:tcW w:w="1975" w:type="dxa"/>
            <w:tcBorders>
              <w:top w:val="nil"/>
              <w:left w:val="nil"/>
              <w:bottom w:val="single" w:sz="4" w:space="0" w:color="000000"/>
              <w:right w:val="single" w:sz="4" w:space="0" w:color="000000"/>
            </w:tcBorders>
            <w:vAlign w:val="center"/>
          </w:tcPr>
          <w:p w14:paraId="55F4CD6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-13,1</w:t>
            </w:r>
          </w:p>
        </w:tc>
      </w:tr>
      <w:tr w:rsidR="00B779B8" w:rsidRPr="00B779B8" w14:paraId="7C092281" w14:textId="77777777" w:rsidTr="00301FB0">
        <w:trPr>
          <w:trHeight w:val="310"/>
        </w:trPr>
        <w:tc>
          <w:tcPr>
            <w:tcW w:w="3260" w:type="dxa"/>
            <w:tcBorders>
              <w:top w:val="single" w:sz="4" w:space="0" w:color="auto"/>
              <w:left w:val="single" w:sz="4" w:space="0" w:color="auto"/>
              <w:bottom w:val="single" w:sz="4" w:space="0" w:color="auto"/>
              <w:right w:val="single" w:sz="4" w:space="0" w:color="auto"/>
            </w:tcBorders>
            <w:vAlign w:val="center"/>
          </w:tcPr>
          <w:p w14:paraId="48B0130C"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Средний объем койко-суток 1-го номера</w:t>
            </w:r>
          </w:p>
        </w:tc>
        <w:tc>
          <w:tcPr>
            <w:tcW w:w="992" w:type="dxa"/>
            <w:tcBorders>
              <w:top w:val="nil"/>
              <w:left w:val="single" w:sz="4" w:space="0" w:color="auto"/>
              <w:bottom w:val="single" w:sz="4" w:space="0" w:color="000000"/>
              <w:right w:val="single" w:sz="4" w:space="0" w:color="000000"/>
            </w:tcBorders>
            <w:vAlign w:val="center"/>
          </w:tcPr>
          <w:p w14:paraId="25D79CD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76,8</w:t>
            </w:r>
          </w:p>
        </w:tc>
        <w:tc>
          <w:tcPr>
            <w:tcW w:w="851" w:type="dxa"/>
            <w:tcBorders>
              <w:top w:val="nil"/>
              <w:left w:val="nil"/>
              <w:bottom w:val="single" w:sz="4" w:space="0" w:color="000000"/>
              <w:right w:val="single" w:sz="4" w:space="0" w:color="000000"/>
            </w:tcBorders>
            <w:vAlign w:val="center"/>
          </w:tcPr>
          <w:p w14:paraId="5BA9742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71,8</w:t>
            </w:r>
          </w:p>
        </w:tc>
        <w:tc>
          <w:tcPr>
            <w:tcW w:w="850" w:type="dxa"/>
            <w:tcBorders>
              <w:top w:val="nil"/>
              <w:left w:val="nil"/>
              <w:bottom w:val="single" w:sz="4" w:space="0" w:color="000000"/>
              <w:right w:val="single" w:sz="4" w:space="0" w:color="000000"/>
            </w:tcBorders>
            <w:vAlign w:val="center"/>
          </w:tcPr>
          <w:p w14:paraId="0EDA841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91,0</w:t>
            </w:r>
          </w:p>
        </w:tc>
        <w:tc>
          <w:tcPr>
            <w:tcW w:w="851" w:type="dxa"/>
            <w:tcBorders>
              <w:top w:val="nil"/>
              <w:left w:val="nil"/>
              <w:bottom w:val="single" w:sz="4" w:space="0" w:color="000000"/>
              <w:right w:val="single" w:sz="4" w:space="0" w:color="000000"/>
            </w:tcBorders>
            <w:vAlign w:val="center"/>
          </w:tcPr>
          <w:p w14:paraId="70094FF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89,7</w:t>
            </w:r>
          </w:p>
        </w:tc>
        <w:tc>
          <w:tcPr>
            <w:tcW w:w="850" w:type="dxa"/>
            <w:tcBorders>
              <w:top w:val="nil"/>
              <w:left w:val="nil"/>
              <w:bottom w:val="single" w:sz="4" w:space="0" w:color="000000"/>
              <w:right w:val="single" w:sz="4" w:space="0" w:color="000000"/>
            </w:tcBorders>
            <w:vAlign w:val="center"/>
          </w:tcPr>
          <w:p w14:paraId="304DEE7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93,6</w:t>
            </w:r>
          </w:p>
        </w:tc>
        <w:tc>
          <w:tcPr>
            <w:tcW w:w="1975" w:type="dxa"/>
            <w:tcBorders>
              <w:top w:val="nil"/>
              <w:left w:val="nil"/>
              <w:bottom w:val="single" w:sz="4" w:space="0" w:color="000000"/>
              <w:right w:val="single" w:sz="4" w:space="0" w:color="000000"/>
            </w:tcBorders>
            <w:vAlign w:val="center"/>
          </w:tcPr>
          <w:p w14:paraId="38C1C0A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r>
      <w:tr w:rsidR="00B779B8" w:rsidRPr="00B779B8" w14:paraId="686E5DE9" w14:textId="77777777" w:rsidTr="00301FB0">
        <w:trPr>
          <w:trHeight w:val="310"/>
        </w:trPr>
        <w:tc>
          <w:tcPr>
            <w:tcW w:w="3260" w:type="dxa"/>
            <w:tcBorders>
              <w:top w:val="single" w:sz="4" w:space="0" w:color="auto"/>
              <w:left w:val="single" w:sz="4" w:space="0" w:color="auto"/>
              <w:bottom w:val="single" w:sz="4" w:space="0" w:color="auto"/>
              <w:right w:val="single" w:sz="4" w:space="0" w:color="auto"/>
            </w:tcBorders>
            <w:vAlign w:val="center"/>
          </w:tcPr>
          <w:p w14:paraId="41503552"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Заполняемость гостиниц (койко-мест), %</w:t>
            </w:r>
          </w:p>
        </w:tc>
        <w:tc>
          <w:tcPr>
            <w:tcW w:w="992" w:type="dxa"/>
            <w:tcBorders>
              <w:top w:val="nil"/>
              <w:left w:val="single" w:sz="4" w:space="0" w:color="auto"/>
              <w:bottom w:val="nil"/>
              <w:right w:val="single" w:sz="4" w:space="0" w:color="000000"/>
            </w:tcBorders>
            <w:vAlign w:val="center"/>
          </w:tcPr>
          <w:p w14:paraId="3D1A5DC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106,4</w:t>
            </w:r>
          </w:p>
        </w:tc>
        <w:tc>
          <w:tcPr>
            <w:tcW w:w="851" w:type="dxa"/>
            <w:tcBorders>
              <w:top w:val="nil"/>
              <w:left w:val="nil"/>
              <w:bottom w:val="nil"/>
              <w:right w:val="single" w:sz="4" w:space="0" w:color="000000"/>
            </w:tcBorders>
            <w:vAlign w:val="center"/>
          </w:tcPr>
          <w:p w14:paraId="378DB1E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112,3</w:t>
            </w:r>
          </w:p>
        </w:tc>
        <w:tc>
          <w:tcPr>
            <w:tcW w:w="850" w:type="dxa"/>
            <w:tcBorders>
              <w:top w:val="nil"/>
              <w:left w:val="nil"/>
              <w:bottom w:val="nil"/>
              <w:right w:val="single" w:sz="4" w:space="0" w:color="000000"/>
            </w:tcBorders>
            <w:vAlign w:val="center"/>
          </w:tcPr>
          <w:p w14:paraId="51EFC83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115,3</w:t>
            </w:r>
          </w:p>
        </w:tc>
        <w:tc>
          <w:tcPr>
            <w:tcW w:w="851" w:type="dxa"/>
            <w:tcBorders>
              <w:top w:val="nil"/>
              <w:left w:val="nil"/>
              <w:bottom w:val="nil"/>
              <w:right w:val="single" w:sz="4" w:space="0" w:color="000000"/>
            </w:tcBorders>
            <w:vAlign w:val="center"/>
          </w:tcPr>
          <w:p w14:paraId="76E1784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103,9</w:t>
            </w:r>
          </w:p>
        </w:tc>
        <w:tc>
          <w:tcPr>
            <w:tcW w:w="850" w:type="dxa"/>
            <w:tcBorders>
              <w:top w:val="nil"/>
              <w:left w:val="nil"/>
              <w:bottom w:val="nil"/>
              <w:right w:val="single" w:sz="4" w:space="0" w:color="000000"/>
            </w:tcBorders>
            <w:vAlign w:val="center"/>
          </w:tcPr>
          <w:p w14:paraId="42D0AE9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106,7</w:t>
            </w:r>
          </w:p>
        </w:tc>
        <w:tc>
          <w:tcPr>
            <w:tcW w:w="1975" w:type="dxa"/>
            <w:tcBorders>
              <w:top w:val="nil"/>
              <w:left w:val="nil"/>
              <w:bottom w:val="nil"/>
              <w:right w:val="single" w:sz="4" w:space="0" w:color="000000"/>
            </w:tcBorders>
            <w:vAlign w:val="center"/>
          </w:tcPr>
          <w:p w14:paraId="5AC5919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w:t>
            </w:r>
          </w:p>
        </w:tc>
      </w:tr>
      <w:tr w:rsidR="00301FB0" w:rsidRPr="00B779B8" w14:paraId="49D13731" w14:textId="77777777" w:rsidTr="00A25F5A">
        <w:trPr>
          <w:trHeight w:val="310"/>
        </w:trPr>
        <w:tc>
          <w:tcPr>
            <w:tcW w:w="9629" w:type="dxa"/>
            <w:gridSpan w:val="7"/>
            <w:tcBorders>
              <w:top w:val="single" w:sz="4" w:space="0" w:color="auto"/>
              <w:left w:val="single" w:sz="4" w:space="0" w:color="auto"/>
              <w:bottom w:val="single" w:sz="4" w:space="0" w:color="auto"/>
              <w:right w:val="single" w:sz="4" w:space="0" w:color="000000"/>
            </w:tcBorders>
            <w:vAlign w:val="center"/>
          </w:tcPr>
          <w:p w14:paraId="140CCAEA" w14:textId="4410B951" w:rsidR="00301FB0" w:rsidRPr="00B779B8" w:rsidRDefault="00301FB0" w:rsidP="00301FB0">
            <w:pPr>
              <w:pBdr>
                <w:top w:val="nil"/>
                <w:left w:val="nil"/>
                <w:bottom w:val="nil"/>
                <w:right w:val="nil"/>
                <w:between w:val="nil"/>
              </w:pBdr>
              <w:spacing w:after="0" w:line="240" w:lineRule="auto"/>
              <w:ind w:left="1" w:firstLine="446"/>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727F3613"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54A6008"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Данная динамика показывает тот же уровень анализа по удельному весу и соотношениям по Восточно-Казахстанской области. Количество мест размещения увеличилось на 0,5 п.п., при этом заполняемость гостиниц снизилась на 8,7 п.п. по отношению к среднереспубликанским значениям. Это говорит о том, что средние темпы роста использования объектов инфраструктуры туризма в Восточно-Казахстанской области ниже темпов среднереспубликанских значений.</w:t>
      </w:r>
    </w:p>
    <w:p w14:paraId="5523EA42" w14:textId="78333259" w:rsidR="00F95EA7"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Нижеприведенная таблица</w:t>
      </w:r>
      <w:r w:rsidR="007237B0" w:rsidRPr="00B779B8">
        <w:rPr>
          <w:rFonts w:ascii="Times New Roman" w:eastAsia="Times New Roman" w:hAnsi="Times New Roman" w:cs="Times New Roman"/>
          <w:sz w:val="28"/>
          <w:szCs w:val="28"/>
          <w:lang w:val="kk-KZ"/>
        </w:rPr>
        <w:t xml:space="preserve"> </w:t>
      </w:r>
      <w:r w:rsidRPr="00B779B8">
        <w:rPr>
          <w:rFonts w:ascii="Times New Roman" w:eastAsia="Times New Roman" w:hAnsi="Times New Roman" w:cs="Times New Roman"/>
          <w:sz w:val="28"/>
          <w:szCs w:val="28"/>
        </w:rPr>
        <w:t>2.3</w:t>
      </w:r>
      <w:r w:rsidR="00534911" w:rsidRPr="00B779B8">
        <w:rPr>
          <w:rFonts w:ascii="Times New Roman" w:eastAsia="Times New Roman" w:hAnsi="Times New Roman" w:cs="Times New Roman"/>
          <w:sz w:val="28"/>
          <w:szCs w:val="28"/>
          <w:lang w:val="ru-RU"/>
        </w:rPr>
        <w:t>9</w:t>
      </w:r>
      <w:r w:rsidRPr="00B779B8">
        <w:rPr>
          <w:rFonts w:ascii="Times New Roman" w:eastAsia="Times New Roman" w:hAnsi="Times New Roman" w:cs="Times New Roman"/>
          <w:sz w:val="28"/>
          <w:szCs w:val="28"/>
        </w:rPr>
        <w:t xml:space="preserve"> демонстрирует ту же динамику по отношению к Восточному экономическому региону за пятилетний период</w:t>
      </w:r>
      <w:r w:rsidR="00F95EA7" w:rsidRPr="00B779B8">
        <w:rPr>
          <w:rFonts w:ascii="Times New Roman" w:eastAsia="Times New Roman" w:hAnsi="Times New Roman" w:cs="Times New Roman"/>
          <w:sz w:val="28"/>
          <w:szCs w:val="28"/>
          <w:lang w:val="ru-RU"/>
        </w:rPr>
        <w:t xml:space="preserve">. </w:t>
      </w:r>
      <w:r w:rsidR="00F95EA7" w:rsidRPr="00B779B8">
        <w:rPr>
          <w:rFonts w:ascii="Times New Roman" w:eastAsia="Times New Roman" w:hAnsi="Times New Roman" w:cs="Times New Roman"/>
          <w:sz w:val="28"/>
          <w:szCs w:val="28"/>
        </w:rPr>
        <w:t>Основным показателем является заполняемость гостиниц, выраженная в %. Можно констатировать, что по Восточному региону объекты инфраструктуры туризма используются примерно на 10% более интенсивно, чем по республиканскому уровню. Также стоит отметить, что качество инфраструктуры – по показателям количества мест размещения, количества номеров и единовременной вместимости – в относительном выражении снижалось. Это говорит о том, что темпы прироста туристской инфраструктуры по республике превышают темпы прироста по Восточному экономическому региону.</w:t>
      </w:r>
    </w:p>
    <w:p w14:paraId="3EAB799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3659291" w14:textId="7022B7E3"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2.3</w:t>
      </w:r>
      <w:r w:rsidR="00534911" w:rsidRPr="00B779B8">
        <w:rPr>
          <w:rFonts w:ascii="Times New Roman" w:eastAsia="Times New Roman" w:hAnsi="Times New Roman" w:cs="Times New Roman"/>
          <w:sz w:val="28"/>
          <w:szCs w:val="28"/>
          <w:lang w:val="ru-RU"/>
        </w:rPr>
        <w:t>9</w:t>
      </w:r>
      <w:r w:rsidRPr="00B779B8">
        <w:rPr>
          <w:rFonts w:ascii="Times New Roman" w:eastAsia="Times New Roman" w:hAnsi="Times New Roman" w:cs="Times New Roman"/>
          <w:sz w:val="28"/>
          <w:szCs w:val="28"/>
        </w:rPr>
        <w:t xml:space="preserve"> – Динамика удельного веса количества и соотношения состояния деятельности объектов инфраструктуры туризма (мест размещения) Восточного экономического региона к уровню РК за 2020-2024 гг. (%)</w:t>
      </w:r>
    </w:p>
    <w:p w14:paraId="7AB49B4A"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9"/>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60"/>
        <w:gridCol w:w="992"/>
        <w:gridCol w:w="851"/>
        <w:gridCol w:w="850"/>
        <w:gridCol w:w="851"/>
        <w:gridCol w:w="850"/>
        <w:gridCol w:w="1975"/>
      </w:tblGrid>
      <w:tr w:rsidR="00B779B8" w:rsidRPr="00B779B8" w14:paraId="2D532FC4" w14:textId="77777777" w:rsidTr="00301FB0">
        <w:trPr>
          <w:trHeight w:val="310"/>
        </w:trPr>
        <w:tc>
          <w:tcPr>
            <w:tcW w:w="3260" w:type="dxa"/>
            <w:vAlign w:val="center"/>
          </w:tcPr>
          <w:p w14:paraId="5954AD4A"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992" w:type="dxa"/>
            <w:vAlign w:val="center"/>
          </w:tcPr>
          <w:p w14:paraId="2088DB6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1" w:type="dxa"/>
            <w:vAlign w:val="center"/>
          </w:tcPr>
          <w:p w14:paraId="3D55F15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0" w:type="dxa"/>
            <w:vAlign w:val="center"/>
          </w:tcPr>
          <w:p w14:paraId="2519225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1" w:type="dxa"/>
            <w:vAlign w:val="center"/>
          </w:tcPr>
          <w:p w14:paraId="5046A41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vAlign w:val="center"/>
          </w:tcPr>
          <w:p w14:paraId="4110F8D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975" w:type="dxa"/>
            <w:vAlign w:val="center"/>
          </w:tcPr>
          <w:p w14:paraId="43263F3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56D3E8E0" w14:textId="77777777" w:rsidTr="00301FB0">
        <w:trPr>
          <w:trHeight w:val="310"/>
        </w:trPr>
        <w:tc>
          <w:tcPr>
            <w:tcW w:w="3260" w:type="dxa"/>
            <w:vAlign w:val="center"/>
          </w:tcPr>
          <w:p w14:paraId="34FB1B8E" w14:textId="1A99CE44"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992" w:type="dxa"/>
            <w:vAlign w:val="center"/>
          </w:tcPr>
          <w:p w14:paraId="205CDC0C" w14:textId="198AC7F8"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851" w:type="dxa"/>
            <w:vAlign w:val="center"/>
          </w:tcPr>
          <w:p w14:paraId="25727A73" w14:textId="7C263095"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850" w:type="dxa"/>
            <w:vAlign w:val="center"/>
          </w:tcPr>
          <w:p w14:paraId="33D04932" w14:textId="6022CCDF"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851" w:type="dxa"/>
            <w:vAlign w:val="center"/>
          </w:tcPr>
          <w:p w14:paraId="5894DE93" w14:textId="321A73E2"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850" w:type="dxa"/>
            <w:vAlign w:val="center"/>
          </w:tcPr>
          <w:p w14:paraId="622B9E51" w14:textId="3BDC7C05"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1975" w:type="dxa"/>
            <w:vAlign w:val="center"/>
          </w:tcPr>
          <w:p w14:paraId="3E657F5D" w14:textId="148E9A45"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r>
      <w:tr w:rsidR="00B779B8" w:rsidRPr="00B779B8" w14:paraId="43225BBF" w14:textId="77777777" w:rsidTr="00301FB0">
        <w:trPr>
          <w:trHeight w:val="310"/>
        </w:trPr>
        <w:tc>
          <w:tcPr>
            <w:tcW w:w="3260" w:type="dxa"/>
            <w:vAlign w:val="center"/>
          </w:tcPr>
          <w:p w14:paraId="4C3A920F"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w:t>
            </w:r>
          </w:p>
        </w:tc>
        <w:tc>
          <w:tcPr>
            <w:tcW w:w="992" w:type="dxa"/>
            <w:vAlign w:val="center"/>
          </w:tcPr>
          <w:p w14:paraId="7E022C4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16,0</w:t>
            </w:r>
          </w:p>
        </w:tc>
        <w:tc>
          <w:tcPr>
            <w:tcW w:w="851" w:type="dxa"/>
            <w:vAlign w:val="center"/>
          </w:tcPr>
          <w:p w14:paraId="3469900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15,9</w:t>
            </w:r>
          </w:p>
        </w:tc>
        <w:tc>
          <w:tcPr>
            <w:tcW w:w="850" w:type="dxa"/>
            <w:vAlign w:val="center"/>
          </w:tcPr>
          <w:p w14:paraId="50C7870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16,2</w:t>
            </w:r>
          </w:p>
        </w:tc>
        <w:tc>
          <w:tcPr>
            <w:tcW w:w="851" w:type="dxa"/>
            <w:vAlign w:val="center"/>
          </w:tcPr>
          <w:p w14:paraId="1193141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16,5</w:t>
            </w:r>
          </w:p>
        </w:tc>
        <w:tc>
          <w:tcPr>
            <w:tcW w:w="850" w:type="dxa"/>
            <w:vAlign w:val="center"/>
          </w:tcPr>
          <w:p w14:paraId="5277AC2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15,9</w:t>
            </w:r>
          </w:p>
        </w:tc>
        <w:tc>
          <w:tcPr>
            <w:tcW w:w="1975" w:type="dxa"/>
            <w:vAlign w:val="center"/>
          </w:tcPr>
          <w:p w14:paraId="5414F5B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5BE8416E" w14:textId="77777777" w:rsidTr="00301FB0">
        <w:trPr>
          <w:trHeight w:val="310"/>
        </w:trPr>
        <w:tc>
          <w:tcPr>
            <w:tcW w:w="3260" w:type="dxa"/>
            <w:tcBorders>
              <w:bottom w:val="single" w:sz="4" w:space="0" w:color="auto"/>
            </w:tcBorders>
            <w:vAlign w:val="center"/>
          </w:tcPr>
          <w:p w14:paraId="17989E04"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номеров в местах размещения</w:t>
            </w:r>
          </w:p>
        </w:tc>
        <w:tc>
          <w:tcPr>
            <w:tcW w:w="992" w:type="dxa"/>
            <w:tcBorders>
              <w:bottom w:val="single" w:sz="4" w:space="0" w:color="auto"/>
            </w:tcBorders>
            <w:vAlign w:val="center"/>
          </w:tcPr>
          <w:p w14:paraId="54F2B2B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w:t>
            </w:r>
          </w:p>
        </w:tc>
        <w:tc>
          <w:tcPr>
            <w:tcW w:w="851" w:type="dxa"/>
            <w:tcBorders>
              <w:bottom w:val="single" w:sz="4" w:space="0" w:color="auto"/>
            </w:tcBorders>
            <w:vAlign w:val="center"/>
          </w:tcPr>
          <w:p w14:paraId="7DBE868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w:t>
            </w:r>
          </w:p>
        </w:tc>
        <w:tc>
          <w:tcPr>
            <w:tcW w:w="850" w:type="dxa"/>
            <w:tcBorders>
              <w:bottom w:val="single" w:sz="4" w:space="0" w:color="auto"/>
            </w:tcBorders>
            <w:vAlign w:val="center"/>
          </w:tcPr>
          <w:p w14:paraId="113B821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851" w:type="dxa"/>
            <w:tcBorders>
              <w:bottom w:val="single" w:sz="4" w:space="0" w:color="auto"/>
            </w:tcBorders>
            <w:vAlign w:val="center"/>
          </w:tcPr>
          <w:p w14:paraId="32F9B9C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14,5</w:t>
            </w:r>
          </w:p>
        </w:tc>
        <w:tc>
          <w:tcPr>
            <w:tcW w:w="850" w:type="dxa"/>
            <w:tcBorders>
              <w:bottom w:val="single" w:sz="4" w:space="0" w:color="auto"/>
            </w:tcBorders>
            <w:vAlign w:val="center"/>
          </w:tcPr>
          <w:p w14:paraId="31595EA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13,4</w:t>
            </w:r>
          </w:p>
        </w:tc>
        <w:tc>
          <w:tcPr>
            <w:tcW w:w="1975" w:type="dxa"/>
            <w:tcBorders>
              <w:bottom w:val="single" w:sz="4" w:space="0" w:color="auto"/>
            </w:tcBorders>
            <w:vAlign w:val="center"/>
          </w:tcPr>
          <w:p w14:paraId="4C906E6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1DE054E8" w14:textId="77777777" w:rsidTr="00301FB0">
        <w:trPr>
          <w:trHeight w:val="310"/>
        </w:trPr>
        <w:tc>
          <w:tcPr>
            <w:tcW w:w="3260" w:type="dxa"/>
            <w:tcBorders>
              <w:bottom w:val="nil"/>
            </w:tcBorders>
            <w:vAlign w:val="center"/>
          </w:tcPr>
          <w:p w14:paraId="7019F085"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Единовременная вместимость мест размещения (койко-мест)</w:t>
            </w:r>
          </w:p>
        </w:tc>
        <w:tc>
          <w:tcPr>
            <w:tcW w:w="992" w:type="dxa"/>
            <w:tcBorders>
              <w:bottom w:val="nil"/>
            </w:tcBorders>
            <w:vAlign w:val="center"/>
          </w:tcPr>
          <w:p w14:paraId="2E2D1DE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18,6</w:t>
            </w:r>
          </w:p>
        </w:tc>
        <w:tc>
          <w:tcPr>
            <w:tcW w:w="851" w:type="dxa"/>
            <w:tcBorders>
              <w:bottom w:val="nil"/>
            </w:tcBorders>
            <w:vAlign w:val="center"/>
          </w:tcPr>
          <w:p w14:paraId="13E1A71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18,3</w:t>
            </w:r>
          </w:p>
        </w:tc>
        <w:tc>
          <w:tcPr>
            <w:tcW w:w="850" w:type="dxa"/>
            <w:tcBorders>
              <w:bottom w:val="nil"/>
            </w:tcBorders>
            <w:vAlign w:val="center"/>
          </w:tcPr>
          <w:p w14:paraId="52D4450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18,3</w:t>
            </w:r>
          </w:p>
        </w:tc>
        <w:tc>
          <w:tcPr>
            <w:tcW w:w="851" w:type="dxa"/>
            <w:tcBorders>
              <w:bottom w:val="nil"/>
            </w:tcBorders>
            <w:vAlign w:val="center"/>
          </w:tcPr>
          <w:p w14:paraId="3469A47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18,0</w:t>
            </w:r>
          </w:p>
        </w:tc>
        <w:tc>
          <w:tcPr>
            <w:tcW w:w="850" w:type="dxa"/>
            <w:tcBorders>
              <w:bottom w:val="nil"/>
            </w:tcBorders>
            <w:vAlign w:val="center"/>
          </w:tcPr>
          <w:p w14:paraId="53D7518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16,7</w:t>
            </w:r>
          </w:p>
        </w:tc>
        <w:tc>
          <w:tcPr>
            <w:tcW w:w="1975" w:type="dxa"/>
            <w:tcBorders>
              <w:bottom w:val="nil"/>
            </w:tcBorders>
            <w:vAlign w:val="center"/>
          </w:tcPr>
          <w:p w14:paraId="065FA24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r>
    </w:tbl>
    <w:p w14:paraId="1F4B7469" w14:textId="77777777" w:rsidR="00301FB0" w:rsidRPr="00B779B8" w:rsidRDefault="00301FB0">
      <w:pPr>
        <w:rPr>
          <w:lang w:val="ru-RU"/>
        </w:rPr>
      </w:pPr>
      <w:r w:rsidRPr="00B779B8">
        <w:br w:type="page"/>
      </w:r>
    </w:p>
    <w:p w14:paraId="01227D70" w14:textId="5621DC83" w:rsidR="00301FB0" w:rsidRPr="00B779B8" w:rsidRDefault="00301FB0" w:rsidP="00301FB0">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2.3</w:t>
      </w:r>
      <w:r w:rsidR="00534911" w:rsidRPr="00B779B8">
        <w:rPr>
          <w:rFonts w:ascii="Times New Roman" w:hAnsi="Times New Roman" w:cs="Times New Roman"/>
          <w:sz w:val="28"/>
          <w:szCs w:val="28"/>
          <w:lang w:val="ru-RU"/>
        </w:rPr>
        <w:t>9</w:t>
      </w:r>
    </w:p>
    <w:p w14:paraId="6A33DA06" w14:textId="77777777" w:rsidR="00301FB0" w:rsidRPr="00B779B8" w:rsidRDefault="00301FB0" w:rsidP="00301FB0">
      <w:pPr>
        <w:spacing w:after="0" w:line="240" w:lineRule="auto"/>
        <w:ind w:firstLine="0"/>
        <w:rPr>
          <w:rFonts w:ascii="Times New Roman" w:hAnsi="Times New Roman" w:cs="Times New Roman"/>
          <w:sz w:val="28"/>
          <w:szCs w:val="28"/>
          <w:lang w:val="ru-RU"/>
        </w:rPr>
      </w:pPr>
    </w:p>
    <w:tbl>
      <w:tblPr>
        <w:tblStyle w:val="afffffffffffffffffffff9"/>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60"/>
        <w:gridCol w:w="992"/>
        <w:gridCol w:w="851"/>
        <w:gridCol w:w="850"/>
        <w:gridCol w:w="851"/>
        <w:gridCol w:w="850"/>
        <w:gridCol w:w="1975"/>
      </w:tblGrid>
      <w:tr w:rsidR="00B779B8" w:rsidRPr="00B779B8" w14:paraId="461177EB" w14:textId="77777777" w:rsidTr="00301FB0">
        <w:trPr>
          <w:trHeight w:val="310"/>
        </w:trPr>
        <w:tc>
          <w:tcPr>
            <w:tcW w:w="3260" w:type="dxa"/>
            <w:vAlign w:val="center"/>
          </w:tcPr>
          <w:p w14:paraId="3F45D9A7" w14:textId="3A532905"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992" w:type="dxa"/>
            <w:vAlign w:val="center"/>
          </w:tcPr>
          <w:p w14:paraId="75BBB4D4" w14:textId="23598999"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851" w:type="dxa"/>
            <w:vAlign w:val="center"/>
          </w:tcPr>
          <w:p w14:paraId="3D152F10" w14:textId="3D0071D2"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850" w:type="dxa"/>
            <w:vAlign w:val="center"/>
          </w:tcPr>
          <w:p w14:paraId="70BB5100" w14:textId="551B6AD1"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851" w:type="dxa"/>
            <w:vAlign w:val="center"/>
          </w:tcPr>
          <w:p w14:paraId="5D1F652F" w14:textId="17DDB27D"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850" w:type="dxa"/>
            <w:vAlign w:val="center"/>
          </w:tcPr>
          <w:p w14:paraId="1879A367" w14:textId="2F1521BB"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1975" w:type="dxa"/>
            <w:vAlign w:val="center"/>
          </w:tcPr>
          <w:p w14:paraId="0D7E6C68" w14:textId="58BBBEE0"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r>
      <w:tr w:rsidR="00B779B8" w:rsidRPr="00B779B8" w14:paraId="74EF492F" w14:textId="77777777" w:rsidTr="00301FB0">
        <w:trPr>
          <w:trHeight w:val="310"/>
        </w:trPr>
        <w:tc>
          <w:tcPr>
            <w:tcW w:w="3260" w:type="dxa"/>
            <w:vAlign w:val="center"/>
          </w:tcPr>
          <w:p w14:paraId="4990AC9C" w14:textId="5FA6DBCF"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Предоставлено койко-суток местами размещения</w:t>
            </w:r>
          </w:p>
        </w:tc>
        <w:tc>
          <w:tcPr>
            <w:tcW w:w="992" w:type="dxa"/>
            <w:vAlign w:val="center"/>
          </w:tcPr>
          <w:p w14:paraId="4E3AB59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w:t>
            </w:r>
          </w:p>
        </w:tc>
        <w:tc>
          <w:tcPr>
            <w:tcW w:w="851" w:type="dxa"/>
            <w:vAlign w:val="center"/>
          </w:tcPr>
          <w:p w14:paraId="3D5612D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850" w:type="dxa"/>
            <w:vAlign w:val="center"/>
          </w:tcPr>
          <w:p w14:paraId="2A1C9A0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w:t>
            </w:r>
          </w:p>
        </w:tc>
        <w:tc>
          <w:tcPr>
            <w:tcW w:w="851" w:type="dxa"/>
            <w:vAlign w:val="center"/>
          </w:tcPr>
          <w:p w14:paraId="264E61B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w:t>
            </w:r>
          </w:p>
        </w:tc>
        <w:tc>
          <w:tcPr>
            <w:tcW w:w="850" w:type="dxa"/>
            <w:vAlign w:val="center"/>
          </w:tcPr>
          <w:p w14:paraId="2807EC3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c>
          <w:tcPr>
            <w:tcW w:w="1975" w:type="dxa"/>
            <w:vAlign w:val="center"/>
          </w:tcPr>
          <w:p w14:paraId="52FDFD6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3C724FBF" w14:textId="77777777" w:rsidTr="00301FB0">
        <w:trPr>
          <w:trHeight w:val="310"/>
        </w:trPr>
        <w:tc>
          <w:tcPr>
            <w:tcW w:w="3260" w:type="dxa"/>
            <w:vAlign w:val="center"/>
          </w:tcPr>
          <w:p w14:paraId="57264F3C"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мест размещения в курортных зонах</w:t>
            </w:r>
          </w:p>
        </w:tc>
        <w:tc>
          <w:tcPr>
            <w:tcW w:w="992" w:type="dxa"/>
            <w:vAlign w:val="center"/>
          </w:tcPr>
          <w:p w14:paraId="73BAA4E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21,9</w:t>
            </w:r>
          </w:p>
        </w:tc>
        <w:tc>
          <w:tcPr>
            <w:tcW w:w="851" w:type="dxa"/>
            <w:vAlign w:val="center"/>
          </w:tcPr>
          <w:p w14:paraId="5A56537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22,1</w:t>
            </w:r>
          </w:p>
        </w:tc>
        <w:tc>
          <w:tcPr>
            <w:tcW w:w="850" w:type="dxa"/>
            <w:vAlign w:val="center"/>
          </w:tcPr>
          <w:p w14:paraId="3CCDED8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22,7</w:t>
            </w:r>
          </w:p>
        </w:tc>
        <w:tc>
          <w:tcPr>
            <w:tcW w:w="851" w:type="dxa"/>
            <w:vAlign w:val="center"/>
          </w:tcPr>
          <w:p w14:paraId="431F1FD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23,0</w:t>
            </w:r>
          </w:p>
        </w:tc>
        <w:tc>
          <w:tcPr>
            <w:tcW w:w="850" w:type="dxa"/>
            <w:vAlign w:val="center"/>
          </w:tcPr>
          <w:p w14:paraId="1C14C72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20,8</w:t>
            </w:r>
          </w:p>
        </w:tc>
        <w:tc>
          <w:tcPr>
            <w:tcW w:w="1975" w:type="dxa"/>
            <w:vAlign w:val="center"/>
          </w:tcPr>
          <w:p w14:paraId="642A0E4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061979DF" w14:textId="77777777" w:rsidTr="00301FB0">
        <w:trPr>
          <w:trHeight w:val="310"/>
        </w:trPr>
        <w:tc>
          <w:tcPr>
            <w:tcW w:w="3260" w:type="dxa"/>
            <w:vAlign w:val="center"/>
          </w:tcPr>
          <w:p w14:paraId="6D745020"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Соотношение номеров на места размещения</w:t>
            </w:r>
          </w:p>
        </w:tc>
        <w:tc>
          <w:tcPr>
            <w:tcW w:w="992" w:type="dxa"/>
            <w:vAlign w:val="center"/>
          </w:tcPr>
          <w:p w14:paraId="2232D60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88,5</w:t>
            </w:r>
          </w:p>
        </w:tc>
        <w:tc>
          <w:tcPr>
            <w:tcW w:w="851" w:type="dxa"/>
            <w:vAlign w:val="center"/>
          </w:tcPr>
          <w:p w14:paraId="134ACFC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88,5</w:t>
            </w:r>
          </w:p>
        </w:tc>
        <w:tc>
          <w:tcPr>
            <w:tcW w:w="850" w:type="dxa"/>
            <w:vAlign w:val="center"/>
          </w:tcPr>
          <w:p w14:paraId="3812907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88,2</w:t>
            </w:r>
          </w:p>
        </w:tc>
        <w:tc>
          <w:tcPr>
            <w:tcW w:w="851" w:type="dxa"/>
            <w:vAlign w:val="center"/>
          </w:tcPr>
          <w:p w14:paraId="3B3DDAE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87,7</w:t>
            </w:r>
          </w:p>
        </w:tc>
        <w:tc>
          <w:tcPr>
            <w:tcW w:w="850" w:type="dxa"/>
            <w:vAlign w:val="center"/>
          </w:tcPr>
          <w:p w14:paraId="4F03EBC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84,3</w:t>
            </w:r>
          </w:p>
        </w:tc>
        <w:tc>
          <w:tcPr>
            <w:tcW w:w="1975" w:type="dxa"/>
            <w:vAlign w:val="center"/>
          </w:tcPr>
          <w:p w14:paraId="6478B73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w:t>
            </w:r>
          </w:p>
        </w:tc>
      </w:tr>
      <w:tr w:rsidR="00B779B8" w:rsidRPr="00B779B8" w14:paraId="5AA0E1D5" w14:textId="77777777" w:rsidTr="00301FB0">
        <w:trPr>
          <w:trHeight w:val="310"/>
        </w:trPr>
        <w:tc>
          <w:tcPr>
            <w:tcW w:w="3260" w:type="dxa"/>
            <w:vAlign w:val="center"/>
          </w:tcPr>
          <w:p w14:paraId="3464202B"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вместимость 1-го места размещения</w:t>
            </w:r>
          </w:p>
        </w:tc>
        <w:tc>
          <w:tcPr>
            <w:tcW w:w="992" w:type="dxa"/>
            <w:vAlign w:val="center"/>
          </w:tcPr>
          <w:p w14:paraId="0032D62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116,4</w:t>
            </w:r>
          </w:p>
        </w:tc>
        <w:tc>
          <w:tcPr>
            <w:tcW w:w="851" w:type="dxa"/>
            <w:vAlign w:val="center"/>
          </w:tcPr>
          <w:p w14:paraId="394F844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114,9</w:t>
            </w:r>
          </w:p>
        </w:tc>
        <w:tc>
          <w:tcPr>
            <w:tcW w:w="850" w:type="dxa"/>
            <w:vAlign w:val="center"/>
          </w:tcPr>
          <w:p w14:paraId="3A92119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112,6</w:t>
            </w:r>
          </w:p>
        </w:tc>
        <w:tc>
          <w:tcPr>
            <w:tcW w:w="851" w:type="dxa"/>
            <w:vAlign w:val="center"/>
          </w:tcPr>
          <w:p w14:paraId="10B919B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109,2</w:t>
            </w:r>
          </w:p>
        </w:tc>
        <w:tc>
          <w:tcPr>
            <w:tcW w:w="850" w:type="dxa"/>
            <w:vAlign w:val="center"/>
          </w:tcPr>
          <w:p w14:paraId="281BFE6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104,8</w:t>
            </w:r>
          </w:p>
        </w:tc>
        <w:tc>
          <w:tcPr>
            <w:tcW w:w="1975" w:type="dxa"/>
            <w:vAlign w:val="center"/>
          </w:tcPr>
          <w:p w14:paraId="54FBCAD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w:t>
            </w:r>
          </w:p>
        </w:tc>
      </w:tr>
      <w:tr w:rsidR="00B779B8" w:rsidRPr="00B779B8" w14:paraId="0B3EA09B" w14:textId="77777777" w:rsidTr="00301FB0">
        <w:trPr>
          <w:trHeight w:val="310"/>
        </w:trPr>
        <w:tc>
          <w:tcPr>
            <w:tcW w:w="3260" w:type="dxa"/>
            <w:vAlign w:val="center"/>
          </w:tcPr>
          <w:p w14:paraId="7065A916"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Средний объем койко-суток 1-го номера</w:t>
            </w:r>
          </w:p>
        </w:tc>
        <w:tc>
          <w:tcPr>
            <w:tcW w:w="992" w:type="dxa"/>
            <w:vAlign w:val="center"/>
          </w:tcPr>
          <w:p w14:paraId="0714A3F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76,8</w:t>
            </w:r>
          </w:p>
        </w:tc>
        <w:tc>
          <w:tcPr>
            <w:tcW w:w="851" w:type="dxa"/>
            <w:vAlign w:val="center"/>
          </w:tcPr>
          <w:p w14:paraId="3DE1D3E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71,8</w:t>
            </w:r>
          </w:p>
        </w:tc>
        <w:tc>
          <w:tcPr>
            <w:tcW w:w="850" w:type="dxa"/>
            <w:vAlign w:val="center"/>
          </w:tcPr>
          <w:p w14:paraId="1B8A203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73,3</w:t>
            </w:r>
          </w:p>
        </w:tc>
        <w:tc>
          <w:tcPr>
            <w:tcW w:w="851" w:type="dxa"/>
            <w:vAlign w:val="center"/>
          </w:tcPr>
          <w:p w14:paraId="1D03217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76,8</w:t>
            </w:r>
          </w:p>
        </w:tc>
        <w:tc>
          <w:tcPr>
            <w:tcW w:w="850" w:type="dxa"/>
            <w:vAlign w:val="center"/>
          </w:tcPr>
          <w:p w14:paraId="1C27CE9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72,4</w:t>
            </w:r>
          </w:p>
        </w:tc>
        <w:tc>
          <w:tcPr>
            <w:tcW w:w="1975" w:type="dxa"/>
            <w:vAlign w:val="center"/>
          </w:tcPr>
          <w:p w14:paraId="3E2E249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7D8EF999" w14:textId="77777777" w:rsidTr="00301FB0">
        <w:trPr>
          <w:trHeight w:val="310"/>
        </w:trPr>
        <w:tc>
          <w:tcPr>
            <w:tcW w:w="3260" w:type="dxa"/>
            <w:vAlign w:val="center"/>
          </w:tcPr>
          <w:p w14:paraId="3DD6DC80"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Заполняемость гостиниц (койко-мест), %</w:t>
            </w:r>
          </w:p>
        </w:tc>
        <w:tc>
          <w:tcPr>
            <w:tcW w:w="992" w:type="dxa"/>
            <w:vAlign w:val="center"/>
          </w:tcPr>
          <w:p w14:paraId="76D5F58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106,4</w:t>
            </w:r>
          </w:p>
        </w:tc>
        <w:tc>
          <w:tcPr>
            <w:tcW w:w="851" w:type="dxa"/>
            <w:vAlign w:val="center"/>
          </w:tcPr>
          <w:p w14:paraId="09397D3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112,3</w:t>
            </w:r>
          </w:p>
        </w:tc>
        <w:tc>
          <w:tcPr>
            <w:tcW w:w="850" w:type="dxa"/>
            <w:vAlign w:val="center"/>
          </w:tcPr>
          <w:p w14:paraId="7D853E9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116,9</w:t>
            </w:r>
          </w:p>
        </w:tc>
        <w:tc>
          <w:tcPr>
            <w:tcW w:w="851" w:type="dxa"/>
            <w:vAlign w:val="center"/>
          </w:tcPr>
          <w:p w14:paraId="7BBEBC4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110,2</w:t>
            </w:r>
          </w:p>
        </w:tc>
        <w:tc>
          <w:tcPr>
            <w:tcW w:w="850" w:type="dxa"/>
            <w:vAlign w:val="center"/>
          </w:tcPr>
          <w:p w14:paraId="5F4A148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110,0</w:t>
            </w:r>
          </w:p>
        </w:tc>
        <w:tc>
          <w:tcPr>
            <w:tcW w:w="1975" w:type="dxa"/>
            <w:vAlign w:val="center"/>
          </w:tcPr>
          <w:p w14:paraId="38039C4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w:t>
            </w:r>
          </w:p>
        </w:tc>
      </w:tr>
      <w:tr w:rsidR="00301FB0" w:rsidRPr="00B779B8" w14:paraId="55F7FF80" w14:textId="77777777" w:rsidTr="00B8740B">
        <w:trPr>
          <w:trHeight w:val="310"/>
        </w:trPr>
        <w:tc>
          <w:tcPr>
            <w:tcW w:w="9629" w:type="dxa"/>
            <w:gridSpan w:val="7"/>
            <w:vAlign w:val="center"/>
          </w:tcPr>
          <w:p w14:paraId="2C550D9D" w14:textId="78D9B319" w:rsidR="00301FB0" w:rsidRPr="00B779B8" w:rsidRDefault="00301FB0" w:rsidP="00301FB0">
            <w:pPr>
              <w:pBdr>
                <w:top w:val="nil"/>
                <w:left w:val="nil"/>
                <w:bottom w:val="nil"/>
                <w:right w:val="nil"/>
                <w:between w:val="nil"/>
              </w:pBdr>
              <w:spacing w:after="0" w:line="240" w:lineRule="auto"/>
              <w:ind w:left="1" w:firstLine="446"/>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w:t>
            </w:r>
            <w:r w:rsidRPr="00B779B8">
              <w:rPr>
                <w:rFonts w:ascii="Times New Roman" w:eastAsia="Times New Roman" w:hAnsi="Times New Roman" w:cs="Times New Roman"/>
                <w:sz w:val="24"/>
                <w:szCs w:val="24"/>
              </w:rPr>
              <w:t xml:space="preserve">Составлено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3887B33B"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46C38031" w14:textId="5CB88AD6"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Следующая таблица 2.</w:t>
      </w:r>
      <w:r w:rsidR="00534911" w:rsidRPr="00B779B8">
        <w:rPr>
          <w:rFonts w:ascii="Times New Roman" w:eastAsia="Times New Roman" w:hAnsi="Times New Roman" w:cs="Times New Roman"/>
          <w:sz w:val="28"/>
          <w:szCs w:val="28"/>
          <w:lang w:val="ru-RU"/>
        </w:rPr>
        <w:t>40</w:t>
      </w:r>
      <w:r w:rsidRPr="00B779B8">
        <w:rPr>
          <w:rFonts w:ascii="Times New Roman" w:eastAsia="Times New Roman" w:hAnsi="Times New Roman" w:cs="Times New Roman"/>
          <w:sz w:val="28"/>
          <w:szCs w:val="28"/>
        </w:rPr>
        <w:t xml:space="preserve"> показывает динамику количества объектов инфраструктуры туризма по курортным туристским зонам Республики Казахстан (в единицах)</w:t>
      </w:r>
      <w:r w:rsidR="00F95EA7" w:rsidRPr="00B779B8">
        <w:rPr>
          <w:rFonts w:ascii="Times New Roman" w:eastAsia="Times New Roman" w:hAnsi="Times New Roman" w:cs="Times New Roman"/>
          <w:sz w:val="28"/>
          <w:szCs w:val="28"/>
          <w:lang w:val="ru-RU"/>
        </w:rPr>
        <w:t>.</w:t>
      </w:r>
    </w:p>
    <w:p w14:paraId="294B4328" w14:textId="77777777" w:rsidR="00F95EA7" w:rsidRPr="00B779B8" w:rsidRDefault="00F95E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 всем курортным зонам количество мест размещения увеличилось на 24%. Существенный рост произошёл в таких зонах, как Каркаралинская курортная зона – 92%, Щучинско-Боровская курортная зона – 26%, Алтайская курортная зона – 56%, Балхашская курортная зона – 66%. Наибольшие показатели зафиксированы по курортной зоне Катон-Карагай и туристской зоне Туркестан – рост составил соответственно 143% и 111%.</w:t>
      </w:r>
    </w:p>
    <w:p w14:paraId="475C1A8A" w14:textId="77777777" w:rsidR="00F95EA7" w:rsidRPr="00B779B8" w:rsidRDefault="00F95E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При этом надо отметить, что по Каркаралинской курортной зоне наблюдалась регрессивная статистика по ряду параметров, однако по местам размещения фиксируется увеличение. Это может говорить о том, что рентабельность объектов туризма в Каркаралинской курортной зоне будет снижаться. Также надо отметить, что достаточно высокие темпы прироста мест размещения зафиксированы по курортным зонам Восточно-Казахстанской области.</w:t>
      </w:r>
    </w:p>
    <w:p w14:paraId="744EB442" w14:textId="77777777" w:rsidR="003E722A" w:rsidRPr="00B779B8" w:rsidRDefault="003E722A" w:rsidP="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lang w:val="ru-RU"/>
        </w:rPr>
      </w:pPr>
    </w:p>
    <w:p w14:paraId="0A6641F7" w14:textId="5B120F45"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w:t>
      </w:r>
      <w:r w:rsidR="00534911" w:rsidRPr="00B779B8">
        <w:rPr>
          <w:rFonts w:ascii="Times New Roman" w:eastAsia="Times New Roman" w:hAnsi="Times New Roman" w:cs="Times New Roman"/>
          <w:sz w:val="28"/>
          <w:szCs w:val="28"/>
          <w:lang w:val="ru-RU"/>
        </w:rPr>
        <w:t>40</w:t>
      </w:r>
      <w:r w:rsidRPr="00B779B8">
        <w:rPr>
          <w:rFonts w:ascii="Times New Roman" w:eastAsia="Times New Roman" w:hAnsi="Times New Roman" w:cs="Times New Roman"/>
          <w:sz w:val="28"/>
          <w:szCs w:val="28"/>
        </w:rPr>
        <w:t xml:space="preserve"> – Динамика количества объектов инфраструктуры туризма (мест размещения) курортных туристических зон Республики Казахстан за 2020-2024 гг. (единицы)</w:t>
      </w:r>
    </w:p>
    <w:p w14:paraId="0FFD491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a"/>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964"/>
        <w:gridCol w:w="851"/>
        <w:gridCol w:w="850"/>
        <w:gridCol w:w="851"/>
        <w:gridCol w:w="850"/>
        <w:gridCol w:w="851"/>
        <w:gridCol w:w="709"/>
        <w:gridCol w:w="708"/>
      </w:tblGrid>
      <w:tr w:rsidR="00B779B8" w:rsidRPr="00B779B8" w14:paraId="38C3B222" w14:textId="77777777" w:rsidTr="00301FB0">
        <w:trPr>
          <w:trHeight w:val="310"/>
        </w:trPr>
        <w:tc>
          <w:tcPr>
            <w:tcW w:w="3964" w:type="dxa"/>
            <w:vMerge w:val="restart"/>
            <w:vAlign w:val="center"/>
          </w:tcPr>
          <w:p w14:paraId="06BC93AC"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851" w:type="dxa"/>
            <w:vMerge w:val="restart"/>
            <w:vAlign w:val="center"/>
          </w:tcPr>
          <w:p w14:paraId="0B79EAA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0" w:type="dxa"/>
            <w:vMerge w:val="restart"/>
            <w:vAlign w:val="center"/>
          </w:tcPr>
          <w:p w14:paraId="5F2AF55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1" w:type="dxa"/>
            <w:vMerge w:val="restart"/>
            <w:vAlign w:val="center"/>
          </w:tcPr>
          <w:p w14:paraId="0E13443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0" w:type="dxa"/>
            <w:vMerge w:val="restart"/>
            <w:vAlign w:val="center"/>
          </w:tcPr>
          <w:p w14:paraId="142D69C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1" w:type="dxa"/>
            <w:vMerge w:val="restart"/>
            <w:vAlign w:val="center"/>
          </w:tcPr>
          <w:p w14:paraId="2D3F785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417" w:type="dxa"/>
            <w:gridSpan w:val="2"/>
            <w:vAlign w:val="center"/>
          </w:tcPr>
          <w:p w14:paraId="76F8904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2FCB8F2F" w14:textId="77777777" w:rsidTr="00301FB0">
        <w:trPr>
          <w:trHeight w:val="310"/>
        </w:trPr>
        <w:tc>
          <w:tcPr>
            <w:tcW w:w="3964" w:type="dxa"/>
            <w:vMerge/>
            <w:vAlign w:val="center"/>
          </w:tcPr>
          <w:p w14:paraId="754DCD31"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1" w:type="dxa"/>
            <w:vMerge/>
            <w:vAlign w:val="center"/>
          </w:tcPr>
          <w:p w14:paraId="44C5D559"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0" w:type="dxa"/>
            <w:vMerge/>
            <w:vAlign w:val="center"/>
          </w:tcPr>
          <w:p w14:paraId="74969D9B"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1" w:type="dxa"/>
            <w:vMerge/>
            <w:vAlign w:val="center"/>
          </w:tcPr>
          <w:p w14:paraId="51294130"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0" w:type="dxa"/>
            <w:vMerge/>
            <w:vAlign w:val="center"/>
          </w:tcPr>
          <w:p w14:paraId="36B6AE46"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1" w:type="dxa"/>
            <w:vMerge/>
            <w:vAlign w:val="center"/>
          </w:tcPr>
          <w:p w14:paraId="1948731F"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09" w:type="dxa"/>
            <w:vAlign w:val="center"/>
          </w:tcPr>
          <w:p w14:paraId="0B752EE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708" w:type="dxa"/>
            <w:vAlign w:val="center"/>
          </w:tcPr>
          <w:p w14:paraId="29940D3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594FCFCF" w14:textId="77777777" w:rsidTr="00301FB0">
        <w:trPr>
          <w:trHeight w:val="310"/>
        </w:trPr>
        <w:tc>
          <w:tcPr>
            <w:tcW w:w="3964" w:type="dxa"/>
            <w:vAlign w:val="center"/>
          </w:tcPr>
          <w:p w14:paraId="2E495F62" w14:textId="65E42D4F"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851" w:type="dxa"/>
            <w:vAlign w:val="center"/>
          </w:tcPr>
          <w:p w14:paraId="4FDCFD14" w14:textId="7DAB2C3A"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850" w:type="dxa"/>
            <w:vAlign w:val="center"/>
          </w:tcPr>
          <w:p w14:paraId="6BE5D73B" w14:textId="2ACCA8EE"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851" w:type="dxa"/>
            <w:vAlign w:val="center"/>
          </w:tcPr>
          <w:p w14:paraId="6B7EF302" w14:textId="08796FAE"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850" w:type="dxa"/>
            <w:vAlign w:val="center"/>
          </w:tcPr>
          <w:p w14:paraId="003D883F" w14:textId="35BE290C"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851" w:type="dxa"/>
            <w:vAlign w:val="center"/>
          </w:tcPr>
          <w:p w14:paraId="53A07762" w14:textId="5B398C19"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709" w:type="dxa"/>
            <w:vAlign w:val="center"/>
          </w:tcPr>
          <w:p w14:paraId="4E10C1AB" w14:textId="49C073A6"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c>
          <w:tcPr>
            <w:tcW w:w="708" w:type="dxa"/>
            <w:vAlign w:val="center"/>
          </w:tcPr>
          <w:p w14:paraId="73E2A7E4" w14:textId="7721759A"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8</w:t>
            </w:r>
          </w:p>
        </w:tc>
      </w:tr>
      <w:tr w:rsidR="00B779B8" w:rsidRPr="00B779B8" w14:paraId="656EB596" w14:textId="77777777" w:rsidTr="00301FB0">
        <w:trPr>
          <w:trHeight w:val="310"/>
        </w:trPr>
        <w:tc>
          <w:tcPr>
            <w:tcW w:w="3964" w:type="dxa"/>
            <w:vAlign w:val="center"/>
          </w:tcPr>
          <w:p w14:paraId="63C23389"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по всем курортам:</w:t>
            </w:r>
          </w:p>
        </w:tc>
        <w:tc>
          <w:tcPr>
            <w:tcW w:w="851" w:type="dxa"/>
            <w:vAlign w:val="center"/>
          </w:tcPr>
          <w:p w14:paraId="2C3FEE1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1 467</w:t>
            </w:r>
          </w:p>
        </w:tc>
        <w:tc>
          <w:tcPr>
            <w:tcW w:w="850" w:type="dxa"/>
            <w:vAlign w:val="center"/>
          </w:tcPr>
          <w:p w14:paraId="2B9D50E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1 575</w:t>
            </w:r>
          </w:p>
        </w:tc>
        <w:tc>
          <w:tcPr>
            <w:tcW w:w="851" w:type="dxa"/>
            <w:vAlign w:val="center"/>
          </w:tcPr>
          <w:p w14:paraId="4D358D6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1 654</w:t>
            </w:r>
          </w:p>
        </w:tc>
        <w:tc>
          <w:tcPr>
            <w:tcW w:w="850" w:type="dxa"/>
            <w:vAlign w:val="center"/>
          </w:tcPr>
          <w:p w14:paraId="1A7D857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1 642</w:t>
            </w:r>
          </w:p>
        </w:tc>
        <w:tc>
          <w:tcPr>
            <w:tcW w:w="851" w:type="dxa"/>
            <w:vAlign w:val="center"/>
          </w:tcPr>
          <w:p w14:paraId="5C7563F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1 813</w:t>
            </w:r>
          </w:p>
        </w:tc>
        <w:tc>
          <w:tcPr>
            <w:tcW w:w="709" w:type="dxa"/>
            <w:vAlign w:val="center"/>
          </w:tcPr>
          <w:p w14:paraId="1E89F19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346</w:t>
            </w:r>
          </w:p>
        </w:tc>
        <w:tc>
          <w:tcPr>
            <w:tcW w:w="708" w:type="dxa"/>
            <w:vAlign w:val="center"/>
          </w:tcPr>
          <w:p w14:paraId="2D064AC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r>
      <w:tr w:rsidR="00B779B8" w:rsidRPr="00B779B8" w14:paraId="4C3A53F0" w14:textId="77777777" w:rsidTr="00301FB0">
        <w:trPr>
          <w:trHeight w:val="70"/>
        </w:trPr>
        <w:tc>
          <w:tcPr>
            <w:tcW w:w="3964" w:type="dxa"/>
            <w:vAlign w:val="center"/>
          </w:tcPr>
          <w:p w14:paraId="24D0D78E"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Щучинско-Боровская курортная зона</w:t>
            </w:r>
          </w:p>
        </w:tc>
        <w:tc>
          <w:tcPr>
            <w:tcW w:w="851" w:type="dxa"/>
            <w:vAlign w:val="center"/>
          </w:tcPr>
          <w:p w14:paraId="7AEA284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w:t>
            </w:r>
          </w:p>
        </w:tc>
        <w:tc>
          <w:tcPr>
            <w:tcW w:w="850" w:type="dxa"/>
            <w:vAlign w:val="center"/>
          </w:tcPr>
          <w:p w14:paraId="0417B61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185</w:t>
            </w:r>
          </w:p>
        </w:tc>
        <w:tc>
          <w:tcPr>
            <w:tcW w:w="851" w:type="dxa"/>
            <w:vAlign w:val="center"/>
          </w:tcPr>
          <w:p w14:paraId="1CB032F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177</w:t>
            </w:r>
          </w:p>
        </w:tc>
        <w:tc>
          <w:tcPr>
            <w:tcW w:w="850" w:type="dxa"/>
            <w:vAlign w:val="center"/>
          </w:tcPr>
          <w:p w14:paraId="2E9F2B0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188</w:t>
            </w:r>
          </w:p>
        </w:tc>
        <w:tc>
          <w:tcPr>
            <w:tcW w:w="851" w:type="dxa"/>
            <w:vAlign w:val="center"/>
          </w:tcPr>
          <w:p w14:paraId="2B439A5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206</w:t>
            </w:r>
          </w:p>
        </w:tc>
        <w:tc>
          <w:tcPr>
            <w:tcW w:w="709" w:type="dxa"/>
            <w:vAlign w:val="center"/>
          </w:tcPr>
          <w:p w14:paraId="5B83F44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w:t>
            </w:r>
          </w:p>
        </w:tc>
        <w:tc>
          <w:tcPr>
            <w:tcW w:w="708" w:type="dxa"/>
            <w:vAlign w:val="center"/>
          </w:tcPr>
          <w:p w14:paraId="703F6CB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r>
      <w:tr w:rsidR="00B779B8" w:rsidRPr="00B779B8" w14:paraId="6A81FCC4" w14:textId="77777777" w:rsidTr="00301FB0">
        <w:trPr>
          <w:trHeight w:val="70"/>
        </w:trPr>
        <w:tc>
          <w:tcPr>
            <w:tcW w:w="3964" w:type="dxa"/>
            <w:tcBorders>
              <w:bottom w:val="single" w:sz="4" w:space="0" w:color="auto"/>
            </w:tcBorders>
            <w:vAlign w:val="center"/>
          </w:tcPr>
          <w:p w14:paraId="12E75EF0"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 курортная зона</w:t>
            </w:r>
          </w:p>
        </w:tc>
        <w:tc>
          <w:tcPr>
            <w:tcW w:w="851" w:type="dxa"/>
            <w:tcBorders>
              <w:bottom w:val="single" w:sz="4" w:space="0" w:color="auto"/>
            </w:tcBorders>
            <w:vAlign w:val="center"/>
          </w:tcPr>
          <w:p w14:paraId="5131E9D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w:t>
            </w:r>
          </w:p>
        </w:tc>
        <w:tc>
          <w:tcPr>
            <w:tcW w:w="850" w:type="dxa"/>
            <w:tcBorders>
              <w:bottom w:val="single" w:sz="4" w:space="0" w:color="auto"/>
            </w:tcBorders>
            <w:vAlign w:val="center"/>
          </w:tcPr>
          <w:p w14:paraId="02E4AFF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w:t>
            </w:r>
          </w:p>
        </w:tc>
        <w:tc>
          <w:tcPr>
            <w:tcW w:w="851" w:type="dxa"/>
            <w:tcBorders>
              <w:bottom w:val="single" w:sz="4" w:space="0" w:color="auto"/>
            </w:tcBorders>
            <w:vAlign w:val="center"/>
          </w:tcPr>
          <w:p w14:paraId="1A3FDF9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w:t>
            </w:r>
          </w:p>
        </w:tc>
        <w:tc>
          <w:tcPr>
            <w:tcW w:w="850" w:type="dxa"/>
            <w:tcBorders>
              <w:bottom w:val="single" w:sz="4" w:space="0" w:color="auto"/>
            </w:tcBorders>
            <w:vAlign w:val="center"/>
          </w:tcPr>
          <w:p w14:paraId="1F72630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w:t>
            </w:r>
          </w:p>
        </w:tc>
        <w:tc>
          <w:tcPr>
            <w:tcW w:w="851" w:type="dxa"/>
            <w:tcBorders>
              <w:bottom w:val="single" w:sz="4" w:space="0" w:color="auto"/>
            </w:tcBorders>
            <w:vAlign w:val="center"/>
          </w:tcPr>
          <w:p w14:paraId="024ED27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w:t>
            </w:r>
          </w:p>
        </w:tc>
        <w:tc>
          <w:tcPr>
            <w:tcW w:w="709" w:type="dxa"/>
            <w:tcBorders>
              <w:bottom w:val="single" w:sz="4" w:space="0" w:color="auto"/>
            </w:tcBorders>
            <w:vAlign w:val="center"/>
          </w:tcPr>
          <w:p w14:paraId="24ED434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w:t>
            </w:r>
          </w:p>
        </w:tc>
        <w:tc>
          <w:tcPr>
            <w:tcW w:w="708" w:type="dxa"/>
            <w:tcBorders>
              <w:bottom w:val="single" w:sz="4" w:space="0" w:color="auto"/>
            </w:tcBorders>
            <w:vAlign w:val="center"/>
          </w:tcPr>
          <w:p w14:paraId="3D39B92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w:t>
            </w:r>
          </w:p>
        </w:tc>
      </w:tr>
      <w:tr w:rsidR="00B779B8" w:rsidRPr="00B779B8" w14:paraId="2923A1F2" w14:textId="77777777" w:rsidTr="00301FB0">
        <w:trPr>
          <w:trHeight w:val="70"/>
        </w:trPr>
        <w:tc>
          <w:tcPr>
            <w:tcW w:w="3964" w:type="dxa"/>
            <w:tcBorders>
              <w:bottom w:val="nil"/>
            </w:tcBorders>
            <w:vAlign w:val="center"/>
          </w:tcPr>
          <w:p w14:paraId="59B3C022"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Баянаульская курортная зона</w:t>
            </w:r>
          </w:p>
        </w:tc>
        <w:tc>
          <w:tcPr>
            <w:tcW w:w="851" w:type="dxa"/>
            <w:tcBorders>
              <w:bottom w:val="nil"/>
            </w:tcBorders>
            <w:vAlign w:val="center"/>
          </w:tcPr>
          <w:p w14:paraId="5FDEAE4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w:t>
            </w:r>
          </w:p>
        </w:tc>
        <w:tc>
          <w:tcPr>
            <w:tcW w:w="850" w:type="dxa"/>
            <w:tcBorders>
              <w:bottom w:val="nil"/>
            </w:tcBorders>
            <w:vAlign w:val="center"/>
          </w:tcPr>
          <w:p w14:paraId="7CD15A3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w:t>
            </w:r>
          </w:p>
        </w:tc>
        <w:tc>
          <w:tcPr>
            <w:tcW w:w="851" w:type="dxa"/>
            <w:tcBorders>
              <w:bottom w:val="nil"/>
            </w:tcBorders>
            <w:vAlign w:val="center"/>
          </w:tcPr>
          <w:p w14:paraId="067E200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c>
          <w:tcPr>
            <w:tcW w:w="850" w:type="dxa"/>
            <w:tcBorders>
              <w:bottom w:val="nil"/>
            </w:tcBorders>
            <w:vAlign w:val="center"/>
          </w:tcPr>
          <w:p w14:paraId="2F9FB41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w:t>
            </w:r>
          </w:p>
        </w:tc>
        <w:tc>
          <w:tcPr>
            <w:tcW w:w="851" w:type="dxa"/>
            <w:tcBorders>
              <w:bottom w:val="nil"/>
            </w:tcBorders>
            <w:vAlign w:val="center"/>
          </w:tcPr>
          <w:p w14:paraId="1CCCA06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c>
          <w:tcPr>
            <w:tcW w:w="709" w:type="dxa"/>
            <w:tcBorders>
              <w:bottom w:val="nil"/>
            </w:tcBorders>
            <w:vAlign w:val="center"/>
          </w:tcPr>
          <w:p w14:paraId="7131BB1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708" w:type="dxa"/>
            <w:tcBorders>
              <w:bottom w:val="nil"/>
            </w:tcBorders>
            <w:vAlign w:val="center"/>
          </w:tcPr>
          <w:p w14:paraId="1BE4873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r>
    </w:tbl>
    <w:p w14:paraId="53EFE6B4" w14:textId="3928077C" w:rsidR="00301FB0" w:rsidRPr="00B779B8" w:rsidRDefault="00301FB0" w:rsidP="00301FB0">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2.</w:t>
      </w:r>
      <w:r w:rsidR="00534911" w:rsidRPr="00B779B8">
        <w:rPr>
          <w:rFonts w:ascii="Times New Roman" w:hAnsi="Times New Roman" w:cs="Times New Roman"/>
          <w:sz w:val="28"/>
          <w:szCs w:val="28"/>
          <w:lang w:val="ru-RU"/>
        </w:rPr>
        <w:t>40</w:t>
      </w:r>
    </w:p>
    <w:p w14:paraId="476B926D" w14:textId="77777777" w:rsidR="00301FB0" w:rsidRPr="00B779B8" w:rsidRDefault="00301FB0" w:rsidP="00301FB0">
      <w:pPr>
        <w:spacing w:after="0" w:line="240" w:lineRule="auto"/>
        <w:ind w:firstLine="0"/>
        <w:rPr>
          <w:rFonts w:ascii="Times New Roman" w:hAnsi="Times New Roman" w:cs="Times New Roman"/>
          <w:sz w:val="28"/>
          <w:szCs w:val="28"/>
          <w:lang w:val="ru-RU"/>
        </w:rPr>
      </w:pPr>
    </w:p>
    <w:tbl>
      <w:tblPr>
        <w:tblStyle w:val="afffffffffffffffffffffa"/>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964"/>
        <w:gridCol w:w="851"/>
        <w:gridCol w:w="850"/>
        <w:gridCol w:w="851"/>
        <w:gridCol w:w="850"/>
        <w:gridCol w:w="851"/>
        <w:gridCol w:w="709"/>
        <w:gridCol w:w="708"/>
      </w:tblGrid>
      <w:tr w:rsidR="00B779B8" w:rsidRPr="00B779B8" w14:paraId="04988D9C" w14:textId="77777777" w:rsidTr="00301FB0">
        <w:trPr>
          <w:trHeight w:val="310"/>
        </w:trPr>
        <w:tc>
          <w:tcPr>
            <w:tcW w:w="3964" w:type="dxa"/>
            <w:vAlign w:val="center"/>
          </w:tcPr>
          <w:p w14:paraId="05A543BB" w14:textId="1959549A"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851" w:type="dxa"/>
            <w:vAlign w:val="center"/>
          </w:tcPr>
          <w:p w14:paraId="30241B46" w14:textId="130F65E0"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850" w:type="dxa"/>
            <w:vAlign w:val="center"/>
          </w:tcPr>
          <w:p w14:paraId="74372B10" w14:textId="50C3F241"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851" w:type="dxa"/>
            <w:vAlign w:val="center"/>
          </w:tcPr>
          <w:p w14:paraId="037BEE77" w14:textId="08318414"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850" w:type="dxa"/>
            <w:vAlign w:val="center"/>
          </w:tcPr>
          <w:p w14:paraId="44780334" w14:textId="6EA4AC49"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851" w:type="dxa"/>
            <w:vAlign w:val="center"/>
          </w:tcPr>
          <w:p w14:paraId="4B1FAFAA" w14:textId="3E724F20"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709" w:type="dxa"/>
            <w:vAlign w:val="center"/>
          </w:tcPr>
          <w:p w14:paraId="19A2FB6E" w14:textId="425259F6"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c>
          <w:tcPr>
            <w:tcW w:w="708" w:type="dxa"/>
            <w:vAlign w:val="center"/>
          </w:tcPr>
          <w:p w14:paraId="1C94694E" w14:textId="6C521C50"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8</w:t>
            </w:r>
          </w:p>
        </w:tc>
      </w:tr>
      <w:tr w:rsidR="00B779B8" w:rsidRPr="00B779B8" w14:paraId="7334E667" w14:textId="77777777" w:rsidTr="00301FB0">
        <w:trPr>
          <w:trHeight w:val="310"/>
        </w:trPr>
        <w:tc>
          <w:tcPr>
            <w:tcW w:w="3964" w:type="dxa"/>
            <w:vAlign w:val="center"/>
          </w:tcPr>
          <w:p w14:paraId="7C7F79D0" w14:textId="484681D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Каркаралинская курортная зона</w:t>
            </w:r>
          </w:p>
        </w:tc>
        <w:tc>
          <w:tcPr>
            <w:tcW w:w="851" w:type="dxa"/>
            <w:vAlign w:val="center"/>
          </w:tcPr>
          <w:p w14:paraId="41711CF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50" w:type="dxa"/>
            <w:vAlign w:val="center"/>
          </w:tcPr>
          <w:p w14:paraId="2B70377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851" w:type="dxa"/>
            <w:vAlign w:val="center"/>
          </w:tcPr>
          <w:p w14:paraId="0B0CE25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850" w:type="dxa"/>
            <w:vAlign w:val="center"/>
          </w:tcPr>
          <w:p w14:paraId="0854051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851" w:type="dxa"/>
            <w:vAlign w:val="center"/>
          </w:tcPr>
          <w:p w14:paraId="1A5402E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709" w:type="dxa"/>
            <w:vAlign w:val="center"/>
          </w:tcPr>
          <w:p w14:paraId="23FFE63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708" w:type="dxa"/>
            <w:vAlign w:val="center"/>
          </w:tcPr>
          <w:p w14:paraId="2B30338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w:t>
            </w:r>
          </w:p>
        </w:tc>
      </w:tr>
      <w:tr w:rsidR="00B779B8" w:rsidRPr="00B779B8" w14:paraId="3CFBABA8" w14:textId="77777777" w:rsidTr="00301FB0">
        <w:trPr>
          <w:trHeight w:val="70"/>
        </w:trPr>
        <w:tc>
          <w:tcPr>
            <w:tcW w:w="3964" w:type="dxa"/>
            <w:vAlign w:val="center"/>
          </w:tcPr>
          <w:p w14:paraId="4871F822"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 курортная зона</w:t>
            </w:r>
          </w:p>
        </w:tc>
        <w:tc>
          <w:tcPr>
            <w:tcW w:w="851" w:type="dxa"/>
            <w:vAlign w:val="center"/>
          </w:tcPr>
          <w:p w14:paraId="57490BE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w:t>
            </w:r>
          </w:p>
        </w:tc>
        <w:tc>
          <w:tcPr>
            <w:tcW w:w="850" w:type="dxa"/>
            <w:vAlign w:val="center"/>
          </w:tcPr>
          <w:p w14:paraId="285AE88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w:t>
            </w:r>
          </w:p>
        </w:tc>
        <w:tc>
          <w:tcPr>
            <w:tcW w:w="851" w:type="dxa"/>
            <w:vAlign w:val="center"/>
          </w:tcPr>
          <w:p w14:paraId="42963DD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w:t>
            </w:r>
          </w:p>
        </w:tc>
        <w:tc>
          <w:tcPr>
            <w:tcW w:w="850" w:type="dxa"/>
            <w:vAlign w:val="center"/>
          </w:tcPr>
          <w:p w14:paraId="18CEEB3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c>
          <w:tcPr>
            <w:tcW w:w="851" w:type="dxa"/>
            <w:vAlign w:val="center"/>
          </w:tcPr>
          <w:p w14:paraId="5522B13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w:t>
            </w:r>
          </w:p>
        </w:tc>
        <w:tc>
          <w:tcPr>
            <w:tcW w:w="709" w:type="dxa"/>
            <w:vAlign w:val="center"/>
          </w:tcPr>
          <w:p w14:paraId="2EF4633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w:t>
            </w:r>
          </w:p>
        </w:tc>
        <w:tc>
          <w:tcPr>
            <w:tcW w:w="708" w:type="dxa"/>
            <w:vAlign w:val="center"/>
          </w:tcPr>
          <w:p w14:paraId="708F1A9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r>
      <w:tr w:rsidR="00B779B8" w:rsidRPr="00B779B8" w14:paraId="0D09404E" w14:textId="77777777" w:rsidTr="00301FB0">
        <w:trPr>
          <w:trHeight w:val="70"/>
        </w:trPr>
        <w:tc>
          <w:tcPr>
            <w:tcW w:w="3964" w:type="dxa"/>
            <w:vAlign w:val="center"/>
          </w:tcPr>
          <w:p w14:paraId="6172A568"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Сарыагашская курортная зона</w:t>
            </w:r>
          </w:p>
        </w:tc>
        <w:tc>
          <w:tcPr>
            <w:tcW w:w="851" w:type="dxa"/>
            <w:vAlign w:val="center"/>
          </w:tcPr>
          <w:p w14:paraId="064064F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850" w:type="dxa"/>
            <w:vAlign w:val="center"/>
          </w:tcPr>
          <w:p w14:paraId="6F6E3DE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851" w:type="dxa"/>
            <w:vAlign w:val="center"/>
          </w:tcPr>
          <w:p w14:paraId="734ACA5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850" w:type="dxa"/>
            <w:vAlign w:val="center"/>
          </w:tcPr>
          <w:p w14:paraId="1742828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851" w:type="dxa"/>
            <w:vAlign w:val="center"/>
          </w:tcPr>
          <w:p w14:paraId="6D96D4D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709" w:type="dxa"/>
            <w:vAlign w:val="center"/>
          </w:tcPr>
          <w:p w14:paraId="4E709E8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708" w:type="dxa"/>
            <w:vAlign w:val="center"/>
          </w:tcPr>
          <w:p w14:paraId="517EEAF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r>
      <w:tr w:rsidR="00B779B8" w:rsidRPr="00B779B8" w14:paraId="6E206EA5" w14:textId="77777777" w:rsidTr="00301FB0">
        <w:trPr>
          <w:trHeight w:val="70"/>
        </w:trPr>
        <w:tc>
          <w:tcPr>
            <w:tcW w:w="3964" w:type="dxa"/>
            <w:vAlign w:val="center"/>
          </w:tcPr>
          <w:p w14:paraId="63E0E15A"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 курортная зона</w:t>
            </w:r>
          </w:p>
        </w:tc>
        <w:tc>
          <w:tcPr>
            <w:tcW w:w="851" w:type="dxa"/>
            <w:vAlign w:val="center"/>
          </w:tcPr>
          <w:p w14:paraId="45321F3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850" w:type="dxa"/>
            <w:vAlign w:val="center"/>
          </w:tcPr>
          <w:p w14:paraId="2EE4AC4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vAlign w:val="center"/>
          </w:tcPr>
          <w:p w14:paraId="15B18F6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850" w:type="dxa"/>
            <w:vAlign w:val="center"/>
          </w:tcPr>
          <w:p w14:paraId="57D684E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851" w:type="dxa"/>
            <w:vAlign w:val="center"/>
          </w:tcPr>
          <w:p w14:paraId="5BB59E1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709" w:type="dxa"/>
            <w:vAlign w:val="center"/>
          </w:tcPr>
          <w:p w14:paraId="617F6C3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708" w:type="dxa"/>
            <w:vAlign w:val="center"/>
          </w:tcPr>
          <w:p w14:paraId="706858B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r>
      <w:tr w:rsidR="00B779B8" w:rsidRPr="00B779B8" w14:paraId="57C6EE0B" w14:textId="77777777" w:rsidTr="00301FB0">
        <w:trPr>
          <w:trHeight w:val="70"/>
        </w:trPr>
        <w:tc>
          <w:tcPr>
            <w:tcW w:w="3964" w:type="dxa"/>
            <w:vAlign w:val="center"/>
          </w:tcPr>
          <w:p w14:paraId="0BBED0D0"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851" w:type="dxa"/>
            <w:vAlign w:val="center"/>
          </w:tcPr>
          <w:p w14:paraId="325D75E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850" w:type="dxa"/>
            <w:vAlign w:val="center"/>
          </w:tcPr>
          <w:p w14:paraId="4682186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c>
          <w:tcPr>
            <w:tcW w:w="851" w:type="dxa"/>
            <w:vAlign w:val="center"/>
          </w:tcPr>
          <w:p w14:paraId="07EF2BA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c>
          <w:tcPr>
            <w:tcW w:w="850" w:type="dxa"/>
            <w:vAlign w:val="center"/>
          </w:tcPr>
          <w:p w14:paraId="7D6B097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c>
          <w:tcPr>
            <w:tcW w:w="851" w:type="dxa"/>
            <w:vAlign w:val="center"/>
          </w:tcPr>
          <w:p w14:paraId="0E5661D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w:t>
            </w:r>
          </w:p>
        </w:tc>
        <w:tc>
          <w:tcPr>
            <w:tcW w:w="709" w:type="dxa"/>
            <w:vAlign w:val="center"/>
          </w:tcPr>
          <w:p w14:paraId="22F324B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708" w:type="dxa"/>
            <w:vAlign w:val="center"/>
          </w:tcPr>
          <w:p w14:paraId="64D4EE4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w:t>
            </w:r>
          </w:p>
        </w:tc>
      </w:tr>
      <w:tr w:rsidR="00B779B8" w:rsidRPr="00B779B8" w14:paraId="7D061FDA" w14:textId="77777777" w:rsidTr="00301FB0">
        <w:trPr>
          <w:trHeight w:val="70"/>
        </w:trPr>
        <w:tc>
          <w:tcPr>
            <w:tcW w:w="3964" w:type="dxa"/>
            <w:vAlign w:val="center"/>
          </w:tcPr>
          <w:p w14:paraId="7037CFAA"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Зерендинская курортная зона</w:t>
            </w:r>
          </w:p>
        </w:tc>
        <w:tc>
          <w:tcPr>
            <w:tcW w:w="851" w:type="dxa"/>
            <w:vAlign w:val="center"/>
          </w:tcPr>
          <w:p w14:paraId="2826936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c>
          <w:tcPr>
            <w:tcW w:w="850" w:type="dxa"/>
            <w:vAlign w:val="center"/>
          </w:tcPr>
          <w:p w14:paraId="6AF1F74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c>
          <w:tcPr>
            <w:tcW w:w="851" w:type="dxa"/>
            <w:vAlign w:val="center"/>
          </w:tcPr>
          <w:p w14:paraId="5FA8AB0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c>
          <w:tcPr>
            <w:tcW w:w="850" w:type="dxa"/>
            <w:vAlign w:val="center"/>
          </w:tcPr>
          <w:p w14:paraId="64B6CB3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c>
          <w:tcPr>
            <w:tcW w:w="851" w:type="dxa"/>
            <w:vAlign w:val="center"/>
          </w:tcPr>
          <w:p w14:paraId="539DFCD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c>
          <w:tcPr>
            <w:tcW w:w="709" w:type="dxa"/>
            <w:vAlign w:val="center"/>
          </w:tcPr>
          <w:p w14:paraId="6EFA202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708" w:type="dxa"/>
            <w:vAlign w:val="center"/>
          </w:tcPr>
          <w:p w14:paraId="0CB0FDD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r>
      <w:tr w:rsidR="00B779B8" w:rsidRPr="00B779B8" w14:paraId="7FB0C8BA" w14:textId="77777777" w:rsidTr="00301FB0">
        <w:trPr>
          <w:trHeight w:val="70"/>
        </w:trPr>
        <w:tc>
          <w:tcPr>
            <w:tcW w:w="3964" w:type="dxa"/>
            <w:vAlign w:val="center"/>
          </w:tcPr>
          <w:p w14:paraId="0FE0C6BC"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Балхашская курортная зона</w:t>
            </w:r>
          </w:p>
        </w:tc>
        <w:tc>
          <w:tcPr>
            <w:tcW w:w="851" w:type="dxa"/>
            <w:vAlign w:val="center"/>
          </w:tcPr>
          <w:p w14:paraId="3D34E14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w:t>
            </w:r>
          </w:p>
        </w:tc>
        <w:tc>
          <w:tcPr>
            <w:tcW w:w="850" w:type="dxa"/>
            <w:vAlign w:val="center"/>
          </w:tcPr>
          <w:p w14:paraId="30B254F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w:t>
            </w:r>
          </w:p>
        </w:tc>
        <w:tc>
          <w:tcPr>
            <w:tcW w:w="851" w:type="dxa"/>
            <w:vAlign w:val="center"/>
          </w:tcPr>
          <w:p w14:paraId="4472D6E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w:t>
            </w:r>
          </w:p>
        </w:tc>
        <w:tc>
          <w:tcPr>
            <w:tcW w:w="850" w:type="dxa"/>
            <w:vAlign w:val="center"/>
          </w:tcPr>
          <w:p w14:paraId="04AB653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w:t>
            </w:r>
          </w:p>
        </w:tc>
        <w:tc>
          <w:tcPr>
            <w:tcW w:w="851" w:type="dxa"/>
            <w:vAlign w:val="center"/>
          </w:tcPr>
          <w:p w14:paraId="3E55B34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w:t>
            </w:r>
          </w:p>
        </w:tc>
        <w:tc>
          <w:tcPr>
            <w:tcW w:w="709" w:type="dxa"/>
            <w:vAlign w:val="center"/>
          </w:tcPr>
          <w:p w14:paraId="78CBD0F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w:t>
            </w:r>
          </w:p>
        </w:tc>
        <w:tc>
          <w:tcPr>
            <w:tcW w:w="708" w:type="dxa"/>
            <w:vAlign w:val="center"/>
          </w:tcPr>
          <w:p w14:paraId="3E1D28B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w:t>
            </w:r>
          </w:p>
        </w:tc>
      </w:tr>
      <w:tr w:rsidR="00B779B8" w:rsidRPr="00B779B8" w14:paraId="7B9AB2FE" w14:textId="77777777" w:rsidTr="00301FB0">
        <w:trPr>
          <w:trHeight w:val="310"/>
        </w:trPr>
        <w:tc>
          <w:tcPr>
            <w:tcW w:w="3964" w:type="dxa"/>
            <w:vAlign w:val="center"/>
          </w:tcPr>
          <w:p w14:paraId="069873DB"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851" w:type="dxa"/>
            <w:vAlign w:val="center"/>
          </w:tcPr>
          <w:p w14:paraId="21A158D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w:t>
            </w:r>
          </w:p>
        </w:tc>
        <w:tc>
          <w:tcPr>
            <w:tcW w:w="850" w:type="dxa"/>
            <w:vAlign w:val="center"/>
          </w:tcPr>
          <w:p w14:paraId="45DA50D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w:t>
            </w:r>
          </w:p>
        </w:tc>
        <w:tc>
          <w:tcPr>
            <w:tcW w:w="851" w:type="dxa"/>
            <w:vAlign w:val="center"/>
          </w:tcPr>
          <w:p w14:paraId="635BA03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w:t>
            </w:r>
          </w:p>
        </w:tc>
        <w:tc>
          <w:tcPr>
            <w:tcW w:w="850" w:type="dxa"/>
            <w:vAlign w:val="center"/>
          </w:tcPr>
          <w:p w14:paraId="4D1F527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w:t>
            </w:r>
          </w:p>
        </w:tc>
        <w:tc>
          <w:tcPr>
            <w:tcW w:w="851" w:type="dxa"/>
            <w:vAlign w:val="center"/>
          </w:tcPr>
          <w:p w14:paraId="45AADD2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w:t>
            </w:r>
          </w:p>
        </w:tc>
        <w:tc>
          <w:tcPr>
            <w:tcW w:w="709" w:type="dxa"/>
            <w:vAlign w:val="center"/>
          </w:tcPr>
          <w:p w14:paraId="46F2A65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w:t>
            </w:r>
          </w:p>
        </w:tc>
        <w:tc>
          <w:tcPr>
            <w:tcW w:w="708" w:type="dxa"/>
            <w:vAlign w:val="center"/>
          </w:tcPr>
          <w:p w14:paraId="65E41F8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w:t>
            </w:r>
          </w:p>
        </w:tc>
      </w:tr>
      <w:tr w:rsidR="00B779B8" w:rsidRPr="00B779B8" w14:paraId="7C3D1C84" w14:textId="77777777" w:rsidTr="00301FB0">
        <w:trPr>
          <w:trHeight w:val="70"/>
        </w:trPr>
        <w:tc>
          <w:tcPr>
            <w:tcW w:w="3964" w:type="dxa"/>
            <w:vAlign w:val="center"/>
          </w:tcPr>
          <w:p w14:paraId="1EFA6285"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851" w:type="dxa"/>
            <w:vAlign w:val="center"/>
          </w:tcPr>
          <w:p w14:paraId="06A2396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850" w:type="dxa"/>
            <w:vAlign w:val="center"/>
          </w:tcPr>
          <w:p w14:paraId="1880B08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851" w:type="dxa"/>
            <w:vAlign w:val="center"/>
          </w:tcPr>
          <w:p w14:paraId="1C0221C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50" w:type="dxa"/>
            <w:vAlign w:val="center"/>
          </w:tcPr>
          <w:p w14:paraId="18D5F81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51" w:type="dxa"/>
            <w:vAlign w:val="center"/>
          </w:tcPr>
          <w:p w14:paraId="639AE09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709" w:type="dxa"/>
            <w:vAlign w:val="center"/>
          </w:tcPr>
          <w:p w14:paraId="47A806E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708" w:type="dxa"/>
            <w:vAlign w:val="center"/>
          </w:tcPr>
          <w:p w14:paraId="141ECA2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w:t>
            </w:r>
          </w:p>
        </w:tc>
      </w:tr>
      <w:tr w:rsidR="00B779B8" w:rsidRPr="00B779B8" w14:paraId="626F385F" w14:textId="77777777" w:rsidTr="00301FB0">
        <w:trPr>
          <w:trHeight w:val="310"/>
        </w:trPr>
        <w:tc>
          <w:tcPr>
            <w:tcW w:w="3964" w:type="dxa"/>
            <w:vAlign w:val="center"/>
          </w:tcPr>
          <w:p w14:paraId="60557FA8"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Имантау-Шалкар</w:t>
            </w:r>
          </w:p>
        </w:tc>
        <w:tc>
          <w:tcPr>
            <w:tcW w:w="851" w:type="dxa"/>
            <w:vAlign w:val="center"/>
          </w:tcPr>
          <w:p w14:paraId="4B0F41C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w:t>
            </w:r>
          </w:p>
        </w:tc>
        <w:tc>
          <w:tcPr>
            <w:tcW w:w="850" w:type="dxa"/>
            <w:vAlign w:val="center"/>
          </w:tcPr>
          <w:p w14:paraId="235B186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c>
          <w:tcPr>
            <w:tcW w:w="851" w:type="dxa"/>
            <w:vAlign w:val="center"/>
          </w:tcPr>
          <w:p w14:paraId="78C5031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c>
          <w:tcPr>
            <w:tcW w:w="850" w:type="dxa"/>
            <w:vAlign w:val="center"/>
          </w:tcPr>
          <w:p w14:paraId="391435A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c>
          <w:tcPr>
            <w:tcW w:w="851" w:type="dxa"/>
            <w:vAlign w:val="center"/>
          </w:tcPr>
          <w:p w14:paraId="575A958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w:t>
            </w:r>
          </w:p>
        </w:tc>
        <w:tc>
          <w:tcPr>
            <w:tcW w:w="709" w:type="dxa"/>
            <w:vAlign w:val="center"/>
          </w:tcPr>
          <w:p w14:paraId="4927BB7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708" w:type="dxa"/>
            <w:vAlign w:val="center"/>
          </w:tcPr>
          <w:p w14:paraId="14502A3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r>
      <w:tr w:rsidR="00B779B8" w:rsidRPr="00B779B8" w14:paraId="4612882D" w14:textId="77777777" w:rsidTr="00301FB0">
        <w:trPr>
          <w:trHeight w:val="70"/>
        </w:trPr>
        <w:tc>
          <w:tcPr>
            <w:tcW w:w="3964" w:type="dxa"/>
            <w:vAlign w:val="center"/>
          </w:tcPr>
          <w:p w14:paraId="27813D20"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Байконур</w:t>
            </w:r>
          </w:p>
        </w:tc>
        <w:tc>
          <w:tcPr>
            <w:tcW w:w="851" w:type="dxa"/>
            <w:vAlign w:val="center"/>
          </w:tcPr>
          <w:p w14:paraId="2412CD6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0" w:type="dxa"/>
            <w:vAlign w:val="center"/>
          </w:tcPr>
          <w:p w14:paraId="005F3EB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1" w:type="dxa"/>
            <w:vAlign w:val="center"/>
          </w:tcPr>
          <w:p w14:paraId="60F5B8D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0" w:type="dxa"/>
            <w:vAlign w:val="center"/>
          </w:tcPr>
          <w:p w14:paraId="4DC0D91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1" w:type="dxa"/>
            <w:vAlign w:val="center"/>
          </w:tcPr>
          <w:p w14:paraId="7A55061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2AD6BBA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8" w:type="dxa"/>
            <w:vAlign w:val="center"/>
          </w:tcPr>
          <w:p w14:paraId="0AE9CAB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2DB402D6" w14:textId="77777777" w:rsidTr="00301FB0">
        <w:trPr>
          <w:trHeight w:val="70"/>
        </w:trPr>
        <w:tc>
          <w:tcPr>
            <w:tcW w:w="3964" w:type="dxa"/>
            <w:vAlign w:val="center"/>
          </w:tcPr>
          <w:p w14:paraId="03EDCC2B"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851" w:type="dxa"/>
            <w:vAlign w:val="center"/>
          </w:tcPr>
          <w:p w14:paraId="54BE2E3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c>
          <w:tcPr>
            <w:tcW w:w="850" w:type="dxa"/>
            <w:vAlign w:val="center"/>
          </w:tcPr>
          <w:p w14:paraId="1EFFCE5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w:t>
            </w:r>
          </w:p>
        </w:tc>
        <w:tc>
          <w:tcPr>
            <w:tcW w:w="851" w:type="dxa"/>
            <w:vAlign w:val="center"/>
          </w:tcPr>
          <w:p w14:paraId="569BE20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w:t>
            </w:r>
          </w:p>
        </w:tc>
        <w:tc>
          <w:tcPr>
            <w:tcW w:w="850" w:type="dxa"/>
            <w:vAlign w:val="center"/>
          </w:tcPr>
          <w:p w14:paraId="353C15F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w:t>
            </w:r>
          </w:p>
        </w:tc>
        <w:tc>
          <w:tcPr>
            <w:tcW w:w="851" w:type="dxa"/>
            <w:vAlign w:val="center"/>
          </w:tcPr>
          <w:p w14:paraId="5D24821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w:t>
            </w:r>
          </w:p>
        </w:tc>
        <w:tc>
          <w:tcPr>
            <w:tcW w:w="709" w:type="dxa"/>
            <w:vAlign w:val="center"/>
          </w:tcPr>
          <w:p w14:paraId="5CA0B8B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708" w:type="dxa"/>
            <w:vAlign w:val="center"/>
          </w:tcPr>
          <w:p w14:paraId="1CDB8CC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r>
      <w:tr w:rsidR="00B779B8" w:rsidRPr="00B779B8" w14:paraId="47633AB4" w14:textId="77777777" w:rsidTr="00301FB0">
        <w:trPr>
          <w:trHeight w:val="70"/>
        </w:trPr>
        <w:tc>
          <w:tcPr>
            <w:tcW w:w="3964" w:type="dxa"/>
            <w:vAlign w:val="center"/>
          </w:tcPr>
          <w:p w14:paraId="6920AE14"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Туркестан</w:t>
            </w:r>
          </w:p>
        </w:tc>
        <w:tc>
          <w:tcPr>
            <w:tcW w:w="851" w:type="dxa"/>
            <w:vAlign w:val="center"/>
          </w:tcPr>
          <w:p w14:paraId="25C31BB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c>
          <w:tcPr>
            <w:tcW w:w="850" w:type="dxa"/>
            <w:vAlign w:val="center"/>
          </w:tcPr>
          <w:p w14:paraId="490A3AC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w:t>
            </w:r>
          </w:p>
        </w:tc>
        <w:tc>
          <w:tcPr>
            <w:tcW w:w="851" w:type="dxa"/>
            <w:vAlign w:val="center"/>
          </w:tcPr>
          <w:p w14:paraId="287CD5B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w:t>
            </w:r>
          </w:p>
        </w:tc>
        <w:tc>
          <w:tcPr>
            <w:tcW w:w="850" w:type="dxa"/>
            <w:vAlign w:val="center"/>
          </w:tcPr>
          <w:p w14:paraId="581F413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w:t>
            </w:r>
          </w:p>
        </w:tc>
        <w:tc>
          <w:tcPr>
            <w:tcW w:w="851" w:type="dxa"/>
            <w:vAlign w:val="center"/>
          </w:tcPr>
          <w:p w14:paraId="4214D6B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w:t>
            </w:r>
          </w:p>
        </w:tc>
        <w:tc>
          <w:tcPr>
            <w:tcW w:w="709" w:type="dxa"/>
            <w:vAlign w:val="center"/>
          </w:tcPr>
          <w:p w14:paraId="347EAD4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w:t>
            </w:r>
          </w:p>
        </w:tc>
        <w:tc>
          <w:tcPr>
            <w:tcW w:w="708" w:type="dxa"/>
            <w:vAlign w:val="center"/>
          </w:tcPr>
          <w:p w14:paraId="7ACA8BD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w:t>
            </w:r>
          </w:p>
        </w:tc>
      </w:tr>
      <w:tr w:rsidR="00B779B8" w:rsidRPr="00B779B8" w14:paraId="3EFE209B" w14:textId="77777777" w:rsidTr="00301FB0">
        <w:trPr>
          <w:trHeight w:val="70"/>
        </w:trPr>
        <w:tc>
          <w:tcPr>
            <w:tcW w:w="3964" w:type="dxa"/>
            <w:vAlign w:val="center"/>
          </w:tcPr>
          <w:p w14:paraId="74FBECBA"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851" w:type="dxa"/>
            <w:vAlign w:val="center"/>
          </w:tcPr>
          <w:p w14:paraId="7FB586F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850" w:type="dxa"/>
            <w:vAlign w:val="center"/>
          </w:tcPr>
          <w:p w14:paraId="7206B0A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192</w:t>
            </w:r>
          </w:p>
        </w:tc>
        <w:tc>
          <w:tcPr>
            <w:tcW w:w="851" w:type="dxa"/>
            <w:vAlign w:val="center"/>
          </w:tcPr>
          <w:p w14:paraId="05B2EBA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215</w:t>
            </w:r>
          </w:p>
        </w:tc>
        <w:tc>
          <w:tcPr>
            <w:tcW w:w="850" w:type="dxa"/>
            <w:vAlign w:val="center"/>
          </w:tcPr>
          <w:p w14:paraId="3C0827E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216</w:t>
            </w:r>
          </w:p>
        </w:tc>
        <w:tc>
          <w:tcPr>
            <w:tcW w:w="851" w:type="dxa"/>
            <w:vAlign w:val="center"/>
          </w:tcPr>
          <w:p w14:paraId="1FF0DEB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w:t>
            </w:r>
          </w:p>
        </w:tc>
        <w:tc>
          <w:tcPr>
            <w:tcW w:w="709" w:type="dxa"/>
            <w:vAlign w:val="center"/>
          </w:tcPr>
          <w:p w14:paraId="769D7CC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c>
          <w:tcPr>
            <w:tcW w:w="708" w:type="dxa"/>
            <w:vAlign w:val="center"/>
          </w:tcPr>
          <w:p w14:paraId="12C8DE2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r>
      <w:tr w:rsidR="00B779B8" w:rsidRPr="00B779B8" w14:paraId="5D7F5421" w14:textId="77777777" w:rsidTr="00301FB0">
        <w:trPr>
          <w:trHeight w:val="70"/>
        </w:trPr>
        <w:tc>
          <w:tcPr>
            <w:tcW w:w="3964" w:type="dxa"/>
            <w:vAlign w:val="center"/>
          </w:tcPr>
          <w:p w14:paraId="44A90ED9"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Жетісу)</w:t>
            </w:r>
          </w:p>
        </w:tc>
        <w:tc>
          <w:tcPr>
            <w:tcW w:w="851" w:type="dxa"/>
            <w:vAlign w:val="center"/>
          </w:tcPr>
          <w:p w14:paraId="24AB78F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w:t>
            </w:r>
          </w:p>
        </w:tc>
        <w:tc>
          <w:tcPr>
            <w:tcW w:w="850" w:type="dxa"/>
            <w:vAlign w:val="center"/>
          </w:tcPr>
          <w:p w14:paraId="614B94C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w:t>
            </w:r>
          </w:p>
        </w:tc>
        <w:tc>
          <w:tcPr>
            <w:tcW w:w="851" w:type="dxa"/>
            <w:vAlign w:val="center"/>
          </w:tcPr>
          <w:p w14:paraId="2B97B7B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214</w:t>
            </w:r>
          </w:p>
        </w:tc>
        <w:tc>
          <w:tcPr>
            <w:tcW w:w="850" w:type="dxa"/>
            <w:vAlign w:val="center"/>
          </w:tcPr>
          <w:p w14:paraId="766EBE8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190</w:t>
            </w:r>
          </w:p>
        </w:tc>
        <w:tc>
          <w:tcPr>
            <w:tcW w:w="851" w:type="dxa"/>
            <w:vAlign w:val="center"/>
          </w:tcPr>
          <w:p w14:paraId="118FB72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262</w:t>
            </w:r>
          </w:p>
        </w:tc>
        <w:tc>
          <w:tcPr>
            <w:tcW w:w="709" w:type="dxa"/>
            <w:vAlign w:val="center"/>
          </w:tcPr>
          <w:p w14:paraId="51722DE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w:t>
            </w:r>
          </w:p>
        </w:tc>
        <w:tc>
          <w:tcPr>
            <w:tcW w:w="708" w:type="dxa"/>
            <w:vAlign w:val="center"/>
          </w:tcPr>
          <w:p w14:paraId="2457F5D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r>
      <w:tr w:rsidR="00B779B8" w:rsidRPr="00B779B8" w14:paraId="15FDEE70" w14:textId="77777777" w:rsidTr="00301FB0">
        <w:trPr>
          <w:trHeight w:val="310"/>
        </w:trPr>
        <w:tc>
          <w:tcPr>
            <w:tcW w:w="3964" w:type="dxa"/>
            <w:vAlign w:val="center"/>
          </w:tcPr>
          <w:p w14:paraId="2F70F3C3"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Алматинский горный кластер</w:t>
            </w:r>
          </w:p>
        </w:tc>
        <w:tc>
          <w:tcPr>
            <w:tcW w:w="851" w:type="dxa"/>
            <w:vAlign w:val="center"/>
          </w:tcPr>
          <w:p w14:paraId="1B443AD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452</w:t>
            </w:r>
          </w:p>
        </w:tc>
        <w:tc>
          <w:tcPr>
            <w:tcW w:w="850" w:type="dxa"/>
            <w:vAlign w:val="center"/>
          </w:tcPr>
          <w:p w14:paraId="2390EF2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475</w:t>
            </w:r>
          </w:p>
        </w:tc>
        <w:tc>
          <w:tcPr>
            <w:tcW w:w="851" w:type="dxa"/>
            <w:vAlign w:val="center"/>
          </w:tcPr>
          <w:p w14:paraId="0A34018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503</w:t>
            </w:r>
          </w:p>
        </w:tc>
        <w:tc>
          <w:tcPr>
            <w:tcW w:w="850" w:type="dxa"/>
            <w:vAlign w:val="center"/>
          </w:tcPr>
          <w:p w14:paraId="082BD87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487</w:t>
            </w:r>
          </w:p>
        </w:tc>
        <w:tc>
          <w:tcPr>
            <w:tcW w:w="851" w:type="dxa"/>
            <w:vAlign w:val="center"/>
          </w:tcPr>
          <w:p w14:paraId="151BEBB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524</w:t>
            </w:r>
          </w:p>
        </w:tc>
        <w:tc>
          <w:tcPr>
            <w:tcW w:w="709" w:type="dxa"/>
            <w:vAlign w:val="center"/>
          </w:tcPr>
          <w:p w14:paraId="6B2F15A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w:t>
            </w:r>
          </w:p>
        </w:tc>
        <w:tc>
          <w:tcPr>
            <w:tcW w:w="708" w:type="dxa"/>
            <w:vAlign w:val="center"/>
          </w:tcPr>
          <w:p w14:paraId="085DEA9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r>
      <w:tr w:rsidR="00301FB0" w:rsidRPr="00B779B8" w14:paraId="588B92E7" w14:textId="77777777" w:rsidTr="00874DAB">
        <w:trPr>
          <w:trHeight w:val="310"/>
        </w:trPr>
        <w:tc>
          <w:tcPr>
            <w:tcW w:w="9634" w:type="dxa"/>
            <w:gridSpan w:val="8"/>
            <w:vAlign w:val="center"/>
          </w:tcPr>
          <w:p w14:paraId="36D305A0" w14:textId="13290C76" w:rsidR="00301FB0" w:rsidRPr="00B779B8" w:rsidRDefault="00301FB0" w:rsidP="00301FB0">
            <w:pPr>
              <w:pBdr>
                <w:top w:val="nil"/>
                <w:left w:val="nil"/>
                <w:bottom w:val="nil"/>
                <w:right w:val="nil"/>
                <w:between w:val="nil"/>
              </w:pBdr>
              <w:spacing w:after="0" w:line="240" w:lineRule="auto"/>
              <w:ind w:left="1" w:firstLine="446"/>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2740C4A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3C6D200A" w14:textId="42E0152B"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Нижеприведённая таблица 2.4</w:t>
      </w:r>
      <w:r w:rsidR="00534911" w:rsidRPr="00B779B8">
        <w:rPr>
          <w:rFonts w:ascii="Times New Roman" w:eastAsia="Times New Roman" w:hAnsi="Times New Roman" w:cs="Times New Roman"/>
          <w:sz w:val="28"/>
          <w:szCs w:val="28"/>
          <w:lang w:val="ru-RU"/>
        </w:rPr>
        <w:t>1</w:t>
      </w:r>
      <w:r w:rsidRPr="00B779B8">
        <w:rPr>
          <w:rFonts w:ascii="Times New Roman" w:eastAsia="Times New Roman" w:hAnsi="Times New Roman" w:cs="Times New Roman"/>
          <w:sz w:val="28"/>
          <w:szCs w:val="28"/>
        </w:rPr>
        <w:t xml:space="preserve"> динамики количества объектов инфраструктуры туризма курортных туристских зон Восточного экономического региона за 2020-2024 годы показывает прирост мест размещения по всем курортным зонам Восточного региона на 18%</w:t>
      </w:r>
      <w:r w:rsidR="00F95EA7" w:rsidRPr="00B779B8">
        <w:rPr>
          <w:rFonts w:ascii="Times New Roman" w:eastAsia="Times New Roman" w:hAnsi="Times New Roman" w:cs="Times New Roman"/>
          <w:sz w:val="28"/>
          <w:szCs w:val="28"/>
          <w:lang w:val="ru-RU"/>
        </w:rPr>
        <w:t>.</w:t>
      </w:r>
    </w:p>
    <w:p w14:paraId="01FD28C6" w14:textId="77777777" w:rsidR="00F95EA7" w:rsidRPr="00B779B8" w:rsidRDefault="00F95E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 Алакольской курортной зоне (область Абай) прирост составил 20%. По курортным зонам ВКО среднее значение прироста составило 115%. При этом по Уланской курортной зоне наблюдается стагнация, по Бухтарминской курортной зоне наблюдается снижение. Наибольший рост зафиксирован в курортной зоне Катон-Карагай и Алтайской курортной зоне, особенно курортная зона Катон-Карагай продемонстрировала значительный рост – на 143%, а в абсолютных значениях – на 10 единиц. Это говорит о том, что в структуре Восточного региона основными драйверами развития туристической отрасли в части объектов туристской инфраструктуры являются Алакольская курортная зона (область Абай) и курортная зона Катон-Карагай.</w:t>
      </w:r>
    </w:p>
    <w:p w14:paraId="4173010A"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5F16267" w14:textId="77777777" w:rsidR="00301FB0" w:rsidRPr="00B779B8" w:rsidRDefault="00301FB0"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br w:type="page"/>
      </w:r>
    </w:p>
    <w:p w14:paraId="73FBBB90" w14:textId="6A21A322"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2.4</w:t>
      </w:r>
      <w:r w:rsidR="00534911" w:rsidRPr="00B779B8">
        <w:rPr>
          <w:rFonts w:ascii="Times New Roman" w:eastAsia="Times New Roman" w:hAnsi="Times New Roman" w:cs="Times New Roman"/>
          <w:sz w:val="28"/>
          <w:szCs w:val="28"/>
          <w:lang w:val="ru-RU"/>
        </w:rPr>
        <w:t>1</w:t>
      </w:r>
      <w:r w:rsidRPr="00B779B8">
        <w:rPr>
          <w:rFonts w:ascii="Times New Roman" w:eastAsia="Times New Roman" w:hAnsi="Times New Roman" w:cs="Times New Roman"/>
          <w:sz w:val="28"/>
          <w:szCs w:val="28"/>
        </w:rPr>
        <w:t xml:space="preserve"> – Динамика количества объектов инфраструктуры туризма (мест размещения) курортных туристических зон Восточного экономического региона за 2020-2024 гг. (единиц)</w:t>
      </w:r>
    </w:p>
    <w:p w14:paraId="1B5788D6"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b"/>
        <w:tblW w:w="9634" w:type="dxa"/>
        <w:tblInd w:w="0" w:type="dxa"/>
        <w:tblLayout w:type="fixed"/>
        <w:tblLook w:val="0400" w:firstRow="0" w:lastRow="0" w:firstColumn="0" w:lastColumn="0" w:noHBand="0" w:noVBand="1"/>
      </w:tblPr>
      <w:tblGrid>
        <w:gridCol w:w="425"/>
        <w:gridCol w:w="3661"/>
        <w:gridCol w:w="726"/>
        <w:gridCol w:w="853"/>
        <w:gridCol w:w="791"/>
        <w:gridCol w:w="736"/>
        <w:gridCol w:w="770"/>
        <w:gridCol w:w="761"/>
        <w:gridCol w:w="911"/>
      </w:tblGrid>
      <w:tr w:rsidR="00B779B8" w:rsidRPr="00B779B8" w14:paraId="2AD84143" w14:textId="77777777" w:rsidTr="00301FB0">
        <w:trPr>
          <w:trHeight w:val="310"/>
        </w:trPr>
        <w:tc>
          <w:tcPr>
            <w:tcW w:w="425" w:type="dxa"/>
            <w:vMerge w:val="restart"/>
            <w:tcBorders>
              <w:top w:val="single" w:sz="4" w:space="0" w:color="000000"/>
              <w:left w:val="single" w:sz="4" w:space="0" w:color="000000"/>
              <w:bottom w:val="single" w:sz="4" w:space="0" w:color="000000"/>
              <w:right w:val="single" w:sz="4" w:space="0" w:color="000000"/>
            </w:tcBorders>
            <w:vAlign w:val="center"/>
          </w:tcPr>
          <w:p w14:paraId="0829479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3661" w:type="dxa"/>
            <w:vMerge w:val="restart"/>
            <w:tcBorders>
              <w:top w:val="single" w:sz="4" w:space="0" w:color="000000"/>
              <w:left w:val="single" w:sz="4" w:space="0" w:color="000000"/>
              <w:bottom w:val="single" w:sz="4" w:space="0" w:color="000000"/>
              <w:right w:val="single" w:sz="4" w:space="0" w:color="000000"/>
            </w:tcBorders>
            <w:vAlign w:val="center"/>
          </w:tcPr>
          <w:p w14:paraId="32AC617E"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726" w:type="dxa"/>
            <w:vMerge w:val="restart"/>
            <w:tcBorders>
              <w:top w:val="single" w:sz="4" w:space="0" w:color="000000"/>
              <w:left w:val="single" w:sz="4" w:space="0" w:color="000000"/>
              <w:bottom w:val="single" w:sz="4" w:space="0" w:color="000000"/>
              <w:right w:val="single" w:sz="4" w:space="0" w:color="000000"/>
            </w:tcBorders>
            <w:vAlign w:val="center"/>
          </w:tcPr>
          <w:p w14:paraId="1A24FF5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3" w:type="dxa"/>
            <w:vMerge w:val="restart"/>
            <w:tcBorders>
              <w:top w:val="single" w:sz="4" w:space="0" w:color="000000"/>
              <w:left w:val="single" w:sz="4" w:space="0" w:color="000000"/>
              <w:bottom w:val="single" w:sz="4" w:space="0" w:color="000000"/>
              <w:right w:val="single" w:sz="4" w:space="0" w:color="000000"/>
            </w:tcBorders>
            <w:vAlign w:val="center"/>
          </w:tcPr>
          <w:p w14:paraId="1865251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791" w:type="dxa"/>
            <w:vMerge w:val="restart"/>
            <w:tcBorders>
              <w:top w:val="single" w:sz="4" w:space="0" w:color="000000"/>
              <w:left w:val="single" w:sz="4" w:space="0" w:color="000000"/>
              <w:bottom w:val="single" w:sz="4" w:space="0" w:color="000000"/>
              <w:right w:val="single" w:sz="4" w:space="0" w:color="000000"/>
            </w:tcBorders>
            <w:vAlign w:val="center"/>
          </w:tcPr>
          <w:p w14:paraId="7B4BE34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36" w:type="dxa"/>
            <w:vMerge w:val="restart"/>
            <w:tcBorders>
              <w:top w:val="single" w:sz="4" w:space="0" w:color="000000"/>
              <w:left w:val="single" w:sz="4" w:space="0" w:color="000000"/>
              <w:bottom w:val="single" w:sz="4" w:space="0" w:color="000000"/>
              <w:right w:val="single" w:sz="4" w:space="0" w:color="000000"/>
            </w:tcBorders>
            <w:vAlign w:val="center"/>
          </w:tcPr>
          <w:p w14:paraId="295BF0E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70" w:type="dxa"/>
            <w:vMerge w:val="restart"/>
            <w:tcBorders>
              <w:top w:val="single" w:sz="4" w:space="0" w:color="000000"/>
              <w:left w:val="single" w:sz="4" w:space="0" w:color="000000"/>
              <w:bottom w:val="single" w:sz="4" w:space="0" w:color="000000"/>
              <w:right w:val="single" w:sz="4" w:space="0" w:color="000000"/>
            </w:tcBorders>
            <w:vAlign w:val="center"/>
          </w:tcPr>
          <w:p w14:paraId="4736293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672" w:type="dxa"/>
            <w:gridSpan w:val="2"/>
            <w:tcBorders>
              <w:top w:val="single" w:sz="4" w:space="0" w:color="000000"/>
              <w:left w:val="nil"/>
              <w:bottom w:val="single" w:sz="4" w:space="0" w:color="000000"/>
              <w:right w:val="single" w:sz="4" w:space="0" w:color="000000"/>
            </w:tcBorders>
            <w:vAlign w:val="center"/>
          </w:tcPr>
          <w:p w14:paraId="03D8AFA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719ECC05" w14:textId="77777777" w:rsidTr="00301FB0">
        <w:trPr>
          <w:trHeight w:val="310"/>
        </w:trPr>
        <w:tc>
          <w:tcPr>
            <w:tcW w:w="425" w:type="dxa"/>
            <w:vMerge/>
            <w:tcBorders>
              <w:top w:val="single" w:sz="4" w:space="0" w:color="000000"/>
              <w:left w:val="single" w:sz="4" w:space="0" w:color="000000"/>
              <w:bottom w:val="single" w:sz="4" w:space="0" w:color="000000"/>
              <w:right w:val="single" w:sz="4" w:space="0" w:color="000000"/>
            </w:tcBorders>
            <w:vAlign w:val="center"/>
          </w:tcPr>
          <w:p w14:paraId="454C70C5"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3661" w:type="dxa"/>
            <w:vMerge/>
            <w:tcBorders>
              <w:top w:val="single" w:sz="4" w:space="0" w:color="000000"/>
              <w:left w:val="single" w:sz="4" w:space="0" w:color="000000"/>
              <w:bottom w:val="single" w:sz="4" w:space="0" w:color="000000"/>
              <w:right w:val="single" w:sz="4" w:space="0" w:color="000000"/>
            </w:tcBorders>
            <w:vAlign w:val="center"/>
          </w:tcPr>
          <w:p w14:paraId="208F0FB5"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26" w:type="dxa"/>
            <w:vMerge/>
            <w:tcBorders>
              <w:top w:val="single" w:sz="4" w:space="0" w:color="000000"/>
              <w:left w:val="single" w:sz="4" w:space="0" w:color="000000"/>
              <w:bottom w:val="single" w:sz="4" w:space="0" w:color="000000"/>
              <w:right w:val="single" w:sz="4" w:space="0" w:color="000000"/>
            </w:tcBorders>
            <w:vAlign w:val="center"/>
          </w:tcPr>
          <w:p w14:paraId="2B5A59F0"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3" w:type="dxa"/>
            <w:vMerge/>
            <w:tcBorders>
              <w:top w:val="single" w:sz="4" w:space="0" w:color="000000"/>
              <w:left w:val="single" w:sz="4" w:space="0" w:color="000000"/>
              <w:bottom w:val="single" w:sz="4" w:space="0" w:color="000000"/>
              <w:right w:val="single" w:sz="4" w:space="0" w:color="000000"/>
            </w:tcBorders>
            <w:vAlign w:val="center"/>
          </w:tcPr>
          <w:p w14:paraId="44391518"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91" w:type="dxa"/>
            <w:vMerge/>
            <w:tcBorders>
              <w:top w:val="single" w:sz="4" w:space="0" w:color="000000"/>
              <w:left w:val="single" w:sz="4" w:space="0" w:color="000000"/>
              <w:bottom w:val="single" w:sz="4" w:space="0" w:color="000000"/>
              <w:right w:val="single" w:sz="4" w:space="0" w:color="000000"/>
            </w:tcBorders>
            <w:vAlign w:val="center"/>
          </w:tcPr>
          <w:p w14:paraId="5CEB0971"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36" w:type="dxa"/>
            <w:vMerge/>
            <w:tcBorders>
              <w:top w:val="single" w:sz="4" w:space="0" w:color="000000"/>
              <w:left w:val="single" w:sz="4" w:space="0" w:color="000000"/>
              <w:bottom w:val="single" w:sz="4" w:space="0" w:color="000000"/>
              <w:right w:val="single" w:sz="4" w:space="0" w:color="000000"/>
            </w:tcBorders>
            <w:vAlign w:val="center"/>
          </w:tcPr>
          <w:p w14:paraId="3FD61815"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70" w:type="dxa"/>
            <w:vMerge/>
            <w:tcBorders>
              <w:top w:val="single" w:sz="4" w:space="0" w:color="000000"/>
              <w:left w:val="single" w:sz="4" w:space="0" w:color="000000"/>
              <w:bottom w:val="single" w:sz="4" w:space="0" w:color="000000"/>
              <w:right w:val="single" w:sz="4" w:space="0" w:color="000000"/>
            </w:tcBorders>
            <w:vAlign w:val="center"/>
          </w:tcPr>
          <w:p w14:paraId="1366A3EA"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61" w:type="dxa"/>
            <w:tcBorders>
              <w:top w:val="nil"/>
              <w:left w:val="nil"/>
              <w:bottom w:val="single" w:sz="4" w:space="0" w:color="000000"/>
              <w:right w:val="single" w:sz="4" w:space="0" w:color="000000"/>
            </w:tcBorders>
            <w:vAlign w:val="center"/>
          </w:tcPr>
          <w:p w14:paraId="63AB0A0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911" w:type="dxa"/>
            <w:tcBorders>
              <w:top w:val="nil"/>
              <w:left w:val="nil"/>
              <w:bottom w:val="single" w:sz="4" w:space="0" w:color="000000"/>
              <w:right w:val="single" w:sz="4" w:space="0" w:color="000000"/>
            </w:tcBorders>
            <w:vAlign w:val="center"/>
          </w:tcPr>
          <w:p w14:paraId="33AC3CA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3159A175" w14:textId="77777777" w:rsidTr="00301FB0">
        <w:trPr>
          <w:trHeight w:val="310"/>
        </w:trPr>
        <w:tc>
          <w:tcPr>
            <w:tcW w:w="425" w:type="dxa"/>
            <w:tcBorders>
              <w:top w:val="nil"/>
              <w:left w:val="single" w:sz="4" w:space="0" w:color="000000"/>
              <w:bottom w:val="single" w:sz="4" w:space="0" w:color="000000"/>
              <w:right w:val="single" w:sz="4" w:space="0" w:color="000000"/>
            </w:tcBorders>
            <w:vAlign w:val="center"/>
          </w:tcPr>
          <w:p w14:paraId="7405CC5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3661" w:type="dxa"/>
            <w:tcBorders>
              <w:top w:val="nil"/>
              <w:left w:val="nil"/>
              <w:bottom w:val="single" w:sz="4" w:space="0" w:color="000000"/>
              <w:right w:val="single" w:sz="4" w:space="0" w:color="000000"/>
            </w:tcBorders>
            <w:vAlign w:val="center"/>
          </w:tcPr>
          <w:p w14:paraId="1D7DB8AB"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Восточный регион:</w:t>
            </w:r>
          </w:p>
        </w:tc>
        <w:tc>
          <w:tcPr>
            <w:tcW w:w="726" w:type="dxa"/>
            <w:tcBorders>
              <w:top w:val="nil"/>
              <w:left w:val="nil"/>
              <w:bottom w:val="single" w:sz="4" w:space="0" w:color="000000"/>
              <w:right w:val="single" w:sz="4" w:space="0" w:color="000000"/>
            </w:tcBorders>
            <w:vAlign w:val="center"/>
          </w:tcPr>
          <w:p w14:paraId="7B224A7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321</w:t>
            </w:r>
          </w:p>
        </w:tc>
        <w:tc>
          <w:tcPr>
            <w:tcW w:w="853" w:type="dxa"/>
            <w:tcBorders>
              <w:top w:val="nil"/>
              <w:left w:val="nil"/>
              <w:bottom w:val="single" w:sz="4" w:space="0" w:color="000000"/>
              <w:right w:val="single" w:sz="4" w:space="0" w:color="000000"/>
            </w:tcBorders>
            <w:vAlign w:val="center"/>
          </w:tcPr>
          <w:p w14:paraId="6D8FA8F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348</w:t>
            </w:r>
          </w:p>
        </w:tc>
        <w:tc>
          <w:tcPr>
            <w:tcW w:w="791" w:type="dxa"/>
            <w:tcBorders>
              <w:top w:val="nil"/>
              <w:left w:val="nil"/>
              <w:bottom w:val="single" w:sz="4" w:space="0" w:color="000000"/>
              <w:right w:val="single" w:sz="4" w:space="0" w:color="000000"/>
            </w:tcBorders>
            <w:vAlign w:val="center"/>
          </w:tcPr>
          <w:p w14:paraId="3B52281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376</w:t>
            </w:r>
          </w:p>
        </w:tc>
        <w:tc>
          <w:tcPr>
            <w:tcW w:w="736" w:type="dxa"/>
            <w:tcBorders>
              <w:top w:val="nil"/>
              <w:left w:val="nil"/>
              <w:bottom w:val="single" w:sz="4" w:space="0" w:color="000000"/>
              <w:right w:val="single" w:sz="4" w:space="0" w:color="000000"/>
            </w:tcBorders>
            <w:vAlign w:val="center"/>
          </w:tcPr>
          <w:p w14:paraId="59D970F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377</w:t>
            </w:r>
          </w:p>
        </w:tc>
        <w:tc>
          <w:tcPr>
            <w:tcW w:w="770" w:type="dxa"/>
            <w:tcBorders>
              <w:top w:val="nil"/>
              <w:left w:val="nil"/>
              <w:bottom w:val="single" w:sz="4" w:space="0" w:color="000000"/>
              <w:right w:val="single" w:sz="4" w:space="0" w:color="000000"/>
            </w:tcBorders>
            <w:vAlign w:val="center"/>
          </w:tcPr>
          <w:p w14:paraId="05CEC54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378</w:t>
            </w:r>
          </w:p>
        </w:tc>
        <w:tc>
          <w:tcPr>
            <w:tcW w:w="761" w:type="dxa"/>
            <w:tcBorders>
              <w:top w:val="nil"/>
              <w:left w:val="nil"/>
              <w:bottom w:val="single" w:sz="4" w:space="0" w:color="000000"/>
              <w:right w:val="single" w:sz="4" w:space="0" w:color="000000"/>
            </w:tcBorders>
            <w:vAlign w:val="center"/>
          </w:tcPr>
          <w:p w14:paraId="6873656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w:t>
            </w:r>
          </w:p>
        </w:tc>
        <w:tc>
          <w:tcPr>
            <w:tcW w:w="911" w:type="dxa"/>
            <w:tcBorders>
              <w:top w:val="nil"/>
              <w:left w:val="nil"/>
              <w:bottom w:val="single" w:sz="4" w:space="0" w:color="000000"/>
              <w:right w:val="single" w:sz="4" w:space="0" w:color="000000"/>
            </w:tcBorders>
            <w:vAlign w:val="center"/>
          </w:tcPr>
          <w:p w14:paraId="2E05D8C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r>
      <w:tr w:rsidR="00B779B8" w:rsidRPr="00B779B8" w14:paraId="2F0D7272" w14:textId="77777777" w:rsidTr="00301FB0">
        <w:trPr>
          <w:trHeight w:val="310"/>
        </w:trPr>
        <w:tc>
          <w:tcPr>
            <w:tcW w:w="4086" w:type="dxa"/>
            <w:gridSpan w:val="2"/>
            <w:tcBorders>
              <w:top w:val="single" w:sz="4" w:space="0" w:color="000000"/>
              <w:left w:val="single" w:sz="4" w:space="0" w:color="000000"/>
              <w:bottom w:val="single" w:sz="4" w:space="0" w:color="000000"/>
              <w:right w:val="single" w:sz="4" w:space="0" w:color="000000"/>
            </w:tcBorders>
            <w:vAlign w:val="center"/>
          </w:tcPr>
          <w:p w14:paraId="5693DF91"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области Абай:</w:t>
            </w:r>
          </w:p>
        </w:tc>
        <w:tc>
          <w:tcPr>
            <w:tcW w:w="726" w:type="dxa"/>
            <w:tcBorders>
              <w:top w:val="nil"/>
              <w:left w:val="nil"/>
              <w:bottom w:val="single" w:sz="4" w:space="0" w:color="000000"/>
              <w:right w:val="single" w:sz="4" w:space="0" w:color="000000"/>
            </w:tcBorders>
            <w:vAlign w:val="center"/>
          </w:tcPr>
          <w:p w14:paraId="01F4A44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853" w:type="dxa"/>
            <w:tcBorders>
              <w:top w:val="nil"/>
              <w:left w:val="nil"/>
              <w:bottom w:val="single" w:sz="4" w:space="0" w:color="000000"/>
              <w:right w:val="single" w:sz="4" w:space="0" w:color="000000"/>
            </w:tcBorders>
            <w:vAlign w:val="center"/>
          </w:tcPr>
          <w:p w14:paraId="214E1EA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192</w:t>
            </w:r>
          </w:p>
        </w:tc>
        <w:tc>
          <w:tcPr>
            <w:tcW w:w="791" w:type="dxa"/>
            <w:tcBorders>
              <w:top w:val="nil"/>
              <w:left w:val="nil"/>
              <w:bottom w:val="single" w:sz="4" w:space="0" w:color="000000"/>
              <w:right w:val="single" w:sz="4" w:space="0" w:color="000000"/>
            </w:tcBorders>
            <w:vAlign w:val="center"/>
          </w:tcPr>
          <w:p w14:paraId="4CFA48E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215</w:t>
            </w:r>
          </w:p>
        </w:tc>
        <w:tc>
          <w:tcPr>
            <w:tcW w:w="736" w:type="dxa"/>
            <w:tcBorders>
              <w:top w:val="nil"/>
              <w:left w:val="nil"/>
              <w:bottom w:val="single" w:sz="4" w:space="0" w:color="000000"/>
              <w:right w:val="single" w:sz="4" w:space="0" w:color="000000"/>
            </w:tcBorders>
            <w:vAlign w:val="center"/>
          </w:tcPr>
          <w:p w14:paraId="38CCAAA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216</w:t>
            </w:r>
          </w:p>
        </w:tc>
        <w:tc>
          <w:tcPr>
            <w:tcW w:w="770" w:type="dxa"/>
            <w:tcBorders>
              <w:top w:val="nil"/>
              <w:left w:val="nil"/>
              <w:bottom w:val="single" w:sz="4" w:space="0" w:color="000000"/>
              <w:right w:val="single" w:sz="4" w:space="0" w:color="000000"/>
            </w:tcBorders>
            <w:vAlign w:val="center"/>
          </w:tcPr>
          <w:p w14:paraId="1EBB9A7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w:t>
            </w:r>
          </w:p>
        </w:tc>
        <w:tc>
          <w:tcPr>
            <w:tcW w:w="761" w:type="dxa"/>
            <w:tcBorders>
              <w:top w:val="nil"/>
              <w:left w:val="nil"/>
              <w:bottom w:val="single" w:sz="4" w:space="0" w:color="000000"/>
              <w:right w:val="single" w:sz="4" w:space="0" w:color="000000"/>
            </w:tcBorders>
            <w:vAlign w:val="center"/>
          </w:tcPr>
          <w:p w14:paraId="1E2294B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c>
          <w:tcPr>
            <w:tcW w:w="911" w:type="dxa"/>
            <w:tcBorders>
              <w:top w:val="nil"/>
              <w:left w:val="nil"/>
              <w:bottom w:val="single" w:sz="4" w:space="0" w:color="000000"/>
              <w:right w:val="single" w:sz="4" w:space="0" w:color="000000"/>
            </w:tcBorders>
            <w:vAlign w:val="center"/>
          </w:tcPr>
          <w:p w14:paraId="2FB0DCA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r>
      <w:tr w:rsidR="00B779B8" w:rsidRPr="00B779B8" w14:paraId="0E83A8C7" w14:textId="77777777" w:rsidTr="00301FB0">
        <w:trPr>
          <w:trHeight w:val="310"/>
        </w:trPr>
        <w:tc>
          <w:tcPr>
            <w:tcW w:w="425" w:type="dxa"/>
            <w:tcBorders>
              <w:top w:val="nil"/>
              <w:left w:val="single" w:sz="4" w:space="0" w:color="000000"/>
              <w:bottom w:val="single" w:sz="4" w:space="0" w:color="000000"/>
              <w:right w:val="nil"/>
            </w:tcBorders>
            <w:vAlign w:val="center"/>
          </w:tcPr>
          <w:p w14:paraId="31EC445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3661" w:type="dxa"/>
            <w:tcBorders>
              <w:top w:val="nil"/>
              <w:left w:val="single" w:sz="4" w:space="0" w:color="000000"/>
              <w:bottom w:val="single" w:sz="4" w:space="0" w:color="000000"/>
              <w:right w:val="single" w:sz="4" w:space="0" w:color="000000"/>
            </w:tcBorders>
            <w:vAlign w:val="center"/>
          </w:tcPr>
          <w:p w14:paraId="5006E85E"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726" w:type="dxa"/>
            <w:tcBorders>
              <w:top w:val="nil"/>
              <w:left w:val="nil"/>
              <w:bottom w:val="single" w:sz="4" w:space="0" w:color="000000"/>
              <w:right w:val="single" w:sz="4" w:space="0" w:color="000000"/>
            </w:tcBorders>
            <w:vAlign w:val="center"/>
          </w:tcPr>
          <w:p w14:paraId="340D366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853" w:type="dxa"/>
            <w:tcBorders>
              <w:top w:val="nil"/>
              <w:left w:val="nil"/>
              <w:bottom w:val="single" w:sz="4" w:space="0" w:color="000000"/>
              <w:right w:val="single" w:sz="4" w:space="0" w:color="000000"/>
            </w:tcBorders>
            <w:vAlign w:val="center"/>
          </w:tcPr>
          <w:p w14:paraId="79ED594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192</w:t>
            </w:r>
          </w:p>
        </w:tc>
        <w:tc>
          <w:tcPr>
            <w:tcW w:w="791" w:type="dxa"/>
            <w:tcBorders>
              <w:top w:val="nil"/>
              <w:left w:val="nil"/>
              <w:bottom w:val="single" w:sz="4" w:space="0" w:color="000000"/>
              <w:right w:val="single" w:sz="4" w:space="0" w:color="000000"/>
            </w:tcBorders>
            <w:vAlign w:val="center"/>
          </w:tcPr>
          <w:p w14:paraId="21879BD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215</w:t>
            </w:r>
          </w:p>
        </w:tc>
        <w:tc>
          <w:tcPr>
            <w:tcW w:w="736" w:type="dxa"/>
            <w:tcBorders>
              <w:top w:val="nil"/>
              <w:left w:val="nil"/>
              <w:bottom w:val="single" w:sz="4" w:space="0" w:color="000000"/>
              <w:right w:val="single" w:sz="4" w:space="0" w:color="000000"/>
            </w:tcBorders>
            <w:vAlign w:val="center"/>
          </w:tcPr>
          <w:p w14:paraId="6A71674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216</w:t>
            </w:r>
          </w:p>
        </w:tc>
        <w:tc>
          <w:tcPr>
            <w:tcW w:w="770" w:type="dxa"/>
            <w:tcBorders>
              <w:top w:val="nil"/>
              <w:left w:val="nil"/>
              <w:bottom w:val="single" w:sz="4" w:space="0" w:color="000000"/>
              <w:right w:val="single" w:sz="4" w:space="0" w:color="000000"/>
            </w:tcBorders>
            <w:vAlign w:val="center"/>
          </w:tcPr>
          <w:p w14:paraId="1B94248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w:t>
            </w:r>
          </w:p>
        </w:tc>
        <w:tc>
          <w:tcPr>
            <w:tcW w:w="761" w:type="dxa"/>
            <w:tcBorders>
              <w:top w:val="nil"/>
              <w:left w:val="nil"/>
              <w:bottom w:val="single" w:sz="4" w:space="0" w:color="000000"/>
              <w:right w:val="single" w:sz="4" w:space="0" w:color="000000"/>
            </w:tcBorders>
            <w:vAlign w:val="center"/>
          </w:tcPr>
          <w:p w14:paraId="1D49193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c>
          <w:tcPr>
            <w:tcW w:w="911" w:type="dxa"/>
            <w:tcBorders>
              <w:top w:val="nil"/>
              <w:left w:val="nil"/>
              <w:bottom w:val="single" w:sz="4" w:space="0" w:color="000000"/>
              <w:right w:val="single" w:sz="4" w:space="0" w:color="000000"/>
            </w:tcBorders>
            <w:vAlign w:val="center"/>
          </w:tcPr>
          <w:p w14:paraId="18584CB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r>
      <w:tr w:rsidR="00B779B8" w:rsidRPr="00B779B8" w14:paraId="339CB9A0" w14:textId="77777777" w:rsidTr="00301FB0">
        <w:trPr>
          <w:trHeight w:val="310"/>
        </w:trPr>
        <w:tc>
          <w:tcPr>
            <w:tcW w:w="4086" w:type="dxa"/>
            <w:gridSpan w:val="2"/>
            <w:tcBorders>
              <w:top w:val="single" w:sz="4" w:space="0" w:color="000000"/>
              <w:left w:val="single" w:sz="4" w:space="0" w:color="000000"/>
              <w:bottom w:val="single" w:sz="4" w:space="0" w:color="000000"/>
              <w:right w:val="single" w:sz="4" w:space="0" w:color="000000"/>
            </w:tcBorders>
            <w:vAlign w:val="center"/>
          </w:tcPr>
          <w:p w14:paraId="6BEE98C8"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ВКО:</w:t>
            </w:r>
          </w:p>
        </w:tc>
        <w:tc>
          <w:tcPr>
            <w:tcW w:w="726" w:type="dxa"/>
            <w:tcBorders>
              <w:top w:val="nil"/>
              <w:left w:val="nil"/>
              <w:bottom w:val="single" w:sz="4" w:space="0" w:color="000000"/>
              <w:right w:val="single" w:sz="4" w:space="0" w:color="000000"/>
            </w:tcBorders>
            <w:vAlign w:val="center"/>
          </w:tcPr>
          <w:p w14:paraId="3B681D3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150</w:t>
            </w:r>
          </w:p>
        </w:tc>
        <w:tc>
          <w:tcPr>
            <w:tcW w:w="853" w:type="dxa"/>
            <w:tcBorders>
              <w:top w:val="nil"/>
              <w:left w:val="nil"/>
              <w:bottom w:val="single" w:sz="4" w:space="0" w:color="000000"/>
              <w:right w:val="single" w:sz="4" w:space="0" w:color="000000"/>
            </w:tcBorders>
            <w:vAlign w:val="center"/>
          </w:tcPr>
          <w:p w14:paraId="24361B8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w:t>
            </w:r>
          </w:p>
        </w:tc>
        <w:tc>
          <w:tcPr>
            <w:tcW w:w="791" w:type="dxa"/>
            <w:tcBorders>
              <w:top w:val="nil"/>
              <w:left w:val="nil"/>
              <w:bottom w:val="single" w:sz="4" w:space="0" w:color="000000"/>
              <w:right w:val="single" w:sz="4" w:space="0" w:color="000000"/>
            </w:tcBorders>
            <w:vAlign w:val="center"/>
          </w:tcPr>
          <w:p w14:paraId="4ACBD62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w:t>
            </w:r>
          </w:p>
        </w:tc>
        <w:tc>
          <w:tcPr>
            <w:tcW w:w="736" w:type="dxa"/>
            <w:tcBorders>
              <w:top w:val="nil"/>
              <w:left w:val="nil"/>
              <w:bottom w:val="single" w:sz="4" w:space="0" w:color="000000"/>
              <w:right w:val="single" w:sz="4" w:space="0" w:color="000000"/>
            </w:tcBorders>
            <w:vAlign w:val="center"/>
          </w:tcPr>
          <w:p w14:paraId="08E264A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w:t>
            </w:r>
          </w:p>
        </w:tc>
        <w:tc>
          <w:tcPr>
            <w:tcW w:w="770" w:type="dxa"/>
            <w:tcBorders>
              <w:top w:val="nil"/>
              <w:left w:val="nil"/>
              <w:bottom w:val="single" w:sz="4" w:space="0" w:color="000000"/>
              <w:right w:val="single" w:sz="4" w:space="0" w:color="000000"/>
            </w:tcBorders>
            <w:vAlign w:val="center"/>
          </w:tcPr>
          <w:p w14:paraId="703C9BD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173</w:t>
            </w:r>
          </w:p>
        </w:tc>
        <w:tc>
          <w:tcPr>
            <w:tcW w:w="761" w:type="dxa"/>
            <w:tcBorders>
              <w:top w:val="nil"/>
              <w:left w:val="nil"/>
              <w:bottom w:val="single" w:sz="4" w:space="0" w:color="000000"/>
              <w:right w:val="single" w:sz="4" w:space="0" w:color="000000"/>
            </w:tcBorders>
            <w:vAlign w:val="center"/>
          </w:tcPr>
          <w:p w14:paraId="60331E8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911" w:type="dxa"/>
            <w:tcBorders>
              <w:top w:val="nil"/>
              <w:left w:val="nil"/>
              <w:bottom w:val="single" w:sz="4" w:space="0" w:color="000000"/>
              <w:right w:val="single" w:sz="4" w:space="0" w:color="000000"/>
            </w:tcBorders>
            <w:vAlign w:val="center"/>
          </w:tcPr>
          <w:p w14:paraId="2428283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r>
      <w:tr w:rsidR="00B779B8" w:rsidRPr="00B779B8" w14:paraId="2C3ACE12" w14:textId="77777777" w:rsidTr="00301FB0">
        <w:trPr>
          <w:trHeight w:val="310"/>
        </w:trPr>
        <w:tc>
          <w:tcPr>
            <w:tcW w:w="425" w:type="dxa"/>
            <w:tcBorders>
              <w:top w:val="nil"/>
              <w:left w:val="single" w:sz="4" w:space="0" w:color="000000"/>
              <w:bottom w:val="single" w:sz="4" w:space="0" w:color="000000"/>
              <w:right w:val="nil"/>
            </w:tcBorders>
            <w:vAlign w:val="center"/>
          </w:tcPr>
          <w:p w14:paraId="1E8A069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3661" w:type="dxa"/>
            <w:tcBorders>
              <w:top w:val="nil"/>
              <w:left w:val="single" w:sz="4" w:space="0" w:color="000000"/>
              <w:bottom w:val="single" w:sz="4" w:space="0" w:color="000000"/>
              <w:right w:val="single" w:sz="4" w:space="0" w:color="000000"/>
            </w:tcBorders>
            <w:vAlign w:val="center"/>
          </w:tcPr>
          <w:p w14:paraId="302AC18B"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726" w:type="dxa"/>
            <w:tcBorders>
              <w:top w:val="nil"/>
              <w:left w:val="nil"/>
              <w:bottom w:val="single" w:sz="4" w:space="0" w:color="000000"/>
              <w:right w:val="single" w:sz="4" w:space="0" w:color="000000"/>
            </w:tcBorders>
            <w:vAlign w:val="center"/>
          </w:tcPr>
          <w:p w14:paraId="734FB54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853" w:type="dxa"/>
            <w:tcBorders>
              <w:top w:val="nil"/>
              <w:left w:val="nil"/>
              <w:bottom w:val="single" w:sz="4" w:space="0" w:color="000000"/>
              <w:right w:val="single" w:sz="4" w:space="0" w:color="000000"/>
            </w:tcBorders>
            <w:vAlign w:val="center"/>
          </w:tcPr>
          <w:p w14:paraId="53EB59E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c>
          <w:tcPr>
            <w:tcW w:w="791" w:type="dxa"/>
            <w:tcBorders>
              <w:top w:val="nil"/>
              <w:left w:val="nil"/>
              <w:bottom w:val="single" w:sz="4" w:space="0" w:color="000000"/>
              <w:right w:val="single" w:sz="4" w:space="0" w:color="000000"/>
            </w:tcBorders>
            <w:vAlign w:val="center"/>
          </w:tcPr>
          <w:p w14:paraId="06E6158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c>
          <w:tcPr>
            <w:tcW w:w="736" w:type="dxa"/>
            <w:tcBorders>
              <w:top w:val="nil"/>
              <w:left w:val="nil"/>
              <w:bottom w:val="single" w:sz="4" w:space="0" w:color="000000"/>
              <w:right w:val="single" w:sz="4" w:space="0" w:color="000000"/>
            </w:tcBorders>
            <w:vAlign w:val="center"/>
          </w:tcPr>
          <w:p w14:paraId="43D548A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c>
          <w:tcPr>
            <w:tcW w:w="770" w:type="dxa"/>
            <w:tcBorders>
              <w:top w:val="nil"/>
              <w:left w:val="nil"/>
              <w:bottom w:val="single" w:sz="4" w:space="0" w:color="000000"/>
              <w:right w:val="single" w:sz="4" w:space="0" w:color="000000"/>
            </w:tcBorders>
            <w:vAlign w:val="center"/>
          </w:tcPr>
          <w:p w14:paraId="6851936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w:t>
            </w:r>
          </w:p>
        </w:tc>
        <w:tc>
          <w:tcPr>
            <w:tcW w:w="761" w:type="dxa"/>
            <w:tcBorders>
              <w:top w:val="nil"/>
              <w:left w:val="nil"/>
              <w:bottom w:val="single" w:sz="4" w:space="0" w:color="000000"/>
              <w:right w:val="single" w:sz="4" w:space="0" w:color="000000"/>
            </w:tcBorders>
            <w:vAlign w:val="center"/>
          </w:tcPr>
          <w:p w14:paraId="1C91852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911" w:type="dxa"/>
            <w:tcBorders>
              <w:top w:val="nil"/>
              <w:left w:val="nil"/>
              <w:bottom w:val="single" w:sz="4" w:space="0" w:color="000000"/>
              <w:right w:val="single" w:sz="4" w:space="0" w:color="000000"/>
            </w:tcBorders>
            <w:vAlign w:val="center"/>
          </w:tcPr>
          <w:p w14:paraId="15AD163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w:t>
            </w:r>
          </w:p>
        </w:tc>
      </w:tr>
      <w:tr w:rsidR="00B779B8" w:rsidRPr="00B779B8" w14:paraId="401A45D0" w14:textId="77777777" w:rsidTr="00301FB0">
        <w:trPr>
          <w:trHeight w:val="310"/>
        </w:trPr>
        <w:tc>
          <w:tcPr>
            <w:tcW w:w="425" w:type="dxa"/>
            <w:tcBorders>
              <w:top w:val="nil"/>
              <w:left w:val="single" w:sz="4" w:space="0" w:color="000000"/>
              <w:bottom w:val="single" w:sz="4" w:space="0" w:color="000000"/>
              <w:right w:val="nil"/>
            </w:tcBorders>
            <w:vAlign w:val="center"/>
          </w:tcPr>
          <w:p w14:paraId="67004CF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3661" w:type="dxa"/>
            <w:tcBorders>
              <w:top w:val="nil"/>
              <w:left w:val="single" w:sz="4" w:space="0" w:color="000000"/>
              <w:bottom w:val="single" w:sz="4" w:space="0" w:color="000000"/>
              <w:right w:val="single" w:sz="4" w:space="0" w:color="000000"/>
            </w:tcBorders>
            <w:vAlign w:val="center"/>
          </w:tcPr>
          <w:p w14:paraId="1194D9E7"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726" w:type="dxa"/>
            <w:tcBorders>
              <w:top w:val="nil"/>
              <w:left w:val="nil"/>
              <w:bottom w:val="single" w:sz="4" w:space="0" w:color="000000"/>
              <w:right w:val="single" w:sz="4" w:space="0" w:color="000000"/>
            </w:tcBorders>
            <w:vAlign w:val="center"/>
          </w:tcPr>
          <w:p w14:paraId="16781B4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c>
          <w:tcPr>
            <w:tcW w:w="853" w:type="dxa"/>
            <w:tcBorders>
              <w:top w:val="nil"/>
              <w:left w:val="nil"/>
              <w:bottom w:val="single" w:sz="4" w:space="0" w:color="000000"/>
              <w:right w:val="single" w:sz="4" w:space="0" w:color="000000"/>
            </w:tcBorders>
            <w:vAlign w:val="center"/>
          </w:tcPr>
          <w:p w14:paraId="18BC558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c>
          <w:tcPr>
            <w:tcW w:w="791" w:type="dxa"/>
            <w:tcBorders>
              <w:top w:val="nil"/>
              <w:left w:val="nil"/>
              <w:bottom w:val="single" w:sz="4" w:space="0" w:color="000000"/>
              <w:right w:val="single" w:sz="4" w:space="0" w:color="000000"/>
            </w:tcBorders>
            <w:vAlign w:val="center"/>
          </w:tcPr>
          <w:p w14:paraId="0C290B5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c>
          <w:tcPr>
            <w:tcW w:w="736" w:type="dxa"/>
            <w:tcBorders>
              <w:top w:val="nil"/>
              <w:left w:val="nil"/>
              <w:bottom w:val="single" w:sz="4" w:space="0" w:color="000000"/>
              <w:right w:val="single" w:sz="4" w:space="0" w:color="000000"/>
            </w:tcBorders>
            <w:vAlign w:val="center"/>
          </w:tcPr>
          <w:p w14:paraId="1DA5859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c>
          <w:tcPr>
            <w:tcW w:w="770" w:type="dxa"/>
            <w:tcBorders>
              <w:top w:val="nil"/>
              <w:left w:val="nil"/>
              <w:bottom w:val="single" w:sz="4" w:space="0" w:color="000000"/>
              <w:right w:val="single" w:sz="4" w:space="0" w:color="000000"/>
            </w:tcBorders>
            <w:vAlign w:val="center"/>
          </w:tcPr>
          <w:p w14:paraId="7201C78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c>
          <w:tcPr>
            <w:tcW w:w="761" w:type="dxa"/>
            <w:tcBorders>
              <w:top w:val="nil"/>
              <w:left w:val="nil"/>
              <w:bottom w:val="single" w:sz="4" w:space="0" w:color="000000"/>
              <w:right w:val="single" w:sz="4" w:space="0" w:color="000000"/>
            </w:tcBorders>
            <w:vAlign w:val="center"/>
          </w:tcPr>
          <w:p w14:paraId="4950FE5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911" w:type="dxa"/>
            <w:tcBorders>
              <w:top w:val="nil"/>
              <w:left w:val="nil"/>
              <w:bottom w:val="single" w:sz="4" w:space="0" w:color="000000"/>
              <w:right w:val="single" w:sz="4" w:space="0" w:color="000000"/>
            </w:tcBorders>
            <w:vAlign w:val="center"/>
          </w:tcPr>
          <w:p w14:paraId="433AC16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r>
      <w:tr w:rsidR="00B779B8" w:rsidRPr="00B779B8" w14:paraId="1D4D8751" w14:textId="77777777" w:rsidTr="00301FB0">
        <w:trPr>
          <w:trHeight w:val="310"/>
        </w:trPr>
        <w:tc>
          <w:tcPr>
            <w:tcW w:w="425" w:type="dxa"/>
            <w:tcBorders>
              <w:top w:val="nil"/>
              <w:left w:val="single" w:sz="4" w:space="0" w:color="000000"/>
              <w:bottom w:val="single" w:sz="4" w:space="0" w:color="000000"/>
              <w:right w:val="nil"/>
            </w:tcBorders>
            <w:vAlign w:val="center"/>
          </w:tcPr>
          <w:p w14:paraId="4AF51BA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3661" w:type="dxa"/>
            <w:tcBorders>
              <w:top w:val="nil"/>
              <w:left w:val="single" w:sz="4" w:space="0" w:color="000000"/>
              <w:bottom w:val="single" w:sz="4" w:space="0" w:color="000000"/>
              <w:right w:val="single" w:sz="4" w:space="0" w:color="000000"/>
            </w:tcBorders>
            <w:vAlign w:val="center"/>
          </w:tcPr>
          <w:p w14:paraId="3832760A"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726" w:type="dxa"/>
            <w:tcBorders>
              <w:top w:val="nil"/>
              <w:left w:val="nil"/>
              <w:bottom w:val="single" w:sz="4" w:space="0" w:color="000000"/>
              <w:right w:val="single" w:sz="4" w:space="0" w:color="000000"/>
            </w:tcBorders>
            <w:vAlign w:val="center"/>
          </w:tcPr>
          <w:p w14:paraId="02E7231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w:t>
            </w:r>
          </w:p>
        </w:tc>
        <w:tc>
          <w:tcPr>
            <w:tcW w:w="853" w:type="dxa"/>
            <w:tcBorders>
              <w:top w:val="nil"/>
              <w:left w:val="nil"/>
              <w:bottom w:val="single" w:sz="4" w:space="0" w:color="000000"/>
              <w:right w:val="single" w:sz="4" w:space="0" w:color="000000"/>
            </w:tcBorders>
            <w:vAlign w:val="center"/>
          </w:tcPr>
          <w:p w14:paraId="783A11C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w:t>
            </w:r>
          </w:p>
        </w:tc>
        <w:tc>
          <w:tcPr>
            <w:tcW w:w="791" w:type="dxa"/>
            <w:tcBorders>
              <w:top w:val="nil"/>
              <w:left w:val="nil"/>
              <w:bottom w:val="single" w:sz="4" w:space="0" w:color="000000"/>
              <w:right w:val="single" w:sz="4" w:space="0" w:color="000000"/>
            </w:tcBorders>
            <w:vAlign w:val="center"/>
          </w:tcPr>
          <w:p w14:paraId="66C9ED9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w:t>
            </w:r>
          </w:p>
        </w:tc>
        <w:tc>
          <w:tcPr>
            <w:tcW w:w="736" w:type="dxa"/>
            <w:tcBorders>
              <w:top w:val="nil"/>
              <w:left w:val="nil"/>
              <w:bottom w:val="single" w:sz="4" w:space="0" w:color="000000"/>
              <w:right w:val="single" w:sz="4" w:space="0" w:color="000000"/>
            </w:tcBorders>
            <w:vAlign w:val="center"/>
          </w:tcPr>
          <w:p w14:paraId="6BADB8D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w:t>
            </w:r>
          </w:p>
        </w:tc>
        <w:tc>
          <w:tcPr>
            <w:tcW w:w="770" w:type="dxa"/>
            <w:tcBorders>
              <w:top w:val="nil"/>
              <w:left w:val="nil"/>
              <w:bottom w:val="single" w:sz="4" w:space="0" w:color="000000"/>
              <w:right w:val="single" w:sz="4" w:space="0" w:color="000000"/>
            </w:tcBorders>
            <w:vAlign w:val="center"/>
          </w:tcPr>
          <w:p w14:paraId="0297EB6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w:t>
            </w:r>
          </w:p>
        </w:tc>
        <w:tc>
          <w:tcPr>
            <w:tcW w:w="761" w:type="dxa"/>
            <w:tcBorders>
              <w:top w:val="nil"/>
              <w:left w:val="nil"/>
              <w:bottom w:val="single" w:sz="4" w:space="0" w:color="000000"/>
              <w:right w:val="single" w:sz="4" w:space="0" w:color="000000"/>
            </w:tcBorders>
            <w:vAlign w:val="center"/>
          </w:tcPr>
          <w:p w14:paraId="192F120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w:t>
            </w:r>
          </w:p>
        </w:tc>
        <w:tc>
          <w:tcPr>
            <w:tcW w:w="911" w:type="dxa"/>
            <w:tcBorders>
              <w:top w:val="nil"/>
              <w:left w:val="nil"/>
              <w:bottom w:val="single" w:sz="4" w:space="0" w:color="000000"/>
              <w:right w:val="single" w:sz="4" w:space="0" w:color="000000"/>
            </w:tcBorders>
            <w:vAlign w:val="center"/>
          </w:tcPr>
          <w:p w14:paraId="3DD4870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w:t>
            </w:r>
          </w:p>
        </w:tc>
      </w:tr>
      <w:tr w:rsidR="00B779B8" w:rsidRPr="00B779B8" w14:paraId="32DD0766" w14:textId="77777777" w:rsidTr="00301FB0">
        <w:trPr>
          <w:trHeight w:val="310"/>
        </w:trPr>
        <w:tc>
          <w:tcPr>
            <w:tcW w:w="425" w:type="dxa"/>
            <w:tcBorders>
              <w:top w:val="nil"/>
              <w:left w:val="single" w:sz="4" w:space="0" w:color="000000"/>
              <w:bottom w:val="single" w:sz="4" w:space="0" w:color="auto"/>
              <w:right w:val="nil"/>
            </w:tcBorders>
            <w:vAlign w:val="center"/>
          </w:tcPr>
          <w:p w14:paraId="424CEB7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3661" w:type="dxa"/>
            <w:tcBorders>
              <w:top w:val="nil"/>
              <w:left w:val="single" w:sz="4" w:space="0" w:color="000000"/>
              <w:bottom w:val="single" w:sz="4" w:space="0" w:color="auto"/>
              <w:right w:val="single" w:sz="4" w:space="0" w:color="000000"/>
            </w:tcBorders>
            <w:vAlign w:val="center"/>
          </w:tcPr>
          <w:p w14:paraId="1BF31C0A"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726" w:type="dxa"/>
            <w:tcBorders>
              <w:top w:val="nil"/>
              <w:left w:val="nil"/>
              <w:bottom w:val="single" w:sz="4" w:space="0" w:color="auto"/>
              <w:right w:val="single" w:sz="4" w:space="0" w:color="000000"/>
            </w:tcBorders>
            <w:vAlign w:val="center"/>
          </w:tcPr>
          <w:p w14:paraId="5887684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w:t>
            </w:r>
          </w:p>
        </w:tc>
        <w:tc>
          <w:tcPr>
            <w:tcW w:w="853" w:type="dxa"/>
            <w:tcBorders>
              <w:top w:val="nil"/>
              <w:left w:val="nil"/>
              <w:bottom w:val="single" w:sz="4" w:space="0" w:color="auto"/>
              <w:right w:val="single" w:sz="4" w:space="0" w:color="000000"/>
            </w:tcBorders>
            <w:vAlign w:val="center"/>
          </w:tcPr>
          <w:p w14:paraId="5DB7371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w:t>
            </w:r>
          </w:p>
        </w:tc>
        <w:tc>
          <w:tcPr>
            <w:tcW w:w="791" w:type="dxa"/>
            <w:tcBorders>
              <w:top w:val="nil"/>
              <w:left w:val="nil"/>
              <w:bottom w:val="single" w:sz="4" w:space="0" w:color="auto"/>
              <w:right w:val="single" w:sz="4" w:space="0" w:color="000000"/>
            </w:tcBorders>
            <w:vAlign w:val="center"/>
          </w:tcPr>
          <w:p w14:paraId="58C85C8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736" w:type="dxa"/>
            <w:tcBorders>
              <w:top w:val="nil"/>
              <w:left w:val="nil"/>
              <w:bottom w:val="single" w:sz="4" w:space="0" w:color="auto"/>
              <w:right w:val="single" w:sz="4" w:space="0" w:color="000000"/>
            </w:tcBorders>
            <w:vAlign w:val="center"/>
          </w:tcPr>
          <w:p w14:paraId="19922FE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770" w:type="dxa"/>
            <w:tcBorders>
              <w:top w:val="nil"/>
              <w:left w:val="nil"/>
              <w:bottom w:val="single" w:sz="4" w:space="0" w:color="auto"/>
              <w:right w:val="single" w:sz="4" w:space="0" w:color="000000"/>
            </w:tcBorders>
            <w:vAlign w:val="center"/>
          </w:tcPr>
          <w:p w14:paraId="1843DB9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761" w:type="dxa"/>
            <w:tcBorders>
              <w:top w:val="nil"/>
              <w:left w:val="nil"/>
              <w:bottom w:val="single" w:sz="4" w:space="0" w:color="auto"/>
              <w:right w:val="single" w:sz="4" w:space="0" w:color="000000"/>
            </w:tcBorders>
            <w:vAlign w:val="center"/>
          </w:tcPr>
          <w:p w14:paraId="7E4B748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911" w:type="dxa"/>
            <w:tcBorders>
              <w:top w:val="nil"/>
              <w:left w:val="nil"/>
              <w:bottom w:val="single" w:sz="4" w:space="0" w:color="auto"/>
              <w:right w:val="single" w:sz="4" w:space="0" w:color="000000"/>
            </w:tcBorders>
            <w:vAlign w:val="center"/>
          </w:tcPr>
          <w:p w14:paraId="2FC1A4D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r>
      <w:tr w:rsidR="00301FB0" w:rsidRPr="00B779B8" w14:paraId="4276920A" w14:textId="77777777" w:rsidTr="00301FB0">
        <w:trPr>
          <w:trHeight w:val="310"/>
        </w:trPr>
        <w:tc>
          <w:tcPr>
            <w:tcW w:w="9634" w:type="dxa"/>
            <w:gridSpan w:val="9"/>
            <w:tcBorders>
              <w:top w:val="single" w:sz="4" w:space="0" w:color="auto"/>
              <w:left w:val="single" w:sz="4" w:space="0" w:color="auto"/>
              <w:bottom w:val="single" w:sz="4" w:space="0" w:color="auto"/>
              <w:right w:val="single" w:sz="4" w:space="0" w:color="auto"/>
            </w:tcBorders>
            <w:vAlign w:val="center"/>
          </w:tcPr>
          <w:p w14:paraId="567E32FA" w14:textId="482740B7" w:rsidR="00301FB0" w:rsidRPr="00B779B8" w:rsidRDefault="00301FB0" w:rsidP="00301FB0">
            <w:pPr>
              <w:pBdr>
                <w:top w:val="nil"/>
                <w:left w:val="nil"/>
                <w:bottom w:val="nil"/>
                <w:right w:val="nil"/>
                <w:between w:val="nil"/>
              </w:pBdr>
              <w:spacing w:after="0" w:line="240" w:lineRule="auto"/>
              <w:ind w:left="1" w:firstLine="446"/>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w:t>
            </w:r>
            <w:r w:rsidRPr="00B779B8">
              <w:rPr>
                <w:rFonts w:ascii="Times New Roman" w:eastAsia="Times New Roman" w:hAnsi="Times New Roman" w:cs="Times New Roman"/>
                <w:sz w:val="24"/>
                <w:szCs w:val="24"/>
              </w:rPr>
              <w:t xml:space="preserve">Составлено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74EA413C"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46B7787E" w14:textId="63F40F90" w:rsidR="00F95EA7"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Следующая таблица 2.4</w:t>
      </w:r>
      <w:r w:rsidR="00534911" w:rsidRPr="00B779B8">
        <w:rPr>
          <w:rFonts w:ascii="Times New Roman" w:eastAsia="Times New Roman" w:hAnsi="Times New Roman" w:cs="Times New Roman"/>
          <w:sz w:val="28"/>
          <w:szCs w:val="28"/>
          <w:lang w:val="ru-RU"/>
        </w:rPr>
        <w:t>2</w:t>
      </w:r>
      <w:r w:rsidRPr="00B779B8">
        <w:rPr>
          <w:rFonts w:ascii="Times New Roman" w:eastAsia="Times New Roman" w:hAnsi="Times New Roman" w:cs="Times New Roman"/>
          <w:sz w:val="28"/>
          <w:szCs w:val="28"/>
        </w:rPr>
        <w:t xml:space="preserve"> демонстрирует динамику удельного веса количества объектов инфраструктуры туризма Республики Казахстан за 2020-2024 годы</w:t>
      </w:r>
      <w:r w:rsidR="00F95EA7" w:rsidRPr="00B779B8">
        <w:rPr>
          <w:rFonts w:ascii="Times New Roman" w:eastAsia="Times New Roman" w:hAnsi="Times New Roman" w:cs="Times New Roman"/>
          <w:sz w:val="28"/>
          <w:szCs w:val="28"/>
          <w:lang w:val="ru-RU"/>
        </w:rPr>
        <w:t xml:space="preserve">. </w:t>
      </w:r>
    </w:p>
    <w:p w14:paraId="389A8EAC" w14:textId="29C1312E" w:rsidR="00F95EA7" w:rsidRPr="00B779B8" w:rsidRDefault="00F95E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Из всех рассматриваемых 19 туристских зон наибольшее увеличение по удельному весу наблюдается по Каркаралинской курортной зоне – рост в составе 0,5 п.п., и по курортной зоне Катон-Карагай – 0,5 п.п. По туристской зоне Туркестан – 1,6 п.п., и по Алакольской курортной зоне (область Жетісу) – 0,9 п.п.</w:t>
      </w:r>
    </w:p>
    <w:p w14:paraId="1C6022EC" w14:textId="77777777" w:rsidR="00F95EA7" w:rsidRPr="00B779B8" w:rsidRDefault="00F95E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Надо учитывать, что по Каркаралинской курортной зоне и по Алакольской курортной зоне (область Жетісу) в предыдущих таблицах наблюдалась регрессивная статистика. Это может говорить о том, что есть достаточно большие вливания в развитие данных курортных зон, однако на текущий момент рост объектов инфраструктуры туризма не покрывает качественные показатели посещаемости и туристической привлекательности.</w:t>
      </w:r>
    </w:p>
    <w:p w14:paraId="2BF02CC5" w14:textId="77777777" w:rsidR="00F95EA7" w:rsidRPr="00B779B8" w:rsidRDefault="00F95E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39C8E6B6" w14:textId="6F6A3204"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2.4</w:t>
      </w:r>
      <w:r w:rsidR="00534911" w:rsidRPr="00B779B8">
        <w:rPr>
          <w:rFonts w:ascii="Times New Roman" w:eastAsia="Times New Roman" w:hAnsi="Times New Roman" w:cs="Times New Roman"/>
          <w:sz w:val="28"/>
          <w:szCs w:val="28"/>
          <w:lang w:val="ru-RU"/>
        </w:rPr>
        <w:t>2</w:t>
      </w:r>
      <w:r w:rsidRPr="00B779B8">
        <w:rPr>
          <w:rFonts w:ascii="Times New Roman" w:eastAsia="Times New Roman" w:hAnsi="Times New Roman" w:cs="Times New Roman"/>
          <w:sz w:val="28"/>
          <w:szCs w:val="28"/>
        </w:rPr>
        <w:t xml:space="preserve"> – Динамика удельного веса количества объектов инфраструктуры туризма (мест размещения) курортных туристических зон Республики Казахстан за 2020-2024 гг. (%)</w:t>
      </w:r>
    </w:p>
    <w:p w14:paraId="6B47B958"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c"/>
        <w:tblW w:w="9629" w:type="dxa"/>
        <w:tblInd w:w="5" w:type="dxa"/>
        <w:tblLayout w:type="fixed"/>
        <w:tblLook w:val="0400" w:firstRow="0" w:lastRow="0" w:firstColumn="0" w:lastColumn="0" w:noHBand="0" w:noVBand="1"/>
      </w:tblPr>
      <w:tblGrid>
        <w:gridCol w:w="4101"/>
        <w:gridCol w:w="709"/>
        <w:gridCol w:w="850"/>
        <w:gridCol w:w="851"/>
        <w:gridCol w:w="850"/>
        <w:gridCol w:w="851"/>
        <w:gridCol w:w="1417"/>
      </w:tblGrid>
      <w:tr w:rsidR="00B779B8" w:rsidRPr="00B779B8" w14:paraId="7E4F7F69" w14:textId="77777777" w:rsidTr="00301FB0">
        <w:trPr>
          <w:trHeight w:val="310"/>
        </w:trPr>
        <w:tc>
          <w:tcPr>
            <w:tcW w:w="4101" w:type="dxa"/>
            <w:tcBorders>
              <w:top w:val="single" w:sz="4" w:space="0" w:color="auto"/>
              <w:left w:val="single" w:sz="4" w:space="0" w:color="auto"/>
              <w:bottom w:val="single" w:sz="4" w:space="0" w:color="auto"/>
              <w:right w:val="single" w:sz="4" w:space="0" w:color="auto"/>
            </w:tcBorders>
            <w:vAlign w:val="center"/>
          </w:tcPr>
          <w:p w14:paraId="0923E2C5"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709" w:type="dxa"/>
            <w:tcBorders>
              <w:top w:val="single" w:sz="4" w:space="0" w:color="000000"/>
              <w:left w:val="single" w:sz="4" w:space="0" w:color="auto"/>
              <w:bottom w:val="nil"/>
              <w:right w:val="single" w:sz="4" w:space="0" w:color="000000"/>
            </w:tcBorders>
            <w:vAlign w:val="center"/>
          </w:tcPr>
          <w:p w14:paraId="40BF67F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0" w:type="dxa"/>
            <w:tcBorders>
              <w:top w:val="single" w:sz="4" w:space="0" w:color="000000"/>
              <w:left w:val="nil"/>
              <w:bottom w:val="nil"/>
              <w:right w:val="single" w:sz="4" w:space="0" w:color="000000"/>
            </w:tcBorders>
            <w:vAlign w:val="center"/>
          </w:tcPr>
          <w:p w14:paraId="0A039A9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1" w:type="dxa"/>
            <w:tcBorders>
              <w:top w:val="single" w:sz="4" w:space="0" w:color="000000"/>
              <w:left w:val="nil"/>
              <w:bottom w:val="nil"/>
              <w:right w:val="single" w:sz="4" w:space="0" w:color="000000"/>
            </w:tcBorders>
            <w:vAlign w:val="center"/>
          </w:tcPr>
          <w:p w14:paraId="474E470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0" w:type="dxa"/>
            <w:tcBorders>
              <w:top w:val="single" w:sz="4" w:space="0" w:color="000000"/>
              <w:left w:val="nil"/>
              <w:bottom w:val="nil"/>
              <w:right w:val="single" w:sz="4" w:space="0" w:color="000000"/>
            </w:tcBorders>
            <w:vAlign w:val="center"/>
          </w:tcPr>
          <w:p w14:paraId="2106DB6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1" w:type="dxa"/>
            <w:tcBorders>
              <w:top w:val="single" w:sz="4" w:space="0" w:color="000000"/>
              <w:left w:val="nil"/>
              <w:bottom w:val="nil"/>
              <w:right w:val="single" w:sz="4" w:space="0" w:color="000000"/>
            </w:tcBorders>
            <w:vAlign w:val="center"/>
          </w:tcPr>
          <w:p w14:paraId="1F1B3FA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417" w:type="dxa"/>
            <w:tcBorders>
              <w:top w:val="single" w:sz="4" w:space="0" w:color="000000"/>
              <w:left w:val="nil"/>
              <w:bottom w:val="single" w:sz="4" w:space="0" w:color="000000"/>
              <w:right w:val="single" w:sz="4" w:space="0" w:color="000000"/>
            </w:tcBorders>
            <w:vAlign w:val="center"/>
          </w:tcPr>
          <w:p w14:paraId="7364D51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53979A42"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5E4AF254" w14:textId="7A05C804"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709" w:type="dxa"/>
            <w:tcBorders>
              <w:top w:val="single" w:sz="4" w:space="0" w:color="000000"/>
              <w:left w:val="single" w:sz="4" w:space="0" w:color="auto"/>
              <w:bottom w:val="single" w:sz="4" w:space="0" w:color="000000"/>
              <w:right w:val="single" w:sz="4" w:space="0" w:color="000000"/>
            </w:tcBorders>
            <w:vAlign w:val="center"/>
          </w:tcPr>
          <w:p w14:paraId="7C3F7567" w14:textId="4AD72CD3"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850" w:type="dxa"/>
            <w:tcBorders>
              <w:top w:val="single" w:sz="4" w:space="0" w:color="000000"/>
              <w:left w:val="nil"/>
              <w:bottom w:val="single" w:sz="4" w:space="0" w:color="000000"/>
              <w:right w:val="single" w:sz="4" w:space="0" w:color="000000"/>
            </w:tcBorders>
            <w:vAlign w:val="center"/>
          </w:tcPr>
          <w:p w14:paraId="2987D80C" w14:textId="3BDF7FBB"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851" w:type="dxa"/>
            <w:tcBorders>
              <w:top w:val="single" w:sz="4" w:space="0" w:color="000000"/>
              <w:left w:val="nil"/>
              <w:bottom w:val="single" w:sz="4" w:space="0" w:color="000000"/>
              <w:right w:val="single" w:sz="4" w:space="0" w:color="000000"/>
            </w:tcBorders>
            <w:vAlign w:val="center"/>
          </w:tcPr>
          <w:p w14:paraId="5B77FFED" w14:textId="0834040D"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850" w:type="dxa"/>
            <w:tcBorders>
              <w:top w:val="single" w:sz="4" w:space="0" w:color="000000"/>
              <w:left w:val="nil"/>
              <w:bottom w:val="single" w:sz="4" w:space="0" w:color="000000"/>
              <w:right w:val="single" w:sz="4" w:space="0" w:color="000000"/>
            </w:tcBorders>
            <w:vAlign w:val="center"/>
          </w:tcPr>
          <w:p w14:paraId="25A21073" w14:textId="4E8C1567"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851" w:type="dxa"/>
            <w:tcBorders>
              <w:top w:val="single" w:sz="4" w:space="0" w:color="000000"/>
              <w:left w:val="nil"/>
              <w:bottom w:val="single" w:sz="4" w:space="0" w:color="000000"/>
              <w:right w:val="single" w:sz="4" w:space="0" w:color="000000"/>
            </w:tcBorders>
            <w:vAlign w:val="center"/>
          </w:tcPr>
          <w:p w14:paraId="555DCE17" w14:textId="6F1DF079"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1417" w:type="dxa"/>
            <w:tcBorders>
              <w:top w:val="nil"/>
              <w:left w:val="nil"/>
              <w:bottom w:val="single" w:sz="4" w:space="0" w:color="000000"/>
              <w:right w:val="single" w:sz="4" w:space="0" w:color="000000"/>
            </w:tcBorders>
            <w:vAlign w:val="center"/>
          </w:tcPr>
          <w:p w14:paraId="0AB818AF" w14:textId="6A9F4CE9" w:rsidR="00301FB0" w:rsidRPr="00B779B8" w:rsidRDefault="00301FB0" w:rsidP="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r>
      <w:tr w:rsidR="00B779B8" w:rsidRPr="00B779B8" w14:paraId="463EA66E"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5580B803"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Щучинско-Боровская курортная зона</w:t>
            </w:r>
          </w:p>
        </w:tc>
        <w:tc>
          <w:tcPr>
            <w:tcW w:w="709" w:type="dxa"/>
            <w:tcBorders>
              <w:top w:val="single" w:sz="4" w:space="0" w:color="000000"/>
              <w:left w:val="single" w:sz="4" w:space="0" w:color="auto"/>
              <w:bottom w:val="single" w:sz="4" w:space="0" w:color="000000"/>
              <w:right w:val="single" w:sz="4" w:space="0" w:color="000000"/>
            </w:tcBorders>
            <w:vAlign w:val="center"/>
          </w:tcPr>
          <w:p w14:paraId="4620218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w:t>
            </w:r>
          </w:p>
        </w:tc>
        <w:tc>
          <w:tcPr>
            <w:tcW w:w="850" w:type="dxa"/>
            <w:tcBorders>
              <w:top w:val="single" w:sz="4" w:space="0" w:color="000000"/>
              <w:left w:val="nil"/>
              <w:bottom w:val="single" w:sz="4" w:space="0" w:color="000000"/>
              <w:right w:val="single" w:sz="4" w:space="0" w:color="000000"/>
            </w:tcBorders>
            <w:vAlign w:val="center"/>
          </w:tcPr>
          <w:p w14:paraId="59B435F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w:t>
            </w:r>
          </w:p>
        </w:tc>
        <w:tc>
          <w:tcPr>
            <w:tcW w:w="851" w:type="dxa"/>
            <w:tcBorders>
              <w:top w:val="single" w:sz="4" w:space="0" w:color="000000"/>
              <w:left w:val="nil"/>
              <w:bottom w:val="single" w:sz="4" w:space="0" w:color="000000"/>
              <w:right w:val="single" w:sz="4" w:space="0" w:color="000000"/>
            </w:tcBorders>
            <w:vAlign w:val="center"/>
          </w:tcPr>
          <w:p w14:paraId="7186A4A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w:t>
            </w:r>
          </w:p>
        </w:tc>
        <w:tc>
          <w:tcPr>
            <w:tcW w:w="850" w:type="dxa"/>
            <w:tcBorders>
              <w:top w:val="single" w:sz="4" w:space="0" w:color="000000"/>
              <w:left w:val="nil"/>
              <w:bottom w:val="single" w:sz="4" w:space="0" w:color="000000"/>
              <w:right w:val="single" w:sz="4" w:space="0" w:color="000000"/>
            </w:tcBorders>
            <w:vAlign w:val="center"/>
          </w:tcPr>
          <w:p w14:paraId="5567CB2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11,4</w:t>
            </w:r>
          </w:p>
        </w:tc>
        <w:tc>
          <w:tcPr>
            <w:tcW w:w="851" w:type="dxa"/>
            <w:tcBorders>
              <w:top w:val="single" w:sz="4" w:space="0" w:color="000000"/>
              <w:left w:val="nil"/>
              <w:bottom w:val="single" w:sz="4" w:space="0" w:color="000000"/>
              <w:right w:val="single" w:sz="4" w:space="0" w:color="000000"/>
            </w:tcBorders>
            <w:vAlign w:val="center"/>
          </w:tcPr>
          <w:p w14:paraId="09E85B7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11,4</w:t>
            </w:r>
          </w:p>
        </w:tc>
        <w:tc>
          <w:tcPr>
            <w:tcW w:w="1417" w:type="dxa"/>
            <w:tcBorders>
              <w:top w:val="nil"/>
              <w:left w:val="nil"/>
              <w:bottom w:val="single" w:sz="4" w:space="0" w:color="000000"/>
              <w:right w:val="single" w:sz="4" w:space="0" w:color="000000"/>
            </w:tcBorders>
            <w:vAlign w:val="center"/>
          </w:tcPr>
          <w:p w14:paraId="320A0A6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5F355FA1"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0E754093"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 курортная зона</w:t>
            </w:r>
          </w:p>
        </w:tc>
        <w:tc>
          <w:tcPr>
            <w:tcW w:w="709" w:type="dxa"/>
            <w:tcBorders>
              <w:top w:val="nil"/>
              <w:left w:val="single" w:sz="4" w:space="0" w:color="auto"/>
              <w:bottom w:val="single" w:sz="4" w:space="0" w:color="000000"/>
              <w:right w:val="single" w:sz="4" w:space="0" w:color="000000"/>
            </w:tcBorders>
            <w:vAlign w:val="center"/>
          </w:tcPr>
          <w:p w14:paraId="433AFE7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w:t>
            </w:r>
          </w:p>
        </w:tc>
        <w:tc>
          <w:tcPr>
            <w:tcW w:w="850" w:type="dxa"/>
            <w:tcBorders>
              <w:top w:val="nil"/>
              <w:left w:val="nil"/>
              <w:bottom w:val="single" w:sz="4" w:space="0" w:color="000000"/>
              <w:right w:val="single" w:sz="4" w:space="0" w:color="000000"/>
            </w:tcBorders>
            <w:vAlign w:val="center"/>
          </w:tcPr>
          <w:p w14:paraId="4941553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w:t>
            </w:r>
          </w:p>
        </w:tc>
        <w:tc>
          <w:tcPr>
            <w:tcW w:w="851" w:type="dxa"/>
            <w:tcBorders>
              <w:top w:val="nil"/>
              <w:left w:val="nil"/>
              <w:bottom w:val="single" w:sz="4" w:space="0" w:color="000000"/>
              <w:right w:val="single" w:sz="4" w:space="0" w:color="000000"/>
            </w:tcBorders>
            <w:vAlign w:val="center"/>
          </w:tcPr>
          <w:p w14:paraId="6A6E7F4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w:t>
            </w:r>
          </w:p>
        </w:tc>
        <w:tc>
          <w:tcPr>
            <w:tcW w:w="850" w:type="dxa"/>
            <w:tcBorders>
              <w:top w:val="nil"/>
              <w:left w:val="nil"/>
              <w:bottom w:val="single" w:sz="4" w:space="0" w:color="000000"/>
              <w:right w:val="single" w:sz="4" w:space="0" w:color="000000"/>
            </w:tcBorders>
            <w:vAlign w:val="center"/>
          </w:tcPr>
          <w:p w14:paraId="2C15F3B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w:t>
            </w:r>
          </w:p>
        </w:tc>
        <w:tc>
          <w:tcPr>
            <w:tcW w:w="851" w:type="dxa"/>
            <w:tcBorders>
              <w:top w:val="nil"/>
              <w:left w:val="nil"/>
              <w:bottom w:val="single" w:sz="4" w:space="0" w:color="000000"/>
              <w:right w:val="single" w:sz="4" w:space="0" w:color="000000"/>
            </w:tcBorders>
            <w:vAlign w:val="center"/>
          </w:tcPr>
          <w:p w14:paraId="6134091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c>
          <w:tcPr>
            <w:tcW w:w="1417" w:type="dxa"/>
            <w:tcBorders>
              <w:top w:val="nil"/>
              <w:left w:val="nil"/>
              <w:bottom w:val="single" w:sz="4" w:space="0" w:color="000000"/>
              <w:right w:val="single" w:sz="4" w:space="0" w:color="000000"/>
            </w:tcBorders>
            <w:vAlign w:val="center"/>
          </w:tcPr>
          <w:p w14:paraId="244DFED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4E4A3C9C"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02747A3A"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Баянаульская курортная зона</w:t>
            </w:r>
          </w:p>
        </w:tc>
        <w:tc>
          <w:tcPr>
            <w:tcW w:w="709" w:type="dxa"/>
            <w:tcBorders>
              <w:top w:val="nil"/>
              <w:left w:val="single" w:sz="4" w:space="0" w:color="auto"/>
              <w:bottom w:val="single" w:sz="4" w:space="0" w:color="000000"/>
              <w:right w:val="single" w:sz="4" w:space="0" w:color="000000"/>
            </w:tcBorders>
            <w:vAlign w:val="center"/>
          </w:tcPr>
          <w:p w14:paraId="4981C35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c>
          <w:tcPr>
            <w:tcW w:w="850" w:type="dxa"/>
            <w:tcBorders>
              <w:top w:val="nil"/>
              <w:left w:val="nil"/>
              <w:bottom w:val="single" w:sz="4" w:space="0" w:color="000000"/>
              <w:right w:val="single" w:sz="4" w:space="0" w:color="000000"/>
            </w:tcBorders>
            <w:vAlign w:val="center"/>
          </w:tcPr>
          <w:p w14:paraId="1230746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c>
          <w:tcPr>
            <w:tcW w:w="851" w:type="dxa"/>
            <w:tcBorders>
              <w:top w:val="nil"/>
              <w:left w:val="nil"/>
              <w:bottom w:val="single" w:sz="4" w:space="0" w:color="000000"/>
              <w:right w:val="single" w:sz="4" w:space="0" w:color="000000"/>
            </w:tcBorders>
            <w:vAlign w:val="center"/>
          </w:tcPr>
          <w:p w14:paraId="67EF0F1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c>
          <w:tcPr>
            <w:tcW w:w="850" w:type="dxa"/>
            <w:tcBorders>
              <w:top w:val="nil"/>
              <w:left w:val="nil"/>
              <w:bottom w:val="single" w:sz="4" w:space="0" w:color="000000"/>
              <w:right w:val="single" w:sz="4" w:space="0" w:color="000000"/>
            </w:tcBorders>
            <w:vAlign w:val="center"/>
          </w:tcPr>
          <w:p w14:paraId="5923374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c>
          <w:tcPr>
            <w:tcW w:w="851" w:type="dxa"/>
            <w:tcBorders>
              <w:top w:val="nil"/>
              <w:left w:val="nil"/>
              <w:bottom w:val="single" w:sz="4" w:space="0" w:color="000000"/>
              <w:right w:val="single" w:sz="4" w:space="0" w:color="000000"/>
            </w:tcBorders>
            <w:vAlign w:val="center"/>
          </w:tcPr>
          <w:p w14:paraId="370D838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c>
          <w:tcPr>
            <w:tcW w:w="1417" w:type="dxa"/>
            <w:tcBorders>
              <w:top w:val="nil"/>
              <w:left w:val="nil"/>
              <w:bottom w:val="single" w:sz="4" w:space="0" w:color="000000"/>
              <w:right w:val="single" w:sz="4" w:space="0" w:color="000000"/>
            </w:tcBorders>
            <w:vAlign w:val="center"/>
          </w:tcPr>
          <w:p w14:paraId="1C7BA3D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r w:rsidR="00B779B8" w:rsidRPr="00B779B8" w14:paraId="17F43D85"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6540A151"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Каркаралинская курортная зона</w:t>
            </w:r>
          </w:p>
        </w:tc>
        <w:tc>
          <w:tcPr>
            <w:tcW w:w="709" w:type="dxa"/>
            <w:tcBorders>
              <w:top w:val="nil"/>
              <w:left w:val="single" w:sz="4" w:space="0" w:color="auto"/>
              <w:bottom w:val="single" w:sz="4" w:space="0" w:color="000000"/>
              <w:right w:val="single" w:sz="4" w:space="0" w:color="000000"/>
            </w:tcBorders>
            <w:vAlign w:val="center"/>
          </w:tcPr>
          <w:p w14:paraId="7B798BB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50" w:type="dxa"/>
            <w:tcBorders>
              <w:top w:val="nil"/>
              <w:left w:val="nil"/>
              <w:bottom w:val="single" w:sz="4" w:space="0" w:color="000000"/>
              <w:right w:val="single" w:sz="4" w:space="0" w:color="000000"/>
            </w:tcBorders>
            <w:vAlign w:val="center"/>
          </w:tcPr>
          <w:p w14:paraId="00F2163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51" w:type="dxa"/>
            <w:tcBorders>
              <w:top w:val="nil"/>
              <w:left w:val="nil"/>
              <w:bottom w:val="single" w:sz="4" w:space="0" w:color="000000"/>
              <w:right w:val="single" w:sz="4" w:space="0" w:color="000000"/>
            </w:tcBorders>
            <w:vAlign w:val="center"/>
          </w:tcPr>
          <w:p w14:paraId="624C20D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50" w:type="dxa"/>
            <w:tcBorders>
              <w:top w:val="nil"/>
              <w:left w:val="nil"/>
              <w:bottom w:val="single" w:sz="4" w:space="0" w:color="000000"/>
              <w:right w:val="single" w:sz="4" w:space="0" w:color="000000"/>
            </w:tcBorders>
            <w:vAlign w:val="center"/>
          </w:tcPr>
          <w:p w14:paraId="1D959E0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1" w:type="dxa"/>
            <w:tcBorders>
              <w:top w:val="nil"/>
              <w:left w:val="nil"/>
              <w:bottom w:val="single" w:sz="4" w:space="0" w:color="000000"/>
              <w:right w:val="single" w:sz="4" w:space="0" w:color="000000"/>
            </w:tcBorders>
            <w:vAlign w:val="center"/>
          </w:tcPr>
          <w:p w14:paraId="0FDCF68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1417" w:type="dxa"/>
            <w:tcBorders>
              <w:top w:val="nil"/>
              <w:left w:val="nil"/>
              <w:bottom w:val="single" w:sz="4" w:space="0" w:color="000000"/>
              <w:right w:val="single" w:sz="4" w:space="0" w:color="000000"/>
            </w:tcBorders>
            <w:vAlign w:val="center"/>
          </w:tcPr>
          <w:p w14:paraId="2AEB179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214D65F1"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7000A7B1"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 курортная зона</w:t>
            </w:r>
          </w:p>
        </w:tc>
        <w:tc>
          <w:tcPr>
            <w:tcW w:w="709" w:type="dxa"/>
            <w:tcBorders>
              <w:top w:val="nil"/>
              <w:left w:val="single" w:sz="4" w:space="0" w:color="auto"/>
              <w:bottom w:val="single" w:sz="4" w:space="0" w:color="000000"/>
              <w:right w:val="single" w:sz="4" w:space="0" w:color="000000"/>
            </w:tcBorders>
            <w:vAlign w:val="center"/>
          </w:tcPr>
          <w:p w14:paraId="642E2C4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w:t>
            </w:r>
          </w:p>
        </w:tc>
        <w:tc>
          <w:tcPr>
            <w:tcW w:w="850" w:type="dxa"/>
            <w:tcBorders>
              <w:top w:val="nil"/>
              <w:left w:val="nil"/>
              <w:bottom w:val="single" w:sz="4" w:space="0" w:color="000000"/>
              <w:right w:val="single" w:sz="4" w:space="0" w:color="000000"/>
            </w:tcBorders>
            <w:vAlign w:val="center"/>
          </w:tcPr>
          <w:p w14:paraId="5A64BCA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w:t>
            </w:r>
          </w:p>
        </w:tc>
        <w:tc>
          <w:tcPr>
            <w:tcW w:w="851" w:type="dxa"/>
            <w:tcBorders>
              <w:top w:val="nil"/>
              <w:left w:val="nil"/>
              <w:bottom w:val="single" w:sz="4" w:space="0" w:color="000000"/>
              <w:right w:val="single" w:sz="4" w:space="0" w:color="000000"/>
            </w:tcBorders>
            <w:vAlign w:val="center"/>
          </w:tcPr>
          <w:p w14:paraId="65A693A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w:t>
            </w:r>
          </w:p>
        </w:tc>
        <w:tc>
          <w:tcPr>
            <w:tcW w:w="850" w:type="dxa"/>
            <w:tcBorders>
              <w:top w:val="nil"/>
              <w:left w:val="nil"/>
              <w:bottom w:val="single" w:sz="4" w:space="0" w:color="000000"/>
              <w:right w:val="single" w:sz="4" w:space="0" w:color="000000"/>
            </w:tcBorders>
            <w:vAlign w:val="center"/>
          </w:tcPr>
          <w:p w14:paraId="427C76D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w:t>
            </w:r>
          </w:p>
        </w:tc>
        <w:tc>
          <w:tcPr>
            <w:tcW w:w="851" w:type="dxa"/>
            <w:tcBorders>
              <w:top w:val="nil"/>
              <w:left w:val="nil"/>
              <w:bottom w:val="single" w:sz="4" w:space="0" w:color="000000"/>
              <w:right w:val="single" w:sz="4" w:space="0" w:color="000000"/>
            </w:tcBorders>
            <w:vAlign w:val="center"/>
          </w:tcPr>
          <w:p w14:paraId="3BE70C6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w:t>
            </w:r>
          </w:p>
        </w:tc>
        <w:tc>
          <w:tcPr>
            <w:tcW w:w="1417" w:type="dxa"/>
            <w:tcBorders>
              <w:top w:val="nil"/>
              <w:left w:val="nil"/>
              <w:bottom w:val="single" w:sz="4" w:space="0" w:color="000000"/>
              <w:right w:val="single" w:sz="4" w:space="0" w:color="000000"/>
            </w:tcBorders>
            <w:vAlign w:val="center"/>
          </w:tcPr>
          <w:p w14:paraId="29D3115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718F723F"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5F5E95A0"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Сарыагашская курортная зона</w:t>
            </w:r>
          </w:p>
        </w:tc>
        <w:tc>
          <w:tcPr>
            <w:tcW w:w="709" w:type="dxa"/>
            <w:tcBorders>
              <w:top w:val="nil"/>
              <w:left w:val="single" w:sz="4" w:space="0" w:color="auto"/>
              <w:bottom w:val="single" w:sz="4" w:space="0" w:color="000000"/>
              <w:right w:val="single" w:sz="4" w:space="0" w:color="000000"/>
            </w:tcBorders>
            <w:vAlign w:val="center"/>
          </w:tcPr>
          <w:p w14:paraId="4A9F152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50" w:type="dxa"/>
            <w:tcBorders>
              <w:top w:val="nil"/>
              <w:left w:val="nil"/>
              <w:bottom w:val="single" w:sz="4" w:space="0" w:color="000000"/>
              <w:right w:val="single" w:sz="4" w:space="0" w:color="000000"/>
            </w:tcBorders>
            <w:vAlign w:val="center"/>
          </w:tcPr>
          <w:p w14:paraId="53FC81C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851" w:type="dxa"/>
            <w:tcBorders>
              <w:top w:val="nil"/>
              <w:left w:val="nil"/>
              <w:bottom w:val="single" w:sz="4" w:space="0" w:color="000000"/>
              <w:right w:val="single" w:sz="4" w:space="0" w:color="000000"/>
            </w:tcBorders>
            <w:vAlign w:val="center"/>
          </w:tcPr>
          <w:p w14:paraId="190C1AC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850" w:type="dxa"/>
            <w:tcBorders>
              <w:top w:val="nil"/>
              <w:left w:val="nil"/>
              <w:bottom w:val="single" w:sz="4" w:space="0" w:color="000000"/>
              <w:right w:val="single" w:sz="4" w:space="0" w:color="000000"/>
            </w:tcBorders>
            <w:vAlign w:val="center"/>
          </w:tcPr>
          <w:p w14:paraId="006CB39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51" w:type="dxa"/>
            <w:tcBorders>
              <w:top w:val="nil"/>
              <w:left w:val="nil"/>
              <w:bottom w:val="single" w:sz="4" w:space="0" w:color="000000"/>
              <w:right w:val="single" w:sz="4" w:space="0" w:color="000000"/>
            </w:tcBorders>
            <w:vAlign w:val="center"/>
          </w:tcPr>
          <w:p w14:paraId="65336E0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1417" w:type="dxa"/>
            <w:tcBorders>
              <w:top w:val="nil"/>
              <w:left w:val="nil"/>
              <w:bottom w:val="single" w:sz="4" w:space="0" w:color="000000"/>
              <w:right w:val="single" w:sz="4" w:space="0" w:color="000000"/>
            </w:tcBorders>
            <w:vAlign w:val="center"/>
          </w:tcPr>
          <w:p w14:paraId="0110837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r w:rsidR="00B779B8" w:rsidRPr="00B779B8" w14:paraId="5DA11235" w14:textId="77777777" w:rsidTr="00301FB0">
        <w:trPr>
          <w:trHeight w:val="70"/>
        </w:trPr>
        <w:tc>
          <w:tcPr>
            <w:tcW w:w="4101" w:type="dxa"/>
            <w:tcBorders>
              <w:top w:val="single" w:sz="4" w:space="0" w:color="auto"/>
              <w:left w:val="single" w:sz="4" w:space="0" w:color="auto"/>
              <w:right w:val="single" w:sz="4" w:space="0" w:color="auto"/>
            </w:tcBorders>
            <w:vAlign w:val="center"/>
          </w:tcPr>
          <w:p w14:paraId="61B18DB7"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 курортная зона</w:t>
            </w:r>
          </w:p>
        </w:tc>
        <w:tc>
          <w:tcPr>
            <w:tcW w:w="709" w:type="dxa"/>
            <w:tcBorders>
              <w:top w:val="nil"/>
              <w:left w:val="single" w:sz="4" w:space="0" w:color="auto"/>
              <w:right w:val="single" w:sz="4" w:space="0" w:color="000000"/>
            </w:tcBorders>
            <w:vAlign w:val="center"/>
          </w:tcPr>
          <w:p w14:paraId="739688A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50" w:type="dxa"/>
            <w:tcBorders>
              <w:top w:val="nil"/>
              <w:left w:val="nil"/>
              <w:right w:val="single" w:sz="4" w:space="0" w:color="000000"/>
            </w:tcBorders>
            <w:vAlign w:val="center"/>
          </w:tcPr>
          <w:p w14:paraId="71068E4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51" w:type="dxa"/>
            <w:tcBorders>
              <w:top w:val="nil"/>
              <w:left w:val="nil"/>
              <w:right w:val="single" w:sz="4" w:space="0" w:color="000000"/>
            </w:tcBorders>
            <w:vAlign w:val="center"/>
          </w:tcPr>
          <w:p w14:paraId="238DC2A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50" w:type="dxa"/>
            <w:tcBorders>
              <w:top w:val="nil"/>
              <w:left w:val="nil"/>
              <w:right w:val="single" w:sz="4" w:space="0" w:color="000000"/>
            </w:tcBorders>
            <w:vAlign w:val="center"/>
          </w:tcPr>
          <w:p w14:paraId="1071D17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51" w:type="dxa"/>
            <w:tcBorders>
              <w:top w:val="nil"/>
              <w:left w:val="nil"/>
              <w:right w:val="single" w:sz="4" w:space="0" w:color="000000"/>
            </w:tcBorders>
            <w:vAlign w:val="center"/>
          </w:tcPr>
          <w:p w14:paraId="797EB18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1417" w:type="dxa"/>
            <w:tcBorders>
              <w:top w:val="nil"/>
              <w:left w:val="nil"/>
              <w:right w:val="single" w:sz="4" w:space="0" w:color="000000"/>
            </w:tcBorders>
            <w:vAlign w:val="center"/>
          </w:tcPr>
          <w:p w14:paraId="0C6D715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bl>
    <w:p w14:paraId="7F97CB12" w14:textId="21548A29" w:rsidR="00301FB0" w:rsidRPr="00B779B8" w:rsidRDefault="00301FB0" w:rsidP="00301FB0">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2.4</w:t>
      </w:r>
      <w:r w:rsidR="00534911" w:rsidRPr="00B779B8">
        <w:rPr>
          <w:rFonts w:ascii="Times New Roman" w:hAnsi="Times New Roman" w:cs="Times New Roman"/>
          <w:sz w:val="28"/>
          <w:szCs w:val="28"/>
          <w:lang w:val="ru-RU"/>
        </w:rPr>
        <w:t>2</w:t>
      </w:r>
    </w:p>
    <w:p w14:paraId="39D4EB16" w14:textId="77777777" w:rsidR="00301FB0" w:rsidRPr="00B779B8" w:rsidRDefault="00301FB0" w:rsidP="00301FB0">
      <w:pPr>
        <w:spacing w:after="0" w:line="240" w:lineRule="auto"/>
        <w:ind w:firstLine="0"/>
        <w:rPr>
          <w:rFonts w:ascii="Times New Roman" w:hAnsi="Times New Roman" w:cs="Times New Roman"/>
          <w:sz w:val="28"/>
          <w:szCs w:val="28"/>
          <w:lang w:val="ru-RU"/>
        </w:rPr>
      </w:pPr>
    </w:p>
    <w:tbl>
      <w:tblPr>
        <w:tblStyle w:val="afffffffffffffffffffffc"/>
        <w:tblW w:w="9629" w:type="dxa"/>
        <w:tblInd w:w="5" w:type="dxa"/>
        <w:tblLayout w:type="fixed"/>
        <w:tblLook w:val="0400" w:firstRow="0" w:lastRow="0" w:firstColumn="0" w:lastColumn="0" w:noHBand="0" w:noVBand="1"/>
      </w:tblPr>
      <w:tblGrid>
        <w:gridCol w:w="4101"/>
        <w:gridCol w:w="709"/>
        <w:gridCol w:w="850"/>
        <w:gridCol w:w="851"/>
        <w:gridCol w:w="850"/>
        <w:gridCol w:w="851"/>
        <w:gridCol w:w="1417"/>
      </w:tblGrid>
      <w:tr w:rsidR="00B779B8" w:rsidRPr="00B779B8" w14:paraId="19D49D26" w14:textId="77777777" w:rsidTr="00301FB0">
        <w:trPr>
          <w:trHeight w:val="310"/>
        </w:trPr>
        <w:tc>
          <w:tcPr>
            <w:tcW w:w="4101" w:type="dxa"/>
            <w:tcBorders>
              <w:top w:val="single" w:sz="4" w:space="0" w:color="auto"/>
              <w:left w:val="single" w:sz="4" w:space="0" w:color="auto"/>
              <w:bottom w:val="single" w:sz="4" w:space="0" w:color="auto"/>
              <w:right w:val="single" w:sz="4" w:space="0" w:color="auto"/>
            </w:tcBorders>
            <w:vAlign w:val="center"/>
          </w:tcPr>
          <w:p w14:paraId="229B845D" w14:textId="451D8B3A"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4331A679" w14:textId="19730484"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850" w:type="dxa"/>
            <w:tcBorders>
              <w:top w:val="single" w:sz="4" w:space="0" w:color="auto"/>
              <w:left w:val="single" w:sz="4" w:space="0" w:color="auto"/>
              <w:bottom w:val="single" w:sz="4" w:space="0" w:color="auto"/>
              <w:right w:val="single" w:sz="4" w:space="0" w:color="auto"/>
            </w:tcBorders>
            <w:vAlign w:val="center"/>
          </w:tcPr>
          <w:p w14:paraId="62CC3CC2" w14:textId="6C810AA0"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vAlign w:val="center"/>
          </w:tcPr>
          <w:p w14:paraId="5043BF49" w14:textId="2D8191B0"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850" w:type="dxa"/>
            <w:tcBorders>
              <w:top w:val="single" w:sz="4" w:space="0" w:color="auto"/>
              <w:left w:val="single" w:sz="4" w:space="0" w:color="auto"/>
              <w:bottom w:val="single" w:sz="4" w:space="0" w:color="auto"/>
              <w:right w:val="single" w:sz="4" w:space="0" w:color="auto"/>
            </w:tcBorders>
            <w:vAlign w:val="center"/>
          </w:tcPr>
          <w:p w14:paraId="520E2112" w14:textId="5EBEE6A0"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851" w:type="dxa"/>
            <w:tcBorders>
              <w:top w:val="single" w:sz="4" w:space="0" w:color="auto"/>
              <w:left w:val="single" w:sz="4" w:space="0" w:color="auto"/>
              <w:bottom w:val="single" w:sz="4" w:space="0" w:color="auto"/>
              <w:right w:val="single" w:sz="4" w:space="0" w:color="auto"/>
            </w:tcBorders>
            <w:vAlign w:val="center"/>
          </w:tcPr>
          <w:p w14:paraId="0317894F" w14:textId="5CA27239"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1417" w:type="dxa"/>
            <w:tcBorders>
              <w:top w:val="single" w:sz="4" w:space="0" w:color="auto"/>
              <w:left w:val="single" w:sz="4" w:space="0" w:color="auto"/>
              <w:bottom w:val="single" w:sz="4" w:space="0" w:color="auto"/>
              <w:right w:val="single" w:sz="4" w:space="0" w:color="auto"/>
            </w:tcBorders>
            <w:vAlign w:val="center"/>
          </w:tcPr>
          <w:p w14:paraId="38FB400A" w14:textId="5F04D656"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r>
      <w:tr w:rsidR="00B779B8" w:rsidRPr="00B779B8" w14:paraId="2B6839A5" w14:textId="77777777" w:rsidTr="00301FB0">
        <w:trPr>
          <w:trHeight w:val="310"/>
        </w:trPr>
        <w:tc>
          <w:tcPr>
            <w:tcW w:w="4101" w:type="dxa"/>
            <w:tcBorders>
              <w:top w:val="single" w:sz="4" w:space="0" w:color="auto"/>
              <w:left w:val="single" w:sz="4" w:space="0" w:color="auto"/>
              <w:bottom w:val="single" w:sz="4" w:space="0" w:color="auto"/>
              <w:right w:val="single" w:sz="4" w:space="0" w:color="auto"/>
            </w:tcBorders>
            <w:vAlign w:val="center"/>
          </w:tcPr>
          <w:p w14:paraId="63BDA8AC" w14:textId="56225EB3"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709" w:type="dxa"/>
            <w:tcBorders>
              <w:top w:val="single" w:sz="4" w:space="0" w:color="auto"/>
              <w:left w:val="single" w:sz="4" w:space="0" w:color="auto"/>
              <w:bottom w:val="single" w:sz="4" w:space="0" w:color="000000"/>
              <w:right w:val="single" w:sz="4" w:space="0" w:color="000000"/>
            </w:tcBorders>
            <w:vAlign w:val="center"/>
          </w:tcPr>
          <w:p w14:paraId="7DFCC46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850" w:type="dxa"/>
            <w:tcBorders>
              <w:top w:val="single" w:sz="4" w:space="0" w:color="auto"/>
              <w:left w:val="nil"/>
              <w:bottom w:val="single" w:sz="4" w:space="0" w:color="000000"/>
              <w:right w:val="single" w:sz="4" w:space="0" w:color="000000"/>
            </w:tcBorders>
            <w:vAlign w:val="center"/>
          </w:tcPr>
          <w:p w14:paraId="6508395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851" w:type="dxa"/>
            <w:tcBorders>
              <w:top w:val="single" w:sz="4" w:space="0" w:color="auto"/>
              <w:left w:val="nil"/>
              <w:bottom w:val="single" w:sz="4" w:space="0" w:color="000000"/>
              <w:right w:val="single" w:sz="4" w:space="0" w:color="000000"/>
            </w:tcBorders>
            <w:vAlign w:val="center"/>
          </w:tcPr>
          <w:p w14:paraId="078C1A1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850" w:type="dxa"/>
            <w:tcBorders>
              <w:top w:val="single" w:sz="4" w:space="0" w:color="auto"/>
              <w:left w:val="nil"/>
              <w:bottom w:val="single" w:sz="4" w:space="0" w:color="000000"/>
              <w:right w:val="single" w:sz="4" w:space="0" w:color="000000"/>
            </w:tcBorders>
            <w:vAlign w:val="center"/>
          </w:tcPr>
          <w:p w14:paraId="24D2B92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851" w:type="dxa"/>
            <w:tcBorders>
              <w:top w:val="single" w:sz="4" w:space="0" w:color="auto"/>
              <w:left w:val="nil"/>
              <w:bottom w:val="single" w:sz="4" w:space="0" w:color="000000"/>
              <w:right w:val="single" w:sz="4" w:space="0" w:color="000000"/>
            </w:tcBorders>
            <w:vAlign w:val="center"/>
          </w:tcPr>
          <w:p w14:paraId="431504B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1417" w:type="dxa"/>
            <w:tcBorders>
              <w:top w:val="single" w:sz="4" w:space="0" w:color="auto"/>
              <w:left w:val="nil"/>
              <w:bottom w:val="single" w:sz="4" w:space="0" w:color="000000"/>
              <w:right w:val="single" w:sz="4" w:space="0" w:color="000000"/>
            </w:tcBorders>
            <w:vAlign w:val="center"/>
          </w:tcPr>
          <w:p w14:paraId="18630FF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5F90CA02"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14FB06F7"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Зерендинская курортная зона</w:t>
            </w:r>
          </w:p>
        </w:tc>
        <w:tc>
          <w:tcPr>
            <w:tcW w:w="709" w:type="dxa"/>
            <w:tcBorders>
              <w:top w:val="nil"/>
              <w:left w:val="single" w:sz="4" w:space="0" w:color="auto"/>
              <w:bottom w:val="single" w:sz="4" w:space="0" w:color="000000"/>
              <w:right w:val="single" w:sz="4" w:space="0" w:color="000000"/>
            </w:tcBorders>
            <w:vAlign w:val="center"/>
          </w:tcPr>
          <w:p w14:paraId="7D47006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850" w:type="dxa"/>
            <w:tcBorders>
              <w:top w:val="nil"/>
              <w:left w:val="nil"/>
              <w:bottom w:val="single" w:sz="4" w:space="0" w:color="000000"/>
              <w:right w:val="single" w:sz="4" w:space="0" w:color="000000"/>
            </w:tcBorders>
            <w:vAlign w:val="center"/>
          </w:tcPr>
          <w:p w14:paraId="27E764F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851" w:type="dxa"/>
            <w:tcBorders>
              <w:top w:val="nil"/>
              <w:left w:val="nil"/>
              <w:bottom w:val="single" w:sz="4" w:space="0" w:color="000000"/>
              <w:right w:val="single" w:sz="4" w:space="0" w:color="000000"/>
            </w:tcBorders>
            <w:vAlign w:val="center"/>
          </w:tcPr>
          <w:p w14:paraId="7319CAD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850" w:type="dxa"/>
            <w:tcBorders>
              <w:top w:val="nil"/>
              <w:left w:val="nil"/>
              <w:bottom w:val="single" w:sz="4" w:space="0" w:color="000000"/>
              <w:right w:val="single" w:sz="4" w:space="0" w:color="000000"/>
            </w:tcBorders>
            <w:vAlign w:val="center"/>
          </w:tcPr>
          <w:p w14:paraId="3F88B71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851" w:type="dxa"/>
            <w:tcBorders>
              <w:top w:val="nil"/>
              <w:left w:val="nil"/>
              <w:bottom w:val="single" w:sz="4" w:space="0" w:color="000000"/>
              <w:right w:val="single" w:sz="4" w:space="0" w:color="000000"/>
            </w:tcBorders>
            <w:vAlign w:val="center"/>
          </w:tcPr>
          <w:p w14:paraId="7AE58EC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1417" w:type="dxa"/>
            <w:tcBorders>
              <w:top w:val="nil"/>
              <w:left w:val="nil"/>
              <w:bottom w:val="single" w:sz="4" w:space="0" w:color="000000"/>
              <w:right w:val="single" w:sz="4" w:space="0" w:color="000000"/>
            </w:tcBorders>
            <w:vAlign w:val="center"/>
          </w:tcPr>
          <w:p w14:paraId="53A4425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070D01BC"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06CE0F4F"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Балхашская курортная зона</w:t>
            </w:r>
          </w:p>
        </w:tc>
        <w:tc>
          <w:tcPr>
            <w:tcW w:w="709" w:type="dxa"/>
            <w:tcBorders>
              <w:top w:val="nil"/>
              <w:left w:val="single" w:sz="4" w:space="0" w:color="auto"/>
              <w:bottom w:val="single" w:sz="4" w:space="0" w:color="000000"/>
              <w:right w:val="single" w:sz="4" w:space="0" w:color="000000"/>
            </w:tcBorders>
            <w:vAlign w:val="center"/>
          </w:tcPr>
          <w:p w14:paraId="2A2DF57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w:t>
            </w:r>
          </w:p>
        </w:tc>
        <w:tc>
          <w:tcPr>
            <w:tcW w:w="850" w:type="dxa"/>
            <w:tcBorders>
              <w:top w:val="nil"/>
              <w:left w:val="nil"/>
              <w:bottom w:val="single" w:sz="4" w:space="0" w:color="000000"/>
              <w:right w:val="single" w:sz="4" w:space="0" w:color="000000"/>
            </w:tcBorders>
            <w:vAlign w:val="center"/>
          </w:tcPr>
          <w:p w14:paraId="402E665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w:t>
            </w:r>
          </w:p>
        </w:tc>
        <w:tc>
          <w:tcPr>
            <w:tcW w:w="851" w:type="dxa"/>
            <w:tcBorders>
              <w:top w:val="nil"/>
              <w:left w:val="nil"/>
              <w:bottom w:val="single" w:sz="4" w:space="0" w:color="000000"/>
              <w:right w:val="single" w:sz="4" w:space="0" w:color="000000"/>
            </w:tcBorders>
            <w:vAlign w:val="center"/>
          </w:tcPr>
          <w:p w14:paraId="4F18F37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w:t>
            </w:r>
          </w:p>
        </w:tc>
        <w:tc>
          <w:tcPr>
            <w:tcW w:w="850" w:type="dxa"/>
            <w:tcBorders>
              <w:top w:val="nil"/>
              <w:left w:val="nil"/>
              <w:bottom w:val="single" w:sz="4" w:space="0" w:color="000000"/>
              <w:right w:val="single" w:sz="4" w:space="0" w:color="000000"/>
            </w:tcBorders>
            <w:vAlign w:val="center"/>
          </w:tcPr>
          <w:p w14:paraId="0B41109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w:t>
            </w:r>
          </w:p>
        </w:tc>
        <w:tc>
          <w:tcPr>
            <w:tcW w:w="851" w:type="dxa"/>
            <w:tcBorders>
              <w:top w:val="nil"/>
              <w:left w:val="nil"/>
              <w:bottom w:val="single" w:sz="4" w:space="0" w:color="000000"/>
              <w:right w:val="single" w:sz="4" w:space="0" w:color="000000"/>
            </w:tcBorders>
            <w:vAlign w:val="center"/>
          </w:tcPr>
          <w:p w14:paraId="5A26746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c>
          <w:tcPr>
            <w:tcW w:w="1417" w:type="dxa"/>
            <w:tcBorders>
              <w:top w:val="nil"/>
              <w:left w:val="nil"/>
              <w:bottom w:val="single" w:sz="4" w:space="0" w:color="000000"/>
              <w:right w:val="single" w:sz="4" w:space="0" w:color="000000"/>
            </w:tcBorders>
            <w:vAlign w:val="center"/>
          </w:tcPr>
          <w:p w14:paraId="104D784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r>
      <w:tr w:rsidR="00B779B8" w:rsidRPr="00B779B8" w14:paraId="32C3FD13"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6CD9808C"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709" w:type="dxa"/>
            <w:tcBorders>
              <w:top w:val="nil"/>
              <w:left w:val="single" w:sz="4" w:space="0" w:color="auto"/>
              <w:bottom w:val="single" w:sz="4" w:space="0" w:color="000000"/>
              <w:right w:val="single" w:sz="4" w:space="0" w:color="000000"/>
            </w:tcBorders>
            <w:vAlign w:val="center"/>
          </w:tcPr>
          <w:p w14:paraId="6F2566A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w:t>
            </w:r>
          </w:p>
        </w:tc>
        <w:tc>
          <w:tcPr>
            <w:tcW w:w="850" w:type="dxa"/>
            <w:tcBorders>
              <w:top w:val="nil"/>
              <w:left w:val="nil"/>
              <w:bottom w:val="single" w:sz="4" w:space="0" w:color="000000"/>
              <w:right w:val="single" w:sz="4" w:space="0" w:color="000000"/>
            </w:tcBorders>
            <w:vAlign w:val="center"/>
          </w:tcPr>
          <w:p w14:paraId="08E109B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w:t>
            </w:r>
          </w:p>
        </w:tc>
        <w:tc>
          <w:tcPr>
            <w:tcW w:w="851" w:type="dxa"/>
            <w:tcBorders>
              <w:top w:val="nil"/>
              <w:left w:val="nil"/>
              <w:bottom w:val="single" w:sz="4" w:space="0" w:color="000000"/>
              <w:right w:val="single" w:sz="4" w:space="0" w:color="000000"/>
            </w:tcBorders>
            <w:vAlign w:val="center"/>
          </w:tcPr>
          <w:p w14:paraId="3C3F5A1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w:t>
            </w:r>
          </w:p>
        </w:tc>
        <w:tc>
          <w:tcPr>
            <w:tcW w:w="850" w:type="dxa"/>
            <w:tcBorders>
              <w:top w:val="nil"/>
              <w:left w:val="nil"/>
              <w:bottom w:val="single" w:sz="4" w:space="0" w:color="000000"/>
              <w:right w:val="single" w:sz="4" w:space="0" w:color="000000"/>
            </w:tcBorders>
            <w:vAlign w:val="center"/>
          </w:tcPr>
          <w:p w14:paraId="6571358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c>
          <w:tcPr>
            <w:tcW w:w="851" w:type="dxa"/>
            <w:tcBorders>
              <w:top w:val="nil"/>
              <w:left w:val="nil"/>
              <w:bottom w:val="single" w:sz="4" w:space="0" w:color="000000"/>
              <w:right w:val="single" w:sz="4" w:space="0" w:color="000000"/>
            </w:tcBorders>
            <w:vAlign w:val="center"/>
          </w:tcPr>
          <w:p w14:paraId="431F1C7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w:t>
            </w:r>
          </w:p>
        </w:tc>
        <w:tc>
          <w:tcPr>
            <w:tcW w:w="1417" w:type="dxa"/>
            <w:tcBorders>
              <w:top w:val="nil"/>
              <w:left w:val="nil"/>
              <w:bottom w:val="single" w:sz="4" w:space="0" w:color="000000"/>
              <w:right w:val="single" w:sz="4" w:space="0" w:color="000000"/>
            </w:tcBorders>
            <w:vAlign w:val="center"/>
          </w:tcPr>
          <w:p w14:paraId="1B94B3D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r>
      <w:tr w:rsidR="00B779B8" w:rsidRPr="00B779B8" w14:paraId="752F11FC"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1072ED8F"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709" w:type="dxa"/>
            <w:tcBorders>
              <w:top w:val="nil"/>
              <w:left w:val="single" w:sz="4" w:space="0" w:color="auto"/>
              <w:bottom w:val="single" w:sz="4" w:space="0" w:color="000000"/>
              <w:right w:val="single" w:sz="4" w:space="0" w:color="000000"/>
            </w:tcBorders>
            <w:vAlign w:val="center"/>
          </w:tcPr>
          <w:p w14:paraId="24103CE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50" w:type="dxa"/>
            <w:tcBorders>
              <w:top w:val="nil"/>
              <w:left w:val="nil"/>
              <w:bottom w:val="single" w:sz="4" w:space="0" w:color="000000"/>
              <w:right w:val="single" w:sz="4" w:space="0" w:color="000000"/>
            </w:tcBorders>
            <w:vAlign w:val="center"/>
          </w:tcPr>
          <w:p w14:paraId="1DFD150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51" w:type="dxa"/>
            <w:tcBorders>
              <w:top w:val="nil"/>
              <w:left w:val="nil"/>
              <w:bottom w:val="single" w:sz="4" w:space="0" w:color="000000"/>
              <w:right w:val="single" w:sz="4" w:space="0" w:color="000000"/>
            </w:tcBorders>
            <w:vAlign w:val="center"/>
          </w:tcPr>
          <w:p w14:paraId="111B8BD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50" w:type="dxa"/>
            <w:tcBorders>
              <w:top w:val="nil"/>
              <w:left w:val="nil"/>
              <w:bottom w:val="single" w:sz="4" w:space="0" w:color="000000"/>
              <w:right w:val="single" w:sz="4" w:space="0" w:color="000000"/>
            </w:tcBorders>
            <w:vAlign w:val="center"/>
          </w:tcPr>
          <w:p w14:paraId="68D0DE6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51" w:type="dxa"/>
            <w:tcBorders>
              <w:top w:val="nil"/>
              <w:left w:val="nil"/>
              <w:bottom w:val="single" w:sz="4" w:space="0" w:color="000000"/>
              <w:right w:val="single" w:sz="4" w:space="0" w:color="000000"/>
            </w:tcBorders>
            <w:vAlign w:val="center"/>
          </w:tcPr>
          <w:p w14:paraId="2FF19FD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1417" w:type="dxa"/>
            <w:tcBorders>
              <w:top w:val="nil"/>
              <w:left w:val="nil"/>
              <w:bottom w:val="single" w:sz="4" w:space="0" w:color="000000"/>
              <w:right w:val="single" w:sz="4" w:space="0" w:color="000000"/>
            </w:tcBorders>
            <w:vAlign w:val="center"/>
          </w:tcPr>
          <w:p w14:paraId="638EB7D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r w:rsidR="00B779B8" w:rsidRPr="00B779B8" w14:paraId="25503582"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746A1A60"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Имантау-Шалкар</w:t>
            </w:r>
          </w:p>
        </w:tc>
        <w:tc>
          <w:tcPr>
            <w:tcW w:w="709" w:type="dxa"/>
            <w:tcBorders>
              <w:top w:val="nil"/>
              <w:left w:val="single" w:sz="4" w:space="0" w:color="auto"/>
              <w:bottom w:val="single" w:sz="4" w:space="0" w:color="000000"/>
              <w:right w:val="single" w:sz="4" w:space="0" w:color="000000"/>
            </w:tcBorders>
            <w:vAlign w:val="center"/>
          </w:tcPr>
          <w:p w14:paraId="2582CF7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850" w:type="dxa"/>
            <w:tcBorders>
              <w:top w:val="nil"/>
              <w:left w:val="nil"/>
              <w:bottom w:val="single" w:sz="4" w:space="0" w:color="000000"/>
              <w:right w:val="single" w:sz="4" w:space="0" w:color="000000"/>
            </w:tcBorders>
            <w:vAlign w:val="center"/>
          </w:tcPr>
          <w:p w14:paraId="265D9BA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851" w:type="dxa"/>
            <w:tcBorders>
              <w:top w:val="nil"/>
              <w:left w:val="nil"/>
              <w:bottom w:val="single" w:sz="4" w:space="0" w:color="000000"/>
              <w:right w:val="single" w:sz="4" w:space="0" w:color="000000"/>
            </w:tcBorders>
            <w:vAlign w:val="center"/>
          </w:tcPr>
          <w:p w14:paraId="702897C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850" w:type="dxa"/>
            <w:tcBorders>
              <w:top w:val="nil"/>
              <w:left w:val="nil"/>
              <w:bottom w:val="single" w:sz="4" w:space="0" w:color="000000"/>
              <w:right w:val="single" w:sz="4" w:space="0" w:color="000000"/>
            </w:tcBorders>
            <w:vAlign w:val="center"/>
          </w:tcPr>
          <w:p w14:paraId="605385C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851" w:type="dxa"/>
            <w:tcBorders>
              <w:top w:val="nil"/>
              <w:left w:val="nil"/>
              <w:bottom w:val="single" w:sz="4" w:space="0" w:color="000000"/>
              <w:right w:val="single" w:sz="4" w:space="0" w:color="000000"/>
            </w:tcBorders>
            <w:vAlign w:val="center"/>
          </w:tcPr>
          <w:p w14:paraId="7F40376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1417" w:type="dxa"/>
            <w:tcBorders>
              <w:top w:val="nil"/>
              <w:left w:val="nil"/>
              <w:bottom w:val="single" w:sz="4" w:space="0" w:color="000000"/>
              <w:right w:val="single" w:sz="4" w:space="0" w:color="000000"/>
            </w:tcBorders>
            <w:vAlign w:val="center"/>
          </w:tcPr>
          <w:p w14:paraId="5D9B2E6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r w:rsidR="00B779B8" w:rsidRPr="00B779B8" w14:paraId="6AB17019"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4C792A89"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Байконур</w:t>
            </w:r>
          </w:p>
        </w:tc>
        <w:tc>
          <w:tcPr>
            <w:tcW w:w="709" w:type="dxa"/>
            <w:tcBorders>
              <w:top w:val="nil"/>
              <w:left w:val="single" w:sz="4" w:space="0" w:color="auto"/>
              <w:bottom w:val="single" w:sz="4" w:space="0" w:color="000000"/>
              <w:right w:val="single" w:sz="4" w:space="0" w:color="000000"/>
            </w:tcBorders>
            <w:vAlign w:val="center"/>
          </w:tcPr>
          <w:p w14:paraId="5F619AB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0" w:type="dxa"/>
            <w:tcBorders>
              <w:top w:val="nil"/>
              <w:left w:val="nil"/>
              <w:bottom w:val="single" w:sz="4" w:space="0" w:color="000000"/>
              <w:right w:val="single" w:sz="4" w:space="0" w:color="000000"/>
            </w:tcBorders>
            <w:vAlign w:val="center"/>
          </w:tcPr>
          <w:p w14:paraId="3E7858B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1" w:type="dxa"/>
            <w:tcBorders>
              <w:top w:val="nil"/>
              <w:left w:val="nil"/>
              <w:bottom w:val="single" w:sz="4" w:space="0" w:color="000000"/>
              <w:right w:val="single" w:sz="4" w:space="0" w:color="000000"/>
            </w:tcBorders>
            <w:vAlign w:val="center"/>
          </w:tcPr>
          <w:p w14:paraId="29F0F55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0" w:type="dxa"/>
            <w:tcBorders>
              <w:top w:val="nil"/>
              <w:left w:val="nil"/>
              <w:bottom w:val="single" w:sz="4" w:space="0" w:color="000000"/>
              <w:right w:val="single" w:sz="4" w:space="0" w:color="000000"/>
            </w:tcBorders>
            <w:vAlign w:val="center"/>
          </w:tcPr>
          <w:p w14:paraId="1C02058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1" w:type="dxa"/>
            <w:tcBorders>
              <w:top w:val="nil"/>
              <w:left w:val="nil"/>
              <w:bottom w:val="single" w:sz="4" w:space="0" w:color="000000"/>
              <w:right w:val="single" w:sz="4" w:space="0" w:color="000000"/>
            </w:tcBorders>
            <w:vAlign w:val="center"/>
          </w:tcPr>
          <w:p w14:paraId="149A882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1417" w:type="dxa"/>
            <w:tcBorders>
              <w:top w:val="nil"/>
              <w:left w:val="nil"/>
              <w:bottom w:val="single" w:sz="4" w:space="0" w:color="000000"/>
              <w:right w:val="single" w:sz="4" w:space="0" w:color="000000"/>
            </w:tcBorders>
            <w:vAlign w:val="center"/>
          </w:tcPr>
          <w:p w14:paraId="0765E29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5EF6931C"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3E8B7798"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709" w:type="dxa"/>
            <w:tcBorders>
              <w:top w:val="nil"/>
              <w:left w:val="single" w:sz="4" w:space="0" w:color="auto"/>
              <w:bottom w:val="single" w:sz="4" w:space="0" w:color="000000"/>
              <w:right w:val="single" w:sz="4" w:space="0" w:color="000000"/>
            </w:tcBorders>
            <w:vAlign w:val="center"/>
          </w:tcPr>
          <w:p w14:paraId="0777CB4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0" w:type="dxa"/>
            <w:tcBorders>
              <w:top w:val="nil"/>
              <w:left w:val="nil"/>
              <w:bottom w:val="single" w:sz="4" w:space="0" w:color="000000"/>
              <w:right w:val="single" w:sz="4" w:space="0" w:color="000000"/>
            </w:tcBorders>
            <w:vAlign w:val="center"/>
          </w:tcPr>
          <w:p w14:paraId="19BE1A1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51" w:type="dxa"/>
            <w:tcBorders>
              <w:top w:val="nil"/>
              <w:left w:val="nil"/>
              <w:bottom w:val="single" w:sz="4" w:space="0" w:color="000000"/>
              <w:right w:val="single" w:sz="4" w:space="0" w:color="000000"/>
            </w:tcBorders>
            <w:vAlign w:val="center"/>
          </w:tcPr>
          <w:p w14:paraId="2CFBC02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50" w:type="dxa"/>
            <w:tcBorders>
              <w:top w:val="nil"/>
              <w:left w:val="nil"/>
              <w:bottom w:val="single" w:sz="4" w:space="0" w:color="000000"/>
              <w:right w:val="single" w:sz="4" w:space="0" w:color="000000"/>
            </w:tcBorders>
            <w:vAlign w:val="center"/>
          </w:tcPr>
          <w:p w14:paraId="5107127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51" w:type="dxa"/>
            <w:tcBorders>
              <w:top w:val="nil"/>
              <w:left w:val="nil"/>
              <w:bottom w:val="single" w:sz="4" w:space="0" w:color="000000"/>
              <w:right w:val="single" w:sz="4" w:space="0" w:color="000000"/>
            </w:tcBorders>
            <w:vAlign w:val="center"/>
          </w:tcPr>
          <w:p w14:paraId="175C8D4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1417" w:type="dxa"/>
            <w:tcBorders>
              <w:top w:val="nil"/>
              <w:left w:val="nil"/>
              <w:bottom w:val="single" w:sz="4" w:space="0" w:color="000000"/>
              <w:right w:val="single" w:sz="4" w:space="0" w:color="000000"/>
            </w:tcBorders>
            <w:vAlign w:val="center"/>
          </w:tcPr>
          <w:p w14:paraId="54A527D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127408E1" w14:textId="77777777" w:rsidTr="00301FB0">
        <w:trPr>
          <w:trHeight w:val="70"/>
        </w:trPr>
        <w:tc>
          <w:tcPr>
            <w:tcW w:w="4101" w:type="dxa"/>
            <w:tcBorders>
              <w:top w:val="single" w:sz="4" w:space="0" w:color="auto"/>
              <w:left w:val="single" w:sz="4" w:space="0" w:color="auto"/>
              <w:bottom w:val="single" w:sz="4" w:space="0" w:color="auto"/>
              <w:right w:val="single" w:sz="4" w:space="0" w:color="auto"/>
            </w:tcBorders>
            <w:vAlign w:val="center"/>
          </w:tcPr>
          <w:p w14:paraId="4306BF25"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Туркестан</w:t>
            </w:r>
          </w:p>
        </w:tc>
        <w:tc>
          <w:tcPr>
            <w:tcW w:w="709" w:type="dxa"/>
            <w:tcBorders>
              <w:top w:val="nil"/>
              <w:left w:val="single" w:sz="4" w:space="0" w:color="auto"/>
              <w:bottom w:val="single" w:sz="4" w:space="0" w:color="000000"/>
              <w:right w:val="single" w:sz="4" w:space="0" w:color="000000"/>
            </w:tcBorders>
            <w:vAlign w:val="center"/>
          </w:tcPr>
          <w:p w14:paraId="74DFC58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850" w:type="dxa"/>
            <w:tcBorders>
              <w:top w:val="nil"/>
              <w:left w:val="nil"/>
              <w:bottom w:val="single" w:sz="4" w:space="0" w:color="000000"/>
              <w:right w:val="single" w:sz="4" w:space="0" w:color="000000"/>
            </w:tcBorders>
            <w:vAlign w:val="center"/>
          </w:tcPr>
          <w:p w14:paraId="47A8E89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c>
          <w:tcPr>
            <w:tcW w:w="851" w:type="dxa"/>
            <w:tcBorders>
              <w:top w:val="nil"/>
              <w:left w:val="nil"/>
              <w:bottom w:val="single" w:sz="4" w:space="0" w:color="000000"/>
              <w:right w:val="single" w:sz="4" w:space="0" w:color="000000"/>
            </w:tcBorders>
            <w:vAlign w:val="center"/>
          </w:tcPr>
          <w:p w14:paraId="35F0A78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c>
          <w:tcPr>
            <w:tcW w:w="850" w:type="dxa"/>
            <w:tcBorders>
              <w:top w:val="nil"/>
              <w:left w:val="nil"/>
              <w:bottom w:val="single" w:sz="4" w:space="0" w:color="000000"/>
              <w:right w:val="single" w:sz="4" w:space="0" w:color="000000"/>
            </w:tcBorders>
            <w:vAlign w:val="center"/>
          </w:tcPr>
          <w:p w14:paraId="6C57AD5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w:t>
            </w:r>
          </w:p>
        </w:tc>
        <w:tc>
          <w:tcPr>
            <w:tcW w:w="851" w:type="dxa"/>
            <w:tcBorders>
              <w:top w:val="nil"/>
              <w:left w:val="nil"/>
              <w:bottom w:val="single" w:sz="4" w:space="0" w:color="000000"/>
              <w:right w:val="single" w:sz="4" w:space="0" w:color="000000"/>
            </w:tcBorders>
            <w:vAlign w:val="center"/>
          </w:tcPr>
          <w:p w14:paraId="7AA312B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w:t>
            </w:r>
          </w:p>
        </w:tc>
        <w:tc>
          <w:tcPr>
            <w:tcW w:w="1417" w:type="dxa"/>
            <w:tcBorders>
              <w:top w:val="nil"/>
              <w:left w:val="nil"/>
              <w:bottom w:val="single" w:sz="4" w:space="0" w:color="000000"/>
              <w:right w:val="single" w:sz="4" w:space="0" w:color="000000"/>
            </w:tcBorders>
            <w:vAlign w:val="center"/>
          </w:tcPr>
          <w:p w14:paraId="5D11E46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r>
      <w:tr w:rsidR="00B779B8" w:rsidRPr="00B779B8" w14:paraId="129C13A4" w14:textId="77777777" w:rsidTr="00301FB0">
        <w:trPr>
          <w:trHeight w:val="310"/>
        </w:trPr>
        <w:tc>
          <w:tcPr>
            <w:tcW w:w="4101" w:type="dxa"/>
            <w:tcBorders>
              <w:top w:val="single" w:sz="4" w:space="0" w:color="auto"/>
              <w:left w:val="single" w:sz="4" w:space="0" w:color="auto"/>
              <w:bottom w:val="single" w:sz="4" w:space="0" w:color="auto"/>
              <w:right w:val="single" w:sz="4" w:space="0" w:color="auto"/>
            </w:tcBorders>
            <w:vAlign w:val="center"/>
          </w:tcPr>
          <w:p w14:paraId="0006BD70"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709" w:type="dxa"/>
            <w:tcBorders>
              <w:top w:val="nil"/>
              <w:left w:val="single" w:sz="4" w:space="0" w:color="auto"/>
              <w:bottom w:val="single" w:sz="4" w:space="0" w:color="000000"/>
              <w:right w:val="single" w:sz="4" w:space="0" w:color="000000"/>
            </w:tcBorders>
            <w:vAlign w:val="center"/>
          </w:tcPr>
          <w:p w14:paraId="1D9E26B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w:t>
            </w:r>
          </w:p>
        </w:tc>
        <w:tc>
          <w:tcPr>
            <w:tcW w:w="850" w:type="dxa"/>
            <w:tcBorders>
              <w:top w:val="nil"/>
              <w:left w:val="nil"/>
              <w:bottom w:val="single" w:sz="4" w:space="0" w:color="000000"/>
              <w:right w:val="single" w:sz="4" w:space="0" w:color="000000"/>
            </w:tcBorders>
            <w:vAlign w:val="center"/>
          </w:tcPr>
          <w:p w14:paraId="5740EB3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12,2</w:t>
            </w:r>
          </w:p>
        </w:tc>
        <w:tc>
          <w:tcPr>
            <w:tcW w:w="851" w:type="dxa"/>
            <w:tcBorders>
              <w:top w:val="nil"/>
              <w:left w:val="nil"/>
              <w:bottom w:val="single" w:sz="4" w:space="0" w:color="000000"/>
              <w:right w:val="single" w:sz="4" w:space="0" w:color="000000"/>
            </w:tcBorders>
            <w:vAlign w:val="center"/>
          </w:tcPr>
          <w:p w14:paraId="708C7A3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w:t>
            </w:r>
          </w:p>
        </w:tc>
        <w:tc>
          <w:tcPr>
            <w:tcW w:w="850" w:type="dxa"/>
            <w:tcBorders>
              <w:top w:val="nil"/>
              <w:left w:val="nil"/>
              <w:bottom w:val="single" w:sz="4" w:space="0" w:color="000000"/>
              <w:right w:val="single" w:sz="4" w:space="0" w:color="000000"/>
            </w:tcBorders>
            <w:vAlign w:val="center"/>
          </w:tcPr>
          <w:p w14:paraId="5838822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13,2</w:t>
            </w:r>
          </w:p>
        </w:tc>
        <w:tc>
          <w:tcPr>
            <w:tcW w:w="851" w:type="dxa"/>
            <w:tcBorders>
              <w:top w:val="nil"/>
              <w:left w:val="nil"/>
              <w:bottom w:val="single" w:sz="4" w:space="0" w:color="000000"/>
              <w:right w:val="single" w:sz="4" w:space="0" w:color="000000"/>
            </w:tcBorders>
            <w:vAlign w:val="center"/>
          </w:tcPr>
          <w:p w14:paraId="0AE57EE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w:t>
            </w:r>
          </w:p>
        </w:tc>
        <w:tc>
          <w:tcPr>
            <w:tcW w:w="1417" w:type="dxa"/>
            <w:tcBorders>
              <w:top w:val="nil"/>
              <w:left w:val="nil"/>
              <w:bottom w:val="single" w:sz="4" w:space="0" w:color="000000"/>
              <w:right w:val="single" w:sz="4" w:space="0" w:color="000000"/>
            </w:tcBorders>
            <w:vAlign w:val="center"/>
          </w:tcPr>
          <w:p w14:paraId="214296B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04546613" w14:textId="77777777" w:rsidTr="00301FB0">
        <w:trPr>
          <w:trHeight w:val="310"/>
        </w:trPr>
        <w:tc>
          <w:tcPr>
            <w:tcW w:w="4101" w:type="dxa"/>
            <w:tcBorders>
              <w:top w:val="single" w:sz="4" w:space="0" w:color="auto"/>
              <w:left w:val="single" w:sz="4" w:space="0" w:color="auto"/>
              <w:bottom w:val="single" w:sz="4" w:space="0" w:color="auto"/>
              <w:right w:val="single" w:sz="4" w:space="0" w:color="auto"/>
            </w:tcBorders>
            <w:vAlign w:val="center"/>
          </w:tcPr>
          <w:p w14:paraId="0675E114"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Жетісу)</w:t>
            </w:r>
          </w:p>
        </w:tc>
        <w:tc>
          <w:tcPr>
            <w:tcW w:w="709" w:type="dxa"/>
            <w:tcBorders>
              <w:top w:val="nil"/>
              <w:left w:val="single" w:sz="4" w:space="0" w:color="auto"/>
              <w:bottom w:val="single" w:sz="4" w:space="0" w:color="000000"/>
              <w:right w:val="single" w:sz="4" w:space="0" w:color="000000"/>
            </w:tcBorders>
            <w:vAlign w:val="center"/>
          </w:tcPr>
          <w:p w14:paraId="7348631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w:t>
            </w:r>
          </w:p>
        </w:tc>
        <w:tc>
          <w:tcPr>
            <w:tcW w:w="850" w:type="dxa"/>
            <w:tcBorders>
              <w:top w:val="nil"/>
              <w:left w:val="nil"/>
              <w:bottom w:val="single" w:sz="4" w:space="0" w:color="000000"/>
              <w:right w:val="single" w:sz="4" w:space="0" w:color="000000"/>
            </w:tcBorders>
            <w:vAlign w:val="center"/>
          </w:tcPr>
          <w:p w14:paraId="3B0DD38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12,8</w:t>
            </w:r>
          </w:p>
        </w:tc>
        <w:tc>
          <w:tcPr>
            <w:tcW w:w="851" w:type="dxa"/>
            <w:tcBorders>
              <w:top w:val="nil"/>
              <w:left w:val="nil"/>
              <w:bottom w:val="single" w:sz="4" w:space="0" w:color="000000"/>
              <w:right w:val="single" w:sz="4" w:space="0" w:color="000000"/>
            </w:tcBorders>
            <w:vAlign w:val="center"/>
          </w:tcPr>
          <w:p w14:paraId="1C79A79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12,9</w:t>
            </w:r>
          </w:p>
        </w:tc>
        <w:tc>
          <w:tcPr>
            <w:tcW w:w="850" w:type="dxa"/>
            <w:tcBorders>
              <w:top w:val="nil"/>
              <w:left w:val="nil"/>
              <w:bottom w:val="single" w:sz="4" w:space="0" w:color="000000"/>
              <w:right w:val="single" w:sz="4" w:space="0" w:color="000000"/>
            </w:tcBorders>
            <w:vAlign w:val="center"/>
          </w:tcPr>
          <w:p w14:paraId="021FC7E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w:t>
            </w:r>
          </w:p>
        </w:tc>
        <w:tc>
          <w:tcPr>
            <w:tcW w:w="851" w:type="dxa"/>
            <w:tcBorders>
              <w:top w:val="nil"/>
              <w:left w:val="nil"/>
              <w:bottom w:val="single" w:sz="4" w:space="0" w:color="000000"/>
              <w:right w:val="single" w:sz="4" w:space="0" w:color="000000"/>
            </w:tcBorders>
            <w:vAlign w:val="center"/>
          </w:tcPr>
          <w:p w14:paraId="1845375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14,5</w:t>
            </w:r>
          </w:p>
        </w:tc>
        <w:tc>
          <w:tcPr>
            <w:tcW w:w="1417" w:type="dxa"/>
            <w:tcBorders>
              <w:top w:val="nil"/>
              <w:left w:val="nil"/>
              <w:bottom w:val="single" w:sz="4" w:space="0" w:color="000000"/>
              <w:right w:val="single" w:sz="4" w:space="0" w:color="000000"/>
            </w:tcBorders>
            <w:vAlign w:val="center"/>
          </w:tcPr>
          <w:p w14:paraId="326914E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79E4B702" w14:textId="77777777" w:rsidTr="00301FB0">
        <w:trPr>
          <w:trHeight w:val="310"/>
        </w:trPr>
        <w:tc>
          <w:tcPr>
            <w:tcW w:w="4101" w:type="dxa"/>
            <w:tcBorders>
              <w:top w:val="single" w:sz="4" w:space="0" w:color="auto"/>
              <w:left w:val="single" w:sz="4" w:space="0" w:color="000000"/>
              <w:bottom w:val="single" w:sz="4" w:space="0" w:color="auto"/>
              <w:right w:val="single" w:sz="4" w:space="0" w:color="000000"/>
            </w:tcBorders>
            <w:vAlign w:val="center"/>
          </w:tcPr>
          <w:p w14:paraId="0C2163AD" w14:textId="77777777" w:rsidR="00301FB0" w:rsidRPr="00B779B8" w:rsidRDefault="00301FB0" w:rsidP="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Алматинский горный кластер</w:t>
            </w:r>
          </w:p>
        </w:tc>
        <w:tc>
          <w:tcPr>
            <w:tcW w:w="709" w:type="dxa"/>
            <w:tcBorders>
              <w:top w:val="nil"/>
              <w:left w:val="nil"/>
              <w:bottom w:val="single" w:sz="4" w:space="0" w:color="auto"/>
              <w:right w:val="single" w:sz="4" w:space="0" w:color="000000"/>
            </w:tcBorders>
            <w:vAlign w:val="center"/>
          </w:tcPr>
          <w:p w14:paraId="77F9934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30,8</w:t>
            </w:r>
          </w:p>
        </w:tc>
        <w:tc>
          <w:tcPr>
            <w:tcW w:w="850" w:type="dxa"/>
            <w:tcBorders>
              <w:top w:val="nil"/>
              <w:left w:val="nil"/>
              <w:bottom w:val="single" w:sz="4" w:space="0" w:color="auto"/>
              <w:right w:val="single" w:sz="4" w:space="0" w:color="000000"/>
            </w:tcBorders>
            <w:vAlign w:val="center"/>
          </w:tcPr>
          <w:p w14:paraId="3C93E3C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30,2</w:t>
            </w:r>
          </w:p>
        </w:tc>
        <w:tc>
          <w:tcPr>
            <w:tcW w:w="851" w:type="dxa"/>
            <w:tcBorders>
              <w:top w:val="nil"/>
              <w:left w:val="nil"/>
              <w:bottom w:val="single" w:sz="4" w:space="0" w:color="auto"/>
              <w:right w:val="single" w:sz="4" w:space="0" w:color="000000"/>
            </w:tcBorders>
            <w:vAlign w:val="center"/>
          </w:tcPr>
          <w:p w14:paraId="10974DF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30,4</w:t>
            </w:r>
          </w:p>
        </w:tc>
        <w:tc>
          <w:tcPr>
            <w:tcW w:w="850" w:type="dxa"/>
            <w:tcBorders>
              <w:top w:val="nil"/>
              <w:left w:val="nil"/>
              <w:bottom w:val="single" w:sz="4" w:space="0" w:color="auto"/>
              <w:right w:val="single" w:sz="4" w:space="0" w:color="000000"/>
            </w:tcBorders>
            <w:vAlign w:val="center"/>
          </w:tcPr>
          <w:p w14:paraId="17961D4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29,7</w:t>
            </w:r>
          </w:p>
        </w:tc>
        <w:tc>
          <w:tcPr>
            <w:tcW w:w="851" w:type="dxa"/>
            <w:tcBorders>
              <w:top w:val="nil"/>
              <w:left w:val="nil"/>
              <w:bottom w:val="single" w:sz="4" w:space="0" w:color="auto"/>
              <w:right w:val="single" w:sz="4" w:space="0" w:color="000000"/>
            </w:tcBorders>
            <w:vAlign w:val="center"/>
          </w:tcPr>
          <w:p w14:paraId="74EDD08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28,9</w:t>
            </w:r>
          </w:p>
        </w:tc>
        <w:tc>
          <w:tcPr>
            <w:tcW w:w="1417" w:type="dxa"/>
            <w:tcBorders>
              <w:top w:val="nil"/>
              <w:left w:val="nil"/>
              <w:bottom w:val="single" w:sz="4" w:space="0" w:color="auto"/>
              <w:right w:val="single" w:sz="4" w:space="0" w:color="000000"/>
            </w:tcBorders>
            <w:vAlign w:val="center"/>
          </w:tcPr>
          <w:p w14:paraId="6265E3E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r>
      <w:tr w:rsidR="00301FB0" w:rsidRPr="00B779B8" w14:paraId="722CF6C5" w14:textId="77777777" w:rsidTr="00301FB0">
        <w:trPr>
          <w:trHeight w:val="310"/>
        </w:trPr>
        <w:tc>
          <w:tcPr>
            <w:tcW w:w="9629" w:type="dxa"/>
            <w:gridSpan w:val="7"/>
            <w:tcBorders>
              <w:top w:val="single" w:sz="4" w:space="0" w:color="auto"/>
              <w:left w:val="single" w:sz="4" w:space="0" w:color="auto"/>
              <w:bottom w:val="single" w:sz="4" w:space="0" w:color="auto"/>
              <w:right w:val="single" w:sz="4" w:space="0" w:color="auto"/>
            </w:tcBorders>
            <w:vAlign w:val="center"/>
          </w:tcPr>
          <w:p w14:paraId="5D466F69" w14:textId="5233005A" w:rsidR="00301FB0" w:rsidRPr="00B779B8" w:rsidRDefault="00301FB0" w:rsidP="00301FB0">
            <w:pPr>
              <w:pBdr>
                <w:top w:val="nil"/>
                <w:left w:val="nil"/>
                <w:bottom w:val="nil"/>
                <w:right w:val="nil"/>
                <w:between w:val="nil"/>
              </w:pBdr>
              <w:spacing w:after="0" w:line="240" w:lineRule="auto"/>
              <w:ind w:left="1" w:firstLine="446"/>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7EF37EB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CEB645C" w14:textId="4984F1D4"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Данные в таблице 2.4</w:t>
      </w:r>
      <w:r w:rsidR="00534911" w:rsidRPr="00B779B8">
        <w:rPr>
          <w:rFonts w:ascii="Times New Roman" w:eastAsia="Times New Roman" w:hAnsi="Times New Roman" w:cs="Times New Roman"/>
          <w:sz w:val="28"/>
          <w:szCs w:val="28"/>
          <w:lang w:val="ru-RU"/>
        </w:rPr>
        <w:t>3</w:t>
      </w:r>
      <w:r w:rsidRPr="00B779B8">
        <w:rPr>
          <w:rFonts w:ascii="Times New Roman" w:eastAsia="Times New Roman" w:hAnsi="Times New Roman" w:cs="Times New Roman"/>
          <w:sz w:val="28"/>
          <w:szCs w:val="28"/>
        </w:rPr>
        <w:t xml:space="preserve"> иллюстрируют динамику удельного веса количества объектов инфраструктуры туризма курортных туристских зон Восточного экономического региона от уровня РК за 2020-2024 годы (в %):</w:t>
      </w:r>
    </w:p>
    <w:p w14:paraId="6D7608CB"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643C38D3" w14:textId="48841DF6"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2.4</w:t>
      </w:r>
      <w:r w:rsidR="00534911" w:rsidRPr="00B779B8">
        <w:rPr>
          <w:rFonts w:ascii="Times New Roman" w:eastAsia="Times New Roman" w:hAnsi="Times New Roman" w:cs="Times New Roman"/>
          <w:sz w:val="28"/>
          <w:szCs w:val="28"/>
          <w:lang w:val="ru-RU"/>
        </w:rPr>
        <w:t>3</w:t>
      </w:r>
      <w:r w:rsidRPr="00B779B8">
        <w:rPr>
          <w:rFonts w:ascii="Times New Roman" w:eastAsia="Times New Roman" w:hAnsi="Times New Roman" w:cs="Times New Roman"/>
          <w:sz w:val="28"/>
          <w:szCs w:val="28"/>
        </w:rPr>
        <w:t xml:space="preserve"> – Динамика удельного веса количества объектов инфраструктуры туризма (мест размещения) курортных туристических зон Восточного экономического региона от уровня РК за 2020-2024 гг. (%)</w:t>
      </w:r>
    </w:p>
    <w:p w14:paraId="755CD1D6"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d"/>
        <w:tblW w:w="9634" w:type="dxa"/>
        <w:tblInd w:w="0" w:type="dxa"/>
        <w:tblLayout w:type="fixed"/>
        <w:tblLook w:val="0400" w:firstRow="0" w:lastRow="0" w:firstColumn="0" w:lastColumn="0" w:noHBand="0" w:noVBand="1"/>
      </w:tblPr>
      <w:tblGrid>
        <w:gridCol w:w="425"/>
        <w:gridCol w:w="3661"/>
        <w:gridCol w:w="868"/>
        <w:gridCol w:w="853"/>
        <w:gridCol w:w="752"/>
        <w:gridCol w:w="790"/>
        <w:gridCol w:w="660"/>
        <w:gridCol w:w="1625"/>
      </w:tblGrid>
      <w:tr w:rsidR="00B779B8" w:rsidRPr="00B779B8" w14:paraId="6DE29C84" w14:textId="77777777" w:rsidTr="00301FB0">
        <w:trPr>
          <w:trHeight w:val="310"/>
          <w:tblHeader/>
        </w:trPr>
        <w:tc>
          <w:tcPr>
            <w:tcW w:w="425" w:type="dxa"/>
            <w:tcBorders>
              <w:top w:val="single" w:sz="4" w:space="0" w:color="000000"/>
              <w:left w:val="single" w:sz="4" w:space="0" w:color="000000"/>
              <w:bottom w:val="nil"/>
              <w:right w:val="single" w:sz="4" w:space="0" w:color="000000"/>
            </w:tcBorders>
            <w:vAlign w:val="center"/>
          </w:tcPr>
          <w:p w14:paraId="04EB011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3661" w:type="dxa"/>
            <w:tcBorders>
              <w:top w:val="single" w:sz="4" w:space="0" w:color="000000"/>
              <w:left w:val="nil"/>
              <w:bottom w:val="nil"/>
              <w:right w:val="single" w:sz="4" w:space="0" w:color="000000"/>
            </w:tcBorders>
            <w:vAlign w:val="center"/>
          </w:tcPr>
          <w:p w14:paraId="4696B7D6"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868" w:type="dxa"/>
            <w:tcBorders>
              <w:top w:val="single" w:sz="4" w:space="0" w:color="000000"/>
              <w:left w:val="nil"/>
              <w:bottom w:val="nil"/>
              <w:right w:val="single" w:sz="4" w:space="0" w:color="000000"/>
            </w:tcBorders>
            <w:vAlign w:val="center"/>
          </w:tcPr>
          <w:p w14:paraId="1F1761B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3" w:type="dxa"/>
            <w:tcBorders>
              <w:top w:val="single" w:sz="4" w:space="0" w:color="000000"/>
              <w:left w:val="nil"/>
              <w:bottom w:val="nil"/>
              <w:right w:val="single" w:sz="4" w:space="0" w:color="000000"/>
            </w:tcBorders>
            <w:vAlign w:val="center"/>
          </w:tcPr>
          <w:p w14:paraId="5F0C5C3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752" w:type="dxa"/>
            <w:tcBorders>
              <w:top w:val="single" w:sz="4" w:space="0" w:color="000000"/>
              <w:left w:val="nil"/>
              <w:bottom w:val="nil"/>
              <w:right w:val="single" w:sz="4" w:space="0" w:color="000000"/>
            </w:tcBorders>
            <w:vAlign w:val="center"/>
          </w:tcPr>
          <w:p w14:paraId="783A35F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90" w:type="dxa"/>
            <w:tcBorders>
              <w:top w:val="single" w:sz="4" w:space="0" w:color="000000"/>
              <w:left w:val="nil"/>
              <w:bottom w:val="nil"/>
              <w:right w:val="single" w:sz="4" w:space="0" w:color="000000"/>
            </w:tcBorders>
            <w:vAlign w:val="center"/>
          </w:tcPr>
          <w:p w14:paraId="6C35475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660" w:type="dxa"/>
            <w:tcBorders>
              <w:top w:val="single" w:sz="4" w:space="0" w:color="000000"/>
              <w:left w:val="nil"/>
              <w:bottom w:val="nil"/>
              <w:right w:val="single" w:sz="4" w:space="0" w:color="000000"/>
            </w:tcBorders>
            <w:vAlign w:val="center"/>
          </w:tcPr>
          <w:p w14:paraId="52FE526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625" w:type="dxa"/>
            <w:tcBorders>
              <w:top w:val="single" w:sz="4" w:space="0" w:color="000000"/>
              <w:left w:val="nil"/>
              <w:bottom w:val="single" w:sz="4" w:space="0" w:color="000000"/>
              <w:right w:val="single" w:sz="4" w:space="0" w:color="000000"/>
            </w:tcBorders>
            <w:vAlign w:val="center"/>
          </w:tcPr>
          <w:p w14:paraId="01AD3BF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6C64DE23" w14:textId="77777777" w:rsidTr="00301FB0">
        <w:trPr>
          <w:trHeight w:val="310"/>
        </w:trPr>
        <w:tc>
          <w:tcPr>
            <w:tcW w:w="425" w:type="dxa"/>
            <w:tcBorders>
              <w:top w:val="single" w:sz="4" w:space="0" w:color="000000"/>
              <w:left w:val="single" w:sz="4" w:space="0" w:color="000000"/>
              <w:bottom w:val="single" w:sz="4" w:space="0" w:color="000000"/>
              <w:right w:val="single" w:sz="4" w:space="0" w:color="000000"/>
            </w:tcBorders>
            <w:vAlign w:val="center"/>
          </w:tcPr>
          <w:p w14:paraId="299B64B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3661" w:type="dxa"/>
            <w:tcBorders>
              <w:top w:val="single" w:sz="4" w:space="0" w:color="000000"/>
              <w:left w:val="nil"/>
              <w:bottom w:val="single" w:sz="4" w:space="0" w:color="000000"/>
              <w:right w:val="single" w:sz="4" w:space="0" w:color="000000"/>
            </w:tcBorders>
            <w:vAlign w:val="center"/>
          </w:tcPr>
          <w:p w14:paraId="4973E5D9"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Восточный регион:</w:t>
            </w:r>
          </w:p>
        </w:tc>
        <w:tc>
          <w:tcPr>
            <w:tcW w:w="868" w:type="dxa"/>
            <w:tcBorders>
              <w:top w:val="single" w:sz="4" w:space="0" w:color="000000"/>
              <w:left w:val="nil"/>
              <w:bottom w:val="single" w:sz="4" w:space="0" w:color="000000"/>
              <w:right w:val="single" w:sz="4" w:space="0" w:color="000000"/>
            </w:tcBorders>
            <w:vAlign w:val="center"/>
          </w:tcPr>
          <w:p w14:paraId="7E458B1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21,9</w:t>
            </w:r>
          </w:p>
        </w:tc>
        <w:tc>
          <w:tcPr>
            <w:tcW w:w="853" w:type="dxa"/>
            <w:tcBorders>
              <w:top w:val="single" w:sz="4" w:space="0" w:color="000000"/>
              <w:left w:val="nil"/>
              <w:bottom w:val="single" w:sz="4" w:space="0" w:color="000000"/>
              <w:right w:val="single" w:sz="4" w:space="0" w:color="000000"/>
            </w:tcBorders>
            <w:vAlign w:val="center"/>
          </w:tcPr>
          <w:p w14:paraId="4CF6330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22,1</w:t>
            </w:r>
          </w:p>
        </w:tc>
        <w:tc>
          <w:tcPr>
            <w:tcW w:w="752" w:type="dxa"/>
            <w:tcBorders>
              <w:top w:val="single" w:sz="4" w:space="0" w:color="000000"/>
              <w:left w:val="nil"/>
              <w:bottom w:val="single" w:sz="4" w:space="0" w:color="000000"/>
              <w:right w:val="single" w:sz="4" w:space="0" w:color="000000"/>
            </w:tcBorders>
            <w:vAlign w:val="center"/>
          </w:tcPr>
          <w:p w14:paraId="1C111BA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22,7</w:t>
            </w:r>
          </w:p>
        </w:tc>
        <w:tc>
          <w:tcPr>
            <w:tcW w:w="790" w:type="dxa"/>
            <w:tcBorders>
              <w:top w:val="single" w:sz="4" w:space="0" w:color="000000"/>
              <w:left w:val="nil"/>
              <w:bottom w:val="single" w:sz="4" w:space="0" w:color="000000"/>
              <w:right w:val="single" w:sz="4" w:space="0" w:color="000000"/>
            </w:tcBorders>
            <w:vAlign w:val="center"/>
          </w:tcPr>
          <w:p w14:paraId="575F2D7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23,0</w:t>
            </w:r>
          </w:p>
        </w:tc>
        <w:tc>
          <w:tcPr>
            <w:tcW w:w="660" w:type="dxa"/>
            <w:tcBorders>
              <w:top w:val="single" w:sz="4" w:space="0" w:color="000000"/>
              <w:left w:val="nil"/>
              <w:bottom w:val="single" w:sz="4" w:space="0" w:color="000000"/>
              <w:right w:val="single" w:sz="4" w:space="0" w:color="000000"/>
            </w:tcBorders>
            <w:vAlign w:val="center"/>
          </w:tcPr>
          <w:p w14:paraId="795FE68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20,8</w:t>
            </w:r>
          </w:p>
        </w:tc>
        <w:tc>
          <w:tcPr>
            <w:tcW w:w="1625" w:type="dxa"/>
            <w:tcBorders>
              <w:top w:val="nil"/>
              <w:left w:val="nil"/>
              <w:bottom w:val="single" w:sz="4" w:space="0" w:color="000000"/>
              <w:right w:val="single" w:sz="4" w:space="0" w:color="000000"/>
            </w:tcBorders>
            <w:vAlign w:val="center"/>
          </w:tcPr>
          <w:p w14:paraId="6F1AA62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1AC86920" w14:textId="77777777" w:rsidTr="00301FB0">
        <w:trPr>
          <w:trHeight w:val="310"/>
        </w:trPr>
        <w:tc>
          <w:tcPr>
            <w:tcW w:w="4086" w:type="dxa"/>
            <w:gridSpan w:val="2"/>
            <w:tcBorders>
              <w:top w:val="single" w:sz="4" w:space="0" w:color="000000"/>
              <w:left w:val="single" w:sz="4" w:space="0" w:color="000000"/>
              <w:bottom w:val="single" w:sz="4" w:space="0" w:color="000000"/>
              <w:right w:val="single" w:sz="4" w:space="0" w:color="000000"/>
            </w:tcBorders>
            <w:vAlign w:val="center"/>
          </w:tcPr>
          <w:p w14:paraId="74AAD8ED"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области Абай:</w:t>
            </w:r>
          </w:p>
        </w:tc>
        <w:tc>
          <w:tcPr>
            <w:tcW w:w="868" w:type="dxa"/>
            <w:tcBorders>
              <w:top w:val="nil"/>
              <w:left w:val="nil"/>
              <w:bottom w:val="single" w:sz="4" w:space="0" w:color="000000"/>
              <w:right w:val="single" w:sz="4" w:space="0" w:color="000000"/>
            </w:tcBorders>
            <w:vAlign w:val="center"/>
          </w:tcPr>
          <w:p w14:paraId="5950F1C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w:t>
            </w:r>
          </w:p>
        </w:tc>
        <w:tc>
          <w:tcPr>
            <w:tcW w:w="853" w:type="dxa"/>
            <w:tcBorders>
              <w:top w:val="nil"/>
              <w:left w:val="nil"/>
              <w:bottom w:val="single" w:sz="4" w:space="0" w:color="000000"/>
              <w:right w:val="single" w:sz="4" w:space="0" w:color="000000"/>
            </w:tcBorders>
            <w:vAlign w:val="center"/>
          </w:tcPr>
          <w:p w14:paraId="115979D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12,2</w:t>
            </w:r>
          </w:p>
        </w:tc>
        <w:tc>
          <w:tcPr>
            <w:tcW w:w="752" w:type="dxa"/>
            <w:tcBorders>
              <w:top w:val="nil"/>
              <w:left w:val="nil"/>
              <w:bottom w:val="single" w:sz="4" w:space="0" w:color="000000"/>
              <w:right w:val="single" w:sz="4" w:space="0" w:color="000000"/>
            </w:tcBorders>
            <w:vAlign w:val="center"/>
          </w:tcPr>
          <w:p w14:paraId="30A3758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w:t>
            </w:r>
          </w:p>
        </w:tc>
        <w:tc>
          <w:tcPr>
            <w:tcW w:w="790" w:type="dxa"/>
            <w:tcBorders>
              <w:top w:val="nil"/>
              <w:left w:val="nil"/>
              <w:bottom w:val="single" w:sz="4" w:space="0" w:color="000000"/>
              <w:right w:val="single" w:sz="4" w:space="0" w:color="000000"/>
            </w:tcBorders>
            <w:vAlign w:val="center"/>
          </w:tcPr>
          <w:p w14:paraId="09DFDE9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13,2</w:t>
            </w:r>
          </w:p>
        </w:tc>
        <w:tc>
          <w:tcPr>
            <w:tcW w:w="660" w:type="dxa"/>
            <w:tcBorders>
              <w:top w:val="nil"/>
              <w:left w:val="nil"/>
              <w:bottom w:val="single" w:sz="4" w:space="0" w:color="000000"/>
              <w:right w:val="single" w:sz="4" w:space="0" w:color="000000"/>
            </w:tcBorders>
            <w:vAlign w:val="center"/>
          </w:tcPr>
          <w:p w14:paraId="6C6BCD1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w:t>
            </w:r>
          </w:p>
        </w:tc>
        <w:tc>
          <w:tcPr>
            <w:tcW w:w="1625" w:type="dxa"/>
            <w:tcBorders>
              <w:top w:val="nil"/>
              <w:left w:val="nil"/>
              <w:bottom w:val="single" w:sz="4" w:space="0" w:color="000000"/>
              <w:right w:val="single" w:sz="4" w:space="0" w:color="000000"/>
            </w:tcBorders>
            <w:vAlign w:val="center"/>
          </w:tcPr>
          <w:p w14:paraId="7EA854C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0724CC97" w14:textId="77777777" w:rsidTr="00301FB0">
        <w:trPr>
          <w:trHeight w:val="310"/>
        </w:trPr>
        <w:tc>
          <w:tcPr>
            <w:tcW w:w="425" w:type="dxa"/>
            <w:tcBorders>
              <w:top w:val="nil"/>
              <w:left w:val="single" w:sz="4" w:space="0" w:color="000000"/>
              <w:bottom w:val="single" w:sz="4" w:space="0" w:color="000000"/>
              <w:right w:val="nil"/>
            </w:tcBorders>
            <w:vAlign w:val="center"/>
          </w:tcPr>
          <w:p w14:paraId="1575B19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3661" w:type="dxa"/>
            <w:tcBorders>
              <w:top w:val="nil"/>
              <w:left w:val="single" w:sz="4" w:space="0" w:color="000000"/>
              <w:bottom w:val="single" w:sz="4" w:space="0" w:color="000000"/>
              <w:right w:val="single" w:sz="4" w:space="0" w:color="000000"/>
            </w:tcBorders>
            <w:vAlign w:val="center"/>
          </w:tcPr>
          <w:p w14:paraId="5F2AB3D6"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868" w:type="dxa"/>
            <w:tcBorders>
              <w:top w:val="nil"/>
              <w:left w:val="nil"/>
              <w:bottom w:val="single" w:sz="4" w:space="0" w:color="000000"/>
              <w:right w:val="single" w:sz="4" w:space="0" w:color="000000"/>
            </w:tcBorders>
            <w:vAlign w:val="center"/>
          </w:tcPr>
          <w:p w14:paraId="04420B9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w:t>
            </w:r>
          </w:p>
        </w:tc>
        <w:tc>
          <w:tcPr>
            <w:tcW w:w="853" w:type="dxa"/>
            <w:tcBorders>
              <w:top w:val="nil"/>
              <w:left w:val="nil"/>
              <w:bottom w:val="single" w:sz="4" w:space="0" w:color="000000"/>
              <w:right w:val="single" w:sz="4" w:space="0" w:color="000000"/>
            </w:tcBorders>
            <w:vAlign w:val="center"/>
          </w:tcPr>
          <w:p w14:paraId="74C4249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12,2</w:t>
            </w:r>
          </w:p>
        </w:tc>
        <w:tc>
          <w:tcPr>
            <w:tcW w:w="752" w:type="dxa"/>
            <w:tcBorders>
              <w:top w:val="nil"/>
              <w:left w:val="nil"/>
              <w:bottom w:val="single" w:sz="4" w:space="0" w:color="000000"/>
              <w:right w:val="single" w:sz="4" w:space="0" w:color="000000"/>
            </w:tcBorders>
            <w:vAlign w:val="center"/>
          </w:tcPr>
          <w:p w14:paraId="23BD2C5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w:t>
            </w:r>
          </w:p>
        </w:tc>
        <w:tc>
          <w:tcPr>
            <w:tcW w:w="790" w:type="dxa"/>
            <w:tcBorders>
              <w:top w:val="nil"/>
              <w:left w:val="nil"/>
              <w:bottom w:val="single" w:sz="4" w:space="0" w:color="000000"/>
              <w:right w:val="single" w:sz="4" w:space="0" w:color="000000"/>
            </w:tcBorders>
            <w:vAlign w:val="center"/>
          </w:tcPr>
          <w:p w14:paraId="2B5B045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13,2</w:t>
            </w:r>
          </w:p>
        </w:tc>
        <w:tc>
          <w:tcPr>
            <w:tcW w:w="660" w:type="dxa"/>
            <w:tcBorders>
              <w:top w:val="nil"/>
              <w:left w:val="nil"/>
              <w:bottom w:val="single" w:sz="4" w:space="0" w:color="000000"/>
              <w:right w:val="single" w:sz="4" w:space="0" w:color="000000"/>
            </w:tcBorders>
            <w:vAlign w:val="center"/>
          </w:tcPr>
          <w:p w14:paraId="5DC12A7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w:t>
            </w:r>
          </w:p>
        </w:tc>
        <w:tc>
          <w:tcPr>
            <w:tcW w:w="1625" w:type="dxa"/>
            <w:tcBorders>
              <w:top w:val="nil"/>
              <w:left w:val="nil"/>
              <w:bottom w:val="single" w:sz="4" w:space="0" w:color="000000"/>
              <w:right w:val="single" w:sz="4" w:space="0" w:color="000000"/>
            </w:tcBorders>
            <w:vAlign w:val="center"/>
          </w:tcPr>
          <w:p w14:paraId="5686A99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1752BCED" w14:textId="77777777" w:rsidTr="00301FB0">
        <w:trPr>
          <w:trHeight w:val="310"/>
        </w:trPr>
        <w:tc>
          <w:tcPr>
            <w:tcW w:w="4086" w:type="dxa"/>
            <w:gridSpan w:val="2"/>
            <w:tcBorders>
              <w:top w:val="single" w:sz="4" w:space="0" w:color="000000"/>
              <w:left w:val="single" w:sz="4" w:space="0" w:color="000000"/>
              <w:bottom w:val="single" w:sz="4" w:space="0" w:color="000000"/>
              <w:right w:val="single" w:sz="4" w:space="0" w:color="000000"/>
            </w:tcBorders>
            <w:vAlign w:val="center"/>
          </w:tcPr>
          <w:p w14:paraId="29C98251"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ВКО:</w:t>
            </w:r>
          </w:p>
        </w:tc>
        <w:tc>
          <w:tcPr>
            <w:tcW w:w="868" w:type="dxa"/>
            <w:tcBorders>
              <w:top w:val="nil"/>
              <w:left w:val="nil"/>
              <w:bottom w:val="single" w:sz="4" w:space="0" w:color="000000"/>
              <w:right w:val="single" w:sz="4" w:space="0" w:color="000000"/>
            </w:tcBorders>
            <w:vAlign w:val="center"/>
          </w:tcPr>
          <w:p w14:paraId="32991F8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w:t>
            </w:r>
          </w:p>
        </w:tc>
        <w:tc>
          <w:tcPr>
            <w:tcW w:w="853" w:type="dxa"/>
            <w:tcBorders>
              <w:top w:val="nil"/>
              <w:left w:val="nil"/>
              <w:bottom w:val="single" w:sz="4" w:space="0" w:color="000000"/>
              <w:right w:val="single" w:sz="4" w:space="0" w:color="000000"/>
            </w:tcBorders>
            <w:vAlign w:val="center"/>
          </w:tcPr>
          <w:p w14:paraId="375AC65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w:t>
            </w:r>
          </w:p>
        </w:tc>
        <w:tc>
          <w:tcPr>
            <w:tcW w:w="752" w:type="dxa"/>
            <w:tcBorders>
              <w:top w:val="nil"/>
              <w:left w:val="nil"/>
              <w:bottom w:val="single" w:sz="4" w:space="0" w:color="000000"/>
              <w:right w:val="single" w:sz="4" w:space="0" w:color="000000"/>
            </w:tcBorders>
            <w:vAlign w:val="center"/>
          </w:tcPr>
          <w:p w14:paraId="307905E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c>
          <w:tcPr>
            <w:tcW w:w="790" w:type="dxa"/>
            <w:tcBorders>
              <w:top w:val="nil"/>
              <w:left w:val="nil"/>
              <w:bottom w:val="single" w:sz="4" w:space="0" w:color="000000"/>
              <w:right w:val="single" w:sz="4" w:space="0" w:color="000000"/>
            </w:tcBorders>
            <w:vAlign w:val="center"/>
          </w:tcPr>
          <w:p w14:paraId="2DE51FA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w:t>
            </w:r>
          </w:p>
        </w:tc>
        <w:tc>
          <w:tcPr>
            <w:tcW w:w="660" w:type="dxa"/>
            <w:tcBorders>
              <w:top w:val="nil"/>
              <w:left w:val="nil"/>
              <w:bottom w:val="single" w:sz="4" w:space="0" w:color="000000"/>
              <w:right w:val="single" w:sz="4" w:space="0" w:color="000000"/>
            </w:tcBorders>
            <w:vAlign w:val="center"/>
          </w:tcPr>
          <w:p w14:paraId="49FC193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w:t>
            </w:r>
          </w:p>
        </w:tc>
        <w:tc>
          <w:tcPr>
            <w:tcW w:w="1625" w:type="dxa"/>
            <w:tcBorders>
              <w:top w:val="nil"/>
              <w:left w:val="nil"/>
              <w:bottom w:val="single" w:sz="4" w:space="0" w:color="000000"/>
              <w:right w:val="single" w:sz="4" w:space="0" w:color="000000"/>
            </w:tcBorders>
            <w:vAlign w:val="center"/>
          </w:tcPr>
          <w:p w14:paraId="6761359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727406F3" w14:textId="77777777" w:rsidTr="00301FB0">
        <w:trPr>
          <w:trHeight w:val="310"/>
        </w:trPr>
        <w:tc>
          <w:tcPr>
            <w:tcW w:w="425" w:type="dxa"/>
            <w:tcBorders>
              <w:top w:val="nil"/>
              <w:left w:val="single" w:sz="4" w:space="0" w:color="000000"/>
              <w:bottom w:val="single" w:sz="4" w:space="0" w:color="000000"/>
              <w:right w:val="nil"/>
            </w:tcBorders>
            <w:vAlign w:val="center"/>
          </w:tcPr>
          <w:p w14:paraId="5C26915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3661" w:type="dxa"/>
            <w:tcBorders>
              <w:top w:val="nil"/>
              <w:left w:val="single" w:sz="4" w:space="0" w:color="000000"/>
              <w:bottom w:val="single" w:sz="4" w:space="0" w:color="000000"/>
              <w:right w:val="single" w:sz="4" w:space="0" w:color="000000"/>
            </w:tcBorders>
            <w:vAlign w:val="center"/>
          </w:tcPr>
          <w:p w14:paraId="4EA35847"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868" w:type="dxa"/>
            <w:tcBorders>
              <w:top w:val="nil"/>
              <w:left w:val="nil"/>
              <w:bottom w:val="single" w:sz="4" w:space="0" w:color="000000"/>
              <w:right w:val="single" w:sz="4" w:space="0" w:color="000000"/>
            </w:tcBorders>
            <w:vAlign w:val="center"/>
          </w:tcPr>
          <w:p w14:paraId="6B7E7E2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853" w:type="dxa"/>
            <w:tcBorders>
              <w:top w:val="nil"/>
              <w:left w:val="nil"/>
              <w:bottom w:val="single" w:sz="4" w:space="0" w:color="000000"/>
              <w:right w:val="single" w:sz="4" w:space="0" w:color="000000"/>
            </w:tcBorders>
            <w:vAlign w:val="center"/>
          </w:tcPr>
          <w:p w14:paraId="6EBB4AC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752" w:type="dxa"/>
            <w:tcBorders>
              <w:top w:val="nil"/>
              <w:left w:val="nil"/>
              <w:bottom w:val="single" w:sz="4" w:space="0" w:color="000000"/>
              <w:right w:val="single" w:sz="4" w:space="0" w:color="000000"/>
            </w:tcBorders>
            <w:vAlign w:val="center"/>
          </w:tcPr>
          <w:p w14:paraId="2230AA9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790" w:type="dxa"/>
            <w:tcBorders>
              <w:top w:val="nil"/>
              <w:left w:val="nil"/>
              <w:bottom w:val="single" w:sz="4" w:space="0" w:color="000000"/>
              <w:right w:val="single" w:sz="4" w:space="0" w:color="000000"/>
            </w:tcBorders>
            <w:vAlign w:val="center"/>
          </w:tcPr>
          <w:p w14:paraId="400DCEF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660" w:type="dxa"/>
            <w:tcBorders>
              <w:top w:val="nil"/>
              <w:left w:val="nil"/>
              <w:bottom w:val="single" w:sz="4" w:space="0" w:color="000000"/>
              <w:right w:val="single" w:sz="4" w:space="0" w:color="000000"/>
            </w:tcBorders>
            <w:vAlign w:val="center"/>
          </w:tcPr>
          <w:p w14:paraId="6CC94DE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1625" w:type="dxa"/>
            <w:tcBorders>
              <w:top w:val="nil"/>
              <w:left w:val="nil"/>
              <w:bottom w:val="single" w:sz="4" w:space="0" w:color="000000"/>
              <w:right w:val="single" w:sz="4" w:space="0" w:color="000000"/>
            </w:tcBorders>
            <w:vAlign w:val="center"/>
          </w:tcPr>
          <w:p w14:paraId="01BE093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4D82CA73" w14:textId="77777777" w:rsidTr="00301FB0">
        <w:trPr>
          <w:trHeight w:val="310"/>
        </w:trPr>
        <w:tc>
          <w:tcPr>
            <w:tcW w:w="425" w:type="dxa"/>
            <w:tcBorders>
              <w:top w:val="nil"/>
              <w:left w:val="single" w:sz="4" w:space="0" w:color="000000"/>
              <w:bottom w:val="single" w:sz="4" w:space="0" w:color="000000"/>
              <w:right w:val="nil"/>
            </w:tcBorders>
            <w:vAlign w:val="center"/>
          </w:tcPr>
          <w:p w14:paraId="683B8A2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3661" w:type="dxa"/>
            <w:tcBorders>
              <w:top w:val="nil"/>
              <w:left w:val="single" w:sz="4" w:space="0" w:color="000000"/>
              <w:bottom w:val="single" w:sz="4" w:space="0" w:color="000000"/>
              <w:right w:val="single" w:sz="4" w:space="0" w:color="000000"/>
            </w:tcBorders>
            <w:vAlign w:val="center"/>
          </w:tcPr>
          <w:p w14:paraId="4F308822"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868" w:type="dxa"/>
            <w:tcBorders>
              <w:top w:val="nil"/>
              <w:left w:val="nil"/>
              <w:bottom w:val="single" w:sz="4" w:space="0" w:color="000000"/>
              <w:right w:val="single" w:sz="4" w:space="0" w:color="000000"/>
            </w:tcBorders>
            <w:vAlign w:val="center"/>
          </w:tcPr>
          <w:p w14:paraId="13E36B8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853" w:type="dxa"/>
            <w:tcBorders>
              <w:top w:val="nil"/>
              <w:left w:val="nil"/>
              <w:bottom w:val="single" w:sz="4" w:space="0" w:color="000000"/>
              <w:right w:val="single" w:sz="4" w:space="0" w:color="000000"/>
            </w:tcBorders>
            <w:vAlign w:val="center"/>
          </w:tcPr>
          <w:p w14:paraId="169FDD9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752" w:type="dxa"/>
            <w:tcBorders>
              <w:top w:val="nil"/>
              <w:left w:val="nil"/>
              <w:bottom w:val="single" w:sz="4" w:space="0" w:color="000000"/>
              <w:right w:val="single" w:sz="4" w:space="0" w:color="000000"/>
            </w:tcBorders>
            <w:vAlign w:val="center"/>
          </w:tcPr>
          <w:p w14:paraId="0E05171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790" w:type="dxa"/>
            <w:tcBorders>
              <w:top w:val="nil"/>
              <w:left w:val="nil"/>
              <w:bottom w:val="single" w:sz="4" w:space="0" w:color="000000"/>
              <w:right w:val="single" w:sz="4" w:space="0" w:color="000000"/>
            </w:tcBorders>
            <w:vAlign w:val="center"/>
          </w:tcPr>
          <w:p w14:paraId="7453A56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660" w:type="dxa"/>
            <w:tcBorders>
              <w:top w:val="nil"/>
              <w:left w:val="nil"/>
              <w:bottom w:val="single" w:sz="4" w:space="0" w:color="000000"/>
              <w:right w:val="single" w:sz="4" w:space="0" w:color="000000"/>
            </w:tcBorders>
            <w:vAlign w:val="center"/>
          </w:tcPr>
          <w:p w14:paraId="47FCFDF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1625" w:type="dxa"/>
            <w:tcBorders>
              <w:top w:val="nil"/>
              <w:left w:val="nil"/>
              <w:bottom w:val="single" w:sz="4" w:space="0" w:color="000000"/>
              <w:right w:val="single" w:sz="4" w:space="0" w:color="000000"/>
            </w:tcBorders>
            <w:vAlign w:val="center"/>
          </w:tcPr>
          <w:p w14:paraId="4FA6CFE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7653C280" w14:textId="77777777" w:rsidTr="00301FB0">
        <w:trPr>
          <w:trHeight w:val="310"/>
        </w:trPr>
        <w:tc>
          <w:tcPr>
            <w:tcW w:w="425" w:type="dxa"/>
            <w:tcBorders>
              <w:top w:val="nil"/>
              <w:left w:val="single" w:sz="4" w:space="0" w:color="000000"/>
              <w:bottom w:val="single" w:sz="4" w:space="0" w:color="000000"/>
              <w:right w:val="nil"/>
            </w:tcBorders>
            <w:vAlign w:val="center"/>
          </w:tcPr>
          <w:p w14:paraId="2D9D8F7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3661" w:type="dxa"/>
            <w:tcBorders>
              <w:top w:val="nil"/>
              <w:left w:val="single" w:sz="4" w:space="0" w:color="000000"/>
              <w:bottom w:val="single" w:sz="4" w:space="0" w:color="000000"/>
              <w:right w:val="single" w:sz="4" w:space="0" w:color="000000"/>
            </w:tcBorders>
            <w:vAlign w:val="center"/>
          </w:tcPr>
          <w:p w14:paraId="1094D0F3"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868" w:type="dxa"/>
            <w:tcBorders>
              <w:top w:val="nil"/>
              <w:left w:val="nil"/>
              <w:bottom w:val="single" w:sz="4" w:space="0" w:color="000000"/>
              <w:right w:val="single" w:sz="4" w:space="0" w:color="000000"/>
            </w:tcBorders>
            <w:vAlign w:val="center"/>
          </w:tcPr>
          <w:p w14:paraId="3820A72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w:t>
            </w:r>
          </w:p>
        </w:tc>
        <w:tc>
          <w:tcPr>
            <w:tcW w:w="853" w:type="dxa"/>
            <w:tcBorders>
              <w:top w:val="nil"/>
              <w:left w:val="nil"/>
              <w:bottom w:val="single" w:sz="4" w:space="0" w:color="000000"/>
              <w:right w:val="single" w:sz="4" w:space="0" w:color="000000"/>
            </w:tcBorders>
            <w:vAlign w:val="center"/>
          </w:tcPr>
          <w:p w14:paraId="57B9A22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w:t>
            </w:r>
          </w:p>
        </w:tc>
        <w:tc>
          <w:tcPr>
            <w:tcW w:w="752" w:type="dxa"/>
            <w:tcBorders>
              <w:top w:val="nil"/>
              <w:left w:val="nil"/>
              <w:bottom w:val="single" w:sz="4" w:space="0" w:color="000000"/>
              <w:right w:val="single" w:sz="4" w:space="0" w:color="000000"/>
            </w:tcBorders>
            <w:vAlign w:val="center"/>
          </w:tcPr>
          <w:p w14:paraId="078F100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w:t>
            </w:r>
          </w:p>
        </w:tc>
        <w:tc>
          <w:tcPr>
            <w:tcW w:w="790" w:type="dxa"/>
            <w:tcBorders>
              <w:top w:val="nil"/>
              <w:left w:val="nil"/>
              <w:bottom w:val="single" w:sz="4" w:space="0" w:color="000000"/>
              <w:right w:val="single" w:sz="4" w:space="0" w:color="000000"/>
            </w:tcBorders>
            <w:vAlign w:val="center"/>
          </w:tcPr>
          <w:p w14:paraId="1666D68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c>
          <w:tcPr>
            <w:tcW w:w="660" w:type="dxa"/>
            <w:tcBorders>
              <w:top w:val="nil"/>
              <w:left w:val="nil"/>
              <w:bottom w:val="single" w:sz="4" w:space="0" w:color="000000"/>
              <w:right w:val="single" w:sz="4" w:space="0" w:color="000000"/>
            </w:tcBorders>
            <w:vAlign w:val="center"/>
          </w:tcPr>
          <w:p w14:paraId="0240C7C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w:t>
            </w:r>
          </w:p>
        </w:tc>
        <w:tc>
          <w:tcPr>
            <w:tcW w:w="1625" w:type="dxa"/>
            <w:tcBorders>
              <w:top w:val="nil"/>
              <w:left w:val="nil"/>
              <w:bottom w:val="single" w:sz="4" w:space="0" w:color="000000"/>
              <w:right w:val="single" w:sz="4" w:space="0" w:color="000000"/>
            </w:tcBorders>
            <w:vAlign w:val="center"/>
          </w:tcPr>
          <w:p w14:paraId="0A3D8CE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r>
      <w:tr w:rsidR="00B779B8" w:rsidRPr="00B779B8" w14:paraId="73EA1E3C" w14:textId="77777777" w:rsidTr="00301FB0">
        <w:trPr>
          <w:trHeight w:val="310"/>
        </w:trPr>
        <w:tc>
          <w:tcPr>
            <w:tcW w:w="425" w:type="dxa"/>
            <w:tcBorders>
              <w:top w:val="nil"/>
              <w:left w:val="single" w:sz="4" w:space="0" w:color="000000"/>
              <w:bottom w:val="single" w:sz="4" w:space="0" w:color="auto"/>
              <w:right w:val="nil"/>
            </w:tcBorders>
            <w:vAlign w:val="center"/>
          </w:tcPr>
          <w:p w14:paraId="0659A30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3661" w:type="dxa"/>
            <w:tcBorders>
              <w:top w:val="nil"/>
              <w:left w:val="single" w:sz="4" w:space="0" w:color="000000"/>
              <w:bottom w:val="single" w:sz="4" w:space="0" w:color="auto"/>
              <w:right w:val="single" w:sz="4" w:space="0" w:color="000000"/>
            </w:tcBorders>
            <w:vAlign w:val="center"/>
          </w:tcPr>
          <w:p w14:paraId="37CF00F4" w14:textId="77777777" w:rsidR="003E722A" w:rsidRPr="00B779B8" w:rsidRDefault="003819A7">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868" w:type="dxa"/>
            <w:tcBorders>
              <w:top w:val="nil"/>
              <w:left w:val="nil"/>
              <w:bottom w:val="single" w:sz="4" w:space="0" w:color="auto"/>
              <w:right w:val="single" w:sz="4" w:space="0" w:color="000000"/>
            </w:tcBorders>
            <w:vAlign w:val="center"/>
          </w:tcPr>
          <w:p w14:paraId="1B64753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3" w:type="dxa"/>
            <w:tcBorders>
              <w:top w:val="nil"/>
              <w:left w:val="nil"/>
              <w:bottom w:val="single" w:sz="4" w:space="0" w:color="auto"/>
              <w:right w:val="single" w:sz="4" w:space="0" w:color="000000"/>
            </w:tcBorders>
            <w:vAlign w:val="center"/>
          </w:tcPr>
          <w:p w14:paraId="77F0CFD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752" w:type="dxa"/>
            <w:tcBorders>
              <w:top w:val="nil"/>
              <w:left w:val="nil"/>
              <w:bottom w:val="single" w:sz="4" w:space="0" w:color="auto"/>
              <w:right w:val="single" w:sz="4" w:space="0" w:color="000000"/>
            </w:tcBorders>
            <w:vAlign w:val="center"/>
          </w:tcPr>
          <w:p w14:paraId="6C631CC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90" w:type="dxa"/>
            <w:tcBorders>
              <w:top w:val="nil"/>
              <w:left w:val="nil"/>
              <w:bottom w:val="single" w:sz="4" w:space="0" w:color="auto"/>
              <w:right w:val="single" w:sz="4" w:space="0" w:color="000000"/>
            </w:tcBorders>
            <w:vAlign w:val="center"/>
          </w:tcPr>
          <w:p w14:paraId="3155350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660" w:type="dxa"/>
            <w:tcBorders>
              <w:top w:val="nil"/>
              <w:left w:val="nil"/>
              <w:bottom w:val="single" w:sz="4" w:space="0" w:color="auto"/>
              <w:right w:val="single" w:sz="4" w:space="0" w:color="000000"/>
            </w:tcBorders>
            <w:vAlign w:val="center"/>
          </w:tcPr>
          <w:p w14:paraId="2CDF07F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1625" w:type="dxa"/>
            <w:tcBorders>
              <w:top w:val="nil"/>
              <w:left w:val="nil"/>
              <w:bottom w:val="single" w:sz="4" w:space="0" w:color="auto"/>
              <w:right w:val="single" w:sz="4" w:space="0" w:color="000000"/>
            </w:tcBorders>
            <w:vAlign w:val="center"/>
          </w:tcPr>
          <w:p w14:paraId="03411C5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301FB0" w:rsidRPr="00B779B8" w14:paraId="774E69F4" w14:textId="77777777" w:rsidTr="00301FB0">
        <w:trPr>
          <w:trHeight w:val="310"/>
        </w:trPr>
        <w:tc>
          <w:tcPr>
            <w:tcW w:w="9634" w:type="dxa"/>
            <w:gridSpan w:val="8"/>
            <w:tcBorders>
              <w:top w:val="single" w:sz="4" w:space="0" w:color="auto"/>
              <w:left w:val="single" w:sz="4" w:space="0" w:color="auto"/>
              <w:bottom w:val="single" w:sz="4" w:space="0" w:color="auto"/>
              <w:right w:val="single" w:sz="4" w:space="0" w:color="auto"/>
            </w:tcBorders>
            <w:vAlign w:val="center"/>
          </w:tcPr>
          <w:p w14:paraId="45B97871" w14:textId="0D847751" w:rsidR="00301FB0" w:rsidRPr="00B779B8" w:rsidRDefault="00301FB0" w:rsidP="00301FB0">
            <w:pPr>
              <w:pBdr>
                <w:top w:val="nil"/>
                <w:left w:val="nil"/>
                <w:bottom w:val="nil"/>
                <w:right w:val="nil"/>
                <w:between w:val="nil"/>
              </w:pBdr>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6E51CF5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38B2DDE"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 всем курортным зонам Восточного региона удельный вес снизился на 1 п.п. По курортным зонам области Абай снижение на уровне 0,3 п.п., а именно по Алакольской курортной зоне (область Абай). По курортным зонам Восточно-Казахстанской области снижение наблюдается на уровне 0,7 п.п. При этом по Алтайской курортной зоне и по курортной зоне Катон-Карагай наблюдается повышение данного показателя, и одновременно снижение по Бухтарминской курортной зоне и Уланской курортной зоне. В целом это говорит о том, что в удельном весе республиканского уровня доля объектов инфраструктуры туризма по Восточному региону, и в разрезе области Абай и Восточно-Казахстанской области, демонстрирует снижение значимости объектов туристской инфраструктуры.</w:t>
      </w:r>
    </w:p>
    <w:p w14:paraId="3EB149A2" w14:textId="7BFE8591" w:rsidR="003E722A" w:rsidRPr="00B779B8" w:rsidRDefault="003819A7" w:rsidP="00301FB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Следующая таблица 2.4</w:t>
      </w:r>
      <w:r w:rsidR="00534911" w:rsidRPr="00B779B8">
        <w:rPr>
          <w:rFonts w:ascii="Times New Roman" w:eastAsia="Times New Roman" w:hAnsi="Times New Roman" w:cs="Times New Roman"/>
          <w:sz w:val="28"/>
          <w:szCs w:val="28"/>
          <w:lang w:val="ru-RU"/>
        </w:rPr>
        <w:t>4</w:t>
      </w:r>
      <w:r w:rsidRPr="00B779B8">
        <w:rPr>
          <w:rFonts w:ascii="Times New Roman" w:eastAsia="Times New Roman" w:hAnsi="Times New Roman" w:cs="Times New Roman"/>
          <w:sz w:val="28"/>
          <w:szCs w:val="28"/>
        </w:rPr>
        <w:t xml:space="preserve"> демонстрирует динамику среднего объёма услуг на 1 объект инфраструктуры туризма по курортным туристским зонам Республики Казахстан за 2020-2024 годы:</w:t>
      </w:r>
    </w:p>
    <w:p w14:paraId="3262B055"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0F13769D" w14:textId="1A2802AA"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2.4</w:t>
      </w:r>
      <w:r w:rsidR="00534911" w:rsidRPr="00B779B8">
        <w:rPr>
          <w:rFonts w:ascii="Times New Roman" w:eastAsia="Times New Roman" w:hAnsi="Times New Roman" w:cs="Times New Roman"/>
          <w:sz w:val="28"/>
          <w:szCs w:val="28"/>
          <w:lang w:val="ru-RU"/>
        </w:rPr>
        <w:t>4</w:t>
      </w:r>
      <w:r w:rsidRPr="00B779B8">
        <w:rPr>
          <w:rFonts w:ascii="Times New Roman" w:eastAsia="Times New Roman" w:hAnsi="Times New Roman" w:cs="Times New Roman"/>
          <w:sz w:val="28"/>
          <w:szCs w:val="28"/>
        </w:rPr>
        <w:t xml:space="preserve"> – Динамика среднего объема услуг на 1 объект инфраструктуры туризма (место размещения) курортных туристических зон Республики Казахстан за 2020-2024 гг. (млн.тг.)</w:t>
      </w:r>
    </w:p>
    <w:p w14:paraId="78BA0E51"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e"/>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964"/>
        <w:gridCol w:w="851"/>
        <w:gridCol w:w="850"/>
        <w:gridCol w:w="851"/>
        <w:gridCol w:w="709"/>
        <w:gridCol w:w="850"/>
        <w:gridCol w:w="709"/>
        <w:gridCol w:w="850"/>
      </w:tblGrid>
      <w:tr w:rsidR="00B779B8" w:rsidRPr="00B779B8" w14:paraId="2BDDF6FA" w14:textId="77777777" w:rsidTr="00301FB0">
        <w:trPr>
          <w:trHeight w:val="310"/>
          <w:tblHeader/>
        </w:trPr>
        <w:tc>
          <w:tcPr>
            <w:tcW w:w="3964" w:type="dxa"/>
            <w:vMerge w:val="restart"/>
            <w:vAlign w:val="center"/>
          </w:tcPr>
          <w:p w14:paraId="475F41C0"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851" w:type="dxa"/>
            <w:vMerge w:val="restart"/>
            <w:vAlign w:val="center"/>
          </w:tcPr>
          <w:p w14:paraId="2C6A325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0" w:type="dxa"/>
            <w:vMerge w:val="restart"/>
            <w:vAlign w:val="center"/>
          </w:tcPr>
          <w:p w14:paraId="0119704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1" w:type="dxa"/>
            <w:vMerge w:val="restart"/>
            <w:vAlign w:val="center"/>
          </w:tcPr>
          <w:p w14:paraId="47F3EF6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09" w:type="dxa"/>
            <w:vMerge w:val="restart"/>
            <w:vAlign w:val="center"/>
          </w:tcPr>
          <w:p w14:paraId="743476C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vMerge w:val="restart"/>
            <w:vAlign w:val="center"/>
          </w:tcPr>
          <w:p w14:paraId="1BBD50E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559" w:type="dxa"/>
            <w:gridSpan w:val="2"/>
            <w:vAlign w:val="center"/>
          </w:tcPr>
          <w:p w14:paraId="48D4EEE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323A78E8" w14:textId="77777777" w:rsidTr="00301FB0">
        <w:trPr>
          <w:trHeight w:val="310"/>
          <w:tblHeader/>
        </w:trPr>
        <w:tc>
          <w:tcPr>
            <w:tcW w:w="3964" w:type="dxa"/>
            <w:vMerge/>
            <w:vAlign w:val="center"/>
          </w:tcPr>
          <w:p w14:paraId="492F54BF"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1" w:type="dxa"/>
            <w:vMerge/>
            <w:vAlign w:val="center"/>
          </w:tcPr>
          <w:p w14:paraId="37D2F955"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0" w:type="dxa"/>
            <w:vMerge/>
            <w:vAlign w:val="center"/>
          </w:tcPr>
          <w:p w14:paraId="33B3F278"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1" w:type="dxa"/>
            <w:vMerge/>
            <w:vAlign w:val="center"/>
          </w:tcPr>
          <w:p w14:paraId="1969AF1A"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09" w:type="dxa"/>
            <w:vMerge/>
            <w:vAlign w:val="center"/>
          </w:tcPr>
          <w:p w14:paraId="066F3331"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850" w:type="dxa"/>
            <w:vMerge/>
            <w:vAlign w:val="center"/>
          </w:tcPr>
          <w:p w14:paraId="730BA1DC" w14:textId="77777777" w:rsidR="00301FB0" w:rsidRPr="00B779B8" w:rsidRDefault="00301FB0">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09" w:type="dxa"/>
            <w:vAlign w:val="center"/>
          </w:tcPr>
          <w:p w14:paraId="204D649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850" w:type="dxa"/>
            <w:vAlign w:val="center"/>
          </w:tcPr>
          <w:p w14:paraId="5417DB0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7E142A80" w14:textId="77777777" w:rsidTr="00301FB0">
        <w:trPr>
          <w:trHeight w:val="310"/>
        </w:trPr>
        <w:tc>
          <w:tcPr>
            <w:tcW w:w="3964" w:type="dxa"/>
            <w:vAlign w:val="center"/>
          </w:tcPr>
          <w:p w14:paraId="2B6F81AF"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по всем курортам:</w:t>
            </w:r>
          </w:p>
        </w:tc>
        <w:tc>
          <w:tcPr>
            <w:tcW w:w="851" w:type="dxa"/>
            <w:vAlign w:val="center"/>
          </w:tcPr>
          <w:p w14:paraId="6FCED00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w:t>
            </w:r>
          </w:p>
        </w:tc>
        <w:tc>
          <w:tcPr>
            <w:tcW w:w="850" w:type="dxa"/>
            <w:vAlign w:val="center"/>
          </w:tcPr>
          <w:p w14:paraId="6C101C0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36,8</w:t>
            </w:r>
          </w:p>
        </w:tc>
        <w:tc>
          <w:tcPr>
            <w:tcW w:w="851" w:type="dxa"/>
            <w:vAlign w:val="center"/>
          </w:tcPr>
          <w:p w14:paraId="4110E17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61,5</w:t>
            </w:r>
          </w:p>
        </w:tc>
        <w:tc>
          <w:tcPr>
            <w:tcW w:w="709" w:type="dxa"/>
            <w:vAlign w:val="center"/>
          </w:tcPr>
          <w:p w14:paraId="3FA725E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79,7</w:t>
            </w:r>
          </w:p>
        </w:tc>
        <w:tc>
          <w:tcPr>
            <w:tcW w:w="850" w:type="dxa"/>
            <w:vAlign w:val="center"/>
          </w:tcPr>
          <w:p w14:paraId="0A657F7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92,8</w:t>
            </w:r>
          </w:p>
        </w:tc>
        <w:tc>
          <w:tcPr>
            <w:tcW w:w="709" w:type="dxa"/>
            <w:vAlign w:val="center"/>
          </w:tcPr>
          <w:p w14:paraId="72D881D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69,9</w:t>
            </w:r>
          </w:p>
        </w:tc>
        <w:tc>
          <w:tcPr>
            <w:tcW w:w="850" w:type="dxa"/>
            <w:vAlign w:val="center"/>
          </w:tcPr>
          <w:p w14:paraId="76FA5EC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305</w:t>
            </w:r>
          </w:p>
        </w:tc>
      </w:tr>
      <w:tr w:rsidR="00B779B8" w:rsidRPr="00B779B8" w14:paraId="42A42693" w14:textId="77777777" w:rsidTr="00301FB0">
        <w:trPr>
          <w:trHeight w:val="70"/>
        </w:trPr>
        <w:tc>
          <w:tcPr>
            <w:tcW w:w="3964" w:type="dxa"/>
            <w:vAlign w:val="center"/>
          </w:tcPr>
          <w:p w14:paraId="71449500"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Щучинско-Боровская курортная зона</w:t>
            </w:r>
          </w:p>
        </w:tc>
        <w:tc>
          <w:tcPr>
            <w:tcW w:w="851" w:type="dxa"/>
            <w:vAlign w:val="center"/>
          </w:tcPr>
          <w:p w14:paraId="6F1513F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33,1</w:t>
            </w:r>
          </w:p>
        </w:tc>
        <w:tc>
          <w:tcPr>
            <w:tcW w:w="850" w:type="dxa"/>
            <w:vAlign w:val="center"/>
          </w:tcPr>
          <w:p w14:paraId="16AAD09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48,0</w:t>
            </w:r>
          </w:p>
        </w:tc>
        <w:tc>
          <w:tcPr>
            <w:tcW w:w="851" w:type="dxa"/>
            <w:vAlign w:val="center"/>
          </w:tcPr>
          <w:p w14:paraId="32118BD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84,1</w:t>
            </w:r>
          </w:p>
        </w:tc>
        <w:tc>
          <w:tcPr>
            <w:tcW w:w="709" w:type="dxa"/>
            <w:vAlign w:val="center"/>
          </w:tcPr>
          <w:p w14:paraId="662FC16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97,2</w:t>
            </w:r>
          </w:p>
        </w:tc>
        <w:tc>
          <w:tcPr>
            <w:tcW w:w="850" w:type="dxa"/>
            <w:vAlign w:val="center"/>
          </w:tcPr>
          <w:p w14:paraId="511A782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117,2</w:t>
            </w:r>
          </w:p>
        </w:tc>
        <w:tc>
          <w:tcPr>
            <w:tcW w:w="709" w:type="dxa"/>
            <w:vAlign w:val="center"/>
          </w:tcPr>
          <w:p w14:paraId="7F7F9EA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84,2</w:t>
            </w:r>
          </w:p>
        </w:tc>
        <w:tc>
          <w:tcPr>
            <w:tcW w:w="850" w:type="dxa"/>
            <w:vAlign w:val="center"/>
          </w:tcPr>
          <w:p w14:paraId="5DF6082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255</w:t>
            </w:r>
          </w:p>
        </w:tc>
      </w:tr>
      <w:tr w:rsidR="00B779B8" w:rsidRPr="00B779B8" w14:paraId="23B1EB62" w14:textId="77777777" w:rsidTr="00301FB0">
        <w:trPr>
          <w:trHeight w:val="310"/>
        </w:trPr>
        <w:tc>
          <w:tcPr>
            <w:tcW w:w="3964" w:type="dxa"/>
            <w:vAlign w:val="center"/>
          </w:tcPr>
          <w:p w14:paraId="7E79ED53"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 курортная зона</w:t>
            </w:r>
          </w:p>
        </w:tc>
        <w:tc>
          <w:tcPr>
            <w:tcW w:w="851" w:type="dxa"/>
            <w:vAlign w:val="center"/>
          </w:tcPr>
          <w:p w14:paraId="26928A0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w:t>
            </w:r>
          </w:p>
        </w:tc>
        <w:tc>
          <w:tcPr>
            <w:tcW w:w="850" w:type="dxa"/>
            <w:vAlign w:val="center"/>
          </w:tcPr>
          <w:p w14:paraId="5EC6189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17,7</w:t>
            </w:r>
          </w:p>
        </w:tc>
        <w:tc>
          <w:tcPr>
            <w:tcW w:w="851" w:type="dxa"/>
            <w:vAlign w:val="center"/>
          </w:tcPr>
          <w:p w14:paraId="70A94D5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17,2</w:t>
            </w:r>
          </w:p>
        </w:tc>
        <w:tc>
          <w:tcPr>
            <w:tcW w:w="709" w:type="dxa"/>
            <w:vAlign w:val="center"/>
          </w:tcPr>
          <w:p w14:paraId="2A08D43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15,9</w:t>
            </w:r>
          </w:p>
        </w:tc>
        <w:tc>
          <w:tcPr>
            <w:tcW w:w="850" w:type="dxa"/>
            <w:vAlign w:val="center"/>
          </w:tcPr>
          <w:p w14:paraId="2FC1A16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21,5</w:t>
            </w:r>
          </w:p>
        </w:tc>
        <w:tc>
          <w:tcPr>
            <w:tcW w:w="709" w:type="dxa"/>
            <w:vAlign w:val="center"/>
          </w:tcPr>
          <w:p w14:paraId="32592C4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12,3</w:t>
            </w:r>
          </w:p>
        </w:tc>
        <w:tc>
          <w:tcPr>
            <w:tcW w:w="850" w:type="dxa"/>
            <w:vAlign w:val="center"/>
          </w:tcPr>
          <w:p w14:paraId="22048D6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w:t>
            </w:r>
          </w:p>
        </w:tc>
      </w:tr>
      <w:tr w:rsidR="00B779B8" w:rsidRPr="00B779B8" w14:paraId="5AAF2999" w14:textId="77777777" w:rsidTr="00301FB0">
        <w:trPr>
          <w:trHeight w:val="310"/>
        </w:trPr>
        <w:tc>
          <w:tcPr>
            <w:tcW w:w="3964" w:type="dxa"/>
            <w:vAlign w:val="center"/>
          </w:tcPr>
          <w:p w14:paraId="3E82E14C"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Баянаульская курортная зона</w:t>
            </w:r>
          </w:p>
        </w:tc>
        <w:tc>
          <w:tcPr>
            <w:tcW w:w="851" w:type="dxa"/>
            <w:vAlign w:val="center"/>
          </w:tcPr>
          <w:p w14:paraId="3E09E35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850" w:type="dxa"/>
            <w:vAlign w:val="center"/>
          </w:tcPr>
          <w:p w14:paraId="1C64874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w:t>
            </w:r>
          </w:p>
        </w:tc>
        <w:tc>
          <w:tcPr>
            <w:tcW w:w="851" w:type="dxa"/>
            <w:vAlign w:val="center"/>
          </w:tcPr>
          <w:p w14:paraId="57A6B1D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21,0</w:t>
            </w:r>
          </w:p>
        </w:tc>
        <w:tc>
          <w:tcPr>
            <w:tcW w:w="709" w:type="dxa"/>
            <w:vAlign w:val="center"/>
          </w:tcPr>
          <w:p w14:paraId="3101796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24,9</w:t>
            </w:r>
          </w:p>
        </w:tc>
        <w:tc>
          <w:tcPr>
            <w:tcW w:w="850" w:type="dxa"/>
            <w:vAlign w:val="center"/>
          </w:tcPr>
          <w:p w14:paraId="209AEDF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30,6</w:t>
            </w:r>
          </w:p>
        </w:tc>
        <w:tc>
          <w:tcPr>
            <w:tcW w:w="709" w:type="dxa"/>
            <w:vAlign w:val="center"/>
          </w:tcPr>
          <w:p w14:paraId="72A6C64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29,0</w:t>
            </w:r>
          </w:p>
        </w:tc>
        <w:tc>
          <w:tcPr>
            <w:tcW w:w="850" w:type="dxa"/>
            <w:vAlign w:val="center"/>
          </w:tcPr>
          <w:p w14:paraId="0311BDE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1747</w:t>
            </w:r>
          </w:p>
        </w:tc>
      </w:tr>
      <w:tr w:rsidR="00B779B8" w:rsidRPr="00B779B8" w14:paraId="34D27B24" w14:textId="77777777" w:rsidTr="00301FB0">
        <w:trPr>
          <w:trHeight w:val="310"/>
        </w:trPr>
        <w:tc>
          <w:tcPr>
            <w:tcW w:w="3964" w:type="dxa"/>
            <w:vAlign w:val="center"/>
          </w:tcPr>
          <w:p w14:paraId="63B7654B"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Каркаралинская курортная зона</w:t>
            </w:r>
          </w:p>
        </w:tc>
        <w:tc>
          <w:tcPr>
            <w:tcW w:w="851" w:type="dxa"/>
            <w:vAlign w:val="center"/>
          </w:tcPr>
          <w:p w14:paraId="0DB5DF9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26,9</w:t>
            </w:r>
          </w:p>
        </w:tc>
        <w:tc>
          <w:tcPr>
            <w:tcW w:w="850" w:type="dxa"/>
            <w:vAlign w:val="center"/>
          </w:tcPr>
          <w:p w14:paraId="15505D0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40,4</w:t>
            </w:r>
          </w:p>
        </w:tc>
        <w:tc>
          <w:tcPr>
            <w:tcW w:w="851" w:type="dxa"/>
            <w:vAlign w:val="center"/>
          </w:tcPr>
          <w:p w14:paraId="470EC5D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41,7</w:t>
            </w:r>
          </w:p>
        </w:tc>
        <w:tc>
          <w:tcPr>
            <w:tcW w:w="709" w:type="dxa"/>
            <w:vAlign w:val="center"/>
          </w:tcPr>
          <w:p w14:paraId="1CC7B3B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w:t>
            </w:r>
          </w:p>
        </w:tc>
        <w:tc>
          <w:tcPr>
            <w:tcW w:w="850" w:type="dxa"/>
            <w:vAlign w:val="center"/>
          </w:tcPr>
          <w:p w14:paraId="3445AC8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w:t>
            </w:r>
          </w:p>
        </w:tc>
        <w:tc>
          <w:tcPr>
            <w:tcW w:w="709" w:type="dxa"/>
            <w:vAlign w:val="center"/>
          </w:tcPr>
          <w:p w14:paraId="6FF869F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-22,4</w:t>
            </w:r>
          </w:p>
        </w:tc>
        <w:tc>
          <w:tcPr>
            <w:tcW w:w="850" w:type="dxa"/>
            <w:vAlign w:val="center"/>
          </w:tcPr>
          <w:p w14:paraId="280722E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w:t>
            </w:r>
          </w:p>
        </w:tc>
      </w:tr>
      <w:tr w:rsidR="00B779B8" w:rsidRPr="00B779B8" w14:paraId="6A168D3F" w14:textId="77777777" w:rsidTr="00301FB0">
        <w:trPr>
          <w:trHeight w:val="310"/>
        </w:trPr>
        <w:tc>
          <w:tcPr>
            <w:tcW w:w="3964" w:type="dxa"/>
            <w:vAlign w:val="center"/>
          </w:tcPr>
          <w:p w14:paraId="47FF4E96"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 курортная зона</w:t>
            </w:r>
          </w:p>
        </w:tc>
        <w:tc>
          <w:tcPr>
            <w:tcW w:w="851" w:type="dxa"/>
            <w:vAlign w:val="center"/>
          </w:tcPr>
          <w:p w14:paraId="2876B9F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72,2</w:t>
            </w:r>
          </w:p>
        </w:tc>
        <w:tc>
          <w:tcPr>
            <w:tcW w:w="850" w:type="dxa"/>
            <w:vAlign w:val="center"/>
          </w:tcPr>
          <w:p w14:paraId="6DCA158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115,2</w:t>
            </w:r>
          </w:p>
        </w:tc>
        <w:tc>
          <w:tcPr>
            <w:tcW w:w="851" w:type="dxa"/>
            <w:vAlign w:val="center"/>
          </w:tcPr>
          <w:p w14:paraId="7CA87DC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188,7</w:t>
            </w:r>
          </w:p>
        </w:tc>
        <w:tc>
          <w:tcPr>
            <w:tcW w:w="709" w:type="dxa"/>
            <w:vAlign w:val="center"/>
          </w:tcPr>
          <w:p w14:paraId="66ED71C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244,4</w:t>
            </w:r>
          </w:p>
        </w:tc>
        <w:tc>
          <w:tcPr>
            <w:tcW w:w="850" w:type="dxa"/>
            <w:vAlign w:val="center"/>
          </w:tcPr>
          <w:p w14:paraId="3E33250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265,4</w:t>
            </w:r>
          </w:p>
        </w:tc>
        <w:tc>
          <w:tcPr>
            <w:tcW w:w="709" w:type="dxa"/>
            <w:vAlign w:val="center"/>
          </w:tcPr>
          <w:p w14:paraId="4B2064C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193,2</w:t>
            </w:r>
          </w:p>
        </w:tc>
        <w:tc>
          <w:tcPr>
            <w:tcW w:w="850" w:type="dxa"/>
            <w:vAlign w:val="center"/>
          </w:tcPr>
          <w:p w14:paraId="34C7A52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268</w:t>
            </w:r>
          </w:p>
        </w:tc>
      </w:tr>
      <w:tr w:rsidR="00B779B8" w:rsidRPr="00B779B8" w14:paraId="78D58CBC" w14:textId="77777777" w:rsidTr="00301FB0">
        <w:trPr>
          <w:trHeight w:val="70"/>
        </w:trPr>
        <w:tc>
          <w:tcPr>
            <w:tcW w:w="3964" w:type="dxa"/>
            <w:vAlign w:val="center"/>
          </w:tcPr>
          <w:p w14:paraId="689AAAC1"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Сарыагашская курортная зона</w:t>
            </w:r>
          </w:p>
        </w:tc>
        <w:tc>
          <w:tcPr>
            <w:tcW w:w="851" w:type="dxa"/>
            <w:vAlign w:val="center"/>
          </w:tcPr>
          <w:p w14:paraId="10959B2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850" w:type="dxa"/>
            <w:vAlign w:val="center"/>
          </w:tcPr>
          <w:p w14:paraId="566D4C3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14,7</w:t>
            </w:r>
          </w:p>
        </w:tc>
        <w:tc>
          <w:tcPr>
            <w:tcW w:w="851" w:type="dxa"/>
            <w:vAlign w:val="center"/>
          </w:tcPr>
          <w:p w14:paraId="3A11537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14,4</w:t>
            </w:r>
          </w:p>
        </w:tc>
        <w:tc>
          <w:tcPr>
            <w:tcW w:w="709" w:type="dxa"/>
            <w:vAlign w:val="center"/>
          </w:tcPr>
          <w:p w14:paraId="45BBB74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850" w:type="dxa"/>
            <w:vAlign w:val="center"/>
          </w:tcPr>
          <w:p w14:paraId="4D72D75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25,0</w:t>
            </w:r>
          </w:p>
        </w:tc>
        <w:tc>
          <w:tcPr>
            <w:tcW w:w="709" w:type="dxa"/>
            <w:vAlign w:val="center"/>
          </w:tcPr>
          <w:p w14:paraId="49BCE9F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22,6</w:t>
            </w:r>
          </w:p>
        </w:tc>
        <w:tc>
          <w:tcPr>
            <w:tcW w:w="850" w:type="dxa"/>
            <w:vAlign w:val="center"/>
          </w:tcPr>
          <w:p w14:paraId="6F67B69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968</w:t>
            </w:r>
          </w:p>
        </w:tc>
      </w:tr>
      <w:tr w:rsidR="00B779B8" w:rsidRPr="00B779B8" w14:paraId="3D816F8D" w14:textId="77777777" w:rsidTr="00301FB0">
        <w:trPr>
          <w:trHeight w:val="70"/>
        </w:trPr>
        <w:tc>
          <w:tcPr>
            <w:tcW w:w="3964" w:type="dxa"/>
            <w:vAlign w:val="center"/>
          </w:tcPr>
          <w:p w14:paraId="0E23109A"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 курортная зона</w:t>
            </w:r>
          </w:p>
        </w:tc>
        <w:tc>
          <w:tcPr>
            <w:tcW w:w="851" w:type="dxa"/>
            <w:vAlign w:val="center"/>
          </w:tcPr>
          <w:p w14:paraId="72408B5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w:t>
            </w:r>
          </w:p>
        </w:tc>
        <w:tc>
          <w:tcPr>
            <w:tcW w:w="850" w:type="dxa"/>
            <w:vAlign w:val="center"/>
          </w:tcPr>
          <w:p w14:paraId="312F10B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w:t>
            </w:r>
          </w:p>
        </w:tc>
        <w:tc>
          <w:tcPr>
            <w:tcW w:w="851" w:type="dxa"/>
            <w:vAlign w:val="center"/>
          </w:tcPr>
          <w:p w14:paraId="75A1945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45,2</w:t>
            </w:r>
          </w:p>
        </w:tc>
        <w:tc>
          <w:tcPr>
            <w:tcW w:w="709" w:type="dxa"/>
            <w:vAlign w:val="center"/>
          </w:tcPr>
          <w:p w14:paraId="52C4FFE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39,1</w:t>
            </w:r>
          </w:p>
        </w:tc>
        <w:tc>
          <w:tcPr>
            <w:tcW w:w="850" w:type="dxa"/>
            <w:vAlign w:val="center"/>
          </w:tcPr>
          <w:p w14:paraId="6A9B595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66,3</w:t>
            </w:r>
          </w:p>
        </w:tc>
        <w:tc>
          <w:tcPr>
            <w:tcW w:w="709" w:type="dxa"/>
            <w:vAlign w:val="center"/>
          </w:tcPr>
          <w:p w14:paraId="64BFB04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62,0</w:t>
            </w:r>
          </w:p>
        </w:tc>
        <w:tc>
          <w:tcPr>
            <w:tcW w:w="850" w:type="dxa"/>
            <w:vAlign w:val="center"/>
          </w:tcPr>
          <w:p w14:paraId="28D9904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1439</w:t>
            </w:r>
          </w:p>
        </w:tc>
      </w:tr>
      <w:tr w:rsidR="00B779B8" w:rsidRPr="00B779B8" w14:paraId="2EE35EF6" w14:textId="77777777" w:rsidTr="00301FB0">
        <w:trPr>
          <w:trHeight w:val="70"/>
        </w:trPr>
        <w:tc>
          <w:tcPr>
            <w:tcW w:w="3964" w:type="dxa"/>
            <w:vAlign w:val="center"/>
          </w:tcPr>
          <w:p w14:paraId="2E0878CB"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851" w:type="dxa"/>
            <w:vAlign w:val="center"/>
          </w:tcPr>
          <w:p w14:paraId="160ED5F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18,8</w:t>
            </w:r>
          </w:p>
        </w:tc>
        <w:tc>
          <w:tcPr>
            <w:tcW w:w="850" w:type="dxa"/>
            <w:vAlign w:val="center"/>
          </w:tcPr>
          <w:p w14:paraId="5232625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w:t>
            </w:r>
          </w:p>
        </w:tc>
        <w:tc>
          <w:tcPr>
            <w:tcW w:w="851" w:type="dxa"/>
            <w:vAlign w:val="center"/>
          </w:tcPr>
          <w:p w14:paraId="71F414C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24,4</w:t>
            </w:r>
          </w:p>
        </w:tc>
        <w:tc>
          <w:tcPr>
            <w:tcW w:w="709" w:type="dxa"/>
            <w:vAlign w:val="center"/>
          </w:tcPr>
          <w:p w14:paraId="3BCECAD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33,3</w:t>
            </w:r>
          </w:p>
        </w:tc>
        <w:tc>
          <w:tcPr>
            <w:tcW w:w="850" w:type="dxa"/>
            <w:vAlign w:val="center"/>
          </w:tcPr>
          <w:p w14:paraId="0748C0A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48,1</w:t>
            </w:r>
          </w:p>
        </w:tc>
        <w:tc>
          <w:tcPr>
            <w:tcW w:w="709" w:type="dxa"/>
            <w:vAlign w:val="center"/>
          </w:tcPr>
          <w:p w14:paraId="0D14582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29,3</w:t>
            </w:r>
          </w:p>
        </w:tc>
        <w:tc>
          <w:tcPr>
            <w:tcW w:w="850" w:type="dxa"/>
            <w:vAlign w:val="center"/>
          </w:tcPr>
          <w:p w14:paraId="6086CFE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w:t>
            </w:r>
          </w:p>
        </w:tc>
      </w:tr>
      <w:tr w:rsidR="00B779B8" w:rsidRPr="00B779B8" w14:paraId="1644A62E" w14:textId="77777777" w:rsidTr="00301FB0">
        <w:trPr>
          <w:trHeight w:val="310"/>
        </w:trPr>
        <w:tc>
          <w:tcPr>
            <w:tcW w:w="3964" w:type="dxa"/>
            <w:vAlign w:val="center"/>
          </w:tcPr>
          <w:p w14:paraId="2A1CA43E"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Зерендинская курортная зона</w:t>
            </w:r>
          </w:p>
        </w:tc>
        <w:tc>
          <w:tcPr>
            <w:tcW w:w="851" w:type="dxa"/>
            <w:vAlign w:val="center"/>
          </w:tcPr>
          <w:p w14:paraId="27D5990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c>
          <w:tcPr>
            <w:tcW w:w="850" w:type="dxa"/>
            <w:vAlign w:val="center"/>
          </w:tcPr>
          <w:p w14:paraId="485D0F8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w:t>
            </w:r>
          </w:p>
        </w:tc>
        <w:tc>
          <w:tcPr>
            <w:tcW w:w="851" w:type="dxa"/>
            <w:vAlign w:val="center"/>
          </w:tcPr>
          <w:p w14:paraId="3529109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w:t>
            </w:r>
          </w:p>
        </w:tc>
        <w:tc>
          <w:tcPr>
            <w:tcW w:w="709" w:type="dxa"/>
            <w:vAlign w:val="center"/>
          </w:tcPr>
          <w:p w14:paraId="036E88A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21,9</w:t>
            </w:r>
          </w:p>
        </w:tc>
        <w:tc>
          <w:tcPr>
            <w:tcW w:w="850" w:type="dxa"/>
            <w:vAlign w:val="center"/>
          </w:tcPr>
          <w:p w14:paraId="427D956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27,6</w:t>
            </w:r>
          </w:p>
        </w:tc>
        <w:tc>
          <w:tcPr>
            <w:tcW w:w="709" w:type="dxa"/>
            <w:vAlign w:val="center"/>
          </w:tcPr>
          <w:p w14:paraId="66D8B03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24,4</w:t>
            </w:r>
          </w:p>
        </w:tc>
        <w:tc>
          <w:tcPr>
            <w:tcW w:w="850" w:type="dxa"/>
            <w:vAlign w:val="center"/>
          </w:tcPr>
          <w:p w14:paraId="21ECD8C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756</w:t>
            </w:r>
          </w:p>
        </w:tc>
      </w:tr>
      <w:tr w:rsidR="00B779B8" w:rsidRPr="00B779B8" w14:paraId="6D3235BD" w14:textId="77777777" w:rsidTr="00301FB0">
        <w:trPr>
          <w:trHeight w:val="70"/>
        </w:trPr>
        <w:tc>
          <w:tcPr>
            <w:tcW w:w="3964" w:type="dxa"/>
            <w:vAlign w:val="center"/>
          </w:tcPr>
          <w:p w14:paraId="60CBB35D"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Балхашская курортная зона</w:t>
            </w:r>
          </w:p>
        </w:tc>
        <w:tc>
          <w:tcPr>
            <w:tcW w:w="851" w:type="dxa"/>
            <w:vAlign w:val="center"/>
          </w:tcPr>
          <w:p w14:paraId="01ACDB6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w:t>
            </w:r>
          </w:p>
        </w:tc>
        <w:tc>
          <w:tcPr>
            <w:tcW w:w="850" w:type="dxa"/>
            <w:vAlign w:val="center"/>
          </w:tcPr>
          <w:p w14:paraId="5F6A492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w:t>
            </w:r>
          </w:p>
        </w:tc>
        <w:tc>
          <w:tcPr>
            <w:tcW w:w="851" w:type="dxa"/>
            <w:vAlign w:val="center"/>
          </w:tcPr>
          <w:p w14:paraId="0B860AC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w:t>
            </w:r>
          </w:p>
        </w:tc>
        <w:tc>
          <w:tcPr>
            <w:tcW w:w="709" w:type="dxa"/>
            <w:vAlign w:val="center"/>
          </w:tcPr>
          <w:p w14:paraId="305782E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18,0</w:t>
            </w:r>
          </w:p>
        </w:tc>
        <w:tc>
          <w:tcPr>
            <w:tcW w:w="850" w:type="dxa"/>
            <w:vAlign w:val="center"/>
          </w:tcPr>
          <w:p w14:paraId="28469EC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24,8</w:t>
            </w:r>
          </w:p>
        </w:tc>
        <w:tc>
          <w:tcPr>
            <w:tcW w:w="709" w:type="dxa"/>
            <w:vAlign w:val="center"/>
          </w:tcPr>
          <w:p w14:paraId="3845381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18,1</w:t>
            </w:r>
          </w:p>
        </w:tc>
        <w:tc>
          <w:tcPr>
            <w:tcW w:w="850" w:type="dxa"/>
            <w:vAlign w:val="center"/>
          </w:tcPr>
          <w:p w14:paraId="5285AC5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270</w:t>
            </w:r>
          </w:p>
        </w:tc>
      </w:tr>
      <w:tr w:rsidR="00B779B8" w:rsidRPr="00B779B8" w14:paraId="45B65037" w14:textId="77777777" w:rsidTr="00301FB0">
        <w:trPr>
          <w:trHeight w:val="310"/>
        </w:trPr>
        <w:tc>
          <w:tcPr>
            <w:tcW w:w="3964" w:type="dxa"/>
            <w:vAlign w:val="center"/>
          </w:tcPr>
          <w:p w14:paraId="6FC4A6D3"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851" w:type="dxa"/>
            <w:vAlign w:val="center"/>
          </w:tcPr>
          <w:p w14:paraId="6640EC7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c>
          <w:tcPr>
            <w:tcW w:w="850" w:type="dxa"/>
            <w:vAlign w:val="center"/>
          </w:tcPr>
          <w:p w14:paraId="63BD000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w:t>
            </w:r>
          </w:p>
        </w:tc>
        <w:tc>
          <w:tcPr>
            <w:tcW w:w="851" w:type="dxa"/>
            <w:vAlign w:val="center"/>
          </w:tcPr>
          <w:p w14:paraId="64B6E21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w:t>
            </w:r>
          </w:p>
        </w:tc>
        <w:tc>
          <w:tcPr>
            <w:tcW w:w="709" w:type="dxa"/>
            <w:vAlign w:val="center"/>
          </w:tcPr>
          <w:p w14:paraId="570D36A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w:t>
            </w:r>
          </w:p>
        </w:tc>
        <w:tc>
          <w:tcPr>
            <w:tcW w:w="850" w:type="dxa"/>
            <w:vAlign w:val="center"/>
          </w:tcPr>
          <w:p w14:paraId="30F6360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w:t>
            </w:r>
          </w:p>
        </w:tc>
        <w:tc>
          <w:tcPr>
            <w:tcW w:w="709" w:type="dxa"/>
            <w:vAlign w:val="center"/>
          </w:tcPr>
          <w:p w14:paraId="70846FF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w:t>
            </w:r>
          </w:p>
        </w:tc>
        <w:tc>
          <w:tcPr>
            <w:tcW w:w="850" w:type="dxa"/>
            <w:vAlign w:val="center"/>
          </w:tcPr>
          <w:p w14:paraId="23C7DEA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258</w:t>
            </w:r>
          </w:p>
        </w:tc>
      </w:tr>
      <w:tr w:rsidR="00B779B8" w:rsidRPr="00B779B8" w14:paraId="10F88915" w14:textId="77777777" w:rsidTr="00301FB0">
        <w:trPr>
          <w:trHeight w:val="70"/>
        </w:trPr>
        <w:tc>
          <w:tcPr>
            <w:tcW w:w="3964" w:type="dxa"/>
            <w:vAlign w:val="center"/>
          </w:tcPr>
          <w:p w14:paraId="1718A49D"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851" w:type="dxa"/>
            <w:vAlign w:val="center"/>
          </w:tcPr>
          <w:p w14:paraId="276FCE1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w:t>
            </w:r>
          </w:p>
        </w:tc>
        <w:tc>
          <w:tcPr>
            <w:tcW w:w="850" w:type="dxa"/>
            <w:vAlign w:val="center"/>
          </w:tcPr>
          <w:p w14:paraId="07410A0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w:t>
            </w:r>
          </w:p>
        </w:tc>
        <w:tc>
          <w:tcPr>
            <w:tcW w:w="851" w:type="dxa"/>
            <w:vAlign w:val="center"/>
          </w:tcPr>
          <w:p w14:paraId="652AED6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w:t>
            </w:r>
          </w:p>
        </w:tc>
        <w:tc>
          <w:tcPr>
            <w:tcW w:w="709" w:type="dxa"/>
            <w:vAlign w:val="center"/>
          </w:tcPr>
          <w:p w14:paraId="3AE1BAF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w:t>
            </w:r>
          </w:p>
        </w:tc>
        <w:tc>
          <w:tcPr>
            <w:tcW w:w="850" w:type="dxa"/>
            <w:vAlign w:val="center"/>
          </w:tcPr>
          <w:p w14:paraId="00CD907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w:t>
            </w:r>
          </w:p>
        </w:tc>
        <w:tc>
          <w:tcPr>
            <w:tcW w:w="709" w:type="dxa"/>
            <w:vAlign w:val="center"/>
          </w:tcPr>
          <w:p w14:paraId="692AC6D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850" w:type="dxa"/>
            <w:vAlign w:val="center"/>
          </w:tcPr>
          <w:p w14:paraId="291B221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w:t>
            </w:r>
          </w:p>
        </w:tc>
      </w:tr>
      <w:tr w:rsidR="00B779B8" w:rsidRPr="00B779B8" w14:paraId="4AFF9541" w14:textId="77777777" w:rsidTr="00301FB0">
        <w:trPr>
          <w:trHeight w:val="310"/>
        </w:trPr>
        <w:tc>
          <w:tcPr>
            <w:tcW w:w="3964" w:type="dxa"/>
            <w:vAlign w:val="center"/>
          </w:tcPr>
          <w:p w14:paraId="5023710F"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Имантау-Шалкар</w:t>
            </w:r>
          </w:p>
        </w:tc>
        <w:tc>
          <w:tcPr>
            <w:tcW w:w="851" w:type="dxa"/>
            <w:vAlign w:val="center"/>
          </w:tcPr>
          <w:p w14:paraId="7AB5308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850" w:type="dxa"/>
            <w:vAlign w:val="center"/>
          </w:tcPr>
          <w:p w14:paraId="141484D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w:t>
            </w:r>
          </w:p>
        </w:tc>
        <w:tc>
          <w:tcPr>
            <w:tcW w:w="851" w:type="dxa"/>
            <w:vAlign w:val="center"/>
          </w:tcPr>
          <w:p w14:paraId="7238EA1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w:t>
            </w:r>
          </w:p>
        </w:tc>
        <w:tc>
          <w:tcPr>
            <w:tcW w:w="709" w:type="dxa"/>
            <w:vAlign w:val="center"/>
          </w:tcPr>
          <w:p w14:paraId="0C7896B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w:t>
            </w:r>
          </w:p>
        </w:tc>
        <w:tc>
          <w:tcPr>
            <w:tcW w:w="850" w:type="dxa"/>
            <w:vAlign w:val="center"/>
          </w:tcPr>
          <w:p w14:paraId="093A02B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w:t>
            </w:r>
          </w:p>
        </w:tc>
        <w:tc>
          <w:tcPr>
            <w:tcW w:w="709" w:type="dxa"/>
            <w:vAlign w:val="center"/>
          </w:tcPr>
          <w:p w14:paraId="11869DA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w:t>
            </w:r>
          </w:p>
        </w:tc>
        <w:tc>
          <w:tcPr>
            <w:tcW w:w="850" w:type="dxa"/>
            <w:vAlign w:val="center"/>
          </w:tcPr>
          <w:p w14:paraId="745A65C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396</w:t>
            </w:r>
          </w:p>
        </w:tc>
      </w:tr>
      <w:tr w:rsidR="00B779B8" w:rsidRPr="00B779B8" w14:paraId="50332D62" w14:textId="77777777" w:rsidTr="00301FB0">
        <w:trPr>
          <w:trHeight w:val="70"/>
        </w:trPr>
        <w:tc>
          <w:tcPr>
            <w:tcW w:w="3964" w:type="dxa"/>
            <w:vAlign w:val="center"/>
          </w:tcPr>
          <w:p w14:paraId="0A7896AE"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Байконур</w:t>
            </w:r>
          </w:p>
        </w:tc>
        <w:tc>
          <w:tcPr>
            <w:tcW w:w="851" w:type="dxa"/>
            <w:vAlign w:val="center"/>
          </w:tcPr>
          <w:p w14:paraId="4F39452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0" w:type="dxa"/>
            <w:vAlign w:val="center"/>
          </w:tcPr>
          <w:p w14:paraId="631E24D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51" w:type="dxa"/>
            <w:vAlign w:val="center"/>
          </w:tcPr>
          <w:p w14:paraId="1677E66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9" w:type="dxa"/>
            <w:vAlign w:val="center"/>
          </w:tcPr>
          <w:p w14:paraId="10CEF44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850" w:type="dxa"/>
            <w:vAlign w:val="center"/>
          </w:tcPr>
          <w:p w14:paraId="6E7D3E9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55D75D6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50" w:type="dxa"/>
            <w:vAlign w:val="center"/>
          </w:tcPr>
          <w:p w14:paraId="42263E5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2299EFA8" w14:textId="77777777" w:rsidTr="00301FB0">
        <w:trPr>
          <w:trHeight w:val="310"/>
        </w:trPr>
        <w:tc>
          <w:tcPr>
            <w:tcW w:w="3964" w:type="dxa"/>
            <w:vAlign w:val="center"/>
          </w:tcPr>
          <w:p w14:paraId="5C942977"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851" w:type="dxa"/>
            <w:vAlign w:val="center"/>
          </w:tcPr>
          <w:p w14:paraId="3B079D1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50" w:type="dxa"/>
            <w:vAlign w:val="center"/>
          </w:tcPr>
          <w:p w14:paraId="2E2138B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w:t>
            </w:r>
          </w:p>
        </w:tc>
        <w:tc>
          <w:tcPr>
            <w:tcW w:w="851" w:type="dxa"/>
            <w:vAlign w:val="center"/>
          </w:tcPr>
          <w:p w14:paraId="4B88BBE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c>
          <w:tcPr>
            <w:tcW w:w="709" w:type="dxa"/>
            <w:vAlign w:val="center"/>
          </w:tcPr>
          <w:p w14:paraId="579CC84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w:t>
            </w:r>
          </w:p>
        </w:tc>
        <w:tc>
          <w:tcPr>
            <w:tcW w:w="850" w:type="dxa"/>
            <w:vAlign w:val="center"/>
          </w:tcPr>
          <w:p w14:paraId="34BC63A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c>
          <w:tcPr>
            <w:tcW w:w="709" w:type="dxa"/>
            <w:vAlign w:val="center"/>
          </w:tcPr>
          <w:p w14:paraId="3A489E7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850" w:type="dxa"/>
            <w:vAlign w:val="center"/>
          </w:tcPr>
          <w:p w14:paraId="0EF3308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w:t>
            </w:r>
          </w:p>
        </w:tc>
      </w:tr>
      <w:tr w:rsidR="00B779B8" w:rsidRPr="00B779B8" w14:paraId="6FBFC348" w14:textId="77777777" w:rsidTr="00301FB0">
        <w:trPr>
          <w:trHeight w:val="70"/>
        </w:trPr>
        <w:tc>
          <w:tcPr>
            <w:tcW w:w="3964" w:type="dxa"/>
            <w:vAlign w:val="center"/>
          </w:tcPr>
          <w:p w14:paraId="3C0A2A84"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Туркестан</w:t>
            </w:r>
          </w:p>
        </w:tc>
        <w:tc>
          <w:tcPr>
            <w:tcW w:w="851" w:type="dxa"/>
            <w:vAlign w:val="center"/>
          </w:tcPr>
          <w:p w14:paraId="6D0DD4F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w:t>
            </w:r>
          </w:p>
        </w:tc>
        <w:tc>
          <w:tcPr>
            <w:tcW w:w="850" w:type="dxa"/>
            <w:vAlign w:val="center"/>
          </w:tcPr>
          <w:p w14:paraId="46AF8E0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42,3</w:t>
            </w:r>
          </w:p>
        </w:tc>
        <w:tc>
          <w:tcPr>
            <w:tcW w:w="851" w:type="dxa"/>
            <w:vAlign w:val="center"/>
          </w:tcPr>
          <w:p w14:paraId="57E85FE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49,5</w:t>
            </w:r>
          </w:p>
        </w:tc>
        <w:tc>
          <w:tcPr>
            <w:tcW w:w="709" w:type="dxa"/>
            <w:vAlign w:val="center"/>
          </w:tcPr>
          <w:p w14:paraId="08B43E6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49,3</w:t>
            </w:r>
          </w:p>
        </w:tc>
        <w:tc>
          <w:tcPr>
            <w:tcW w:w="850" w:type="dxa"/>
            <w:vAlign w:val="center"/>
          </w:tcPr>
          <w:p w14:paraId="05CB615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47,8</w:t>
            </w:r>
          </w:p>
        </w:tc>
        <w:tc>
          <w:tcPr>
            <w:tcW w:w="709" w:type="dxa"/>
            <w:vAlign w:val="center"/>
          </w:tcPr>
          <w:p w14:paraId="66632C7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36,9</w:t>
            </w:r>
          </w:p>
        </w:tc>
        <w:tc>
          <w:tcPr>
            <w:tcW w:w="850" w:type="dxa"/>
            <w:vAlign w:val="center"/>
          </w:tcPr>
          <w:p w14:paraId="05AD987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340</w:t>
            </w:r>
          </w:p>
        </w:tc>
      </w:tr>
      <w:tr w:rsidR="00B779B8" w:rsidRPr="00B779B8" w14:paraId="1AD1E238" w14:textId="77777777" w:rsidTr="00301FB0">
        <w:trPr>
          <w:trHeight w:val="70"/>
        </w:trPr>
        <w:tc>
          <w:tcPr>
            <w:tcW w:w="3964" w:type="dxa"/>
            <w:vAlign w:val="center"/>
          </w:tcPr>
          <w:p w14:paraId="461FF0BE"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851" w:type="dxa"/>
            <w:vAlign w:val="center"/>
          </w:tcPr>
          <w:p w14:paraId="526372C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c>
          <w:tcPr>
            <w:tcW w:w="850" w:type="dxa"/>
            <w:vAlign w:val="center"/>
          </w:tcPr>
          <w:p w14:paraId="4C3625C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w:t>
            </w:r>
          </w:p>
        </w:tc>
        <w:tc>
          <w:tcPr>
            <w:tcW w:w="851" w:type="dxa"/>
            <w:vAlign w:val="center"/>
          </w:tcPr>
          <w:p w14:paraId="545386E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12,7</w:t>
            </w:r>
          </w:p>
        </w:tc>
        <w:tc>
          <w:tcPr>
            <w:tcW w:w="709" w:type="dxa"/>
            <w:vAlign w:val="center"/>
          </w:tcPr>
          <w:p w14:paraId="236B165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20,8</w:t>
            </w:r>
          </w:p>
        </w:tc>
        <w:tc>
          <w:tcPr>
            <w:tcW w:w="850" w:type="dxa"/>
            <w:vAlign w:val="center"/>
          </w:tcPr>
          <w:p w14:paraId="5E442FC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709" w:type="dxa"/>
            <w:vAlign w:val="center"/>
          </w:tcPr>
          <w:p w14:paraId="78EA36B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850" w:type="dxa"/>
            <w:vAlign w:val="center"/>
          </w:tcPr>
          <w:p w14:paraId="4C41FE9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500</w:t>
            </w:r>
          </w:p>
        </w:tc>
      </w:tr>
      <w:tr w:rsidR="00B779B8" w:rsidRPr="00B779B8" w14:paraId="6FE2319C" w14:textId="77777777" w:rsidTr="00301FB0">
        <w:trPr>
          <w:trHeight w:val="310"/>
        </w:trPr>
        <w:tc>
          <w:tcPr>
            <w:tcW w:w="3964" w:type="dxa"/>
            <w:vAlign w:val="center"/>
          </w:tcPr>
          <w:p w14:paraId="379B8C28"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Жетісу)</w:t>
            </w:r>
          </w:p>
        </w:tc>
        <w:tc>
          <w:tcPr>
            <w:tcW w:w="851" w:type="dxa"/>
            <w:vAlign w:val="center"/>
          </w:tcPr>
          <w:p w14:paraId="655C9E9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w:t>
            </w:r>
          </w:p>
        </w:tc>
        <w:tc>
          <w:tcPr>
            <w:tcW w:w="850" w:type="dxa"/>
            <w:vAlign w:val="center"/>
          </w:tcPr>
          <w:p w14:paraId="2D3C034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12,9</w:t>
            </w:r>
          </w:p>
        </w:tc>
        <w:tc>
          <w:tcPr>
            <w:tcW w:w="851" w:type="dxa"/>
            <w:vAlign w:val="center"/>
          </w:tcPr>
          <w:p w14:paraId="7256BC7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11,8</w:t>
            </w:r>
          </w:p>
        </w:tc>
        <w:tc>
          <w:tcPr>
            <w:tcW w:w="709" w:type="dxa"/>
            <w:vAlign w:val="center"/>
          </w:tcPr>
          <w:p w14:paraId="048A17B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13,9</w:t>
            </w:r>
          </w:p>
        </w:tc>
        <w:tc>
          <w:tcPr>
            <w:tcW w:w="850" w:type="dxa"/>
            <w:vAlign w:val="center"/>
          </w:tcPr>
          <w:p w14:paraId="40BCE80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w:t>
            </w:r>
          </w:p>
        </w:tc>
        <w:tc>
          <w:tcPr>
            <w:tcW w:w="709" w:type="dxa"/>
            <w:vAlign w:val="center"/>
          </w:tcPr>
          <w:p w14:paraId="2A1F1E6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w:t>
            </w:r>
          </w:p>
        </w:tc>
        <w:tc>
          <w:tcPr>
            <w:tcW w:w="850" w:type="dxa"/>
            <w:vAlign w:val="center"/>
          </w:tcPr>
          <w:p w14:paraId="06DD390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w:t>
            </w:r>
          </w:p>
        </w:tc>
      </w:tr>
      <w:tr w:rsidR="00B779B8" w:rsidRPr="00B779B8" w14:paraId="545F0B25" w14:textId="77777777" w:rsidTr="00301FB0">
        <w:trPr>
          <w:trHeight w:val="310"/>
        </w:trPr>
        <w:tc>
          <w:tcPr>
            <w:tcW w:w="3964" w:type="dxa"/>
            <w:tcBorders>
              <w:bottom w:val="single" w:sz="4" w:space="0" w:color="auto"/>
            </w:tcBorders>
            <w:vAlign w:val="center"/>
          </w:tcPr>
          <w:p w14:paraId="43483DAC" w14:textId="77777777" w:rsidR="00301FB0" w:rsidRPr="00B779B8" w:rsidRDefault="00301FB0">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Алматинский горный кластер</w:t>
            </w:r>
          </w:p>
        </w:tc>
        <w:tc>
          <w:tcPr>
            <w:tcW w:w="851" w:type="dxa"/>
            <w:tcBorders>
              <w:bottom w:val="single" w:sz="4" w:space="0" w:color="auto"/>
            </w:tcBorders>
            <w:vAlign w:val="center"/>
          </w:tcPr>
          <w:p w14:paraId="4572DAE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41,3</w:t>
            </w:r>
          </w:p>
        </w:tc>
        <w:tc>
          <w:tcPr>
            <w:tcW w:w="850" w:type="dxa"/>
            <w:tcBorders>
              <w:bottom w:val="single" w:sz="4" w:space="0" w:color="auto"/>
            </w:tcBorders>
            <w:vAlign w:val="center"/>
          </w:tcPr>
          <w:p w14:paraId="6245C86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65,8</w:t>
            </w:r>
          </w:p>
        </w:tc>
        <w:tc>
          <w:tcPr>
            <w:tcW w:w="851" w:type="dxa"/>
            <w:tcBorders>
              <w:bottom w:val="single" w:sz="4" w:space="0" w:color="auto"/>
            </w:tcBorders>
            <w:vAlign w:val="center"/>
          </w:tcPr>
          <w:p w14:paraId="2A271A5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122,1</w:t>
            </w:r>
          </w:p>
        </w:tc>
        <w:tc>
          <w:tcPr>
            <w:tcW w:w="709" w:type="dxa"/>
            <w:tcBorders>
              <w:bottom w:val="single" w:sz="4" w:space="0" w:color="auto"/>
            </w:tcBorders>
            <w:vAlign w:val="center"/>
          </w:tcPr>
          <w:p w14:paraId="392AA1D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165,6</w:t>
            </w:r>
          </w:p>
        </w:tc>
        <w:tc>
          <w:tcPr>
            <w:tcW w:w="850" w:type="dxa"/>
            <w:tcBorders>
              <w:bottom w:val="single" w:sz="4" w:space="0" w:color="auto"/>
            </w:tcBorders>
            <w:vAlign w:val="center"/>
          </w:tcPr>
          <w:p w14:paraId="3390C42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199,5</w:t>
            </w:r>
          </w:p>
        </w:tc>
        <w:tc>
          <w:tcPr>
            <w:tcW w:w="709" w:type="dxa"/>
            <w:tcBorders>
              <w:bottom w:val="single" w:sz="4" w:space="0" w:color="auto"/>
            </w:tcBorders>
            <w:vAlign w:val="center"/>
          </w:tcPr>
          <w:p w14:paraId="53C2B5D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158,2</w:t>
            </w:r>
          </w:p>
        </w:tc>
        <w:tc>
          <w:tcPr>
            <w:tcW w:w="850" w:type="dxa"/>
            <w:tcBorders>
              <w:bottom w:val="single" w:sz="4" w:space="0" w:color="auto"/>
            </w:tcBorders>
            <w:vAlign w:val="center"/>
          </w:tcPr>
          <w:p w14:paraId="6FC785A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383</w:t>
            </w:r>
          </w:p>
        </w:tc>
      </w:tr>
      <w:tr w:rsidR="00301FB0" w:rsidRPr="00B779B8" w14:paraId="6235DFE5" w14:textId="77777777" w:rsidTr="00914833">
        <w:trPr>
          <w:trHeight w:val="310"/>
        </w:trPr>
        <w:tc>
          <w:tcPr>
            <w:tcW w:w="9634" w:type="dxa"/>
            <w:gridSpan w:val="8"/>
            <w:vAlign w:val="center"/>
          </w:tcPr>
          <w:p w14:paraId="4A315926" w14:textId="5426447A" w:rsidR="00301FB0" w:rsidRPr="00B779B8" w:rsidRDefault="00301FB0" w:rsidP="00301FB0">
            <w:pPr>
              <w:pBdr>
                <w:top w:val="nil"/>
                <w:left w:val="nil"/>
                <w:bottom w:val="nil"/>
                <w:right w:val="nil"/>
                <w:between w:val="nil"/>
              </w:pBdr>
              <w:spacing w:after="0" w:line="240" w:lineRule="auto"/>
              <w:ind w:left="1" w:firstLine="446"/>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494C7DCC"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682C537"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Из всех рассматриваемых 19 курортных зон наибольший рост составили Баянаульская курортная зона и Костанайская курортная зона. Также высокий рост наблюдается по Алакольской курортной зоне (область Абай). В целом итого по всем курортным зонам рост среднего объёма услуг на 1 объект инфраструктуры туризма (то есть на 1 место размещения) составил 305% по всей республике. Это является достаточно высоким показателем и в целом коррелируется с ростом посещаемости и ростом объёма услуг по всем направлениям туризма.</w:t>
      </w:r>
    </w:p>
    <w:p w14:paraId="31D49B1C" w14:textId="5997B7CA"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Рассмотрим следующий критерий – средний объем услуг на 1 </w:t>
      </w:r>
      <w:r w:rsidR="00CA37B3" w:rsidRPr="00B779B8">
        <w:rPr>
          <w:rFonts w:ascii="Times New Roman" w:eastAsia="Times New Roman" w:hAnsi="Times New Roman" w:cs="Times New Roman"/>
          <w:sz w:val="28"/>
          <w:szCs w:val="28"/>
          <w:lang w:val="ru-RU"/>
        </w:rPr>
        <w:t>о</w:t>
      </w:r>
      <w:r w:rsidRPr="00B779B8">
        <w:rPr>
          <w:rFonts w:ascii="Times New Roman" w:eastAsia="Times New Roman" w:hAnsi="Times New Roman" w:cs="Times New Roman"/>
          <w:sz w:val="28"/>
          <w:szCs w:val="28"/>
        </w:rPr>
        <w:t xml:space="preserve">бъект инфраструктуры туризма </w:t>
      </w:r>
      <w:r w:rsidR="00301FB0" w:rsidRPr="00B779B8">
        <w:rPr>
          <w:rFonts w:ascii="Times New Roman" w:eastAsia="Times New Roman" w:hAnsi="Times New Roman" w:cs="Times New Roman"/>
          <w:sz w:val="28"/>
          <w:szCs w:val="28"/>
        </w:rPr>
        <w:t>(таблица</w:t>
      </w:r>
      <w:r w:rsidR="00534911"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2.4</w:t>
      </w:r>
      <w:r w:rsidR="00534911" w:rsidRPr="00B779B8">
        <w:rPr>
          <w:rFonts w:ascii="Times New Roman" w:eastAsia="Times New Roman" w:hAnsi="Times New Roman" w:cs="Times New Roman"/>
          <w:sz w:val="28"/>
          <w:szCs w:val="28"/>
          <w:lang w:val="ru-RU"/>
        </w:rPr>
        <w:t>5</w:t>
      </w:r>
      <w:r w:rsidRPr="00B779B8">
        <w:rPr>
          <w:rFonts w:ascii="Times New Roman" w:eastAsia="Times New Roman" w:hAnsi="Times New Roman" w:cs="Times New Roman"/>
          <w:sz w:val="28"/>
          <w:szCs w:val="28"/>
        </w:rPr>
        <w:t>):</w:t>
      </w:r>
    </w:p>
    <w:p w14:paraId="66BAE12F" w14:textId="77777777" w:rsidR="00F95EA7" w:rsidRPr="00B779B8" w:rsidRDefault="00F95E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6406C87C" w14:textId="110B793C"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2.4</w:t>
      </w:r>
      <w:r w:rsidR="00534911" w:rsidRPr="00B779B8">
        <w:rPr>
          <w:rFonts w:ascii="Times New Roman" w:eastAsia="Times New Roman" w:hAnsi="Times New Roman" w:cs="Times New Roman"/>
          <w:sz w:val="28"/>
          <w:szCs w:val="28"/>
          <w:lang w:val="ru-RU"/>
        </w:rPr>
        <w:t>5</w:t>
      </w:r>
      <w:r w:rsidRPr="00B779B8">
        <w:rPr>
          <w:rFonts w:ascii="Times New Roman" w:eastAsia="Times New Roman" w:hAnsi="Times New Roman" w:cs="Times New Roman"/>
          <w:sz w:val="28"/>
          <w:szCs w:val="28"/>
        </w:rPr>
        <w:t xml:space="preserve"> – Динамика среднего объема услуг на 1 объект инфраструктуры туризма (место размещения) курортных туристических зон Восточного экономического региона за 2020-2024 гг. (млн.тг.)</w:t>
      </w:r>
    </w:p>
    <w:p w14:paraId="734637DA"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
        <w:tblW w:w="9634" w:type="dxa"/>
        <w:tblInd w:w="0" w:type="dxa"/>
        <w:tblLayout w:type="fixed"/>
        <w:tblLook w:val="0400" w:firstRow="0" w:lastRow="0" w:firstColumn="0" w:lastColumn="0" w:noHBand="0" w:noVBand="1"/>
      </w:tblPr>
      <w:tblGrid>
        <w:gridCol w:w="426"/>
        <w:gridCol w:w="4111"/>
        <w:gridCol w:w="701"/>
        <w:gridCol w:w="780"/>
        <w:gridCol w:w="668"/>
        <w:gridCol w:w="751"/>
        <w:gridCol w:w="719"/>
        <w:gridCol w:w="770"/>
        <w:gridCol w:w="708"/>
      </w:tblGrid>
      <w:tr w:rsidR="00B779B8" w:rsidRPr="00B779B8" w14:paraId="7DD6148A" w14:textId="77777777" w:rsidTr="00301FB0">
        <w:trPr>
          <w:trHeight w:val="310"/>
        </w:trPr>
        <w:tc>
          <w:tcPr>
            <w:tcW w:w="426" w:type="dxa"/>
            <w:vMerge w:val="restart"/>
            <w:tcBorders>
              <w:top w:val="single" w:sz="4" w:space="0" w:color="000000"/>
              <w:left w:val="single" w:sz="4" w:space="0" w:color="000000"/>
              <w:bottom w:val="single" w:sz="4" w:space="0" w:color="000000"/>
              <w:right w:val="single" w:sz="4" w:space="0" w:color="000000"/>
            </w:tcBorders>
            <w:vAlign w:val="center"/>
          </w:tcPr>
          <w:p w14:paraId="67D99B3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4111" w:type="dxa"/>
            <w:vMerge w:val="restart"/>
            <w:tcBorders>
              <w:top w:val="single" w:sz="4" w:space="0" w:color="000000"/>
              <w:left w:val="single" w:sz="4" w:space="0" w:color="000000"/>
              <w:bottom w:val="single" w:sz="4" w:space="0" w:color="000000"/>
              <w:right w:val="single" w:sz="4" w:space="0" w:color="000000"/>
            </w:tcBorders>
            <w:vAlign w:val="center"/>
          </w:tcPr>
          <w:p w14:paraId="22251C26" w14:textId="77777777" w:rsidR="003E722A" w:rsidRPr="00B779B8" w:rsidRDefault="003819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14:paraId="04B59EF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80" w:type="dxa"/>
            <w:vMerge w:val="restart"/>
            <w:tcBorders>
              <w:top w:val="single" w:sz="4" w:space="0" w:color="000000"/>
              <w:left w:val="single" w:sz="4" w:space="0" w:color="000000"/>
              <w:bottom w:val="single" w:sz="4" w:space="0" w:color="000000"/>
              <w:right w:val="single" w:sz="4" w:space="0" w:color="000000"/>
            </w:tcBorders>
            <w:vAlign w:val="center"/>
          </w:tcPr>
          <w:p w14:paraId="46A1512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668" w:type="dxa"/>
            <w:vMerge w:val="restart"/>
            <w:tcBorders>
              <w:top w:val="single" w:sz="4" w:space="0" w:color="000000"/>
              <w:left w:val="single" w:sz="4" w:space="0" w:color="000000"/>
              <w:bottom w:val="single" w:sz="4" w:space="0" w:color="000000"/>
              <w:right w:val="single" w:sz="4" w:space="0" w:color="000000"/>
            </w:tcBorders>
            <w:vAlign w:val="center"/>
          </w:tcPr>
          <w:p w14:paraId="35B3786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51" w:type="dxa"/>
            <w:vMerge w:val="restart"/>
            <w:tcBorders>
              <w:top w:val="single" w:sz="4" w:space="0" w:color="000000"/>
              <w:left w:val="single" w:sz="4" w:space="0" w:color="000000"/>
              <w:bottom w:val="single" w:sz="4" w:space="0" w:color="000000"/>
              <w:right w:val="single" w:sz="4" w:space="0" w:color="000000"/>
            </w:tcBorders>
            <w:vAlign w:val="center"/>
          </w:tcPr>
          <w:p w14:paraId="411EA71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14:paraId="4FFDD70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478" w:type="dxa"/>
            <w:gridSpan w:val="2"/>
            <w:tcBorders>
              <w:top w:val="single" w:sz="4" w:space="0" w:color="000000"/>
              <w:left w:val="nil"/>
              <w:bottom w:val="single" w:sz="4" w:space="0" w:color="000000"/>
              <w:right w:val="single" w:sz="4" w:space="0" w:color="000000"/>
            </w:tcBorders>
            <w:vAlign w:val="center"/>
          </w:tcPr>
          <w:p w14:paraId="582E288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719721EB" w14:textId="77777777" w:rsidTr="00301FB0">
        <w:trPr>
          <w:trHeight w:val="310"/>
        </w:trPr>
        <w:tc>
          <w:tcPr>
            <w:tcW w:w="426" w:type="dxa"/>
            <w:vMerge/>
            <w:tcBorders>
              <w:top w:val="single" w:sz="4" w:space="0" w:color="000000"/>
              <w:left w:val="single" w:sz="4" w:space="0" w:color="000000"/>
              <w:bottom w:val="single" w:sz="4" w:space="0" w:color="000000"/>
              <w:right w:val="single" w:sz="4" w:space="0" w:color="000000"/>
            </w:tcBorders>
            <w:vAlign w:val="center"/>
          </w:tcPr>
          <w:p w14:paraId="18DEED3E"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4111" w:type="dxa"/>
            <w:vMerge/>
            <w:tcBorders>
              <w:top w:val="single" w:sz="4" w:space="0" w:color="000000"/>
              <w:left w:val="single" w:sz="4" w:space="0" w:color="000000"/>
              <w:bottom w:val="single" w:sz="4" w:space="0" w:color="000000"/>
              <w:right w:val="single" w:sz="4" w:space="0" w:color="000000"/>
            </w:tcBorders>
            <w:vAlign w:val="center"/>
          </w:tcPr>
          <w:p w14:paraId="3B4027C9" w14:textId="77777777" w:rsidR="003E722A" w:rsidRPr="00B779B8" w:rsidRDefault="003E722A" w:rsidP="00F95EA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14:paraId="27430FB4"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14:paraId="52BE4362"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668" w:type="dxa"/>
            <w:vMerge/>
            <w:tcBorders>
              <w:top w:val="single" w:sz="4" w:space="0" w:color="000000"/>
              <w:left w:val="single" w:sz="4" w:space="0" w:color="000000"/>
              <w:bottom w:val="single" w:sz="4" w:space="0" w:color="000000"/>
              <w:right w:val="single" w:sz="4" w:space="0" w:color="000000"/>
            </w:tcBorders>
            <w:vAlign w:val="center"/>
          </w:tcPr>
          <w:p w14:paraId="682BDC05"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51" w:type="dxa"/>
            <w:vMerge/>
            <w:tcBorders>
              <w:top w:val="single" w:sz="4" w:space="0" w:color="000000"/>
              <w:left w:val="single" w:sz="4" w:space="0" w:color="000000"/>
              <w:bottom w:val="single" w:sz="4" w:space="0" w:color="000000"/>
              <w:right w:val="single" w:sz="4" w:space="0" w:color="000000"/>
            </w:tcBorders>
            <w:vAlign w:val="center"/>
          </w:tcPr>
          <w:p w14:paraId="75A4885A"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19" w:type="dxa"/>
            <w:vMerge/>
            <w:tcBorders>
              <w:top w:val="single" w:sz="4" w:space="0" w:color="000000"/>
              <w:left w:val="single" w:sz="4" w:space="0" w:color="000000"/>
              <w:bottom w:val="single" w:sz="4" w:space="0" w:color="000000"/>
              <w:right w:val="single" w:sz="4" w:space="0" w:color="000000"/>
            </w:tcBorders>
            <w:vAlign w:val="center"/>
          </w:tcPr>
          <w:p w14:paraId="440FCB0C" w14:textId="77777777" w:rsidR="003E722A" w:rsidRPr="00B779B8" w:rsidRDefault="003E722A">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70" w:type="dxa"/>
            <w:tcBorders>
              <w:top w:val="nil"/>
              <w:left w:val="nil"/>
              <w:bottom w:val="single" w:sz="4" w:space="0" w:color="000000"/>
              <w:right w:val="single" w:sz="4" w:space="0" w:color="000000"/>
            </w:tcBorders>
            <w:vAlign w:val="center"/>
          </w:tcPr>
          <w:p w14:paraId="2CED69F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c>
          <w:tcPr>
            <w:tcW w:w="708" w:type="dxa"/>
            <w:tcBorders>
              <w:top w:val="nil"/>
              <w:left w:val="nil"/>
              <w:bottom w:val="single" w:sz="4" w:space="0" w:color="000000"/>
              <w:right w:val="single" w:sz="4" w:space="0" w:color="000000"/>
            </w:tcBorders>
            <w:vAlign w:val="center"/>
          </w:tcPr>
          <w:p w14:paraId="2B081EE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w:t>
            </w:r>
          </w:p>
        </w:tc>
      </w:tr>
      <w:tr w:rsidR="00B779B8" w:rsidRPr="00B779B8" w14:paraId="206B06EA" w14:textId="77777777" w:rsidTr="00301FB0">
        <w:trPr>
          <w:trHeight w:val="310"/>
        </w:trPr>
        <w:tc>
          <w:tcPr>
            <w:tcW w:w="426" w:type="dxa"/>
            <w:tcBorders>
              <w:top w:val="nil"/>
              <w:left w:val="single" w:sz="4" w:space="0" w:color="000000"/>
              <w:bottom w:val="single" w:sz="4" w:space="0" w:color="000000"/>
              <w:right w:val="single" w:sz="4" w:space="0" w:color="000000"/>
            </w:tcBorders>
            <w:vAlign w:val="center"/>
          </w:tcPr>
          <w:p w14:paraId="4DFD1A9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4111" w:type="dxa"/>
            <w:tcBorders>
              <w:top w:val="nil"/>
              <w:left w:val="nil"/>
              <w:bottom w:val="single" w:sz="4" w:space="0" w:color="000000"/>
              <w:right w:val="single" w:sz="4" w:space="0" w:color="000000"/>
            </w:tcBorders>
            <w:vAlign w:val="center"/>
          </w:tcPr>
          <w:p w14:paraId="01F149F4" w14:textId="77777777" w:rsidR="003E722A" w:rsidRPr="00B779B8" w:rsidRDefault="003819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Восточный регион:</w:t>
            </w:r>
          </w:p>
        </w:tc>
        <w:tc>
          <w:tcPr>
            <w:tcW w:w="701" w:type="dxa"/>
            <w:tcBorders>
              <w:top w:val="nil"/>
              <w:left w:val="nil"/>
              <w:bottom w:val="single" w:sz="4" w:space="0" w:color="000000"/>
              <w:right w:val="single" w:sz="4" w:space="0" w:color="000000"/>
            </w:tcBorders>
            <w:vAlign w:val="center"/>
          </w:tcPr>
          <w:p w14:paraId="20AED33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w:t>
            </w:r>
          </w:p>
        </w:tc>
        <w:tc>
          <w:tcPr>
            <w:tcW w:w="780" w:type="dxa"/>
            <w:tcBorders>
              <w:top w:val="nil"/>
              <w:left w:val="nil"/>
              <w:bottom w:val="single" w:sz="4" w:space="0" w:color="000000"/>
              <w:right w:val="single" w:sz="4" w:space="0" w:color="000000"/>
            </w:tcBorders>
            <w:vAlign w:val="center"/>
          </w:tcPr>
          <w:p w14:paraId="6DEA641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w:t>
            </w:r>
          </w:p>
        </w:tc>
        <w:tc>
          <w:tcPr>
            <w:tcW w:w="668" w:type="dxa"/>
            <w:tcBorders>
              <w:top w:val="nil"/>
              <w:left w:val="nil"/>
              <w:bottom w:val="single" w:sz="4" w:space="0" w:color="000000"/>
              <w:right w:val="single" w:sz="4" w:space="0" w:color="000000"/>
            </w:tcBorders>
            <w:vAlign w:val="center"/>
          </w:tcPr>
          <w:p w14:paraId="540F89A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w:t>
            </w:r>
          </w:p>
        </w:tc>
        <w:tc>
          <w:tcPr>
            <w:tcW w:w="751" w:type="dxa"/>
            <w:tcBorders>
              <w:top w:val="nil"/>
              <w:left w:val="nil"/>
              <w:bottom w:val="single" w:sz="4" w:space="0" w:color="000000"/>
              <w:right w:val="single" w:sz="4" w:space="0" w:color="000000"/>
            </w:tcBorders>
            <w:vAlign w:val="center"/>
          </w:tcPr>
          <w:p w14:paraId="73215CE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719" w:type="dxa"/>
            <w:tcBorders>
              <w:top w:val="nil"/>
              <w:left w:val="nil"/>
              <w:bottom w:val="single" w:sz="4" w:space="0" w:color="000000"/>
              <w:right w:val="single" w:sz="4" w:space="0" w:color="000000"/>
            </w:tcBorders>
            <w:vAlign w:val="center"/>
          </w:tcPr>
          <w:p w14:paraId="61F7014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17,2</w:t>
            </w:r>
          </w:p>
        </w:tc>
        <w:tc>
          <w:tcPr>
            <w:tcW w:w="770" w:type="dxa"/>
            <w:tcBorders>
              <w:top w:val="nil"/>
              <w:left w:val="nil"/>
              <w:bottom w:val="single" w:sz="4" w:space="0" w:color="000000"/>
              <w:right w:val="single" w:sz="4" w:space="0" w:color="000000"/>
            </w:tcBorders>
            <w:vAlign w:val="center"/>
          </w:tcPr>
          <w:p w14:paraId="5BFA0E7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13,2</w:t>
            </w:r>
          </w:p>
        </w:tc>
        <w:tc>
          <w:tcPr>
            <w:tcW w:w="708" w:type="dxa"/>
            <w:tcBorders>
              <w:top w:val="nil"/>
              <w:left w:val="nil"/>
              <w:bottom w:val="single" w:sz="4" w:space="0" w:color="000000"/>
              <w:right w:val="single" w:sz="4" w:space="0" w:color="000000"/>
            </w:tcBorders>
            <w:vAlign w:val="center"/>
          </w:tcPr>
          <w:p w14:paraId="2308B74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323</w:t>
            </w:r>
          </w:p>
        </w:tc>
      </w:tr>
      <w:tr w:rsidR="00B779B8" w:rsidRPr="00B779B8" w14:paraId="67649FFE" w14:textId="77777777" w:rsidTr="00301FB0">
        <w:trPr>
          <w:trHeight w:val="310"/>
        </w:trPr>
        <w:tc>
          <w:tcPr>
            <w:tcW w:w="4537" w:type="dxa"/>
            <w:gridSpan w:val="2"/>
            <w:tcBorders>
              <w:top w:val="single" w:sz="4" w:space="0" w:color="000000"/>
              <w:left w:val="single" w:sz="4" w:space="0" w:color="000000"/>
              <w:bottom w:val="single" w:sz="4" w:space="0" w:color="000000"/>
              <w:right w:val="single" w:sz="4" w:space="0" w:color="000000"/>
            </w:tcBorders>
            <w:vAlign w:val="center"/>
          </w:tcPr>
          <w:p w14:paraId="44F511BB" w14:textId="77777777" w:rsidR="003E722A" w:rsidRPr="00B779B8" w:rsidRDefault="003819A7" w:rsidP="00F95E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области Абай:</w:t>
            </w:r>
          </w:p>
        </w:tc>
        <w:tc>
          <w:tcPr>
            <w:tcW w:w="701" w:type="dxa"/>
            <w:tcBorders>
              <w:top w:val="nil"/>
              <w:left w:val="nil"/>
              <w:bottom w:val="single" w:sz="4" w:space="0" w:color="000000"/>
              <w:right w:val="single" w:sz="4" w:space="0" w:color="000000"/>
            </w:tcBorders>
            <w:vAlign w:val="center"/>
          </w:tcPr>
          <w:p w14:paraId="08B5FAC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c>
          <w:tcPr>
            <w:tcW w:w="780" w:type="dxa"/>
            <w:tcBorders>
              <w:top w:val="nil"/>
              <w:left w:val="nil"/>
              <w:bottom w:val="single" w:sz="4" w:space="0" w:color="000000"/>
              <w:right w:val="single" w:sz="4" w:space="0" w:color="000000"/>
            </w:tcBorders>
            <w:vAlign w:val="center"/>
          </w:tcPr>
          <w:p w14:paraId="4862F8A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w:t>
            </w:r>
          </w:p>
        </w:tc>
        <w:tc>
          <w:tcPr>
            <w:tcW w:w="668" w:type="dxa"/>
            <w:tcBorders>
              <w:top w:val="nil"/>
              <w:left w:val="nil"/>
              <w:bottom w:val="single" w:sz="4" w:space="0" w:color="000000"/>
              <w:right w:val="single" w:sz="4" w:space="0" w:color="000000"/>
            </w:tcBorders>
            <w:vAlign w:val="center"/>
          </w:tcPr>
          <w:p w14:paraId="17E97C9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12,7</w:t>
            </w:r>
          </w:p>
        </w:tc>
        <w:tc>
          <w:tcPr>
            <w:tcW w:w="751" w:type="dxa"/>
            <w:tcBorders>
              <w:top w:val="nil"/>
              <w:left w:val="nil"/>
              <w:bottom w:val="single" w:sz="4" w:space="0" w:color="000000"/>
              <w:right w:val="single" w:sz="4" w:space="0" w:color="000000"/>
            </w:tcBorders>
            <w:vAlign w:val="center"/>
          </w:tcPr>
          <w:p w14:paraId="735CFAC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20,8</w:t>
            </w:r>
          </w:p>
        </w:tc>
        <w:tc>
          <w:tcPr>
            <w:tcW w:w="719" w:type="dxa"/>
            <w:tcBorders>
              <w:top w:val="nil"/>
              <w:left w:val="nil"/>
              <w:bottom w:val="single" w:sz="4" w:space="0" w:color="000000"/>
              <w:right w:val="single" w:sz="4" w:space="0" w:color="000000"/>
            </w:tcBorders>
            <w:vAlign w:val="center"/>
          </w:tcPr>
          <w:p w14:paraId="510E7DC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770" w:type="dxa"/>
            <w:tcBorders>
              <w:top w:val="nil"/>
              <w:left w:val="nil"/>
              <w:bottom w:val="single" w:sz="4" w:space="0" w:color="000000"/>
              <w:right w:val="single" w:sz="4" w:space="0" w:color="000000"/>
            </w:tcBorders>
            <w:vAlign w:val="center"/>
          </w:tcPr>
          <w:p w14:paraId="33FC76D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708" w:type="dxa"/>
            <w:tcBorders>
              <w:top w:val="nil"/>
              <w:left w:val="nil"/>
              <w:bottom w:val="single" w:sz="4" w:space="0" w:color="000000"/>
              <w:right w:val="single" w:sz="4" w:space="0" w:color="000000"/>
            </w:tcBorders>
            <w:vAlign w:val="center"/>
          </w:tcPr>
          <w:p w14:paraId="7767E26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500</w:t>
            </w:r>
          </w:p>
        </w:tc>
      </w:tr>
      <w:tr w:rsidR="00B779B8" w:rsidRPr="00B779B8" w14:paraId="36C86561" w14:textId="77777777" w:rsidTr="00301FB0">
        <w:trPr>
          <w:trHeight w:val="310"/>
        </w:trPr>
        <w:tc>
          <w:tcPr>
            <w:tcW w:w="426" w:type="dxa"/>
            <w:tcBorders>
              <w:top w:val="nil"/>
              <w:left w:val="single" w:sz="4" w:space="0" w:color="000000"/>
              <w:bottom w:val="single" w:sz="4" w:space="0" w:color="000000"/>
              <w:right w:val="nil"/>
            </w:tcBorders>
            <w:vAlign w:val="center"/>
          </w:tcPr>
          <w:p w14:paraId="1A5ABDC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4111" w:type="dxa"/>
            <w:tcBorders>
              <w:top w:val="nil"/>
              <w:left w:val="single" w:sz="4" w:space="0" w:color="000000"/>
              <w:bottom w:val="single" w:sz="4" w:space="0" w:color="000000"/>
              <w:right w:val="single" w:sz="4" w:space="0" w:color="000000"/>
            </w:tcBorders>
            <w:vAlign w:val="center"/>
          </w:tcPr>
          <w:p w14:paraId="262E2680" w14:textId="77777777" w:rsidR="003E722A" w:rsidRPr="00B779B8" w:rsidRDefault="003819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701" w:type="dxa"/>
            <w:tcBorders>
              <w:top w:val="nil"/>
              <w:left w:val="nil"/>
              <w:bottom w:val="single" w:sz="4" w:space="0" w:color="000000"/>
              <w:right w:val="single" w:sz="4" w:space="0" w:color="000000"/>
            </w:tcBorders>
            <w:vAlign w:val="center"/>
          </w:tcPr>
          <w:p w14:paraId="5387B55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c>
          <w:tcPr>
            <w:tcW w:w="780" w:type="dxa"/>
            <w:tcBorders>
              <w:top w:val="nil"/>
              <w:left w:val="nil"/>
              <w:bottom w:val="single" w:sz="4" w:space="0" w:color="000000"/>
              <w:right w:val="single" w:sz="4" w:space="0" w:color="000000"/>
            </w:tcBorders>
            <w:vAlign w:val="center"/>
          </w:tcPr>
          <w:p w14:paraId="1845D22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w:t>
            </w:r>
          </w:p>
        </w:tc>
        <w:tc>
          <w:tcPr>
            <w:tcW w:w="668" w:type="dxa"/>
            <w:tcBorders>
              <w:top w:val="nil"/>
              <w:left w:val="nil"/>
              <w:bottom w:val="single" w:sz="4" w:space="0" w:color="000000"/>
              <w:right w:val="single" w:sz="4" w:space="0" w:color="000000"/>
            </w:tcBorders>
            <w:vAlign w:val="center"/>
          </w:tcPr>
          <w:p w14:paraId="499D124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12,7</w:t>
            </w:r>
          </w:p>
        </w:tc>
        <w:tc>
          <w:tcPr>
            <w:tcW w:w="751" w:type="dxa"/>
            <w:tcBorders>
              <w:top w:val="nil"/>
              <w:left w:val="nil"/>
              <w:bottom w:val="single" w:sz="4" w:space="0" w:color="000000"/>
              <w:right w:val="single" w:sz="4" w:space="0" w:color="000000"/>
            </w:tcBorders>
            <w:vAlign w:val="center"/>
          </w:tcPr>
          <w:p w14:paraId="29D38A1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20,8</w:t>
            </w:r>
          </w:p>
        </w:tc>
        <w:tc>
          <w:tcPr>
            <w:tcW w:w="719" w:type="dxa"/>
            <w:tcBorders>
              <w:top w:val="nil"/>
              <w:left w:val="nil"/>
              <w:bottom w:val="single" w:sz="4" w:space="0" w:color="000000"/>
              <w:right w:val="single" w:sz="4" w:space="0" w:color="000000"/>
            </w:tcBorders>
            <w:vAlign w:val="center"/>
          </w:tcPr>
          <w:p w14:paraId="3365225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770" w:type="dxa"/>
            <w:tcBorders>
              <w:top w:val="nil"/>
              <w:left w:val="nil"/>
              <w:bottom w:val="single" w:sz="4" w:space="0" w:color="000000"/>
              <w:right w:val="single" w:sz="4" w:space="0" w:color="000000"/>
            </w:tcBorders>
            <w:vAlign w:val="center"/>
          </w:tcPr>
          <w:p w14:paraId="49E448B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708" w:type="dxa"/>
            <w:tcBorders>
              <w:top w:val="nil"/>
              <w:left w:val="nil"/>
              <w:bottom w:val="single" w:sz="4" w:space="0" w:color="000000"/>
              <w:right w:val="single" w:sz="4" w:space="0" w:color="000000"/>
            </w:tcBorders>
            <w:vAlign w:val="center"/>
          </w:tcPr>
          <w:p w14:paraId="55C662C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500</w:t>
            </w:r>
          </w:p>
        </w:tc>
      </w:tr>
      <w:tr w:rsidR="00B779B8" w:rsidRPr="00B779B8" w14:paraId="6F8AD585" w14:textId="77777777" w:rsidTr="00301FB0">
        <w:trPr>
          <w:trHeight w:val="310"/>
        </w:trPr>
        <w:tc>
          <w:tcPr>
            <w:tcW w:w="4537" w:type="dxa"/>
            <w:gridSpan w:val="2"/>
            <w:tcBorders>
              <w:top w:val="single" w:sz="4" w:space="0" w:color="000000"/>
              <w:left w:val="single" w:sz="4" w:space="0" w:color="000000"/>
              <w:bottom w:val="single" w:sz="4" w:space="0" w:color="000000"/>
              <w:right w:val="single" w:sz="4" w:space="0" w:color="000000"/>
            </w:tcBorders>
            <w:vAlign w:val="center"/>
          </w:tcPr>
          <w:p w14:paraId="40E60218" w14:textId="77777777" w:rsidR="003E722A" w:rsidRPr="00B779B8" w:rsidRDefault="003819A7" w:rsidP="00F95E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ВКО:</w:t>
            </w:r>
          </w:p>
        </w:tc>
        <w:tc>
          <w:tcPr>
            <w:tcW w:w="701" w:type="dxa"/>
            <w:tcBorders>
              <w:top w:val="nil"/>
              <w:left w:val="nil"/>
              <w:bottom w:val="single" w:sz="4" w:space="0" w:color="000000"/>
              <w:right w:val="single" w:sz="4" w:space="0" w:color="000000"/>
            </w:tcBorders>
            <w:vAlign w:val="center"/>
          </w:tcPr>
          <w:p w14:paraId="52EB33F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c>
          <w:tcPr>
            <w:tcW w:w="780" w:type="dxa"/>
            <w:tcBorders>
              <w:top w:val="nil"/>
              <w:left w:val="nil"/>
              <w:bottom w:val="single" w:sz="4" w:space="0" w:color="000000"/>
              <w:right w:val="single" w:sz="4" w:space="0" w:color="000000"/>
            </w:tcBorders>
            <w:vAlign w:val="center"/>
          </w:tcPr>
          <w:p w14:paraId="2435CED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w:t>
            </w:r>
          </w:p>
        </w:tc>
        <w:tc>
          <w:tcPr>
            <w:tcW w:w="668" w:type="dxa"/>
            <w:tcBorders>
              <w:top w:val="nil"/>
              <w:left w:val="nil"/>
              <w:bottom w:val="single" w:sz="4" w:space="0" w:color="000000"/>
              <w:right w:val="single" w:sz="4" w:space="0" w:color="000000"/>
            </w:tcBorders>
            <w:vAlign w:val="center"/>
          </w:tcPr>
          <w:p w14:paraId="3F4C0F5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w:t>
            </w:r>
          </w:p>
        </w:tc>
        <w:tc>
          <w:tcPr>
            <w:tcW w:w="751" w:type="dxa"/>
            <w:tcBorders>
              <w:top w:val="nil"/>
              <w:left w:val="nil"/>
              <w:bottom w:val="single" w:sz="4" w:space="0" w:color="000000"/>
              <w:right w:val="single" w:sz="4" w:space="0" w:color="000000"/>
            </w:tcBorders>
            <w:vAlign w:val="center"/>
          </w:tcPr>
          <w:p w14:paraId="63F4D67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12,3</w:t>
            </w:r>
          </w:p>
        </w:tc>
        <w:tc>
          <w:tcPr>
            <w:tcW w:w="719" w:type="dxa"/>
            <w:tcBorders>
              <w:top w:val="nil"/>
              <w:left w:val="nil"/>
              <w:bottom w:val="single" w:sz="4" w:space="0" w:color="000000"/>
              <w:right w:val="single" w:sz="4" w:space="0" w:color="000000"/>
            </w:tcBorders>
            <w:vAlign w:val="center"/>
          </w:tcPr>
          <w:p w14:paraId="42D481F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17,3</w:t>
            </w:r>
          </w:p>
        </w:tc>
        <w:tc>
          <w:tcPr>
            <w:tcW w:w="770" w:type="dxa"/>
            <w:tcBorders>
              <w:top w:val="nil"/>
              <w:left w:val="nil"/>
              <w:bottom w:val="single" w:sz="4" w:space="0" w:color="000000"/>
              <w:right w:val="single" w:sz="4" w:space="0" w:color="000000"/>
            </w:tcBorders>
            <w:vAlign w:val="center"/>
          </w:tcPr>
          <w:p w14:paraId="6D8B192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w:t>
            </w:r>
          </w:p>
        </w:tc>
        <w:tc>
          <w:tcPr>
            <w:tcW w:w="708" w:type="dxa"/>
            <w:tcBorders>
              <w:top w:val="nil"/>
              <w:left w:val="nil"/>
              <w:bottom w:val="single" w:sz="4" w:space="0" w:color="000000"/>
              <w:right w:val="single" w:sz="4" w:space="0" w:color="000000"/>
            </w:tcBorders>
            <w:vAlign w:val="center"/>
          </w:tcPr>
          <w:p w14:paraId="0C4FE18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218</w:t>
            </w:r>
          </w:p>
        </w:tc>
      </w:tr>
      <w:tr w:rsidR="00B779B8" w:rsidRPr="00B779B8" w14:paraId="459BCFB8" w14:textId="77777777" w:rsidTr="00301FB0">
        <w:trPr>
          <w:trHeight w:val="310"/>
        </w:trPr>
        <w:tc>
          <w:tcPr>
            <w:tcW w:w="426" w:type="dxa"/>
            <w:tcBorders>
              <w:top w:val="nil"/>
              <w:left w:val="single" w:sz="4" w:space="0" w:color="000000"/>
              <w:bottom w:val="single" w:sz="4" w:space="0" w:color="000000"/>
              <w:right w:val="nil"/>
            </w:tcBorders>
            <w:vAlign w:val="center"/>
          </w:tcPr>
          <w:p w14:paraId="3C2E505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4111" w:type="dxa"/>
            <w:tcBorders>
              <w:top w:val="nil"/>
              <w:left w:val="single" w:sz="4" w:space="0" w:color="000000"/>
              <w:bottom w:val="single" w:sz="4" w:space="0" w:color="000000"/>
              <w:right w:val="single" w:sz="4" w:space="0" w:color="000000"/>
            </w:tcBorders>
            <w:vAlign w:val="center"/>
          </w:tcPr>
          <w:p w14:paraId="57CD11B7" w14:textId="77777777" w:rsidR="003E722A" w:rsidRPr="00B779B8" w:rsidRDefault="003819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701" w:type="dxa"/>
            <w:tcBorders>
              <w:top w:val="nil"/>
              <w:left w:val="nil"/>
              <w:bottom w:val="single" w:sz="4" w:space="0" w:color="000000"/>
              <w:right w:val="single" w:sz="4" w:space="0" w:color="000000"/>
            </w:tcBorders>
            <w:vAlign w:val="center"/>
          </w:tcPr>
          <w:p w14:paraId="712D79D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18,8</w:t>
            </w:r>
          </w:p>
        </w:tc>
        <w:tc>
          <w:tcPr>
            <w:tcW w:w="780" w:type="dxa"/>
            <w:tcBorders>
              <w:top w:val="nil"/>
              <w:left w:val="nil"/>
              <w:bottom w:val="single" w:sz="4" w:space="0" w:color="000000"/>
              <w:right w:val="single" w:sz="4" w:space="0" w:color="000000"/>
            </w:tcBorders>
            <w:vAlign w:val="center"/>
          </w:tcPr>
          <w:p w14:paraId="78A7F73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w:t>
            </w:r>
          </w:p>
        </w:tc>
        <w:tc>
          <w:tcPr>
            <w:tcW w:w="668" w:type="dxa"/>
            <w:tcBorders>
              <w:top w:val="nil"/>
              <w:left w:val="nil"/>
              <w:bottom w:val="single" w:sz="4" w:space="0" w:color="000000"/>
              <w:right w:val="single" w:sz="4" w:space="0" w:color="000000"/>
            </w:tcBorders>
            <w:vAlign w:val="center"/>
          </w:tcPr>
          <w:p w14:paraId="5EC39ED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24,4</w:t>
            </w:r>
          </w:p>
        </w:tc>
        <w:tc>
          <w:tcPr>
            <w:tcW w:w="751" w:type="dxa"/>
            <w:tcBorders>
              <w:top w:val="nil"/>
              <w:left w:val="nil"/>
              <w:bottom w:val="single" w:sz="4" w:space="0" w:color="000000"/>
              <w:right w:val="single" w:sz="4" w:space="0" w:color="000000"/>
            </w:tcBorders>
            <w:vAlign w:val="center"/>
          </w:tcPr>
          <w:p w14:paraId="11B0ADC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33,3</w:t>
            </w:r>
          </w:p>
        </w:tc>
        <w:tc>
          <w:tcPr>
            <w:tcW w:w="719" w:type="dxa"/>
            <w:tcBorders>
              <w:top w:val="nil"/>
              <w:left w:val="nil"/>
              <w:bottom w:val="single" w:sz="4" w:space="0" w:color="000000"/>
              <w:right w:val="single" w:sz="4" w:space="0" w:color="000000"/>
            </w:tcBorders>
            <w:vAlign w:val="center"/>
          </w:tcPr>
          <w:p w14:paraId="4207ED8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48,1</w:t>
            </w:r>
          </w:p>
        </w:tc>
        <w:tc>
          <w:tcPr>
            <w:tcW w:w="770" w:type="dxa"/>
            <w:tcBorders>
              <w:top w:val="nil"/>
              <w:left w:val="nil"/>
              <w:bottom w:val="single" w:sz="4" w:space="0" w:color="000000"/>
              <w:right w:val="single" w:sz="4" w:space="0" w:color="000000"/>
            </w:tcBorders>
            <w:vAlign w:val="center"/>
          </w:tcPr>
          <w:p w14:paraId="452F66D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29,3</w:t>
            </w:r>
          </w:p>
        </w:tc>
        <w:tc>
          <w:tcPr>
            <w:tcW w:w="708" w:type="dxa"/>
            <w:tcBorders>
              <w:top w:val="nil"/>
              <w:left w:val="nil"/>
              <w:bottom w:val="single" w:sz="4" w:space="0" w:color="000000"/>
              <w:right w:val="single" w:sz="4" w:space="0" w:color="000000"/>
            </w:tcBorders>
            <w:vAlign w:val="center"/>
          </w:tcPr>
          <w:p w14:paraId="468A604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w:t>
            </w:r>
          </w:p>
        </w:tc>
      </w:tr>
      <w:tr w:rsidR="00B779B8" w:rsidRPr="00B779B8" w14:paraId="36F1F6A7" w14:textId="77777777" w:rsidTr="00301FB0">
        <w:trPr>
          <w:trHeight w:val="310"/>
        </w:trPr>
        <w:tc>
          <w:tcPr>
            <w:tcW w:w="426" w:type="dxa"/>
            <w:tcBorders>
              <w:top w:val="nil"/>
              <w:left w:val="single" w:sz="4" w:space="0" w:color="000000"/>
              <w:bottom w:val="single" w:sz="4" w:space="0" w:color="000000"/>
              <w:right w:val="nil"/>
            </w:tcBorders>
            <w:vAlign w:val="center"/>
          </w:tcPr>
          <w:p w14:paraId="057C967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4111" w:type="dxa"/>
            <w:tcBorders>
              <w:top w:val="nil"/>
              <w:left w:val="single" w:sz="4" w:space="0" w:color="000000"/>
              <w:bottom w:val="single" w:sz="4" w:space="0" w:color="000000"/>
              <w:right w:val="single" w:sz="4" w:space="0" w:color="000000"/>
            </w:tcBorders>
            <w:vAlign w:val="center"/>
          </w:tcPr>
          <w:p w14:paraId="17A53E28" w14:textId="77777777" w:rsidR="003E722A" w:rsidRPr="00B779B8" w:rsidRDefault="003819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701" w:type="dxa"/>
            <w:tcBorders>
              <w:top w:val="nil"/>
              <w:left w:val="nil"/>
              <w:bottom w:val="single" w:sz="4" w:space="0" w:color="000000"/>
              <w:right w:val="single" w:sz="4" w:space="0" w:color="000000"/>
            </w:tcBorders>
            <w:vAlign w:val="center"/>
          </w:tcPr>
          <w:p w14:paraId="394E3FB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w:t>
            </w:r>
          </w:p>
        </w:tc>
        <w:tc>
          <w:tcPr>
            <w:tcW w:w="780" w:type="dxa"/>
            <w:tcBorders>
              <w:top w:val="nil"/>
              <w:left w:val="nil"/>
              <w:bottom w:val="single" w:sz="4" w:space="0" w:color="000000"/>
              <w:right w:val="single" w:sz="4" w:space="0" w:color="000000"/>
            </w:tcBorders>
            <w:vAlign w:val="center"/>
          </w:tcPr>
          <w:p w14:paraId="09EF891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w:t>
            </w:r>
          </w:p>
        </w:tc>
        <w:tc>
          <w:tcPr>
            <w:tcW w:w="668" w:type="dxa"/>
            <w:tcBorders>
              <w:top w:val="nil"/>
              <w:left w:val="nil"/>
              <w:bottom w:val="single" w:sz="4" w:space="0" w:color="000000"/>
              <w:right w:val="single" w:sz="4" w:space="0" w:color="000000"/>
            </w:tcBorders>
            <w:vAlign w:val="center"/>
          </w:tcPr>
          <w:p w14:paraId="456A9B2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22,7</w:t>
            </w:r>
          </w:p>
        </w:tc>
        <w:tc>
          <w:tcPr>
            <w:tcW w:w="751" w:type="dxa"/>
            <w:tcBorders>
              <w:top w:val="nil"/>
              <w:left w:val="nil"/>
              <w:bottom w:val="single" w:sz="4" w:space="0" w:color="000000"/>
              <w:right w:val="single" w:sz="4" w:space="0" w:color="000000"/>
            </w:tcBorders>
            <w:vAlign w:val="center"/>
          </w:tcPr>
          <w:p w14:paraId="25D0288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28,5</w:t>
            </w:r>
          </w:p>
        </w:tc>
        <w:tc>
          <w:tcPr>
            <w:tcW w:w="719" w:type="dxa"/>
            <w:tcBorders>
              <w:top w:val="nil"/>
              <w:left w:val="nil"/>
              <w:bottom w:val="single" w:sz="4" w:space="0" w:color="000000"/>
              <w:right w:val="single" w:sz="4" w:space="0" w:color="000000"/>
            </w:tcBorders>
            <w:vAlign w:val="center"/>
          </w:tcPr>
          <w:p w14:paraId="3DAF7D5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35,1</w:t>
            </w:r>
          </w:p>
        </w:tc>
        <w:tc>
          <w:tcPr>
            <w:tcW w:w="770" w:type="dxa"/>
            <w:tcBorders>
              <w:top w:val="nil"/>
              <w:left w:val="nil"/>
              <w:bottom w:val="single" w:sz="4" w:space="0" w:color="000000"/>
              <w:right w:val="single" w:sz="4" w:space="0" w:color="000000"/>
            </w:tcBorders>
            <w:vAlign w:val="center"/>
          </w:tcPr>
          <w:p w14:paraId="1068323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25,6</w:t>
            </w:r>
          </w:p>
        </w:tc>
        <w:tc>
          <w:tcPr>
            <w:tcW w:w="708" w:type="dxa"/>
            <w:tcBorders>
              <w:top w:val="nil"/>
              <w:left w:val="nil"/>
              <w:bottom w:val="single" w:sz="4" w:space="0" w:color="000000"/>
              <w:right w:val="single" w:sz="4" w:space="0" w:color="000000"/>
            </w:tcBorders>
            <w:vAlign w:val="center"/>
          </w:tcPr>
          <w:p w14:paraId="085B705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272</w:t>
            </w:r>
          </w:p>
        </w:tc>
      </w:tr>
      <w:tr w:rsidR="00B779B8" w:rsidRPr="00B779B8" w14:paraId="46FDFBA6" w14:textId="77777777" w:rsidTr="00301FB0">
        <w:trPr>
          <w:trHeight w:val="310"/>
        </w:trPr>
        <w:tc>
          <w:tcPr>
            <w:tcW w:w="426" w:type="dxa"/>
            <w:tcBorders>
              <w:top w:val="nil"/>
              <w:left w:val="single" w:sz="4" w:space="0" w:color="000000"/>
              <w:bottom w:val="single" w:sz="4" w:space="0" w:color="000000"/>
              <w:right w:val="nil"/>
            </w:tcBorders>
            <w:vAlign w:val="center"/>
          </w:tcPr>
          <w:p w14:paraId="7B9022D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4111" w:type="dxa"/>
            <w:tcBorders>
              <w:top w:val="nil"/>
              <w:left w:val="single" w:sz="4" w:space="0" w:color="000000"/>
              <w:bottom w:val="single" w:sz="4" w:space="0" w:color="000000"/>
              <w:right w:val="single" w:sz="4" w:space="0" w:color="000000"/>
            </w:tcBorders>
            <w:vAlign w:val="center"/>
          </w:tcPr>
          <w:p w14:paraId="6396229E" w14:textId="77777777" w:rsidR="003E722A" w:rsidRPr="00B779B8" w:rsidRDefault="003819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701" w:type="dxa"/>
            <w:tcBorders>
              <w:top w:val="nil"/>
              <w:left w:val="nil"/>
              <w:bottom w:val="single" w:sz="4" w:space="0" w:color="000000"/>
              <w:right w:val="single" w:sz="4" w:space="0" w:color="000000"/>
            </w:tcBorders>
            <w:vAlign w:val="center"/>
          </w:tcPr>
          <w:p w14:paraId="11BAF95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780" w:type="dxa"/>
            <w:tcBorders>
              <w:top w:val="nil"/>
              <w:left w:val="nil"/>
              <w:bottom w:val="single" w:sz="4" w:space="0" w:color="000000"/>
              <w:right w:val="single" w:sz="4" w:space="0" w:color="000000"/>
            </w:tcBorders>
            <w:vAlign w:val="center"/>
          </w:tcPr>
          <w:p w14:paraId="4CFD493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668" w:type="dxa"/>
            <w:tcBorders>
              <w:top w:val="nil"/>
              <w:left w:val="nil"/>
              <w:bottom w:val="single" w:sz="4" w:space="0" w:color="000000"/>
              <w:right w:val="single" w:sz="4" w:space="0" w:color="000000"/>
            </w:tcBorders>
            <w:vAlign w:val="center"/>
          </w:tcPr>
          <w:p w14:paraId="2BED9F9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751" w:type="dxa"/>
            <w:tcBorders>
              <w:top w:val="nil"/>
              <w:left w:val="nil"/>
              <w:bottom w:val="single" w:sz="4" w:space="0" w:color="000000"/>
              <w:right w:val="single" w:sz="4" w:space="0" w:color="000000"/>
            </w:tcBorders>
            <w:vAlign w:val="center"/>
          </w:tcPr>
          <w:p w14:paraId="560F2B1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719" w:type="dxa"/>
            <w:tcBorders>
              <w:top w:val="nil"/>
              <w:left w:val="nil"/>
              <w:bottom w:val="single" w:sz="4" w:space="0" w:color="000000"/>
              <w:right w:val="single" w:sz="4" w:space="0" w:color="000000"/>
            </w:tcBorders>
            <w:vAlign w:val="center"/>
          </w:tcPr>
          <w:p w14:paraId="1EF4A15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770" w:type="dxa"/>
            <w:tcBorders>
              <w:top w:val="nil"/>
              <w:left w:val="nil"/>
              <w:bottom w:val="single" w:sz="4" w:space="0" w:color="000000"/>
              <w:right w:val="single" w:sz="4" w:space="0" w:color="000000"/>
            </w:tcBorders>
            <w:vAlign w:val="center"/>
          </w:tcPr>
          <w:p w14:paraId="29DD6E5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708" w:type="dxa"/>
            <w:tcBorders>
              <w:top w:val="nil"/>
              <w:left w:val="nil"/>
              <w:bottom w:val="single" w:sz="4" w:space="0" w:color="000000"/>
              <w:right w:val="single" w:sz="4" w:space="0" w:color="000000"/>
            </w:tcBorders>
            <w:vAlign w:val="center"/>
          </w:tcPr>
          <w:p w14:paraId="2EDF48F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w:t>
            </w:r>
          </w:p>
        </w:tc>
      </w:tr>
      <w:tr w:rsidR="00B779B8" w:rsidRPr="00B779B8" w14:paraId="4E00F629" w14:textId="77777777" w:rsidTr="00301FB0">
        <w:trPr>
          <w:trHeight w:val="310"/>
        </w:trPr>
        <w:tc>
          <w:tcPr>
            <w:tcW w:w="426" w:type="dxa"/>
            <w:tcBorders>
              <w:top w:val="nil"/>
              <w:left w:val="single" w:sz="4" w:space="0" w:color="000000"/>
              <w:bottom w:val="single" w:sz="4" w:space="0" w:color="auto"/>
              <w:right w:val="nil"/>
            </w:tcBorders>
            <w:vAlign w:val="center"/>
          </w:tcPr>
          <w:p w14:paraId="18ABEEB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4111" w:type="dxa"/>
            <w:tcBorders>
              <w:top w:val="nil"/>
              <w:left w:val="single" w:sz="4" w:space="0" w:color="000000"/>
              <w:bottom w:val="single" w:sz="4" w:space="0" w:color="auto"/>
              <w:right w:val="single" w:sz="4" w:space="0" w:color="000000"/>
            </w:tcBorders>
            <w:vAlign w:val="center"/>
          </w:tcPr>
          <w:p w14:paraId="16F0B88C" w14:textId="77777777" w:rsidR="003E722A" w:rsidRPr="00B779B8" w:rsidRDefault="003819A7" w:rsidP="00F95E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701" w:type="dxa"/>
            <w:tcBorders>
              <w:top w:val="nil"/>
              <w:left w:val="nil"/>
              <w:bottom w:val="single" w:sz="4" w:space="0" w:color="auto"/>
              <w:right w:val="single" w:sz="4" w:space="0" w:color="000000"/>
            </w:tcBorders>
            <w:vAlign w:val="center"/>
          </w:tcPr>
          <w:p w14:paraId="2BE487D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780" w:type="dxa"/>
            <w:tcBorders>
              <w:top w:val="nil"/>
              <w:left w:val="nil"/>
              <w:bottom w:val="single" w:sz="4" w:space="0" w:color="auto"/>
              <w:right w:val="single" w:sz="4" w:space="0" w:color="000000"/>
            </w:tcBorders>
            <w:vAlign w:val="center"/>
          </w:tcPr>
          <w:p w14:paraId="793BE05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w:t>
            </w:r>
          </w:p>
        </w:tc>
        <w:tc>
          <w:tcPr>
            <w:tcW w:w="668" w:type="dxa"/>
            <w:tcBorders>
              <w:top w:val="nil"/>
              <w:left w:val="nil"/>
              <w:bottom w:val="single" w:sz="4" w:space="0" w:color="auto"/>
              <w:right w:val="single" w:sz="4" w:space="0" w:color="000000"/>
            </w:tcBorders>
            <w:vAlign w:val="center"/>
          </w:tcPr>
          <w:p w14:paraId="0919CA3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c>
          <w:tcPr>
            <w:tcW w:w="751" w:type="dxa"/>
            <w:tcBorders>
              <w:top w:val="nil"/>
              <w:left w:val="nil"/>
              <w:bottom w:val="single" w:sz="4" w:space="0" w:color="auto"/>
              <w:right w:val="single" w:sz="4" w:space="0" w:color="000000"/>
            </w:tcBorders>
            <w:vAlign w:val="center"/>
          </w:tcPr>
          <w:p w14:paraId="3D6F4F6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w:t>
            </w:r>
          </w:p>
        </w:tc>
        <w:tc>
          <w:tcPr>
            <w:tcW w:w="719" w:type="dxa"/>
            <w:tcBorders>
              <w:top w:val="nil"/>
              <w:left w:val="nil"/>
              <w:bottom w:val="single" w:sz="4" w:space="0" w:color="auto"/>
              <w:right w:val="single" w:sz="4" w:space="0" w:color="000000"/>
            </w:tcBorders>
            <w:vAlign w:val="center"/>
          </w:tcPr>
          <w:p w14:paraId="7246482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c>
          <w:tcPr>
            <w:tcW w:w="770" w:type="dxa"/>
            <w:tcBorders>
              <w:top w:val="nil"/>
              <w:left w:val="nil"/>
              <w:bottom w:val="single" w:sz="4" w:space="0" w:color="auto"/>
              <w:right w:val="single" w:sz="4" w:space="0" w:color="000000"/>
            </w:tcBorders>
            <w:vAlign w:val="center"/>
          </w:tcPr>
          <w:p w14:paraId="0D4B1EA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708" w:type="dxa"/>
            <w:tcBorders>
              <w:top w:val="nil"/>
              <w:left w:val="nil"/>
              <w:bottom w:val="single" w:sz="4" w:space="0" w:color="auto"/>
              <w:right w:val="single" w:sz="4" w:space="0" w:color="000000"/>
            </w:tcBorders>
            <w:vAlign w:val="center"/>
          </w:tcPr>
          <w:p w14:paraId="15E35A0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w:t>
            </w:r>
          </w:p>
        </w:tc>
      </w:tr>
      <w:tr w:rsidR="00301FB0" w:rsidRPr="00B779B8" w14:paraId="678566F1" w14:textId="77777777" w:rsidTr="00301FB0">
        <w:trPr>
          <w:trHeight w:val="310"/>
        </w:trPr>
        <w:tc>
          <w:tcPr>
            <w:tcW w:w="9634" w:type="dxa"/>
            <w:gridSpan w:val="9"/>
            <w:tcBorders>
              <w:top w:val="single" w:sz="4" w:space="0" w:color="auto"/>
              <w:left w:val="single" w:sz="4" w:space="0" w:color="auto"/>
              <w:bottom w:val="single" w:sz="4" w:space="0" w:color="auto"/>
              <w:right w:val="single" w:sz="4" w:space="0" w:color="auto"/>
            </w:tcBorders>
            <w:vAlign w:val="center"/>
          </w:tcPr>
          <w:p w14:paraId="2A5A5BED" w14:textId="25C9F0BF" w:rsidR="00301FB0" w:rsidRPr="00B779B8" w:rsidRDefault="00301FB0" w:rsidP="00301FB0">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 xml:space="preserve">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4436068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67A57E86"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Вышеприведенная таблица иллюстрирует динамику среднего объёма услуг на 1 объект инфраструктуры туризма по Восточному региону. Данный коэффициент показывает, какой объём услуг или доходов приходится на 1 объект места размещения. Под местами размещения подразумеваются гостиницы, отели и другие объекты курортного туризма. По Восточному региону рост составил 323%, что является очень высоким показателем относительно значений по республике. Также по Алакольской курортной зоне (область Абай) рост составил 500%, что значительно выше среднереспубликанского уровня. По курортным зонам ВКО наблюдаются более низкие темпы, но абсолютный прирост составил 218%. Из курортных зон Восточно-Казахстанской области наибольшее повышение наблюдается по Бухтарминской курортной зоне и по курортной зоне Катон-Карагай – по курортной зоне Катон-Карагай прирост составил 198%.</w:t>
      </w:r>
    </w:p>
    <w:p w14:paraId="6A4C43CD" w14:textId="4E729C1F" w:rsidR="00F95EA7"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Данные по Республике Казахстан представлены в таблице 2.4</w:t>
      </w:r>
      <w:r w:rsidR="00534911" w:rsidRPr="00B779B8">
        <w:rPr>
          <w:rFonts w:ascii="Times New Roman" w:eastAsia="Times New Roman" w:hAnsi="Times New Roman" w:cs="Times New Roman"/>
          <w:sz w:val="28"/>
          <w:szCs w:val="28"/>
          <w:lang w:val="ru-RU"/>
        </w:rPr>
        <w:t>6</w:t>
      </w:r>
      <w:r w:rsidR="00F95EA7" w:rsidRPr="00B779B8">
        <w:rPr>
          <w:rFonts w:ascii="Times New Roman" w:eastAsia="Times New Roman" w:hAnsi="Times New Roman" w:cs="Times New Roman"/>
          <w:sz w:val="28"/>
          <w:szCs w:val="28"/>
          <w:lang w:val="ru-RU"/>
        </w:rPr>
        <w:t xml:space="preserve">. </w:t>
      </w:r>
      <w:r w:rsidR="00F95EA7" w:rsidRPr="00B779B8">
        <w:rPr>
          <w:rFonts w:ascii="Times New Roman" w:eastAsia="Times New Roman" w:hAnsi="Times New Roman" w:cs="Times New Roman"/>
          <w:sz w:val="28"/>
          <w:szCs w:val="28"/>
        </w:rPr>
        <w:t>Данная таблица иллюстрирует динамику соотношения среднего объёма услуг на 1 объект инфраструктуры туризма курортных зон. По данной таблице можно увидеть, что по многим курортным туристским зонам в Республике Казахстан динамика соотношения среднего объёма услуг к среднереспубликанскому уровню имеет снижение. Снижение данного параметра наблюдается в таких значимых курортных зонах, как Щучинско-Боровская курортная зона, Мангистауская курортная зона, Алтайская курортная зона, а также значительное снижение наблюдается по Алакольской курортной зоне (область Жетісу).</w:t>
      </w:r>
    </w:p>
    <w:p w14:paraId="6C862B4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2377B6A" w14:textId="25DB1D10"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2.4</w:t>
      </w:r>
      <w:r w:rsidR="00534911" w:rsidRPr="00B779B8">
        <w:rPr>
          <w:rFonts w:ascii="Times New Roman" w:eastAsia="Times New Roman" w:hAnsi="Times New Roman" w:cs="Times New Roman"/>
          <w:sz w:val="28"/>
          <w:szCs w:val="28"/>
          <w:lang w:val="ru-RU"/>
        </w:rPr>
        <w:t>6</w:t>
      </w:r>
      <w:r w:rsidR="00301FB0"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 Динамика соотношения среднего объема услуг на 1 объект инфраструктуры туризма (место размещения) курортных туристических зон Республики Казахстан от уровня РК за 2020-2024 гг. (%)</w:t>
      </w:r>
    </w:p>
    <w:p w14:paraId="558680ED"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p>
    <w:tbl>
      <w:tblPr>
        <w:tblStyle w:val="affffffffffffffffffffff0"/>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959"/>
        <w:gridCol w:w="851"/>
        <w:gridCol w:w="850"/>
        <w:gridCol w:w="851"/>
        <w:gridCol w:w="850"/>
        <w:gridCol w:w="851"/>
        <w:gridCol w:w="1422"/>
      </w:tblGrid>
      <w:tr w:rsidR="00B779B8" w:rsidRPr="00B779B8" w14:paraId="23FFD60E" w14:textId="77777777" w:rsidTr="00301FB0">
        <w:trPr>
          <w:trHeight w:val="310"/>
          <w:tblHeader/>
        </w:trPr>
        <w:tc>
          <w:tcPr>
            <w:tcW w:w="3959" w:type="dxa"/>
            <w:vAlign w:val="center"/>
          </w:tcPr>
          <w:p w14:paraId="1D408B2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851" w:type="dxa"/>
            <w:vAlign w:val="center"/>
          </w:tcPr>
          <w:p w14:paraId="502680A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850" w:type="dxa"/>
            <w:vAlign w:val="center"/>
          </w:tcPr>
          <w:p w14:paraId="70215BD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851" w:type="dxa"/>
            <w:vAlign w:val="center"/>
          </w:tcPr>
          <w:p w14:paraId="4ACCCED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850" w:type="dxa"/>
            <w:vAlign w:val="center"/>
          </w:tcPr>
          <w:p w14:paraId="2E27436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1" w:type="dxa"/>
            <w:vAlign w:val="center"/>
          </w:tcPr>
          <w:p w14:paraId="33519C9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422" w:type="dxa"/>
            <w:vAlign w:val="center"/>
          </w:tcPr>
          <w:p w14:paraId="5CF0FBF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1B093541" w14:textId="77777777" w:rsidTr="00301FB0">
        <w:trPr>
          <w:trHeight w:val="70"/>
        </w:trPr>
        <w:tc>
          <w:tcPr>
            <w:tcW w:w="3959" w:type="dxa"/>
            <w:vAlign w:val="center"/>
          </w:tcPr>
          <w:p w14:paraId="71E9797F"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Щучинско-Боровская курортная зона</w:t>
            </w:r>
          </w:p>
        </w:tc>
        <w:tc>
          <w:tcPr>
            <w:tcW w:w="851" w:type="dxa"/>
            <w:vAlign w:val="center"/>
          </w:tcPr>
          <w:p w14:paraId="24E6FBB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144,4</w:t>
            </w:r>
          </w:p>
        </w:tc>
        <w:tc>
          <w:tcPr>
            <w:tcW w:w="850" w:type="dxa"/>
            <w:vAlign w:val="center"/>
          </w:tcPr>
          <w:p w14:paraId="4C52873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130,3</w:t>
            </w:r>
          </w:p>
        </w:tc>
        <w:tc>
          <w:tcPr>
            <w:tcW w:w="851" w:type="dxa"/>
            <w:vAlign w:val="center"/>
          </w:tcPr>
          <w:p w14:paraId="1519777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136,7</w:t>
            </w:r>
          </w:p>
        </w:tc>
        <w:tc>
          <w:tcPr>
            <w:tcW w:w="850" w:type="dxa"/>
            <w:vAlign w:val="center"/>
          </w:tcPr>
          <w:p w14:paraId="0D08ABB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122,0</w:t>
            </w:r>
          </w:p>
        </w:tc>
        <w:tc>
          <w:tcPr>
            <w:tcW w:w="851" w:type="dxa"/>
            <w:vAlign w:val="center"/>
          </w:tcPr>
          <w:p w14:paraId="20B0F1D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126,3</w:t>
            </w:r>
          </w:p>
        </w:tc>
        <w:tc>
          <w:tcPr>
            <w:tcW w:w="1422" w:type="dxa"/>
            <w:vAlign w:val="center"/>
          </w:tcPr>
          <w:p w14:paraId="3F3979F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-18,1</w:t>
            </w:r>
          </w:p>
        </w:tc>
      </w:tr>
      <w:tr w:rsidR="00B779B8" w:rsidRPr="00B779B8" w14:paraId="13FCC415" w14:textId="77777777" w:rsidTr="00301FB0">
        <w:trPr>
          <w:trHeight w:val="310"/>
        </w:trPr>
        <w:tc>
          <w:tcPr>
            <w:tcW w:w="3959" w:type="dxa"/>
            <w:vAlign w:val="center"/>
          </w:tcPr>
          <w:p w14:paraId="58646D82"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 курортная зона</w:t>
            </w:r>
          </w:p>
        </w:tc>
        <w:tc>
          <w:tcPr>
            <w:tcW w:w="851" w:type="dxa"/>
            <w:vAlign w:val="center"/>
          </w:tcPr>
          <w:p w14:paraId="1FCA037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40,0</w:t>
            </w:r>
          </w:p>
        </w:tc>
        <w:tc>
          <w:tcPr>
            <w:tcW w:w="850" w:type="dxa"/>
            <w:vAlign w:val="center"/>
          </w:tcPr>
          <w:p w14:paraId="23F4EED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48,1</w:t>
            </w:r>
          </w:p>
        </w:tc>
        <w:tc>
          <w:tcPr>
            <w:tcW w:w="851" w:type="dxa"/>
            <w:vAlign w:val="center"/>
          </w:tcPr>
          <w:p w14:paraId="067C51F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28,0</w:t>
            </w:r>
          </w:p>
        </w:tc>
        <w:tc>
          <w:tcPr>
            <w:tcW w:w="850" w:type="dxa"/>
            <w:vAlign w:val="center"/>
          </w:tcPr>
          <w:p w14:paraId="6A60C3E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w:t>
            </w:r>
          </w:p>
        </w:tc>
        <w:tc>
          <w:tcPr>
            <w:tcW w:w="851" w:type="dxa"/>
            <w:vAlign w:val="center"/>
          </w:tcPr>
          <w:p w14:paraId="1D491D1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23,1</w:t>
            </w:r>
          </w:p>
        </w:tc>
        <w:tc>
          <w:tcPr>
            <w:tcW w:w="1422" w:type="dxa"/>
            <w:vAlign w:val="center"/>
          </w:tcPr>
          <w:p w14:paraId="18EE95F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-16,8</w:t>
            </w:r>
          </w:p>
        </w:tc>
      </w:tr>
      <w:tr w:rsidR="00B779B8" w:rsidRPr="00B779B8" w14:paraId="2DC63F72" w14:textId="77777777" w:rsidTr="00301FB0">
        <w:trPr>
          <w:trHeight w:val="70"/>
        </w:trPr>
        <w:tc>
          <w:tcPr>
            <w:tcW w:w="3959" w:type="dxa"/>
            <w:vAlign w:val="center"/>
          </w:tcPr>
          <w:p w14:paraId="57998F4B"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Баянаульская курортная зона</w:t>
            </w:r>
          </w:p>
        </w:tc>
        <w:tc>
          <w:tcPr>
            <w:tcW w:w="851" w:type="dxa"/>
            <w:vAlign w:val="center"/>
          </w:tcPr>
          <w:p w14:paraId="391B1AF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w:t>
            </w:r>
          </w:p>
        </w:tc>
        <w:tc>
          <w:tcPr>
            <w:tcW w:w="850" w:type="dxa"/>
            <w:vAlign w:val="center"/>
          </w:tcPr>
          <w:p w14:paraId="5FE5829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35,4</w:t>
            </w:r>
          </w:p>
        </w:tc>
        <w:tc>
          <w:tcPr>
            <w:tcW w:w="851" w:type="dxa"/>
            <w:vAlign w:val="center"/>
          </w:tcPr>
          <w:p w14:paraId="02CEC78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34,2</w:t>
            </w:r>
          </w:p>
        </w:tc>
        <w:tc>
          <w:tcPr>
            <w:tcW w:w="850" w:type="dxa"/>
            <w:vAlign w:val="center"/>
          </w:tcPr>
          <w:p w14:paraId="51CA1BA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31,3</w:t>
            </w:r>
          </w:p>
        </w:tc>
        <w:tc>
          <w:tcPr>
            <w:tcW w:w="851" w:type="dxa"/>
            <w:vAlign w:val="center"/>
          </w:tcPr>
          <w:p w14:paraId="5193AEA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33,0</w:t>
            </w:r>
          </w:p>
        </w:tc>
        <w:tc>
          <w:tcPr>
            <w:tcW w:w="1422" w:type="dxa"/>
            <w:vAlign w:val="center"/>
          </w:tcPr>
          <w:p w14:paraId="29A1585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25,8</w:t>
            </w:r>
          </w:p>
        </w:tc>
      </w:tr>
      <w:tr w:rsidR="00B779B8" w:rsidRPr="00B779B8" w14:paraId="68415D2E" w14:textId="77777777" w:rsidTr="00301FB0">
        <w:trPr>
          <w:trHeight w:val="70"/>
        </w:trPr>
        <w:tc>
          <w:tcPr>
            <w:tcW w:w="3959" w:type="dxa"/>
            <w:vAlign w:val="center"/>
          </w:tcPr>
          <w:p w14:paraId="325ED306"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Каркаралинская курортная зона</w:t>
            </w:r>
          </w:p>
        </w:tc>
        <w:tc>
          <w:tcPr>
            <w:tcW w:w="851" w:type="dxa"/>
            <w:vAlign w:val="center"/>
          </w:tcPr>
          <w:p w14:paraId="7AD24EA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117,4</w:t>
            </w:r>
          </w:p>
        </w:tc>
        <w:tc>
          <w:tcPr>
            <w:tcW w:w="850" w:type="dxa"/>
            <w:vAlign w:val="center"/>
          </w:tcPr>
          <w:p w14:paraId="7120C68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109,7</w:t>
            </w:r>
          </w:p>
        </w:tc>
        <w:tc>
          <w:tcPr>
            <w:tcW w:w="851" w:type="dxa"/>
            <w:vAlign w:val="center"/>
          </w:tcPr>
          <w:p w14:paraId="116CB26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67,9</w:t>
            </w:r>
          </w:p>
        </w:tc>
        <w:tc>
          <w:tcPr>
            <w:tcW w:w="850" w:type="dxa"/>
            <w:vAlign w:val="center"/>
          </w:tcPr>
          <w:p w14:paraId="120534B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w:t>
            </w:r>
          </w:p>
        </w:tc>
        <w:tc>
          <w:tcPr>
            <w:tcW w:w="851" w:type="dxa"/>
            <w:vAlign w:val="center"/>
          </w:tcPr>
          <w:p w14:paraId="6CC54B9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w:t>
            </w:r>
          </w:p>
        </w:tc>
        <w:tc>
          <w:tcPr>
            <w:tcW w:w="1422" w:type="dxa"/>
            <w:vAlign w:val="center"/>
          </w:tcPr>
          <w:p w14:paraId="67F2CA2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-112,6</w:t>
            </w:r>
          </w:p>
        </w:tc>
      </w:tr>
      <w:tr w:rsidR="00B779B8" w:rsidRPr="00B779B8" w14:paraId="492ACB8B" w14:textId="77777777" w:rsidTr="00301FB0">
        <w:trPr>
          <w:trHeight w:val="70"/>
        </w:trPr>
        <w:tc>
          <w:tcPr>
            <w:tcW w:w="3959" w:type="dxa"/>
            <w:vAlign w:val="center"/>
          </w:tcPr>
          <w:p w14:paraId="62D87739"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 курортная зона</w:t>
            </w:r>
          </w:p>
        </w:tc>
        <w:tc>
          <w:tcPr>
            <w:tcW w:w="851" w:type="dxa"/>
            <w:vAlign w:val="center"/>
          </w:tcPr>
          <w:p w14:paraId="2562C0E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315,4</w:t>
            </w:r>
          </w:p>
        </w:tc>
        <w:tc>
          <w:tcPr>
            <w:tcW w:w="850" w:type="dxa"/>
            <w:vAlign w:val="center"/>
          </w:tcPr>
          <w:p w14:paraId="588EB5F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312,8</w:t>
            </w:r>
          </w:p>
        </w:tc>
        <w:tc>
          <w:tcPr>
            <w:tcW w:w="851" w:type="dxa"/>
            <w:vAlign w:val="center"/>
          </w:tcPr>
          <w:p w14:paraId="75E83F2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307,0</w:t>
            </w:r>
          </w:p>
        </w:tc>
        <w:tc>
          <w:tcPr>
            <w:tcW w:w="850" w:type="dxa"/>
            <w:vAlign w:val="center"/>
          </w:tcPr>
          <w:p w14:paraId="69CB239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306,8</w:t>
            </w:r>
          </w:p>
        </w:tc>
        <w:tc>
          <w:tcPr>
            <w:tcW w:w="851" w:type="dxa"/>
            <w:vAlign w:val="center"/>
          </w:tcPr>
          <w:p w14:paraId="3120434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286,0</w:t>
            </w:r>
          </w:p>
        </w:tc>
        <w:tc>
          <w:tcPr>
            <w:tcW w:w="1422" w:type="dxa"/>
            <w:vAlign w:val="center"/>
          </w:tcPr>
          <w:p w14:paraId="3DC1A6D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-29,4</w:t>
            </w:r>
          </w:p>
        </w:tc>
      </w:tr>
      <w:tr w:rsidR="00B779B8" w:rsidRPr="00B779B8" w14:paraId="1AE2426C" w14:textId="77777777" w:rsidTr="00301FB0">
        <w:trPr>
          <w:trHeight w:val="70"/>
        </w:trPr>
        <w:tc>
          <w:tcPr>
            <w:tcW w:w="3959" w:type="dxa"/>
            <w:vAlign w:val="center"/>
          </w:tcPr>
          <w:p w14:paraId="737786DF"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Сарыагашская курортная зона</w:t>
            </w:r>
          </w:p>
        </w:tc>
        <w:tc>
          <w:tcPr>
            <w:tcW w:w="851" w:type="dxa"/>
            <w:vAlign w:val="center"/>
          </w:tcPr>
          <w:p w14:paraId="4B7E0E8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w:t>
            </w:r>
          </w:p>
        </w:tc>
        <w:tc>
          <w:tcPr>
            <w:tcW w:w="850" w:type="dxa"/>
            <w:vAlign w:val="center"/>
          </w:tcPr>
          <w:p w14:paraId="3DFF172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40,0</w:t>
            </w:r>
          </w:p>
        </w:tc>
        <w:tc>
          <w:tcPr>
            <w:tcW w:w="851" w:type="dxa"/>
            <w:vAlign w:val="center"/>
          </w:tcPr>
          <w:p w14:paraId="7E27CDB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23,5</w:t>
            </w:r>
          </w:p>
        </w:tc>
        <w:tc>
          <w:tcPr>
            <w:tcW w:w="850" w:type="dxa"/>
            <w:vAlign w:val="center"/>
          </w:tcPr>
          <w:p w14:paraId="580AE4A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21,4</w:t>
            </w:r>
          </w:p>
        </w:tc>
        <w:tc>
          <w:tcPr>
            <w:tcW w:w="851" w:type="dxa"/>
            <w:vAlign w:val="center"/>
          </w:tcPr>
          <w:p w14:paraId="34F3B7E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26,9</w:t>
            </w:r>
          </w:p>
        </w:tc>
        <w:tc>
          <w:tcPr>
            <w:tcW w:w="1422" w:type="dxa"/>
            <w:vAlign w:val="center"/>
          </w:tcPr>
          <w:p w14:paraId="04E3312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16,7</w:t>
            </w:r>
          </w:p>
        </w:tc>
      </w:tr>
      <w:tr w:rsidR="00B779B8" w:rsidRPr="00B779B8" w14:paraId="2483408D" w14:textId="77777777" w:rsidTr="00301FB0">
        <w:trPr>
          <w:trHeight w:val="70"/>
        </w:trPr>
        <w:tc>
          <w:tcPr>
            <w:tcW w:w="3959" w:type="dxa"/>
            <w:vAlign w:val="center"/>
          </w:tcPr>
          <w:p w14:paraId="257A824C"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 курортная зона</w:t>
            </w:r>
          </w:p>
        </w:tc>
        <w:tc>
          <w:tcPr>
            <w:tcW w:w="851" w:type="dxa"/>
            <w:vAlign w:val="center"/>
          </w:tcPr>
          <w:p w14:paraId="67E5578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18,8</w:t>
            </w:r>
          </w:p>
        </w:tc>
        <w:tc>
          <w:tcPr>
            <w:tcW w:w="850" w:type="dxa"/>
            <w:vAlign w:val="center"/>
          </w:tcPr>
          <w:p w14:paraId="645BBF8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54,8</w:t>
            </w:r>
          </w:p>
        </w:tc>
        <w:tc>
          <w:tcPr>
            <w:tcW w:w="851" w:type="dxa"/>
            <w:vAlign w:val="center"/>
          </w:tcPr>
          <w:p w14:paraId="2ED007B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73,5</w:t>
            </w:r>
          </w:p>
        </w:tc>
        <w:tc>
          <w:tcPr>
            <w:tcW w:w="850" w:type="dxa"/>
            <w:vAlign w:val="center"/>
          </w:tcPr>
          <w:p w14:paraId="7DC5F27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49,1</w:t>
            </w:r>
          </w:p>
        </w:tc>
        <w:tc>
          <w:tcPr>
            <w:tcW w:w="851" w:type="dxa"/>
            <w:vAlign w:val="center"/>
          </w:tcPr>
          <w:p w14:paraId="2DF3B56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71,5</w:t>
            </w:r>
          </w:p>
        </w:tc>
        <w:tc>
          <w:tcPr>
            <w:tcW w:w="1422" w:type="dxa"/>
            <w:vAlign w:val="center"/>
          </w:tcPr>
          <w:p w14:paraId="7982A86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52,6</w:t>
            </w:r>
          </w:p>
        </w:tc>
      </w:tr>
      <w:tr w:rsidR="00B779B8" w:rsidRPr="00B779B8" w14:paraId="62A76416" w14:textId="77777777" w:rsidTr="00301FB0">
        <w:trPr>
          <w:trHeight w:val="70"/>
        </w:trPr>
        <w:tc>
          <w:tcPr>
            <w:tcW w:w="3959" w:type="dxa"/>
            <w:vAlign w:val="center"/>
          </w:tcPr>
          <w:p w14:paraId="4ED4D613"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851" w:type="dxa"/>
            <w:vAlign w:val="center"/>
          </w:tcPr>
          <w:p w14:paraId="562584A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82,0</w:t>
            </w:r>
          </w:p>
        </w:tc>
        <w:tc>
          <w:tcPr>
            <w:tcW w:w="850" w:type="dxa"/>
            <w:vAlign w:val="center"/>
          </w:tcPr>
          <w:p w14:paraId="785F984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53,7</w:t>
            </w:r>
          </w:p>
        </w:tc>
        <w:tc>
          <w:tcPr>
            <w:tcW w:w="851" w:type="dxa"/>
            <w:vAlign w:val="center"/>
          </w:tcPr>
          <w:p w14:paraId="06625EF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39,6</w:t>
            </w:r>
          </w:p>
        </w:tc>
        <w:tc>
          <w:tcPr>
            <w:tcW w:w="850" w:type="dxa"/>
            <w:vAlign w:val="center"/>
          </w:tcPr>
          <w:p w14:paraId="06E2355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41,9</w:t>
            </w:r>
          </w:p>
        </w:tc>
        <w:tc>
          <w:tcPr>
            <w:tcW w:w="851" w:type="dxa"/>
            <w:vAlign w:val="center"/>
          </w:tcPr>
          <w:p w14:paraId="2F2473D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51,8</w:t>
            </w:r>
          </w:p>
        </w:tc>
        <w:tc>
          <w:tcPr>
            <w:tcW w:w="1422" w:type="dxa"/>
            <w:vAlign w:val="center"/>
          </w:tcPr>
          <w:p w14:paraId="247CCBE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-30,2</w:t>
            </w:r>
          </w:p>
        </w:tc>
      </w:tr>
      <w:tr w:rsidR="00B779B8" w:rsidRPr="00B779B8" w14:paraId="4D96974D" w14:textId="77777777" w:rsidTr="00301FB0">
        <w:trPr>
          <w:trHeight w:val="70"/>
        </w:trPr>
        <w:tc>
          <w:tcPr>
            <w:tcW w:w="3959" w:type="dxa"/>
            <w:vAlign w:val="center"/>
          </w:tcPr>
          <w:p w14:paraId="7FB2050B"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Зерендинская курортная зона</w:t>
            </w:r>
          </w:p>
        </w:tc>
        <w:tc>
          <w:tcPr>
            <w:tcW w:w="851" w:type="dxa"/>
            <w:vAlign w:val="center"/>
          </w:tcPr>
          <w:p w14:paraId="6B78681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w:t>
            </w:r>
          </w:p>
        </w:tc>
        <w:tc>
          <w:tcPr>
            <w:tcW w:w="850" w:type="dxa"/>
            <w:vAlign w:val="center"/>
          </w:tcPr>
          <w:p w14:paraId="053D0B6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w:t>
            </w:r>
          </w:p>
        </w:tc>
        <w:tc>
          <w:tcPr>
            <w:tcW w:w="851" w:type="dxa"/>
            <w:vAlign w:val="center"/>
          </w:tcPr>
          <w:p w14:paraId="11EB1CF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22,2</w:t>
            </w:r>
          </w:p>
        </w:tc>
        <w:tc>
          <w:tcPr>
            <w:tcW w:w="850" w:type="dxa"/>
            <w:vAlign w:val="center"/>
          </w:tcPr>
          <w:p w14:paraId="03C2686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27,5</w:t>
            </w:r>
          </w:p>
        </w:tc>
        <w:tc>
          <w:tcPr>
            <w:tcW w:w="851" w:type="dxa"/>
            <w:vAlign w:val="center"/>
          </w:tcPr>
          <w:p w14:paraId="542BEDE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29,7</w:t>
            </w:r>
          </w:p>
        </w:tc>
        <w:tc>
          <w:tcPr>
            <w:tcW w:w="1422" w:type="dxa"/>
            <w:vAlign w:val="center"/>
          </w:tcPr>
          <w:p w14:paraId="34521FB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w:t>
            </w:r>
          </w:p>
        </w:tc>
      </w:tr>
      <w:tr w:rsidR="00B779B8" w:rsidRPr="00B779B8" w14:paraId="416D2A24" w14:textId="77777777" w:rsidTr="00301FB0">
        <w:trPr>
          <w:trHeight w:val="70"/>
        </w:trPr>
        <w:tc>
          <w:tcPr>
            <w:tcW w:w="3959" w:type="dxa"/>
            <w:vAlign w:val="center"/>
          </w:tcPr>
          <w:p w14:paraId="53F2DD6A"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Балхашская курортная зона</w:t>
            </w:r>
          </w:p>
        </w:tc>
        <w:tc>
          <w:tcPr>
            <w:tcW w:w="851" w:type="dxa"/>
            <w:vAlign w:val="center"/>
          </w:tcPr>
          <w:p w14:paraId="27250B4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29,2</w:t>
            </w:r>
          </w:p>
        </w:tc>
        <w:tc>
          <w:tcPr>
            <w:tcW w:w="850" w:type="dxa"/>
            <w:vAlign w:val="center"/>
          </w:tcPr>
          <w:p w14:paraId="532E0EC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31,1</w:t>
            </w:r>
          </w:p>
        </w:tc>
        <w:tc>
          <w:tcPr>
            <w:tcW w:w="851" w:type="dxa"/>
            <w:vAlign w:val="center"/>
          </w:tcPr>
          <w:p w14:paraId="28FA221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23,0</w:t>
            </w:r>
          </w:p>
        </w:tc>
        <w:tc>
          <w:tcPr>
            <w:tcW w:w="850" w:type="dxa"/>
            <w:vAlign w:val="center"/>
          </w:tcPr>
          <w:p w14:paraId="1EFB9E5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22,7</w:t>
            </w:r>
          </w:p>
        </w:tc>
        <w:tc>
          <w:tcPr>
            <w:tcW w:w="851" w:type="dxa"/>
            <w:vAlign w:val="center"/>
          </w:tcPr>
          <w:p w14:paraId="35F6F18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26,7</w:t>
            </w:r>
          </w:p>
        </w:tc>
        <w:tc>
          <w:tcPr>
            <w:tcW w:w="1422" w:type="dxa"/>
            <w:vAlign w:val="center"/>
          </w:tcPr>
          <w:p w14:paraId="5D9BEA0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r>
      <w:tr w:rsidR="00B779B8" w:rsidRPr="00B779B8" w14:paraId="0C30AE43" w14:textId="77777777" w:rsidTr="00301FB0">
        <w:trPr>
          <w:trHeight w:val="70"/>
        </w:trPr>
        <w:tc>
          <w:tcPr>
            <w:tcW w:w="3959" w:type="dxa"/>
            <w:vAlign w:val="center"/>
          </w:tcPr>
          <w:p w14:paraId="7072236C"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851" w:type="dxa"/>
            <w:vAlign w:val="center"/>
          </w:tcPr>
          <w:p w14:paraId="65C5E2B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12,8</w:t>
            </w:r>
          </w:p>
        </w:tc>
        <w:tc>
          <w:tcPr>
            <w:tcW w:w="850" w:type="dxa"/>
            <w:vAlign w:val="center"/>
          </w:tcPr>
          <w:p w14:paraId="73966EE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13,3</w:t>
            </w:r>
          </w:p>
        </w:tc>
        <w:tc>
          <w:tcPr>
            <w:tcW w:w="851" w:type="dxa"/>
            <w:vAlign w:val="center"/>
          </w:tcPr>
          <w:p w14:paraId="6D295C2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w:t>
            </w:r>
          </w:p>
        </w:tc>
        <w:tc>
          <w:tcPr>
            <w:tcW w:w="850" w:type="dxa"/>
            <w:vAlign w:val="center"/>
          </w:tcPr>
          <w:p w14:paraId="66C0FB8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w:t>
            </w:r>
          </w:p>
        </w:tc>
        <w:tc>
          <w:tcPr>
            <w:tcW w:w="851" w:type="dxa"/>
            <w:vAlign w:val="center"/>
          </w:tcPr>
          <w:p w14:paraId="147EBFF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w:t>
            </w:r>
          </w:p>
        </w:tc>
        <w:tc>
          <w:tcPr>
            <w:tcW w:w="1422" w:type="dxa"/>
            <w:vAlign w:val="center"/>
          </w:tcPr>
          <w:p w14:paraId="5D97309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r>
      <w:tr w:rsidR="00B779B8" w:rsidRPr="00B779B8" w14:paraId="6F9205A6" w14:textId="77777777" w:rsidTr="00301FB0">
        <w:trPr>
          <w:trHeight w:val="70"/>
        </w:trPr>
        <w:tc>
          <w:tcPr>
            <w:tcW w:w="3959" w:type="dxa"/>
            <w:vAlign w:val="center"/>
          </w:tcPr>
          <w:p w14:paraId="266AD344"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851" w:type="dxa"/>
            <w:vAlign w:val="center"/>
          </w:tcPr>
          <w:p w14:paraId="6B37924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850" w:type="dxa"/>
            <w:vAlign w:val="center"/>
          </w:tcPr>
          <w:p w14:paraId="4DF4491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23,1</w:t>
            </w:r>
          </w:p>
        </w:tc>
        <w:tc>
          <w:tcPr>
            <w:tcW w:w="851" w:type="dxa"/>
            <w:vAlign w:val="center"/>
          </w:tcPr>
          <w:p w14:paraId="2FA515A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13,8</w:t>
            </w:r>
          </w:p>
        </w:tc>
        <w:tc>
          <w:tcPr>
            <w:tcW w:w="850" w:type="dxa"/>
            <w:vAlign w:val="center"/>
          </w:tcPr>
          <w:p w14:paraId="6B3D86A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11,8</w:t>
            </w:r>
          </w:p>
        </w:tc>
        <w:tc>
          <w:tcPr>
            <w:tcW w:w="851" w:type="dxa"/>
            <w:vAlign w:val="center"/>
          </w:tcPr>
          <w:p w14:paraId="3262C73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w:t>
            </w:r>
          </w:p>
        </w:tc>
        <w:tc>
          <w:tcPr>
            <w:tcW w:w="1422" w:type="dxa"/>
            <w:vAlign w:val="center"/>
          </w:tcPr>
          <w:p w14:paraId="1280BAF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-16,8</w:t>
            </w:r>
          </w:p>
        </w:tc>
      </w:tr>
      <w:tr w:rsidR="00B779B8" w:rsidRPr="00B779B8" w14:paraId="5F8FA88A" w14:textId="77777777" w:rsidTr="00301FB0">
        <w:trPr>
          <w:trHeight w:val="70"/>
        </w:trPr>
        <w:tc>
          <w:tcPr>
            <w:tcW w:w="3959" w:type="dxa"/>
            <w:vAlign w:val="center"/>
          </w:tcPr>
          <w:p w14:paraId="37407395"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Имантау-Шалкар</w:t>
            </w:r>
          </w:p>
        </w:tc>
        <w:tc>
          <w:tcPr>
            <w:tcW w:w="851" w:type="dxa"/>
            <w:vAlign w:val="center"/>
          </w:tcPr>
          <w:p w14:paraId="3E9EDF7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w:t>
            </w:r>
          </w:p>
        </w:tc>
        <w:tc>
          <w:tcPr>
            <w:tcW w:w="850" w:type="dxa"/>
            <w:vAlign w:val="center"/>
          </w:tcPr>
          <w:p w14:paraId="6FEFA4E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851" w:type="dxa"/>
            <w:vAlign w:val="center"/>
          </w:tcPr>
          <w:p w14:paraId="579544F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w:t>
            </w:r>
          </w:p>
        </w:tc>
        <w:tc>
          <w:tcPr>
            <w:tcW w:w="850" w:type="dxa"/>
            <w:vAlign w:val="center"/>
          </w:tcPr>
          <w:p w14:paraId="1483DA6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w:t>
            </w:r>
          </w:p>
        </w:tc>
        <w:tc>
          <w:tcPr>
            <w:tcW w:w="851" w:type="dxa"/>
            <w:vAlign w:val="center"/>
          </w:tcPr>
          <w:p w14:paraId="215E620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1422" w:type="dxa"/>
            <w:vAlign w:val="center"/>
          </w:tcPr>
          <w:p w14:paraId="3CE2B03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r>
      <w:tr w:rsidR="00B779B8" w:rsidRPr="00B779B8" w14:paraId="2DCC1DF9" w14:textId="77777777" w:rsidTr="00301FB0">
        <w:trPr>
          <w:trHeight w:val="70"/>
        </w:trPr>
        <w:tc>
          <w:tcPr>
            <w:tcW w:w="3959" w:type="dxa"/>
            <w:vAlign w:val="center"/>
          </w:tcPr>
          <w:p w14:paraId="6192FA3A"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Байконур</w:t>
            </w:r>
          </w:p>
        </w:tc>
        <w:tc>
          <w:tcPr>
            <w:tcW w:w="851" w:type="dxa"/>
            <w:vAlign w:val="center"/>
          </w:tcPr>
          <w:p w14:paraId="5E9675A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4,54</w:t>
            </w:r>
          </w:p>
        </w:tc>
        <w:tc>
          <w:tcPr>
            <w:tcW w:w="850" w:type="dxa"/>
            <w:vAlign w:val="center"/>
          </w:tcPr>
          <w:p w14:paraId="4D2BBDA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0,75</w:t>
            </w:r>
          </w:p>
        </w:tc>
        <w:tc>
          <w:tcPr>
            <w:tcW w:w="851" w:type="dxa"/>
            <w:vAlign w:val="center"/>
          </w:tcPr>
          <w:p w14:paraId="221704B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w:t>
            </w:r>
          </w:p>
        </w:tc>
        <w:tc>
          <w:tcPr>
            <w:tcW w:w="850" w:type="dxa"/>
            <w:vAlign w:val="center"/>
          </w:tcPr>
          <w:p w14:paraId="681D771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2,10</w:t>
            </w:r>
          </w:p>
        </w:tc>
        <w:tc>
          <w:tcPr>
            <w:tcW w:w="851" w:type="dxa"/>
            <w:vAlign w:val="center"/>
          </w:tcPr>
          <w:p w14:paraId="4D6D87B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1422" w:type="dxa"/>
            <w:vAlign w:val="center"/>
          </w:tcPr>
          <w:p w14:paraId="7DFB53D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01D12D7E" w14:textId="77777777" w:rsidTr="00301FB0">
        <w:trPr>
          <w:trHeight w:val="70"/>
        </w:trPr>
        <w:tc>
          <w:tcPr>
            <w:tcW w:w="3959" w:type="dxa"/>
            <w:vAlign w:val="center"/>
          </w:tcPr>
          <w:p w14:paraId="34C3E41D"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851" w:type="dxa"/>
            <w:vAlign w:val="center"/>
          </w:tcPr>
          <w:p w14:paraId="5A13093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c>
          <w:tcPr>
            <w:tcW w:w="850" w:type="dxa"/>
            <w:vAlign w:val="center"/>
          </w:tcPr>
          <w:p w14:paraId="27559DA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851" w:type="dxa"/>
            <w:vAlign w:val="center"/>
          </w:tcPr>
          <w:p w14:paraId="1A8D261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w:t>
            </w:r>
          </w:p>
        </w:tc>
        <w:tc>
          <w:tcPr>
            <w:tcW w:w="850" w:type="dxa"/>
            <w:vAlign w:val="center"/>
          </w:tcPr>
          <w:p w14:paraId="33FB432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w:t>
            </w:r>
          </w:p>
        </w:tc>
        <w:tc>
          <w:tcPr>
            <w:tcW w:w="851" w:type="dxa"/>
            <w:vAlign w:val="center"/>
          </w:tcPr>
          <w:p w14:paraId="494D1B1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w:t>
            </w:r>
          </w:p>
        </w:tc>
        <w:tc>
          <w:tcPr>
            <w:tcW w:w="1422" w:type="dxa"/>
            <w:vAlign w:val="center"/>
          </w:tcPr>
          <w:p w14:paraId="2E154A5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r>
      <w:tr w:rsidR="00B779B8" w:rsidRPr="00B779B8" w14:paraId="1AD808A1" w14:textId="77777777" w:rsidTr="00301FB0">
        <w:trPr>
          <w:trHeight w:val="70"/>
        </w:trPr>
        <w:tc>
          <w:tcPr>
            <w:tcW w:w="3959" w:type="dxa"/>
            <w:vAlign w:val="center"/>
          </w:tcPr>
          <w:p w14:paraId="168CE31F"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Туристская зона Туркестан</w:t>
            </w:r>
          </w:p>
        </w:tc>
        <w:tc>
          <w:tcPr>
            <w:tcW w:w="851" w:type="dxa"/>
            <w:vAlign w:val="center"/>
          </w:tcPr>
          <w:p w14:paraId="35F1E29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47,4</w:t>
            </w:r>
          </w:p>
        </w:tc>
        <w:tc>
          <w:tcPr>
            <w:tcW w:w="850" w:type="dxa"/>
            <w:vAlign w:val="center"/>
          </w:tcPr>
          <w:p w14:paraId="1B8FB6B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114,7</w:t>
            </w:r>
          </w:p>
        </w:tc>
        <w:tc>
          <w:tcPr>
            <w:tcW w:w="851" w:type="dxa"/>
            <w:vAlign w:val="center"/>
          </w:tcPr>
          <w:p w14:paraId="73626DB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80,6</w:t>
            </w:r>
          </w:p>
        </w:tc>
        <w:tc>
          <w:tcPr>
            <w:tcW w:w="850" w:type="dxa"/>
            <w:vAlign w:val="center"/>
          </w:tcPr>
          <w:p w14:paraId="2217E56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61,8</w:t>
            </w:r>
          </w:p>
        </w:tc>
        <w:tc>
          <w:tcPr>
            <w:tcW w:w="851" w:type="dxa"/>
            <w:vAlign w:val="center"/>
          </w:tcPr>
          <w:p w14:paraId="09C7F3F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51,5</w:t>
            </w:r>
          </w:p>
        </w:tc>
        <w:tc>
          <w:tcPr>
            <w:tcW w:w="1422" w:type="dxa"/>
            <w:vAlign w:val="center"/>
          </w:tcPr>
          <w:p w14:paraId="56E7EF6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w:t>
            </w:r>
          </w:p>
        </w:tc>
      </w:tr>
      <w:tr w:rsidR="00B779B8" w:rsidRPr="00B779B8" w14:paraId="45490F68" w14:textId="77777777" w:rsidTr="00301FB0">
        <w:trPr>
          <w:trHeight w:val="70"/>
        </w:trPr>
        <w:tc>
          <w:tcPr>
            <w:tcW w:w="3959" w:type="dxa"/>
            <w:vAlign w:val="center"/>
          </w:tcPr>
          <w:p w14:paraId="798D1756"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851" w:type="dxa"/>
            <w:vAlign w:val="center"/>
          </w:tcPr>
          <w:p w14:paraId="34C543D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w:t>
            </w:r>
          </w:p>
        </w:tc>
        <w:tc>
          <w:tcPr>
            <w:tcW w:w="850" w:type="dxa"/>
            <w:vAlign w:val="center"/>
          </w:tcPr>
          <w:p w14:paraId="0EC863D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19,2</w:t>
            </w:r>
          </w:p>
        </w:tc>
        <w:tc>
          <w:tcPr>
            <w:tcW w:w="851" w:type="dxa"/>
            <w:vAlign w:val="center"/>
          </w:tcPr>
          <w:p w14:paraId="38AB666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20,6</w:t>
            </w:r>
          </w:p>
        </w:tc>
        <w:tc>
          <w:tcPr>
            <w:tcW w:w="850" w:type="dxa"/>
            <w:vAlign w:val="center"/>
          </w:tcPr>
          <w:p w14:paraId="22837C5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26,1</w:t>
            </w:r>
          </w:p>
        </w:tc>
        <w:tc>
          <w:tcPr>
            <w:tcW w:w="851" w:type="dxa"/>
            <w:vAlign w:val="center"/>
          </w:tcPr>
          <w:p w14:paraId="29450A8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18,5</w:t>
            </w:r>
          </w:p>
        </w:tc>
        <w:tc>
          <w:tcPr>
            <w:tcW w:w="1422" w:type="dxa"/>
            <w:vAlign w:val="center"/>
          </w:tcPr>
          <w:p w14:paraId="58B2252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r>
      <w:tr w:rsidR="00B779B8" w:rsidRPr="00B779B8" w14:paraId="7CDBECC6" w14:textId="77777777" w:rsidTr="00301FB0">
        <w:trPr>
          <w:trHeight w:val="310"/>
        </w:trPr>
        <w:tc>
          <w:tcPr>
            <w:tcW w:w="3959" w:type="dxa"/>
            <w:vAlign w:val="center"/>
          </w:tcPr>
          <w:p w14:paraId="3399887D"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Жетісу)</w:t>
            </w:r>
          </w:p>
        </w:tc>
        <w:tc>
          <w:tcPr>
            <w:tcW w:w="851" w:type="dxa"/>
            <w:vAlign w:val="center"/>
          </w:tcPr>
          <w:p w14:paraId="2415EA5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48,0</w:t>
            </w:r>
          </w:p>
        </w:tc>
        <w:tc>
          <w:tcPr>
            <w:tcW w:w="850" w:type="dxa"/>
            <w:vAlign w:val="center"/>
          </w:tcPr>
          <w:p w14:paraId="77CCF28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35,1</w:t>
            </w:r>
          </w:p>
        </w:tc>
        <w:tc>
          <w:tcPr>
            <w:tcW w:w="851" w:type="dxa"/>
            <w:vAlign w:val="center"/>
          </w:tcPr>
          <w:p w14:paraId="0C8067A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19,2</w:t>
            </w:r>
          </w:p>
        </w:tc>
        <w:tc>
          <w:tcPr>
            <w:tcW w:w="850" w:type="dxa"/>
            <w:vAlign w:val="center"/>
          </w:tcPr>
          <w:p w14:paraId="35163AD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17,4</w:t>
            </w:r>
          </w:p>
        </w:tc>
        <w:tc>
          <w:tcPr>
            <w:tcW w:w="851" w:type="dxa"/>
            <w:vAlign w:val="center"/>
          </w:tcPr>
          <w:p w14:paraId="30DBAED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20,6</w:t>
            </w:r>
          </w:p>
        </w:tc>
        <w:tc>
          <w:tcPr>
            <w:tcW w:w="1422" w:type="dxa"/>
            <w:vAlign w:val="center"/>
          </w:tcPr>
          <w:p w14:paraId="76CEF6B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-27,3</w:t>
            </w:r>
          </w:p>
        </w:tc>
      </w:tr>
      <w:tr w:rsidR="00B779B8" w:rsidRPr="00B779B8" w14:paraId="139FF054" w14:textId="77777777" w:rsidTr="00301FB0">
        <w:trPr>
          <w:trHeight w:val="70"/>
        </w:trPr>
        <w:tc>
          <w:tcPr>
            <w:tcW w:w="3959" w:type="dxa"/>
            <w:vAlign w:val="center"/>
          </w:tcPr>
          <w:p w14:paraId="45C6D758" w14:textId="77777777" w:rsidR="00301FB0" w:rsidRPr="00B779B8" w:rsidRDefault="00301FB0" w:rsidP="00E31BC5">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Алматинский горный кластер</w:t>
            </w:r>
          </w:p>
        </w:tc>
        <w:tc>
          <w:tcPr>
            <w:tcW w:w="851" w:type="dxa"/>
            <w:vAlign w:val="center"/>
          </w:tcPr>
          <w:p w14:paraId="784028E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180,4</w:t>
            </w:r>
          </w:p>
        </w:tc>
        <w:tc>
          <w:tcPr>
            <w:tcW w:w="850" w:type="dxa"/>
            <w:vAlign w:val="center"/>
          </w:tcPr>
          <w:p w14:paraId="506F03C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178,6</w:t>
            </w:r>
          </w:p>
        </w:tc>
        <w:tc>
          <w:tcPr>
            <w:tcW w:w="851" w:type="dxa"/>
            <w:vAlign w:val="center"/>
          </w:tcPr>
          <w:p w14:paraId="4DF0067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198,5</w:t>
            </w:r>
          </w:p>
        </w:tc>
        <w:tc>
          <w:tcPr>
            <w:tcW w:w="850" w:type="dxa"/>
            <w:vAlign w:val="center"/>
          </w:tcPr>
          <w:p w14:paraId="0C34C6A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207,9</w:t>
            </w:r>
          </w:p>
        </w:tc>
        <w:tc>
          <w:tcPr>
            <w:tcW w:w="851" w:type="dxa"/>
            <w:vAlign w:val="center"/>
          </w:tcPr>
          <w:p w14:paraId="5FB653E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214,9</w:t>
            </w:r>
          </w:p>
        </w:tc>
        <w:tc>
          <w:tcPr>
            <w:tcW w:w="1422" w:type="dxa"/>
            <w:vAlign w:val="center"/>
          </w:tcPr>
          <w:p w14:paraId="70BCBCB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34,6</w:t>
            </w:r>
          </w:p>
        </w:tc>
      </w:tr>
      <w:tr w:rsidR="00301FB0" w:rsidRPr="00B779B8" w14:paraId="1C839758" w14:textId="77777777" w:rsidTr="00DB72CF">
        <w:trPr>
          <w:trHeight w:val="70"/>
        </w:trPr>
        <w:tc>
          <w:tcPr>
            <w:tcW w:w="9634" w:type="dxa"/>
            <w:gridSpan w:val="7"/>
            <w:vAlign w:val="center"/>
          </w:tcPr>
          <w:p w14:paraId="565BD83E" w14:textId="6E703A91" w:rsidR="00301FB0" w:rsidRPr="00B779B8" w:rsidRDefault="00301FB0" w:rsidP="00301FB0">
            <w:pPr>
              <w:pBdr>
                <w:top w:val="nil"/>
                <w:left w:val="nil"/>
                <w:bottom w:val="nil"/>
                <w:right w:val="nil"/>
                <w:between w:val="nil"/>
              </w:pBdr>
              <w:spacing w:after="0" w:line="240" w:lineRule="auto"/>
              <w:ind w:left="1" w:firstLine="446"/>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41749184"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6D7C3613"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При этом более высокие темпы прироста доходов на 1 объект места размещения наблюдаются в таких курортных зонах, как Баянаульская курортная зона, Алматинский горный кластер, а также Алакольская курортная зона (область Абай).</w:t>
      </w:r>
    </w:p>
    <w:p w14:paraId="77363D68" w14:textId="4E4F5BF5" w:rsidR="00F95EA7" w:rsidRPr="00B779B8" w:rsidRDefault="00F95E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таблиц</w:t>
      </w:r>
      <w:r w:rsidRPr="00B779B8">
        <w:rPr>
          <w:rFonts w:ascii="Times New Roman" w:eastAsia="Times New Roman" w:hAnsi="Times New Roman" w:cs="Times New Roman"/>
          <w:sz w:val="28"/>
          <w:szCs w:val="28"/>
          <w:lang w:val="ru-RU"/>
        </w:rPr>
        <w:t>е 2.4</w:t>
      </w:r>
      <w:r w:rsidR="00534911" w:rsidRPr="00B779B8">
        <w:rPr>
          <w:rFonts w:ascii="Times New Roman" w:eastAsia="Times New Roman" w:hAnsi="Times New Roman" w:cs="Times New Roman"/>
          <w:sz w:val="28"/>
          <w:szCs w:val="28"/>
          <w:lang w:val="ru-RU"/>
        </w:rPr>
        <w:t>7</w:t>
      </w:r>
      <w:r w:rsidRPr="00B779B8">
        <w:rPr>
          <w:rFonts w:ascii="Times New Roman" w:eastAsia="Times New Roman" w:hAnsi="Times New Roman" w:cs="Times New Roman"/>
          <w:sz w:val="28"/>
          <w:szCs w:val="28"/>
        </w:rPr>
        <w:t xml:space="preserve"> </w:t>
      </w:r>
      <w:r w:rsidRPr="00B779B8">
        <w:rPr>
          <w:rFonts w:ascii="Times New Roman" w:eastAsia="Times New Roman" w:hAnsi="Times New Roman" w:cs="Times New Roman"/>
          <w:sz w:val="28"/>
          <w:szCs w:val="28"/>
          <w:lang w:val="ru-RU"/>
        </w:rPr>
        <w:t xml:space="preserve">наблюдается </w:t>
      </w:r>
      <w:r w:rsidRPr="00B779B8">
        <w:rPr>
          <w:rFonts w:ascii="Times New Roman" w:eastAsia="Times New Roman" w:hAnsi="Times New Roman" w:cs="Times New Roman"/>
          <w:sz w:val="28"/>
          <w:szCs w:val="28"/>
        </w:rPr>
        <w:t>динамик</w:t>
      </w:r>
      <w:r w:rsidRPr="00B779B8">
        <w:rPr>
          <w:rFonts w:ascii="Times New Roman" w:eastAsia="Times New Roman" w:hAnsi="Times New Roman" w:cs="Times New Roman"/>
          <w:sz w:val="28"/>
          <w:szCs w:val="28"/>
          <w:lang w:val="ru-RU"/>
        </w:rPr>
        <w:t>а</w:t>
      </w:r>
      <w:r w:rsidRPr="00B779B8">
        <w:rPr>
          <w:rFonts w:ascii="Times New Roman" w:eastAsia="Times New Roman" w:hAnsi="Times New Roman" w:cs="Times New Roman"/>
          <w:sz w:val="28"/>
          <w:szCs w:val="28"/>
        </w:rPr>
        <w:t xml:space="preserve"> соотношения данного коэффициента в туристских зонах Восточного экономического региона от уровня Республики Казахстан за 2020-2024 годы. По Восточному региону данный показатель увеличился на 0,8 п.п., что в целом отражает то, что по Восточному региону в рамках соотношения к среднереспубликанскому значению объёма услуг на 1 объект инфраструктуры туризма есть большой потенциал роста – до 80%. Это говорит о том, что интенсивность использования объектов инфраструктуры туризма в Восточном регионе растёт опережающими темпами по сравнению со среднереспубликанскими значениями.</w:t>
      </w:r>
    </w:p>
    <w:p w14:paraId="5EF8B868" w14:textId="51FA3163"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2.4</w:t>
      </w:r>
      <w:r w:rsidR="00534911" w:rsidRPr="00B779B8">
        <w:rPr>
          <w:rFonts w:ascii="Times New Roman" w:eastAsia="Times New Roman" w:hAnsi="Times New Roman" w:cs="Times New Roman"/>
          <w:sz w:val="28"/>
          <w:szCs w:val="28"/>
          <w:lang w:val="ru-RU"/>
        </w:rPr>
        <w:t>7</w:t>
      </w:r>
      <w:r w:rsidRPr="00B779B8">
        <w:rPr>
          <w:rFonts w:ascii="Times New Roman" w:eastAsia="Times New Roman" w:hAnsi="Times New Roman" w:cs="Times New Roman"/>
          <w:sz w:val="28"/>
          <w:szCs w:val="28"/>
        </w:rPr>
        <w:t xml:space="preserve"> – Динамика соотношения среднего объема услуг на 1 объект инфраструктуры туризма (место размещения) курортных туристических зон Восточного экономического региона от уровня РК за 2020-2024 гг. (%)</w:t>
      </w:r>
    </w:p>
    <w:p w14:paraId="06C759E8"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1"/>
        <w:tblW w:w="9634" w:type="dxa"/>
        <w:tblInd w:w="0" w:type="dxa"/>
        <w:tblLayout w:type="fixed"/>
        <w:tblLook w:val="0400" w:firstRow="0" w:lastRow="0" w:firstColumn="0" w:lastColumn="0" w:noHBand="0" w:noVBand="1"/>
      </w:tblPr>
      <w:tblGrid>
        <w:gridCol w:w="406"/>
        <w:gridCol w:w="3940"/>
        <w:gridCol w:w="752"/>
        <w:gridCol w:w="709"/>
        <w:gridCol w:w="709"/>
        <w:gridCol w:w="709"/>
        <w:gridCol w:w="850"/>
        <w:gridCol w:w="1559"/>
      </w:tblGrid>
      <w:tr w:rsidR="00B779B8" w:rsidRPr="00B779B8" w14:paraId="2F869950" w14:textId="77777777" w:rsidTr="00301FB0">
        <w:trPr>
          <w:trHeight w:val="310"/>
        </w:trPr>
        <w:tc>
          <w:tcPr>
            <w:tcW w:w="406" w:type="dxa"/>
            <w:tcBorders>
              <w:top w:val="single" w:sz="4" w:space="0" w:color="000000"/>
              <w:left w:val="single" w:sz="4" w:space="0" w:color="000000"/>
              <w:bottom w:val="nil"/>
              <w:right w:val="single" w:sz="4" w:space="0" w:color="000000"/>
            </w:tcBorders>
            <w:vAlign w:val="center"/>
          </w:tcPr>
          <w:p w14:paraId="28D0D0E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3940" w:type="dxa"/>
            <w:tcBorders>
              <w:top w:val="single" w:sz="4" w:space="0" w:color="000000"/>
              <w:left w:val="nil"/>
              <w:bottom w:val="nil"/>
              <w:right w:val="single" w:sz="4" w:space="0" w:color="000000"/>
            </w:tcBorders>
            <w:vAlign w:val="center"/>
          </w:tcPr>
          <w:p w14:paraId="6DEA1908" w14:textId="77777777" w:rsidR="003E722A" w:rsidRPr="00B779B8" w:rsidRDefault="003819A7" w:rsidP="00C168E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курортных зон</w:t>
            </w:r>
          </w:p>
        </w:tc>
        <w:tc>
          <w:tcPr>
            <w:tcW w:w="752" w:type="dxa"/>
            <w:tcBorders>
              <w:top w:val="single" w:sz="4" w:space="0" w:color="000000"/>
              <w:left w:val="nil"/>
              <w:bottom w:val="nil"/>
              <w:right w:val="single" w:sz="4" w:space="0" w:color="000000"/>
            </w:tcBorders>
            <w:vAlign w:val="center"/>
          </w:tcPr>
          <w:p w14:paraId="48CF4B2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2020</w:t>
            </w:r>
          </w:p>
        </w:tc>
        <w:tc>
          <w:tcPr>
            <w:tcW w:w="709" w:type="dxa"/>
            <w:tcBorders>
              <w:top w:val="single" w:sz="4" w:space="0" w:color="000000"/>
              <w:left w:val="nil"/>
              <w:bottom w:val="nil"/>
              <w:right w:val="single" w:sz="4" w:space="0" w:color="000000"/>
            </w:tcBorders>
            <w:vAlign w:val="center"/>
          </w:tcPr>
          <w:p w14:paraId="5384068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2021</w:t>
            </w:r>
          </w:p>
        </w:tc>
        <w:tc>
          <w:tcPr>
            <w:tcW w:w="709" w:type="dxa"/>
            <w:tcBorders>
              <w:top w:val="single" w:sz="4" w:space="0" w:color="000000"/>
              <w:left w:val="nil"/>
              <w:bottom w:val="nil"/>
              <w:right w:val="single" w:sz="4" w:space="0" w:color="000000"/>
            </w:tcBorders>
            <w:vAlign w:val="center"/>
          </w:tcPr>
          <w:p w14:paraId="0AFBCC6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2022</w:t>
            </w:r>
          </w:p>
        </w:tc>
        <w:tc>
          <w:tcPr>
            <w:tcW w:w="709" w:type="dxa"/>
            <w:tcBorders>
              <w:top w:val="single" w:sz="4" w:space="0" w:color="000000"/>
              <w:left w:val="nil"/>
              <w:bottom w:val="nil"/>
              <w:right w:val="single" w:sz="4" w:space="0" w:color="000000"/>
            </w:tcBorders>
            <w:vAlign w:val="center"/>
          </w:tcPr>
          <w:p w14:paraId="78DC5C7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850" w:type="dxa"/>
            <w:tcBorders>
              <w:top w:val="single" w:sz="4" w:space="0" w:color="000000"/>
              <w:left w:val="nil"/>
              <w:bottom w:val="nil"/>
              <w:right w:val="single" w:sz="4" w:space="0" w:color="000000"/>
            </w:tcBorders>
            <w:vAlign w:val="center"/>
          </w:tcPr>
          <w:p w14:paraId="38D3EFB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1559" w:type="dxa"/>
            <w:tcBorders>
              <w:top w:val="single" w:sz="4" w:space="0" w:color="000000"/>
              <w:left w:val="nil"/>
              <w:bottom w:val="single" w:sz="4" w:space="0" w:color="000000"/>
              <w:right w:val="single" w:sz="4" w:space="0" w:color="000000"/>
            </w:tcBorders>
            <w:vAlign w:val="center"/>
          </w:tcPr>
          <w:p w14:paraId="359EFE1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Изменение, 2024/2020</w:t>
            </w:r>
          </w:p>
        </w:tc>
      </w:tr>
      <w:tr w:rsidR="00B779B8" w:rsidRPr="00B779B8" w14:paraId="76DF6287" w14:textId="77777777" w:rsidTr="00301FB0">
        <w:trPr>
          <w:trHeight w:val="310"/>
        </w:trPr>
        <w:tc>
          <w:tcPr>
            <w:tcW w:w="406" w:type="dxa"/>
            <w:tcBorders>
              <w:top w:val="single" w:sz="4" w:space="0" w:color="000000"/>
              <w:left w:val="single" w:sz="4" w:space="0" w:color="000000"/>
              <w:bottom w:val="single" w:sz="4" w:space="0" w:color="000000"/>
              <w:right w:val="single" w:sz="4" w:space="0" w:color="000000"/>
            </w:tcBorders>
            <w:vAlign w:val="center"/>
          </w:tcPr>
          <w:p w14:paraId="59B46D8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3940" w:type="dxa"/>
            <w:tcBorders>
              <w:top w:val="single" w:sz="4" w:space="0" w:color="000000"/>
              <w:left w:val="nil"/>
              <w:bottom w:val="single" w:sz="4" w:space="0" w:color="000000"/>
              <w:right w:val="single" w:sz="4" w:space="0" w:color="000000"/>
            </w:tcBorders>
            <w:vAlign w:val="center"/>
          </w:tcPr>
          <w:p w14:paraId="79DB8BBE" w14:textId="77777777" w:rsidR="003E722A" w:rsidRPr="00B779B8" w:rsidRDefault="003819A7" w:rsidP="00C168E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Восточный регион:</w:t>
            </w:r>
          </w:p>
        </w:tc>
        <w:tc>
          <w:tcPr>
            <w:tcW w:w="752" w:type="dxa"/>
            <w:tcBorders>
              <w:top w:val="single" w:sz="4" w:space="0" w:color="000000"/>
              <w:left w:val="nil"/>
              <w:bottom w:val="single" w:sz="4" w:space="0" w:color="000000"/>
              <w:right w:val="single" w:sz="4" w:space="0" w:color="000000"/>
            </w:tcBorders>
            <w:vAlign w:val="center"/>
          </w:tcPr>
          <w:p w14:paraId="768CE9D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17,8</w:t>
            </w:r>
          </w:p>
        </w:tc>
        <w:tc>
          <w:tcPr>
            <w:tcW w:w="709" w:type="dxa"/>
            <w:tcBorders>
              <w:top w:val="single" w:sz="4" w:space="0" w:color="000000"/>
              <w:left w:val="nil"/>
              <w:bottom w:val="single" w:sz="4" w:space="0" w:color="000000"/>
              <w:right w:val="single" w:sz="4" w:space="0" w:color="000000"/>
            </w:tcBorders>
            <w:vAlign w:val="center"/>
          </w:tcPr>
          <w:p w14:paraId="16F3B3A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19,4</w:t>
            </w:r>
          </w:p>
        </w:tc>
        <w:tc>
          <w:tcPr>
            <w:tcW w:w="709" w:type="dxa"/>
            <w:tcBorders>
              <w:top w:val="single" w:sz="4" w:space="0" w:color="000000"/>
              <w:left w:val="nil"/>
              <w:bottom w:val="single" w:sz="4" w:space="0" w:color="000000"/>
              <w:right w:val="single" w:sz="4" w:space="0" w:color="000000"/>
            </w:tcBorders>
            <w:vAlign w:val="center"/>
          </w:tcPr>
          <w:p w14:paraId="1E3FB95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18,3</w:t>
            </w:r>
          </w:p>
        </w:tc>
        <w:tc>
          <w:tcPr>
            <w:tcW w:w="709" w:type="dxa"/>
            <w:tcBorders>
              <w:top w:val="single" w:sz="4" w:space="0" w:color="000000"/>
              <w:left w:val="nil"/>
              <w:bottom w:val="single" w:sz="4" w:space="0" w:color="000000"/>
              <w:right w:val="single" w:sz="4" w:space="0" w:color="000000"/>
            </w:tcBorders>
            <w:vAlign w:val="center"/>
          </w:tcPr>
          <w:p w14:paraId="0DB6879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21,5</w:t>
            </w:r>
          </w:p>
        </w:tc>
        <w:tc>
          <w:tcPr>
            <w:tcW w:w="850" w:type="dxa"/>
            <w:tcBorders>
              <w:top w:val="single" w:sz="4" w:space="0" w:color="000000"/>
              <w:left w:val="nil"/>
              <w:bottom w:val="single" w:sz="4" w:space="0" w:color="000000"/>
              <w:right w:val="single" w:sz="4" w:space="0" w:color="000000"/>
            </w:tcBorders>
            <w:vAlign w:val="center"/>
          </w:tcPr>
          <w:p w14:paraId="2E7B7F4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18,6</w:t>
            </w:r>
          </w:p>
        </w:tc>
        <w:tc>
          <w:tcPr>
            <w:tcW w:w="1559" w:type="dxa"/>
            <w:tcBorders>
              <w:top w:val="nil"/>
              <w:left w:val="nil"/>
              <w:bottom w:val="single" w:sz="4" w:space="0" w:color="000000"/>
              <w:right w:val="single" w:sz="4" w:space="0" w:color="000000"/>
            </w:tcBorders>
            <w:vAlign w:val="center"/>
          </w:tcPr>
          <w:p w14:paraId="52CF543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7CE342FB" w14:textId="77777777" w:rsidTr="00301FB0">
        <w:trPr>
          <w:trHeight w:val="310"/>
        </w:trPr>
        <w:tc>
          <w:tcPr>
            <w:tcW w:w="4346" w:type="dxa"/>
            <w:gridSpan w:val="2"/>
            <w:tcBorders>
              <w:top w:val="single" w:sz="4" w:space="0" w:color="000000"/>
              <w:left w:val="single" w:sz="4" w:space="0" w:color="000000"/>
              <w:bottom w:val="single" w:sz="4" w:space="0" w:color="000000"/>
              <w:right w:val="single" w:sz="4" w:space="0" w:color="000000"/>
            </w:tcBorders>
            <w:vAlign w:val="center"/>
          </w:tcPr>
          <w:p w14:paraId="72D3C1FC" w14:textId="77777777" w:rsidR="003E722A" w:rsidRPr="00B779B8" w:rsidRDefault="003819A7" w:rsidP="00C168E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области Абай:</w:t>
            </w:r>
          </w:p>
        </w:tc>
        <w:tc>
          <w:tcPr>
            <w:tcW w:w="752" w:type="dxa"/>
            <w:tcBorders>
              <w:top w:val="nil"/>
              <w:left w:val="nil"/>
              <w:bottom w:val="single" w:sz="4" w:space="0" w:color="000000"/>
              <w:right w:val="single" w:sz="4" w:space="0" w:color="000000"/>
            </w:tcBorders>
            <w:vAlign w:val="center"/>
          </w:tcPr>
          <w:p w14:paraId="40C5E4F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w:t>
            </w:r>
          </w:p>
        </w:tc>
        <w:tc>
          <w:tcPr>
            <w:tcW w:w="709" w:type="dxa"/>
            <w:tcBorders>
              <w:top w:val="nil"/>
              <w:left w:val="nil"/>
              <w:bottom w:val="single" w:sz="4" w:space="0" w:color="000000"/>
              <w:right w:val="single" w:sz="4" w:space="0" w:color="000000"/>
            </w:tcBorders>
            <w:vAlign w:val="center"/>
          </w:tcPr>
          <w:p w14:paraId="02ECF04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19,2</w:t>
            </w:r>
          </w:p>
        </w:tc>
        <w:tc>
          <w:tcPr>
            <w:tcW w:w="709" w:type="dxa"/>
            <w:tcBorders>
              <w:top w:val="nil"/>
              <w:left w:val="nil"/>
              <w:bottom w:val="single" w:sz="4" w:space="0" w:color="000000"/>
              <w:right w:val="single" w:sz="4" w:space="0" w:color="000000"/>
            </w:tcBorders>
            <w:vAlign w:val="center"/>
          </w:tcPr>
          <w:p w14:paraId="56C9CD5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20,6</w:t>
            </w:r>
          </w:p>
        </w:tc>
        <w:tc>
          <w:tcPr>
            <w:tcW w:w="709" w:type="dxa"/>
            <w:tcBorders>
              <w:top w:val="nil"/>
              <w:left w:val="nil"/>
              <w:bottom w:val="single" w:sz="4" w:space="0" w:color="000000"/>
              <w:right w:val="single" w:sz="4" w:space="0" w:color="000000"/>
            </w:tcBorders>
            <w:vAlign w:val="center"/>
          </w:tcPr>
          <w:p w14:paraId="16D8949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26,1</w:t>
            </w:r>
          </w:p>
        </w:tc>
        <w:tc>
          <w:tcPr>
            <w:tcW w:w="850" w:type="dxa"/>
            <w:tcBorders>
              <w:top w:val="nil"/>
              <w:left w:val="nil"/>
              <w:bottom w:val="single" w:sz="4" w:space="0" w:color="000000"/>
              <w:right w:val="single" w:sz="4" w:space="0" w:color="000000"/>
            </w:tcBorders>
            <w:vAlign w:val="center"/>
          </w:tcPr>
          <w:p w14:paraId="0DC98F5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18,5</w:t>
            </w:r>
          </w:p>
        </w:tc>
        <w:tc>
          <w:tcPr>
            <w:tcW w:w="1559" w:type="dxa"/>
            <w:tcBorders>
              <w:top w:val="nil"/>
              <w:left w:val="nil"/>
              <w:bottom w:val="single" w:sz="4" w:space="0" w:color="000000"/>
              <w:right w:val="single" w:sz="4" w:space="0" w:color="000000"/>
            </w:tcBorders>
            <w:vAlign w:val="center"/>
          </w:tcPr>
          <w:p w14:paraId="088BF92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r>
      <w:tr w:rsidR="00B779B8" w:rsidRPr="00B779B8" w14:paraId="1E9E2C80" w14:textId="77777777" w:rsidTr="00301FB0">
        <w:trPr>
          <w:trHeight w:val="310"/>
        </w:trPr>
        <w:tc>
          <w:tcPr>
            <w:tcW w:w="406" w:type="dxa"/>
            <w:tcBorders>
              <w:top w:val="nil"/>
              <w:left w:val="single" w:sz="4" w:space="0" w:color="000000"/>
              <w:bottom w:val="single" w:sz="4" w:space="0" w:color="000000"/>
              <w:right w:val="nil"/>
            </w:tcBorders>
            <w:vAlign w:val="center"/>
          </w:tcPr>
          <w:p w14:paraId="358D9F4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3940" w:type="dxa"/>
            <w:tcBorders>
              <w:top w:val="nil"/>
              <w:left w:val="single" w:sz="4" w:space="0" w:color="000000"/>
              <w:bottom w:val="single" w:sz="4" w:space="0" w:color="000000"/>
              <w:right w:val="single" w:sz="4" w:space="0" w:color="000000"/>
            </w:tcBorders>
            <w:vAlign w:val="center"/>
          </w:tcPr>
          <w:p w14:paraId="1523550F" w14:textId="77777777" w:rsidR="003E722A" w:rsidRPr="00B779B8" w:rsidRDefault="003819A7" w:rsidP="00C168E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Алакольская курортная зона (область Абай)</w:t>
            </w:r>
          </w:p>
        </w:tc>
        <w:tc>
          <w:tcPr>
            <w:tcW w:w="752" w:type="dxa"/>
            <w:tcBorders>
              <w:top w:val="nil"/>
              <w:left w:val="nil"/>
              <w:bottom w:val="single" w:sz="4" w:space="0" w:color="000000"/>
              <w:right w:val="single" w:sz="4" w:space="0" w:color="000000"/>
            </w:tcBorders>
            <w:vAlign w:val="center"/>
          </w:tcPr>
          <w:p w14:paraId="0782EF2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w:t>
            </w:r>
          </w:p>
        </w:tc>
        <w:tc>
          <w:tcPr>
            <w:tcW w:w="709" w:type="dxa"/>
            <w:tcBorders>
              <w:top w:val="nil"/>
              <w:left w:val="nil"/>
              <w:bottom w:val="single" w:sz="4" w:space="0" w:color="000000"/>
              <w:right w:val="single" w:sz="4" w:space="0" w:color="000000"/>
            </w:tcBorders>
            <w:vAlign w:val="center"/>
          </w:tcPr>
          <w:p w14:paraId="451C6DD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19,2</w:t>
            </w:r>
          </w:p>
        </w:tc>
        <w:tc>
          <w:tcPr>
            <w:tcW w:w="709" w:type="dxa"/>
            <w:tcBorders>
              <w:top w:val="nil"/>
              <w:left w:val="nil"/>
              <w:bottom w:val="single" w:sz="4" w:space="0" w:color="000000"/>
              <w:right w:val="single" w:sz="4" w:space="0" w:color="000000"/>
            </w:tcBorders>
            <w:vAlign w:val="center"/>
          </w:tcPr>
          <w:p w14:paraId="6EAE114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20,6</w:t>
            </w:r>
          </w:p>
        </w:tc>
        <w:tc>
          <w:tcPr>
            <w:tcW w:w="709" w:type="dxa"/>
            <w:tcBorders>
              <w:top w:val="nil"/>
              <w:left w:val="nil"/>
              <w:bottom w:val="single" w:sz="4" w:space="0" w:color="000000"/>
              <w:right w:val="single" w:sz="4" w:space="0" w:color="000000"/>
            </w:tcBorders>
            <w:vAlign w:val="center"/>
          </w:tcPr>
          <w:p w14:paraId="26D940D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26,1</w:t>
            </w:r>
          </w:p>
        </w:tc>
        <w:tc>
          <w:tcPr>
            <w:tcW w:w="850" w:type="dxa"/>
            <w:tcBorders>
              <w:top w:val="nil"/>
              <w:left w:val="nil"/>
              <w:bottom w:val="single" w:sz="4" w:space="0" w:color="000000"/>
              <w:right w:val="single" w:sz="4" w:space="0" w:color="000000"/>
            </w:tcBorders>
            <w:vAlign w:val="center"/>
          </w:tcPr>
          <w:p w14:paraId="7799113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18,5</w:t>
            </w:r>
          </w:p>
        </w:tc>
        <w:tc>
          <w:tcPr>
            <w:tcW w:w="1559" w:type="dxa"/>
            <w:tcBorders>
              <w:top w:val="nil"/>
              <w:left w:val="nil"/>
              <w:bottom w:val="single" w:sz="4" w:space="0" w:color="000000"/>
              <w:right w:val="single" w:sz="4" w:space="0" w:color="000000"/>
            </w:tcBorders>
            <w:vAlign w:val="center"/>
          </w:tcPr>
          <w:p w14:paraId="4635F25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r>
      <w:tr w:rsidR="00B779B8" w:rsidRPr="00B779B8" w14:paraId="52CA966A" w14:textId="77777777" w:rsidTr="00301FB0">
        <w:trPr>
          <w:trHeight w:val="310"/>
        </w:trPr>
        <w:tc>
          <w:tcPr>
            <w:tcW w:w="4346" w:type="dxa"/>
            <w:gridSpan w:val="2"/>
            <w:tcBorders>
              <w:top w:val="single" w:sz="4" w:space="0" w:color="000000"/>
              <w:left w:val="single" w:sz="4" w:space="0" w:color="000000"/>
              <w:bottom w:val="single" w:sz="4" w:space="0" w:color="000000"/>
              <w:right w:val="single" w:sz="4" w:space="0" w:color="000000"/>
            </w:tcBorders>
            <w:vAlign w:val="center"/>
          </w:tcPr>
          <w:p w14:paraId="351DF5E1" w14:textId="77777777" w:rsidR="003E722A" w:rsidRPr="00B779B8" w:rsidRDefault="003819A7" w:rsidP="00C168E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Курортные зоны ВКО:</w:t>
            </w:r>
          </w:p>
        </w:tc>
        <w:tc>
          <w:tcPr>
            <w:tcW w:w="752" w:type="dxa"/>
            <w:tcBorders>
              <w:top w:val="nil"/>
              <w:left w:val="nil"/>
              <w:bottom w:val="single" w:sz="4" w:space="0" w:color="000000"/>
              <w:right w:val="single" w:sz="4" w:space="0" w:color="000000"/>
            </w:tcBorders>
            <w:vAlign w:val="center"/>
          </w:tcPr>
          <w:p w14:paraId="596E883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23,8</w:t>
            </w:r>
          </w:p>
        </w:tc>
        <w:tc>
          <w:tcPr>
            <w:tcW w:w="709" w:type="dxa"/>
            <w:tcBorders>
              <w:top w:val="nil"/>
              <w:left w:val="nil"/>
              <w:bottom w:val="single" w:sz="4" w:space="0" w:color="000000"/>
              <w:right w:val="single" w:sz="4" w:space="0" w:color="000000"/>
            </w:tcBorders>
            <w:vAlign w:val="center"/>
          </w:tcPr>
          <w:p w14:paraId="006D5B4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w:t>
            </w:r>
          </w:p>
        </w:tc>
        <w:tc>
          <w:tcPr>
            <w:tcW w:w="709" w:type="dxa"/>
            <w:tcBorders>
              <w:top w:val="nil"/>
              <w:left w:val="nil"/>
              <w:bottom w:val="single" w:sz="4" w:space="0" w:color="000000"/>
              <w:right w:val="single" w:sz="4" w:space="0" w:color="000000"/>
            </w:tcBorders>
            <w:vAlign w:val="center"/>
          </w:tcPr>
          <w:p w14:paraId="7E53D22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15,2</w:t>
            </w:r>
          </w:p>
        </w:tc>
        <w:tc>
          <w:tcPr>
            <w:tcW w:w="709" w:type="dxa"/>
            <w:tcBorders>
              <w:top w:val="nil"/>
              <w:left w:val="nil"/>
              <w:bottom w:val="single" w:sz="4" w:space="0" w:color="000000"/>
              <w:right w:val="single" w:sz="4" w:space="0" w:color="000000"/>
            </w:tcBorders>
            <w:vAlign w:val="center"/>
          </w:tcPr>
          <w:p w14:paraId="70B27C8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15,4</w:t>
            </w:r>
          </w:p>
        </w:tc>
        <w:tc>
          <w:tcPr>
            <w:tcW w:w="850" w:type="dxa"/>
            <w:tcBorders>
              <w:top w:val="nil"/>
              <w:left w:val="nil"/>
              <w:bottom w:val="single" w:sz="4" w:space="0" w:color="000000"/>
              <w:right w:val="single" w:sz="4" w:space="0" w:color="000000"/>
            </w:tcBorders>
            <w:vAlign w:val="center"/>
          </w:tcPr>
          <w:p w14:paraId="0A5F782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w:t>
            </w:r>
          </w:p>
        </w:tc>
        <w:tc>
          <w:tcPr>
            <w:tcW w:w="1559" w:type="dxa"/>
            <w:tcBorders>
              <w:top w:val="nil"/>
              <w:left w:val="nil"/>
              <w:bottom w:val="single" w:sz="4" w:space="0" w:color="000000"/>
              <w:right w:val="single" w:sz="4" w:space="0" w:color="000000"/>
            </w:tcBorders>
            <w:vAlign w:val="center"/>
          </w:tcPr>
          <w:p w14:paraId="0B90F31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w:t>
            </w:r>
          </w:p>
        </w:tc>
      </w:tr>
      <w:tr w:rsidR="00B779B8" w:rsidRPr="00B779B8" w14:paraId="5040EB45" w14:textId="77777777" w:rsidTr="00301FB0">
        <w:trPr>
          <w:trHeight w:val="310"/>
        </w:trPr>
        <w:tc>
          <w:tcPr>
            <w:tcW w:w="406" w:type="dxa"/>
            <w:tcBorders>
              <w:top w:val="nil"/>
              <w:left w:val="single" w:sz="4" w:space="0" w:color="000000"/>
              <w:bottom w:val="single" w:sz="4" w:space="0" w:color="000000"/>
              <w:right w:val="nil"/>
            </w:tcBorders>
            <w:vAlign w:val="center"/>
          </w:tcPr>
          <w:p w14:paraId="40F9514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3940" w:type="dxa"/>
            <w:tcBorders>
              <w:top w:val="nil"/>
              <w:left w:val="single" w:sz="4" w:space="0" w:color="000000"/>
              <w:bottom w:val="single" w:sz="4" w:space="0" w:color="000000"/>
              <w:right w:val="single" w:sz="4" w:space="0" w:color="000000"/>
            </w:tcBorders>
            <w:vAlign w:val="center"/>
          </w:tcPr>
          <w:p w14:paraId="37AFD26E" w14:textId="77777777" w:rsidR="003E722A" w:rsidRPr="00B779B8" w:rsidRDefault="003819A7" w:rsidP="00C168E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Алтайская курортная зона</w:t>
            </w:r>
          </w:p>
        </w:tc>
        <w:tc>
          <w:tcPr>
            <w:tcW w:w="752" w:type="dxa"/>
            <w:tcBorders>
              <w:top w:val="nil"/>
              <w:left w:val="nil"/>
              <w:bottom w:val="single" w:sz="4" w:space="0" w:color="000000"/>
              <w:right w:val="single" w:sz="4" w:space="0" w:color="000000"/>
            </w:tcBorders>
            <w:vAlign w:val="center"/>
          </w:tcPr>
          <w:p w14:paraId="6F28A44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82,0</w:t>
            </w:r>
          </w:p>
        </w:tc>
        <w:tc>
          <w:tcPr>
            <w:tcW w:w="709" w:type="dxa"/>
            <w:tcBorders>
              <w:top w:val="nil"/>
              <w:left w:val="nil"/>
              <w:bottom w:val="single" w:sz="4" w:space="0" w:color="000000"/>
              <w:right w:val="single" w:sz="4" w:space="0" w:color="000000"/>
            </w:tcBorders>
            <w:vAlign w:val="center"/>
          </w:tcPr>
          <w:p w14:paraId="0533C56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53,7</w:t>
            </w:r>
          </w:p>
        </w:tc>
        <w:tc>
          <w:tcPr>
            <w:tcW w:w="709" w:type="dxa"/>
            <w:tcBorders>
              <w:top w:val="nil"/>
              <w:left w:val="nil"/>
              <w:bottom w:val="single" w:sz="4" w:space="0" w:color="000000"/>
              <w:right w:val="single" w:sz="4" w:space="0" w:color="000000"/>
            </w:tcBorders>
            <w:vAlign w:val="center"/>
          </w:tcPr>
          <w:p w14:paraId="2E282F6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39,6</w:t>
            </w:r>
          </w:p>
        </w:tc>
        <w:tc>
          <w:tcPr>
            <w:tcW w:w="709" w:type="dxa"/>
            <w:tcBorders>
              <w:top w:val="nil"/>
              <w:left w:val="nil"/>
              <w:bottom w:val="single" w:sz="4" w:space="0" w:color="000000"/>
              <w:right w:val="single" w:sz="4" w:space="0" w:color="000000"/>
            </w:tcBorders>
            <w:vAlign w:val="center"/>
          </w:tcPr>
          <w:p w14:paraId="56B00E8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41,9</w:t>
            </w:r>
          </w:p>
        </w:tc>
        <w:tc>
          <w:tcPr>
            <w:tcW w:w="850" w:type="dxa"/>
            <w:tcBorders>
              <w:top w:val="nil"/>
              <w:left w:val="nil"/>
              <w:bottom w:val="single" w:sz="4" w:space="0" w:color="000000"/>
              <w:right w:val="single" w:sz="4" w:space="0" w:color="000000"/>
            </w:tcBorders>
            <w:vAlign w:val="center"/>
          </w:tcPr>
          <w:p w14:paraId="3B298DF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51,8</w:t>
            </w:r>
          </w:p>
        </w:tc>
        <w:tc>
          <w:tcPr>
            <w:tcW w:w="1559" w:type="dxa"/>
            <w:tcBorders>
              <w:top w:val="nil"/>
              <w:left w:val="nil"/>
              <w:bottom w:val="single" w:sz="4" w:space="0" w:color="000000"/>
              <w:right w:val="single" w:sz="4" w:space="0" w:color="000000"/>
            </w:tcBorders>
            <w:vAlign w:val="center"/>
          </w:tcPr>
          <w:p w14:paraId="4438C09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-30,2</w:t>
            </w:r>
          </w:p>
        </w:tc>
      </w:tr>
      <w:tr w:rsidR="00B779B8" w:rsidRPr="00B779B8" w14:paraId="527DDD06" w14:textId="77777777" w:rsidTr="00301FB0">
        <w:trPr>
          <w:trHeight w:val="310"/>
        </w:trPr>
        <w:tc>
          <w:tcPr>
            <w:tcW w:w="406" w:type="dxa"/>
            <w:tcBorders>
              <w:top w:val="nil"/>
              <w:left w:val="single" w:sz="4" w:space="0" w:color="000000"/>
              <w:bottom w:val="single" w:sz="4" w:space="0" w:color="000000"/>
              <w:right w:val="nil"/>
            </w:tcBorders>
            <w:vAlign w:val="center"/>
          </w:tcPr>
          <w:p w14:paraId="658E996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3940" w:type="dxa"/>
            <w:tcBorders>
              <w:top w:val="nil"/>
              <w:left w:val="single" w:sz="4" w:space="0" w:color="000000"/>
              <w:bottom w:val="single" w:sz="4" w:space="0" w:color="000000"/>
              <w:right w:val="single" w:sz="4" w:space="0" w:color="000000"/>
            </w:tcBorders>
            <w:vAlign w:val="center"/>
          </w:tcPr>
          <w:p w14:paraId="2AA09888" w14:textId="77777777" w:rsidR="003E722A" w:rsidRPr="00B779B8" w:rsidRDefault="003819A7" w:rsidP="00C168E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Бухтарминская курортная зона</w:t>
            </w:r>
          </w:p>
        </w:tc>
        <w:tc>
          <w:tcPr>
            <w:tcW w:w="752" w:type="dxa"/>
            <w:tcBorders>
              <w:top w:val="nil"/>
              <w:left w:val="nil"/>
              <w:bottom w:val="single" w:sz="4" w:space="0" w:color="000000"/>
              <w:right w:val="single" w:sz="4" w:space="0" w:color="000000"/>
            </w:tcBorders>
            <w:vAlign w:val="center"/>
          </w:tcPr>
          <w:p w14:paraId="6E085A2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41,2</w:t>
            </w:r>
          </w:p>
        </w:tc>
        <w:tc>
          <w:tcPr>
            <w:tcW w:w="709" w:type="dxa"/>
            <w:tcBorders>
              <w:top w:val="nil"/>
              <w:left w:val="nil"/>
              <w:bottom w:val="single" w:sz="4" w:space="0" w:color="000000"/>
              <w:right w:val="single" w:sz="4" w:space="0" w:color="000000"/>
            </w:tcBorders>
            <w:vAlign w:val="center"/>
          </w:tcPr>
          <w:p w14:paraId="517714E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43,6</w:t>
            </w:r>
          </w:p>
        </w:tc>
        <w:tc>
          <w:tcPr>
            <w:tcW w:w="709" w:type="dxa"/>
            <w:tcBorders>
              <w:top w:val="nil"/>
              <w:left w:val="nil"/>
              <w:bottom w:val="single" w:sz="4" w:space="0" w:color="000000"/>
              <w:right w:val="single" w:sz="4" w:space="0" w:color="000000"/>
            </w:tcBorders>
            <w:vAlign w:val="center"/>
          </w:tcPr>
          <w:p w14:paraId="6068FB0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36,9</w:t>
            </w:r>
          </w:p>
        </w:tc>
        <w:tc>
          <w:tcPr>
            <w:tcW w:w="709" w:type="dxa"/>
            <w:tcBorders>
              <w:top w:val="nil"/>
              <w:left w:val="nil"/>
              <w:bottom w:val="single" w:sz="4" w:space="0" w:color="000000"/>
              <w:right w:val="single" w:sz="4" w:space="0" w:color="000000"/>
            </w:tcBorders>
            <w:vAlign w:val="center"/>
          </w:tcPr>
          <w:p w14:paraId="36739FC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35,8</w:t>
            </w:r>
          </w:p>
        </w:tc>
        <w:tc>
          <w:tcPr>
            <w:tcW w:w="850" w:type="dxa"/>
            <w:tcBorders>
              <w:top w:val="nil"/>
              <w:left w:val="nil"/>
              <w:bottom w:val="single" w:sz="4" w:space="0" w:color="000000"/>
              <w:right w:val="single" w:sz="4" w:space="0" w:color="000000"/>
            </w:tcBorders>
            <w:vAlign w:val="center"/>
          </w:tcPr>
          <w:p w14:paraId="0CC5536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37,8</w:t>
            </w:r>
          </w:p>
        </w:tc>
        <w:tc>
          <w:tcPr>
            <w:tcW w:w="1559" w:type="dxa"/>
            <w:tcBorders>
              <w:top w:val="nil"/>
              <w:left w:val="nil"/>
              <w:bottom w:val="single" w:sz="4" w:space="0" w:color="000000"/>
              <w:right w:val="single" w:sz="4" w:space="0" w:color="000000"/>
            </w:tcBorders>
            <w:vAlign w:val="center"/>
          </w:tcPr>
          <w:p w14:paraId="091DACE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w:t>
            </w:r>
          </w:p>
        </w:tc>
      </w:tr>
      <w:tr w:rsidR="00B779B8" w:rsidRPr="00B779B8" w14:paraId="41B941E1" w14:textId="77777777" w:rsidTr="00301FB0">
        <w:trPr>
          <w:trHeight w:val="310"/>
        </w:trPr>
        <w:tc>
          <w:tcPr>
            <w:tcW w:w="406" w:type="dxa"/>
            <w:tcBorders>
              <w:top w:val="nil"/>
              <w:left w:val="single" w:sz="4" w:space="0" w:color="000000"/>
              <w:bottom w:val="single" w:sz="4" w:space="0" w:color="000000"/>
              <w:right w:val="nil"/>
            </w:tcBorders>
            <w:vAlign w:val="center"/>
          </w:tcPr>
          <w:p w14:paraId="41950C3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3940" w:type="dxa"/>
            <w:tcBorders>
              <w:top w:val="nil"/>
              <w:left w:val="single" w:sz="4" w:space="0" w:color="000000"/>
              <w:bottom w:val="single" w:sz="4" w:space="0" w:color="000000"/>
              <w:right w:val="single" w:sz="4" w:space="0" w:color="000000"/>
            </w:tcBorders>
            <w:vAlign w:val="center"/>
          </w:tcPr>
          <w:p w14:paraId="0E0370EE" w14:textId="77777777" w:rsidR="003E722A" w:rsidRPr="00B779B8" w:rsidRDefault="003819A7" w:rsidP="00C168E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Уланская курортная зона</w:t>
            </w:r>
          </w:p>
        </w:tc>
        <w:tc>
          <w:tcPr>
            <w:tcW w:w="752" w:type="dxa"/>
            <w:tcBorders>
              <w:top w:val="nil"/>
              <w:left w:val="nil"/>
              <w:bottom w:val="single" w:sz="4" w:space="0" w:color="000000"/>
              <w:right w:val="single" w:sz="4" w:space="0" w:color="000000"/>
            </w:tcBorders>
            <w:vAlign w:val="center"/>
          </w:tcPr>
          <w:p w14:paraId="35101C1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w:t>
            </w:r>
          </w:p>
        </w:tc>
        <w:tc>
          <w:tcPr>
            <w:tcW w:w="709" w:type="dxa"/>
            <w:tcBorders>
              <w:top w:val="nil"/>
              <w:left w:val="nil"/>
              <w:bottom w:val="single" w:sz="4" w:space="0" w:color="000000"/>
              <w:right w:val="single" w:sz="4" w:space="0" w:color="000000"/>
            </w:tcBorders>
            <w:vAlign w:val="center"/>
          </w:tcPr>
          <w:p w14:paraId="4612C96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w:t>
            </w:r>
          </w:p>
        </w:tc>
        <w:tc>
          <w:tcPr>
            <w:tcW w:w="709" w:type="dxa"/>
            <w:tcBorders>
              <w:top w:val="nil"/>
              <w:left w:val="nil"/>
              <w:bottom w:val="single" w:sz="4" w:space="0" w:color="000000"/>
              <w:right w:val="single" w:sz="4" w:space="0" w:color="000000"/>
            </w:tcBorders>
            <w:vAlign w:val="center"/>
          </w:tcPr>
          <w:p w14:paraId="59C5DBA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709" w:type="dxa"/>
            <w:tcBorders>
              <w:top w:val="nil"/>
              <w:left w:val="nil"/>
              <w:bottom w:val="single" w:sz="4" w:space="0" w:color="000000"/>
              <w:right w:val="single" w:sz="4" w:space="0" w:color="000000"/>
            </w:tcBorders>
            <w:vAlign w:val="center"/>
          </w:tcPr>
          <w:p w14:paraId="1688379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850" w:type="dxa"/>
            <w:tcBorders>
              <w:top w:val="nil"/>
              <w:left w:val="nil"/>
              <w:bottom w:val="single" w:sz="4" w:space="0" w:color="000000"/>
              <w:right w:val="single" w:sz="4" w:space="0" w:color="000000"/>
            </w:tcBorders>
            <w:vAlign w:val="center"/>
          </w:tcPr>
          <w:p w14:paraId="02CA406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1559" w:type="dxa"/>
            <w:tcBorders>
              <w:top w:val="nil"/>
              <w:left w:val="nil"/>
              <w:bottom w:val="single" w:sz="4" w:space="0" w:color="000000"/>
              <w:right w:val="single" w:sz="4" w:space="0" w:color="000000"/>
            </w:tcBorders>
            <w:vAlign w:val="center"/>
          </w:tcPr>
          <w:p w14:paraId="2414818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r>
      <w:tr w:rsidR="00B779B8" w:rsidRPr="00B779B8" w14:paraId="7866BB5F" w14:textId="77777777" w:rsidTr="00301FB0">
        <w:trPr>
          <w:trHeight w:val="310"/>
        </w:trPr>
        <w:tc>
          <w:tcPr>
            <w:tcW w:w="406" w:type="dxa"/>
            <w:tcBorders>
              <w:top w:val="nil"/>
              <w:left w:val="single" w:sz="4" w:space="0" w:color="000000"/>
              <w:bottom w:val="single" w:sz="4" w:space="0" w:color="auto"/>
              <w:right w:val="nil"/>
            </w:tcBorders>
            <w:vAlign w:val="center"/>
          </w:tcPr>
          <w:p w14:paraId="7B21238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3940" w:type="dxa"/>
            <w:tcBorders>
              <w:top w:val="nil"/>
              <w:left w:val="single" w:sz="4" w:space="0" w:color="000000"/>
              <w:bottom w:val="single" w:sz="4" w:space="0" w:color="auto"/>
              <w:right w:val="single" w:sz="4" w:space="0" w:color="000000"/>
            </w:tcBorders>
            <w:vAlign w:val="center"/>
          </w:tcPr>
          <w:p w14:paraId="415E2873" w14:textId="77777777" w:rsidR="003E722A" w:rsidRPr="00B779B8" w:rsidRDefault="003819A7" w:rsidP="00C168EC">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Курортная зона Катон-Карагай</w:t>
            </w:r>
          </w:p>
        </w:tc>
        <w:tc>
          <w:tcPr>
            <w:tcW w:w="752" w:type="dxa"/>
            <w:tcBorders>
              <w:top w:val="nil"/>
              <w:left w:val="nil"/>
              <w:bottom w:val="single" w:sz="4" w:space="0" w:color="auto"/>
              <w:right w:val="single" w:sz="4" w:space="0" w:color="000000"/>
            </w:tcBorders>
            <w:vAlign w:val="center"/>
          </w:tcPr>
          <w:p w14:paraId="5442953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c>
          <w:tcPr>
            <w:tcW w:w="709" w:type="dxa"/>
            <w:tcBorders>
              <w:top w:val="nil"/>
              <w:left w:val="nil"/>
              <w:bottom w:val="single" w:sz="4" w:space="0" w:color="auto"/>
              <w:right w:val="single" w:sz="4" w:space="0" w:color="000000"/>
            </w:tcBorders>
            <w:vAlign w:val="center"/>
          </w:tcPr>
          <w:p w14:paraId="1963968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709" w:type="dxa"/>
            <w:tcBorders>
              <w:top w:val="nil"/>
              <w:left w:val="nil"/>
              <w:bottom w:val="single" w:sz="4" w:space="0" w:color="auto"/>
              <w:right w:val="single" w:sz="4" w:space="0" w:color="000000"/>
            </w:tcBorders>
            <w:vAlign w:val="center"/>
          </w:tcPr>
          <w:p w14:paraId="1C93A02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w:t>
            </w:r>
          </w:p>
        </w:tc>
        <w:tc>
          <w:tcPr>
            <w:tcW w:w="709" w:type="dxa"/>
            <w:tcBorders>
              <w:top w:val="nil"/>
              <w:left w:val="nil"/>
              <w:bottom w:val="single" w:sz="4" w:space="0" w:color="auto"/>
              <w:right w:val="single" w:sz="4" w:space="0" w:color="000000"/>
            </w:tcBorders>
            <w:vAlign w:val="center"/>
          </w:tcPr>
          <w:p w14:paraId="6674A8F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w:t>
            </w:r>
          </w:p>
        </w:tc>
        <w:tc>
          <w:tcPr>
            <w:tcW w:w="850" w:type="dxa"/>
            <w:tcBorders>
              <w:top w:val="nil"/>
              <w:left w:val="nil"/>
              <w:bottom w:val="single" w:sz="4" w:space="0" w:color="auto"/>
              <w:right w:val="single" w:sz="4" w:space="0" w:color="000000"/>
            </w:tcBorders>
            <w:vAlign w:val="center"/>
          </w:tcPr>
          <w:p w14:paraId="2483555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w:t>
            </w:r>
          </w:p>
        </w:tc>
        <w:tc>
          <w:tcPr>
            <w:tcW w:w="1559" w:type="dxa"/>
            <w:tcBorders>
              <w:top w:val="nil"/>
              <w:left w:val="nil"/>
              <w:bottom w:val="single" w:sz="4" w:space="0" w:color="auto"/>
              <w:right w:val="single" w:sz="4" w:space="0" w:color="000000"/>
            </w:tcBorders>
            <w:vAlign w:val="center"/>
          </w:tcPr>
          <w:p w14:paraId="5D6EA2C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r>
      <w:tr w:rsidR="00301FB0" w:rsidRPr="00B779B8" w14:paraId="712C5E72" w14:textId="77777777" w:rsidTr="00301FB0">
        <w:trPr>
          <w:trHeight w:val="310"/>
        </w:trPr>
        <w:tc>
          <w:tcPr>
            <w:tcW w:w="9634" w:type="dxa"/>
            <w:gridSpan w:val="8"/>
            <w:tcBorders>
              <w:top w:val="single" w:sz="4" w:space="0" w:color="auto"/>
              <w:left w:val="single" w:sz="4" w:space="0" w:color="auto"/>
              <w:bottom w:val="single" w:sz="4" w:space="0" w:color="auto"/>
              <w:right w:val="single" w:sz="4" w:space="0" w:color="auto"/>
            </w:tcBorders>
            <w:vAlign w:val="center"/>
          </w:tcPr>
          <w:p w14:paraId="3EC6F185" w14:textId="70C5BA0B" w:rsidR="00301FB0" w:rsidRPr="00B779B8" w:rsidRDefault="00301FB0" w:rsidP="00301FB0">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 xml:space="preserve">оставлено автором на основе источника </w:t>
            </w:r>
            <w:r w:rsidR="00395E4F" w:rsidRPr="00B779B8">
              <w:rPr>
                <w:rFonts w:ascii="Times New Roman" w:eastAsia="Times New Roman" w:hAnsi="Times New Roman" w:cs="Times New Roman"/>
                <w:sz w:val="24"/>
                <w:szCs w:val="24"/>
              </w:rPr>
              <w:t>[22</w:t>
            </w:r>
            <w:r w:rsidR="00395E4F">
              <w:rPr>
                <w:rFonts w:ascii="Times New Roman" w:eastAsia="Times New Roman" w:hAnsi="Times New Roman" w:cs="Times New Roman"/>
                <w:sz w:val="24"/>
                <w:szCs w:val="24"/>
                <w:lang w:val="ru-RU"/>
              </w:rPr>
              <w:t>,с.</w:t>
            </w:r>
            <w:r w:rsidR="00395E4F" w:rsidRPr="00B779B8">
              <w:rPr>
                <w:rFonts w:ascii="Times New Roman" w:eastAsia="Times New Roman" w:hAnsi="Times New Roman" w:cs="Times New Roman"/>
                <w:sz w:val="24"/>
                <w:szCs w:val="24"/>
              </w:rPr>
              <w:t xml:space="preserve"> 13]</w:t>
            </w:r>
          </w:p>
        </w:tc>
      </w:tr>
    </w:tbl>
    <w:p w14:paraId="6636AB6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08EBF9F5"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 Алакольской курортной зоне (область Абай) рост составил 6 п.п., что является очень высоким показателем. По курортным зонам Восточно-Казахстанской области наблюдается снижение – это говорит о том, что в рамках рентабельности и абсолютного дохода именно Алакольская курортная зона (область Абай) является ключевым объектом развития туристской инфраструктуры и получения экономической ренты из сферы туризма.</w:t>
      </w:r>
    </w:p>
    <w:p w14:paraId="014D32BF" w14:textId="3289DFBE" w:rsidR="00F95EA7"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Проанализируем количество мест размещения в Восточном экономическом регионе и удельный вес от общего количества по РК, результаты которых показаны графически на рисунке 2.1</w:t>
      </w:r>
      <w:r w:rsidR="00534911" w:rsidRPr="00B779B8">
        <w:rPr>
          <w:rFonts w:ascii="Times New Roman" w:eastAsia="Times New Roman" w:hAnsi="Times New Roman" w:cs="Times New Roman"/>
          <w:sz w:val="28"/>
          <w:szCs w:val="28"/>
          <w:lang w:val="ru-RU"/>
        </w:rPr>
        <w:t>3</w:t>
      </w:r>
      <w:r w:rsidRPr="00B779B8">
        <w:rPr>
          <w:rFonts w:ascii="Times New Roman" w:eastAsia="Times New Roman" w:hAnsi="Times New Roman" w:cs="Times New Roman"/>
          <w:sz w:val="28"/>
          <w:szCs w:val="28"/>
        </w:rPr>
        <w:t>:</w:t>
      </w:r>
    </w:p>
    <w:p w14:paraId="6FB900B2" w14:textId="77777777" w:rsidR="00F95EA7" w:rsidRPr="00B779B8" w:rsidRDefault="00F95EA7">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513D9F9B" w14:textId="77777777" w:rsidR="003E722A" w:rsidRPr="00B779B8" w:rsidRDefault="003819A7" w:rsidP="00301FB0">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22CF41CB" wp14:editId="5574EDDE">
            <wp:extent cx="6038850" cy="2400300"/>
            <wp:effectExtent l="0" t="0" r="0" b="0"/>
            <wp:docPr id="1137497066" name="Диаграмма 11374970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3747891" w14:textId="77777777" w:rsidR="00301FB0" w:rsidRPr="00B779B8" w:rsidRDefault="00301FB0">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4968B0AC" w14:textId="5F510CBA" w:rsidR="00F95EA7" w:rsidRPr="00B779B8" w:rsidRDefault="003819A7" w:rsidP="00301FB0">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2.1</w:t>
      </w:r>
      <w:r w:rsidR="00534911" w:rsidRPr="00B779B8">
        <w:rPr>
          <w:rFonts w:ascii="Times New Roman" w:eastAsia="Times New Roman" w:hAnsi="Times New Roman" w:cs="Times New Roman"/>
          <w:sz w:val="28"/>
          <w:szCs w:val="28"/>
          <w:lang w:val="ru-RU"/>
        </w:rPr>
        <w:t xml:space="preserve">3 </w:t>
      </w:r>
      <w:r w:rsidRPr="00B779B8">
        <w:rPr>
          <w:rFonts w:ascii="Times New Roman" w:eastAsia="Times New Roman" w:hAnsi="Times New Roman" w:cs="Times New Roman"/>
          <w:sz w:val="28"/>
          <w:szCs w:val="28"/>
        </w:rPr>
        <w:t>– Количество мест размещения в Восточном экономическом регионе и удельный вес от общего количества РК за 2020-2024 гг.</w:t>
      </w:r>
    </w:p>
    <w:p w14:paraId="6FA47BB5" w14:textId="77777777" w:rsidR="00301FB0" w:rsidRPr="00B779B8" w:rsidRDefault="00301FB0" w:rsidP="00301FB0">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p>
    <w:p w14:paraId="4420D247" w14:textId="1EFDB062"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01FB0"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01FB0"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p w14:paraId="3A2FC6E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5EDA4D1"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данном рисунке анализируется количество мест размещения в Восточном экономическом регионе и удельный вес от общего количества по РК за 2020-2024 годы (по местам размещения, а именно гостиницам и отелям и пр.). По Восточному региону можно констатировать, что наблюдается рост от периода к периоду на протяжении всех 5 лет. При этом удельный вес достаточно волатилен по отношению к среднереспубликанским значениям – снижение наблюдалось в 2021 году и в 2024 году.</w:t>
      </w:r>
    </w:p>
    <w:p w14:paraId="18D8C22A"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случае, если тренд 2024 года к 2023-му сохранится, то, к сожалению, в структуре развития курортных туристских зон значимость Восточного региона будет отставать от средних значений по республике. В случае же повторения тренда 2021 и 2023 годов значимость Восточного региона в плане развития курортного туристического комплекса и перехода данного развития в сакральные зоны будет способствовать общему развитию туризма региона.</w:t>
      </w:r>
    </w:p>
    <w:p w14:paraId="4E9D8FBC" w14:textId="339F59CF"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w:t>
      </w:r>
      <w:r w:rsidR="00A9526F" w:rsidRPr="00B779B8">
        <w:rPr>
          <w:rFonts w:ascii="Times New Roman" w:eastAsia="Times New Roman" w:hAnsi="Times New Roman" w:cs="Times New Roman"/>
          <w:sz w:val="28"/>
          <w:szCs w:val="28"/>
          <w:lang w:val="kk-KZ"/>
        </w:rPr>
        <w:t>н</w:t>
      </w:r>
      <w:r w:rsidRPr="00B779B8">
        <w:rPr>
          <w:rFonts w:ascii="Times New Roman" w:eastAsia="Times New Roman" w:hAnsi="Times New Roman" w:cs="Times New Roman"/>
          <w:sz w:val="28"/>
          <w:szCs w:val="28"/>
        </w:rPr>
        <w:t>ые на рисунке 2.1</w:t>
      </w:r>
      <w:r w:rsidR="00534911" w:rsidRPr="00B779B8">
        <w:rPr>
          <w:rFonts w:ascii="Times New Roman" w:eastAsia="Times New Roman" w:hAnsi="Times New Roman" w:cs="Times New Roman"/>
          <w:sz w:val="28"/>
          <w:szCs w:val="28"/>
          <w:lang w:val="ru-RU"/>
        </w:rPr>
        <w:t>4</w:t>
      </w:r>
      <w:r w:rsidRPr="00B779B8">
        <w:rPr>
          <w:rFonts w:ascii="Times New Roman" w:eastAsia="Times New Roman" w:hAnsi="Times New Roman" w:cs="Times New Roman"/>
          <w:sz w:val="28"/>
          <w:szCs w:val="28"/>
        </w:rPr>
        <w:t xml:space="preserve"> показывают количество номеров в местах размещения в Восточном экономическом регионе и их удельный вес от общего количества Республики Казахстан. Как видно из рисунка, на протяжении пятилетнего периода наблюдается устойчивый рост по количеству номеров в местах размещения, при этом фиксируется значительное снижение в 2024 году по удельному весу номеров по отношению к 2023-му и 2020-му годам. Это говорит о том, что, несмотря на рост количества объектов инфраструктуры по местам размещения и их вместимость, прирост по количеству номеров существенно ниже прироста среднереспубликанских значений.</w:t>
      </w:r>
    </w:p>
    <w:p w14:paraId="0DA00E45"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05020EB" w14:textId="77777777" w:rsidR="003E722A" w:rsidRPr="00B779B8" w:rsidRDefault="003819A7" w:rsidP="00301FB0">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383E7ACD" wp14:editId="221B0D51">
            <wp:extent cx="6057900" cy="2362200"/>
            <wp:effectExtent l="0" t="0" r="0" b="0"/>
            <wp:docPr id="1137497067" name="Диаграмма 11374970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A476F1F" w14:textId="77777777" w:rsidR="00301FB0" w:rsidRPr="00B779B8" w:rsidRDefault="00301FB0">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4EAE2FAA" w14:textId="7F84C89A" w:rsidR="00301FB0" w:rsidRPr="00B779B8" w:rsidRDefault="003819A7" w:rsidP="00301FB0">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2.1</w:t>
      </w:r>
      <w:r w:rsidR="00534911" w:rsidRPr="00B779B8">
        <w:rPr>
          <w:rFonts w:ascii="Times New Roman" w:eastAsia="Times New Roman" w:hAnsi="Times New Roman" w:cs="Times New Roman"/>
          <w:sz w:val="28"/>
          <w:szCs w:val="28"/>
          <w:lang w:val="ru-RU"/>
        </w:rPr>
        <w:t>4</w:t>
      </w:r>
      <w:r w:rsidRPr="00B779B8">
        <w:rPr>
          <w:rFonts w:ascii="Times New Roman" w:eastAsia="Times New Roman" w:hAnsi="Times New Roman" w:cs="Times New Roman"/>
          <w:sz w:val="28"/>
          <w:szCs w:val="28"/>
        </w:rPr>
        <w:t xml:space="preserve"> – Количество номеров в местах размещения в Восточном экономическом регионе и удельный вес от общего количества РК за 2020-2024 гг.</w:t>
      </w:r>
    </w:p>
    <w:p w14:paraId="1808D691" w14:textId="77777777" w:rsidR="00301FB0" w:rsidRPr="00B779B8" w:rsidRDefault="00301FB0">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2D0BA586" w14:textId="4FF1477C"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01FB0"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01FB0"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p w14:paraId="32D9CA77"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p>
    <w:p w14:paraId="6EDB0205" w14:textId="21343612" w:rsidR="003E722A" w:rsidRPr="00B779B8" w:rsidRDefault="003819A7" w:rsidP="00301FB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Нижеприведенный рисунок 2.1</w:t>
      </w:r>
      <w:r w:rsidR="00534911" w:rsidRPr="00B779B8">
        <w:rPr>
          <w:rFonts w:ascii="Times New Roman" w:eastAsia="Times New Roman" w:hAnsi="Times New Roman" w:cs="Times New Roman"/>
          <w:sz w:val="28"/>
          <w:szCs w:val="28"/>
          <w:lang w:val="ru-RU"/>
        </w:rPr>
        <w:t>5</w:t>
      </w:r>
      <w:r w:rsidRPr="00B779B8">
        <w:rPr>
          <w:rFonts w:ascii="Times New Roman" w:eastAsia="Times New Roman" w:hAnsi="Times New Roman" w:cs="Times New Roman"/>
          <w:sz w:val="28"/>
          <w:szCs w:val="28"/>
        </w:rPr>
        <w:t xml:space="preserve"> иллюстрирует количество предоставленных койко-суток в местах размещения в Восточном экономическом регионе и их удельный вес от общего количества по РК.</w:t>
      </w:r>
    </w:p>
    <w:p w14:paraId="62E97838" w14:textId="77777777" w:rsidR="003E722A" w:rsidRPr="00B779B8" w:rsidRDefault="003819A7" w:rsidP="00301FB0">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3F0C5601" wp14:editId="6E78B825">
            <wp:extent cx="6038850" cy="2371725"/>
            <wp:effectExtent l="0" t="0" r="0" b="9525"/>
            <wp:docPr id="1137497068" name="Диаграмма 11374970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084AF47" w14:textId="77777777" w:rsidR="00301FB0" w:rsidRPr="00B779B8" w:rsidRDefault="00301FB0">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16"/>
          <w:szCs w:val="16"/>
          <w:lang w:val="ru-RU"/>
        </w:rPr>
      </w:pPr>
    </w:p>
    <w:p w14:paraId="69F5B28D" w14:textId="2183352B" w:rsidR="00301FB0" w:rsidRPr="00B779B8" w:rsidRDefault="003819A7" w:rsidP="00301FB0">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2.1</w:t>
      </w:r>
      <w:r w:rsidR="00534911" w:rsidRPr="00B779B8">
        <w:rPr>
          <w:rFonts w:ascii="Times New Roman" w:eastAsia="Times New Roman" w:hAnsi="Times New Roman" w:cs="Times New Roman"/>
          <w:sz w:val="28"/>
          <w:szCs w:val="28"/>
          <w:lang w:val="ru-RU"/>
        </w:rPr>
        <w:t>5</w:t>
      </w:r>
      <w:r w:rsidRPr="00B779B8">
        <w:rPr>
          <w:rFonts w:ascii="Times New Roman" w:eastAsia="Times New Roman" w:hAnsi="Times New Roman" w:cs="Times New Roman"/>
          <w:sz w:val="28"/>
          <w:szCs w:val="28"/>
        </w:rPr>
        <w:t xml:space="preserve"> – Количество предоставленных койко-суток в местах размещения в Восточном экономическом регионе и удельный вес от общего количества РК за 2020-2024 гг.</w:t>
      </w:r>
    </w:p>
    <w:p w14:paraId="6B294CDD" w14:textId="77777777" w:rsidR="00301FB0" w:rsidRPr="00B779B8" w:rsidRDefault="00301FB0">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4"/>
          <w:szCs w:val="24"/>
          <w:lang w:val="ru-RU"/>
        </w:rPr>
      </w:pPr>
    </w:p>
    <w:p w14:paraId="31B5E6AB" w14:textId="58D15C32"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01FB0"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01FB0"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p w14:paraId="2A5EFE4C"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94E6ABA"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Если судить по 2022 и 2023 годам, наблюдается незначительное увеличение данного параметра, при этом удельный вес предоставленных койко-суток в 2024 году значительно снизился по отношению к 2023-му году. На протяжении пятилетнего периода показатель демонстрирует высокий уровень волатильности. В целом это говорит о том, что удельный вес предоставленных койко-суток на уровне 9,7% означает следующее – по всей республике около 10% предоставленных койко-суток приходится на курортные зоны Восточного региона. Это достаточно высокий показатель, однако значимость Восточного региона в сфере туризма в 2024 году значительно ниже, чем в периоды 2020 и 2023 годов.</w:t>
      </w:r>
    </w:p>
    <w:p w14:paraId="568E293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rPr>
      </w:pPr>
    </w:p>
    <w:p w14:paraId="26D14203" w14:textId="77777777" w:rsidR="003E722A" w:rsidRPr="00B779B8" w:rsidRDefault="003819A7" w:rsidP="00301FB0">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22F282F4" wp14:editId="6F9D5A2F">
            <wp:extent cx="6038850" cy="2266950"/>
            <wp:effectExtent l="0" t="0" r="0" b="0"/>
            <wp:docPr id="1137497069" name="Диаграмма 11374970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F247CC8" w14:textId="77777777" w:rsidR="00301FB0" w:rsidRPr="00B779B8" w:rsidRDefault="00301FB0" w:rsidP="00301FB0">
      <w:pPr>
        <w:pBdr>
          <w:top w:val="nil"/>
          <w:left w:val="nil"/>
          <w:bottom w:val="nil"/>
          <w:right w:val="nil"/>
          <w:between w:val="nil"/>
        </w:pBdr>
        <w:spacing w:after="0" w:line="240" w:lineRule="auto"/>
        <w:ind w:left="1" w:firstLine="707"/>
        <w:jc w:val="center"/>
        <w:rPr>
          <w:rFonts w:ascii="Times New Roman" w:eastAsia="Times New Roman" w:hAnsi="Times New Roman" w:cs="Times New Roman"/>
          <w:sz w:val="16"/>
          <w:szCs w:val="16"/>
          <w:lang w:val="ru-RU"/>
        </w:rPr>
      </w:pPr>
    </w:p>
    <w:p w14:paraId="6186CE85" w14:textId="05CA6F2A" w:rsidR="00301FB0" w:rsidRPr="00B779B8" w:rsidRDefault="003819A7" w:rsidP="00301FB0">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2.1</w:t>
      </w:r>
      <w:r w:rsidR="00534911" w:rsidRPr="00B779B8">
        <w:rPr>
          <w:rFonts w:ascii="Times New Roman" w:eastAsia="Times New Roman" w:hAnsi="Times New Roman" w:cs="Times New Roman"/>
          <w:sz w:val="28"/>
          <w:szCs w:val="28"/>
          <w:lang w:val="ru-RU"/>
        </w:rPr>
        <w:t>6</w:t>
      </w:r>
      <w:r w:rsidRPr="00B779B8">
        <w:rPr>
          <w:rFonts w:ascii="Times New Roman" w:eastAsia="Times New Roman" w:hAnsi="Times New Roman" w:cs="Times New Roman"/>
          <w:sz w:val="28"/>
          <w:szCs w:val="28"/>
        </w:rPr>
        <w:t xml:space="preserve"> – Вместимость мест размещений в Восточном экономическом регионе и удельный вес от общего количества РК за 2020-2024 гг. </w:t>
      </w:r>
    </w:p>
    <w:p w14:paraId="51D79425" w14:textId="77777777" w:rsidR="00301FB0" w:rsidRPr="00B779B8" w:rsidRDefault="00301FB0" w:rsidP="00301FB0">
      <w:pPr>
        <w:pBdr>
          <w:top w:val="nil"/>
          <w:left w:val="nil"/>
          <w:bottom w:val="nil"/>
          <w:right w:val="nil"/>
          <w:between w:val="nil"/>
        </w:pBdr>
        <w:spacing w:after="0" w:line="240" w:lineRule="auto"/>
        <w:ind w:left="1" w:firstLine="707"/>
        <w:rPr>
          <w:rFonts w:ascii="Times New Roman" w:eastAsia="Times New Roman" w:hAnsi="Times New Roman" w:cs="Times New Roman"/>
          <w:lang w:val="ru-RU"/>
        </w:rPr>
      </w:pPr>
    </w:p>
    <w:p w14:paraId="44DE24B0" w14:textId="1F3308A4" w:rsidR="003E722A" w:rsidRPr="00B779B8" w:rsidRDefault="003819A7" w:rsidP="00301FB0">
      <w:pPr>
        <w:pBdr>
          <w:top w:val="nil"/>
          <w:left w:val="nil"/>
          <w:bottom w:val="nil"/>
          <w:right w:val="nil"/>
          <w:between w:val="nil"/>
        </w:pBdr>
        <w:spacing w:after="0" w:line="240" w:lineRule="auto"/>
        <w:ind w:left="1" w:firstLine="566"/>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01FB0"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01FB0"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p w14:paraId="3896EBB5" w14:textId="1AECA5A6"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Рассматривая пятилетний период</w:t>
      </w:r>
      <w:r w:rsidR="00F95EA7" w:rsidRPr="00B779B8">
        <w:rPr>
          <w:rFonts w:ascii="Times New Roman" w:eastAsia="Times New Roman" w:hAnsi="Times New Roman" w:cs="Times New Roman"/>
          <w:sz w:val="28"/>
          <w:szCs w:val="28"/>
          <w:lang w:val="ru-RU"/>
        </w:rPr>
        <w:t xml:space="preserve"> </w:t>
      </w:r>
      <w:r w:rsidR="00395E4F">
        <w:rPr>
          <w:rFonts w:ascii="Times New Roman" w:eastAsia="Times New Roman" w:hAnsi="Times New Roman" w:cs="Times New Roman"/>
          <w:sz w:val="28"/>
          <w:szCs w:val="28"/>
          <w:lang w:val="ru-RU"/>
        </w:rPr>
        <w:t xml:space="preserve">(рисунок </w:t>
      </w:r>
      <w:r w:rsidR="00F95EA7" w:rsidRPr="00B779B8">
        <w:rPr>
          <w:rFonts w:ascii="Times New Roman" w:eastAsia="Times New Roman" w:hAnsi="Times New Roman" w:cs="Times New Roman"/>
          <w:sz w:val="28"/>
          <w:szCs w:val="28"/>
          <w:lang w:val="ru-RU"/>
        </w:rPr>
        <w:t>2.1</w:t>
      </w:r>
      <w:r w:rsidR="00534911" w:rsidRPr="00B779B8">
        <w:rPr>
          <w:rFonts w:ascii="Times New Roman" w:eastAsia="Times New Roman" w:hAnsi="Times New Roman" w:cs="Times New Roman"/>
          <w:sz w:val="28"/>
          <w:szCs w:val="28"/>
          <w:lang w:val="ru-RU"/>
        </w:rPr>
        <w:t>6</w:t>
      </w:r>
      <w:r w:rsidR="00F95EA7"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 наблюдается устойчивый прирост единовременной вместимости в местах размещения в курортных зонах Восточного региона. При этом нужно отметить, что удельный вес вместимости по отношению к республиканскому уровню снижается с 2020 по 2024 годы. Однако уровень 16,7% демонстрирует достаточно высокий показатель. Данный удельный вес значительно выше, чем по предоставленным койко-суткам, и это говорит о том, что в туристских объектах Восточного региона имеется существенный потенциал для развития туризма.</w:t>
      </w:r>
    </w:p>
    <w:p w14:paraId="10DD6196" w14:textId="16480CB6"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Ниже на рисунке 2.1</w:t>
      </w:r>
      <w:r w:rsidR="00534911" w:rsidRPr="00B779B8">
        <w:rPr>
          <w:rFonts w:ascii="Times New Roman" w:eastAsia="Times New Roman" w:hAnsi="Times New Roman" w:cs="Times New Roman"/>
          <w:sz w:val="28"/>
          <w:szCs w:val="28"/>
          <w:lang w:val="ru-RU"/>
        </w:rPr>
        <w:t>7</w:t>
      </w:r>
      <w:r w:rsidRPr="00B779B8">
        <w:rPr>
          <w:rFonts w:ascii="Times New Roman" w:eastAsia="Times New Roman" w:hAnsi="Times New Roman" w:cs="Times New Roman"/>
          <w:sz w:val="28"/>
          <w:szCs w:val="28"/>
        </w:rPr>
        <w:t xml:space="preserve"> данные показывают средний объём услуг на 1 место размещения, то есть средний чек на 1 место размещения, и соотношение данного коэффициента к среднему уровню по РК за 2020-2024 годы.</w:t>
      </w:r>
    </w:p>
    <w:p w14:paraId="199013DF" w14:textId="77777777" w:rsidR="00301FB0" w:rsidRPr="00B779B8" w:rsidRDefault="00301FB0"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p>
    <w:p w14:paraId="17F58160" w14:textId="77777777" w:rsidR="003E722A" w:rsidRPr="00B779B8" w:rsidRDefault="003819A7" w:rsidP="00301FB0">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463A2202" wp14:editId="20372CC8">
            <wp:extent cx="6038850" cy="2667000"/>
            <wp:effectExtent l="0" t="0" r="0" b="0"/>
            <wp:docPr id="1137497070" name="Диаграмма 11374970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046A068" w14:textId="77777777" w:rsidR="00301FB0" w:rsidRPr="00B779B8" w:rsidRDefault="00301FB0">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5B3302C7" w14:textId="2439D829" w:rsidR="00301FB0" w:rsidRPr="00B779B8" w:rsidRDefault="003819A7" w:rsidP="00301FB0">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2.1</w:t>
      </w:r>
      <w:r w:rsidR="00534911" w:rsidRPr="00B779B8">
        <w:rPr>
          <w:rFonts w:ascii="Times New Roman" w:eastAsia="Times New Roman" w:hAnsi="Times New Roman" w:cs="Times New Roman"/>
          <w:sz w:val="28"/>
          <w:szCs w:val="28"/>
          <w:lang w:val="ru-RU"/>
        </w:rPr>
        <w:t>7</w:t>
      </w:r>
      <w:r w:rsidRPr="00B779B8">
        <w:rPr>
          <w:rFonts w:ascii="Times New Roman" w:eastAsia="Times New Roman" w:hAnsi="Times New Roman" w:cs="Times New Roman"/>
          <w:sz w:val="28"/>
          <w:szCs w:val="28"/>
        </w:rPr>
        <w:t xml:space="preserve"> – Средний объем услуг на 1 место размещения и соотношение к среднему уровню РК за 2020-2024 гг. </w:t>
      </w:r>
    </w:p>
    <w:p w14:paraId="1378374F" w14:textId="77777777" w:rsidR="00301FB0" w:rsidRPr="00B779B8" w:rsidRDefault="00301FB0" w:rsidP="00301FB0">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p>
    <w:p w14:paraId="4070F719" w14:textId="0DA2E66A" w:rsidR="003E722A" w:rsidRPr="00B779B8" w:rsidRDefault="003819A7" w:rsidP="00301FB0">
      <w:pPr>
        <w:pBdr>
          <w:top w:val="nil"/>
          <w:left w:val="nil"/>
          <w:bottom w:val="nil"/>
          <w:right w:val="nil"/>
          <w:between w:val="nil"/>
        </w:pBdr>
        <w:spacing w:after="0" w:line="240" w:lineRule="auto"/>
        <w:ind w:left="1" w:firstLine="566"/>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301FB0"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00301FB0" w:rsidRPr="00B779B8">
        <w:rPr>
          <w:rFonts w:ascii="Times New Roman" w:eastAsia="Times New Roman" w:hAnsi="Times New Roman" w:cs="Times New Roman"/>
          <w:sz w:val="24"/>
          <w:szCs w:val="24"/>
        </w:rPr>
        <w:t>С</w:t>
      </w:r>
      <w:r w:rsidRPr="00B779B8">
        <w:rPr>
          <w:rFonts w:ascii="Times New Roman" w:eastAsia="Times New Roman" w:hAnsi="Times New Roman" w:cs="Times New Roman"/>
          <w:sz w:val="24"/>
          <w:szCs w:val="24"/>
        </w:rPr>
        <w:t>оставлено автором</w:t>
      </w:r>
    </w:p>
    <w:p w14:paraId="48C44EE7"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p>
    <w:p w14:paraId="2E13BF13"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Как видно из диаграммы, наблюдается высокий рост на протяжении 2022 и 2023 годов со значительным снижением в 2024 году. При этом соотношение среднего объёма услуг на 1 место размещения снизилось в 2024 году до 18,5% с 26,1% в 2023 году. В случае продолжения тренда, наблюдаемого в 2024 году, это будет говорить о том, что средний объём услуг на 1 место размещения в Восточном регионе будет снижаться. При этом его соотношение к республиканскому уровню, которое уже является достаточно низким (18,5%), будет дальше падать, что будет отрицательно влиять на экономическую рентабельность объектов инфраструктуры туризма.</w:t>
      </w:r>
    </w:p>
    <w:p w14:paraId="4695F67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DC868A5" w14:textId="25591F37" w:rsidR="003E722A" w:rsidRPr="00B779B8" w:rsidRDefault="003819A7" w:rsidP="00301FB0">
      <w:pPr>
        <w:pBdr>
          <w:top w:val="nil"/>
          <w:left w:val="nil"/>
          <w:bottom w:val="nil"/>
          <w:right w:val="nil"/>
          <w:between w:val="nil"/>
        </w:pBdr>
        <w:spacing w:after="0" w:line="240" w:lineRule="auto"/>
        <w:ind w:left="1" w:firstLine="566"/>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В</w:t>
      </w:r>
      <w:r w:rsidR="00301FB0" w:rsidRPr="00B779B8">
        <w:rPr>
          <w:rFonts w:ascii="Times New Roman" w:eastAsia="Times New Roman" w:hAnsi="Times New Roman" w:cs="Times New Roman"/>
          <w:b/>
          <w:bCs/>
          <w:sz w:val="28"/>
          <w:szCs w:val="28"/>
        </w:rPr>
        <w:t>ыводы по</w:t>
      </w:r>
      <w:r w:rsidR="00301FB0" w:rsidRPr="00B779B8">
        <w:rPr>
          <w:rFonts w:ascii="Times New Roman" w:eastAsia="Times New Roman" w:hAnsi="Times New Roman" w:cs="Times New Roman"/>
          <w:b/>
          <w:bCs/>
          <w:sz w:val="28"/>
          <w:szCs w:val="28"/>
          <w:lang w:val="kk-KZ"/>
        </w:rPr>
        <w:t xml:space="preserve"> </w:t>
      </w:r>
      <w:r w:rsidR="00301FB0" w:rsidRPr="00B779B8">
        <w:rPr>
          <w:rFonts w:ascii="Times New Roman" w:eastAsia="Times New Roman" w:hAnsi="Times New Roman" w:cs="Times New Roman"/>
          <w:b/>
          <w:bCs/>
          <w:sz w:val="28"/>
          <w:szCs w:val="28"/>
        </w:rPr>
        <w:t xml:space="preserve">2 </w:t>
      </w:r>
      <w:r w:rsidR="00301FB0" w:rsidRPr="00B779B8">
        <w:rPr>
          <w:rFonts w:ascii="Times New Roman" w:eastAsia="Times New Roman" w:hAnsi="Times New Roman" w:cs="Times New Roman"/>
          <w:b/>
          <w:bCs/>
          <w:sz w:val="28"/>
          <w:szCs w:val="28"/>
          <w:lang w:val="ru-RU"/>
        </w:rPr>
        <w:t>разделу</w:t>
      </w:r>
    </w:p>
    <w:p w14:paraId="6C6373C2" w14:textId="77777777" w:rsidR="003E722A" w:rsidRPr="00B779B8" w:rsidRDefault="003819A7" w:rsidP="00301FB0">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Проведённый в главе 2 анализ позволил всесторонне оценить современное состояние туристской отрасли Казахстана и определить место Восточного региона в системе формирующегося туристского пространства. Показано, что туризм является одним из приоритетных направлений диверсификации национальной экономики: за 2020–2024 гг. отмечен существенный рост доли отрасли в ВВП, объёмов инвестиций, уровня и занятости. </w:t>
      </w:r>
    </w:p>
    <w:p w14:paraId="3E5CC6F2" w14:textId="77777777" w:rsidR="003E722A" w:rsidRPr="00B779B8" w:rsidRDefault="003819A7" w:rsidP="00301FB0">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совокупности результаты главы 2 позволяют сделать вывод, что Восточный Казахстан обладает значительным потенциалом для формирования устойчивых экотуристских и туристических кластеров на основе сакральных территорий, однако реализация этого потенциала требует комплексной экономической модели, сочетающей эффективные инвестиционные и кластерные механизмы, маркетинговые инструменты, институциональную координацию и поддержку со стороны государства. Полученные теоретические и эмпирические результаты создают основу для разработки в главе 3 модели устойчивого развития эко-туристского кластера в сакральных местах Восточного Казахстана и обоснования системы экономических механизмов его реализации.</w:t>
      </w:r>
    </w:p>
    <w:p w14:paraId="08491A4B" w14:textId="77777777" w:rsidR="003E722A" w:rsidRPr="00B779B8" w:rsidRDefault="003819A7" w:rsidP="00301FB0">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главе № 2 была проведена всесторонняя аналитика текущего состояния и динамики социально-экономического развития Восточного региона и туристической отрасли в курортных зонах и в целом в сфере туризма Восточного экономического региона, который включает в себя область Абай и Восточно-Казахстанскую область. В проведённой аналитике было продемонстрировано то, что существенным драйвером развития туризма по курортным зонам является Алакольская курортная зона (область Абай). Также высокий потенциал развития туризма наблюдается по курортной зоне Катон-Карагай в Восточно-Казахстанской области.</w:t>
      </w:r>
    </w:p>
    <w:p w14:paraId="778263B1" w14:textId="77777777" w:rsidR="003E722A" w:rsidRPr="00B779B8" w:rsidRDefault="003819A7" w:rsidP="00301FB0">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целом отрасль туризма Восточного региона демонстрирует более высокие темпы развития, чем среднереспубликанские значения. Также достаточно высокая концентрация доходов от услуг туризма приходится именно на Восточный экономический регион, что в целом выступает фундаментом для вывода о том, что в Восточном экономическом регионе можно и целесообразно развивать туристическую отрасль на основе сакральных зон, на основе эко-туристического кластера. В целом развитие сферы туризма будет положительно влиять на макроэкономическую и микроэкономическую среду Восточного экономического региона.</w:t>
      </w:r>
    </w:p>
    <w:p w14:paraId="60378332" w14:textId="77777777" w:rsidR="003E722A" w:rsidRPr="00B779B8" w:rsidRDefault="003E722A" w:rsidP="00301FB0">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rPr>
      </w:pPr>
    </w:p>
    <w:p w14:paraId="4CB105C8" w14:textId="77777777" w:rsidR="003E722A" w:rsidRPr="00B779B8" w:rsidRDefault="003E722A">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3E37A3B8" w14:textId="77777777" w:rsidR="003E722A" w:rsidRPr="00B779B8" w:rsidRDefault="003E722A">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7790B06B" w14:textId="77777777" w:rsidR="003E722A" w:rsidRPr="00B779B8" w:rsidRDefault="003E722A">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04CCEC44"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rPr>
      </w:pPr>
    </w:p>
    <w:p w14:paraId="449095B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rPr>
      </w:pPr>
    </w:p>
    <w:p w14:paraId="79CB687C"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rPr>
      </w:pPr>
    </w:p>
    <w:p w14:paraId="0B745E4D"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rPr>
      </w:pPr>
    </w:p>
    <w:p w14:paraId="0A527031"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rPr>
      </w:pPr>
    </w:p>
    <w:p w14:paraId="17A6AE77"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b/>
          <w:bCs/>
          <w:sz w:val="28"/>
          <w:szCs w:val="28"/>
        </w:rPr>
      </w:pPr>
    </w:p>
    <w:p w14:paraId="7790AAD3" w14:textId="77777777" w:rsidR="00F95EA7" w:rsidRPr="00B779B8" w:rsidRDefault="00F95EA7">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lang w:val="ru-RU"/>
        </w:rPr>
      </w:pPr>
    </w:p>
    <w:p w14:paraId="1EEB77ED" w14:textId="77777777" w:rsidR="00F95EA7" w:rsidRPr="00B779B8" w:rsidRDefault="00F95EA7">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lang w:val="ru-RU"/>
        </w:rPr>
      </w:pPr>
    </w:p>
    <w:p w14:paraId="707FDA94" w14:textId="55B2972D"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3 ФОРМИРОВАНИЕ ЭКОНОМИЧЕСКИХ МЕХАНИЗМОВ ЭФФЕКТИВНОГО РАЗВИТИЯ И УПРАВЛЕНИЯ ЭКОТУРИЗМОМ В САКРАЛЬНЫХ МЕСТАХ ВОСТОЧНОГО КАЗАХСТАНА</w:t>
      </w:r>
    </w:p>
    <w:p w14:paraId="73F14750" w14:textId="77777777" w:rsidR="003E722A" w:rsidRPr="00B779B8" w:rsidRDefault="003E722A"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p>
    <w:p w14:paraId="4BC2A861" w14:textId="3F5E876B" w:rsidR="003E722A" w:rsidRPr="00B779B8" w:rsidRDefault="003819A7" w:rsidP="00301FB0">
      <w:pPr>
        <w:keepNext/>
        <w:keepLines/>
        <w:pBdr>
          <w:top w:val="nil"/>
          <w:left w:val="nil"/>
          <w:bottom w:val="nil"/>
          <w:right w:val="nil"/>
          <w:between w:val="nil"/>
        </w:pBdr>
        <w:spacing w:after="0" w:line="240" w:lineRule="auto"/>
        <w:ind w:left="1" w:firstLine="566"/>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3.1 Идентификация ключевых проблем развития экотуризма в сакральных местах восточного Казахстана и оценка инвестиционного проекта «Коныр-Аулие»</w:t>
      </w:r>
      <w:bookmarkStart w:id="10" w:name="_heading=h.59mpureaw5ek" w:colFirst="0" w:colLast="0"/>
      <w:bookmarkEnd w:id="10"/>
    </w:p>
    <w:p w14:paraId="05C27C64" w14:textId="304C7207" w:rsidR="003E722A" w:rsidRPr="00B779B8" w:rsidRDefault="003819A7" w:rsidP="00301FB0">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Сакральные территории Восточного Казахстана обладают значительным природным, культурным и духовным потенциалом, что подтверждается результатами анализа эмпирических данных туристской отрасли и региональных программ развития, представленных во второй главе. Ресурсы таких объектов, как Жидебай, Қоңыр-Аулие, Ыргызбай ата, Рахмановские ключи и другие, позволяют формировать устойчивые направления экотуризма, сочетающие экологическую, культурную и познавательную составляющие. Согласно статистическим данным туристской отрасли и региональным программам развития [</w:t>
      </w:r>
      <w:r w:rsidR="00305BF5" w:rsidRPr="00B779B8">
        <w:rPr>
          <w:rFonts w:ascii="Times New Roman" w:eastAsia="Times New Roman" w:hAnsi="Times New Roman" w:cs="Times New Roman"/>
          <w:sz w:val="28"/>
          <w:szCs w:val="28"/>
          <w:lang w:val="ru-RU"/>
        </w:rPr>
        <w:t>94,95</w:t>
      </w:r>
      <w:r w:rsidRPr="00B779B8">
        <w:rPr>
          <w:rFonts w:ascii="Times New Roman" w:eastAsia="Times New Roman" w:hAnsi="Times New Roman" w:cs="Times New Roman"/>
          <w:sz w:val="28"/>
          <w:szCs w:val="28"/>
        </w:rPr>
        <w:t>], данные территории относятся к числу наиболее перспективных направлений внутреннего туризма.</w:t>
      </w:r>
    </w:p>
    <w:p w14:paraId="112AB211" w14:textId="77777777" w:rsidR="003E722A" w:rsidRPr="00B779B8" w:rsidRDefault="003819A7" w:rsidP="00301FB0">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Однако, несмотря на высокий природный и духовно-культурный потенциал, развитие экотуризма на сакральных территориях Восточного Казахстана сталкивается с рядом системных проблем, препятствующих формированию устойчивой и экономически результативной модели экотуристской деятельности. Анализ эмпирических показателей, проведенный во второй главе, позволил выявить ключевые барьеры институционального, инфраструктурного, финансового, социального и экологического характера, которые ограничивают реализацию потенциала данных территорий.</w:t>
      </w:r>
    </w:p>
    <w:p w14:paraId="2DFDF052" w14:textId="6CC45B43" w:rsidR="003E722A" w:rsidRPr="00B779B8" w:rsidRDefault="003819A7" w:rsidP="00301FB0">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Институциональные проблемы. Ключевым барьером является отсутствие единого координационного центра, ответственного за стратегическое планирование и управление развитием сакрального и экотуризма. На практике функции распределены между Министерством культуры и спорта, областными и районными акиматами, департаментами экологии и лесного хозяйства, а также религиозными организациями. Такая институциональная раздробленность приводит к дублированию функций, фрагментарности управленческих решений и снижению эффективности реализуемых проектов. Анализ международной практики (UNWTO, OECD) показывает, что успешные модели устойчивого экотуризма основаны на межведомственной координации и наличии единого управляющего органа [</w:t>
      </w:r>
      <w:r w:rsidR="00D8349B" w:rsidRPr="00B779B8">
        <w:rPr>
          <w:rFonts w:ascii="Times New Roman" w:eastAsia="Times New Roman" w:hAnsi="Times New Roman" w:cs="Times New Roman"/>
          <w:sz w:val="28"/>
          <w:szCs w:val="28"/>
          <w:lang w:val="ru-RU"/>
        </w:rPr>
        <w:t>96</w:t>
      </w:r>
      <w:r w:rsidR="00395E4F">
        <w:rPr>
          <w:rFonts w:ascii="Times New Roman" w:eastAsia="Times New Roman" w:hAnsi="Times New Roman" w:cs="Times New Roman"/>
          <w:sz w:val="28"/>
          <w:szCs w:val="28"/>
          <w:lang w:val="ru-RU"/>
        </w:rPr>
        <w:t>-</w:t>
      </w:r>
      <w:r w:rsidR="00B948FB" w:rsidRPr="00B779B8">
        <w:rPr>
          <w:rFonts w:ascii="Times New Roman" w:eastAsia="Times New Roman" w:hAnsi="Times New Roman" w:cs="Times New Roman"/>
          <w:sz w:val="28"/>
          <w:szCs w:val="28"/>
          <w:lang w:val="ru-RU"/>
        </w:rPr>
        <w:t>100</w:t>
      </w:r>
      <w:r w:rsidRPr="00B779B8">
        <w:rPr>
          <w:rFonts w:ascii="Times New Roman" w:eastAsia="Times New Roman" w:hAnsi="Times New Roman" w:cs="Times New Roman"/>
          <w:sz w:val="28"/>
          <w:szCs w:val="28"/>
        </w:rPr>
        <w:t>].</w:t>
      </w:r>
    </w:p>
    <w:p w14:paraId="01F951D5" w14:textId="293A67EE"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Инфраструктурные проблемы. Существенным ограничением развития экотуризма является недостаточный уровень инфраструктурного обеспечения сакральных объектов. По данным региональных программ и статистических источников, лишь около 40 % сакральных локаций региона имеют подъездные дороги с твёрдым покрытием, санитарную инфраструктуру и базовые элементы туристского сервиса. Большинство маршрутов не оборудовано навигационными системами, эко тропами, визит-центрами и местами отдыха [82</w:t>
      </w:r>
      <w:r w:rsidR="00395E4F">
        <w:rPr>
          <w:rFonts w:ascii="Times New Roman" w:eastAsia="Times New Roman" w:hAnsi="Times New Roman" w:cs="Times New Roman"/>
          <w:sz w:val="28"/>
          <w:szCs w:val="28"/>
          <w:lang w:val="ru-RU"/>
        </w:rPr>
        <w:t>,</w:t>
      </w:r>
      <w:r w:rsidR="00440E9E" w:rsidRPr="00B779B8">
        <w:rPr>
          <w:rFonts w:ascii="Times New Roman" w:eastAsia="Times New Roman" w:hAnsi="Times New Roman" w:cs="Times New Roman"/>
          <w:sz w:val="28"/>
          <w:szCs w:val="28"/>
          <w:lang w:val="ru-RU"/>
        </w:rPr>
        <w:t>с. 50</w:t>
      </w:r>
      <w:r w:rsidRPr="00B779B8">
        <w:rPr>
          <w:rFonts w:ascii="Times New Roman" w:eastAsia="Times New Roman" w:hAnsi="Times New Roman" w:cs="Times New Roman"/>
          <w:sz w:val="28"/>
          <w:szCs w:val="28"/>
        </w:rPr>
        <w:t>]. Недостаточный уровень цифровизации туристских сервисов и коммуникационных платформ ограничивает продвижение региона на внутреннем и международном рынках, что подтверждается аналитическими отчетами WTTC и Kazakh Tourism [84</w:t>
      </w:r>
      <w:r w:rsidR="00395E4F">
        <w:rPr>
          <w:rFonts w:ascii="Times New Roman" w:eastAsia="Times New Roman" w:hAnsi="Times New Roman" w:cs="Times New Roman"/>
          <w:sz w:val="28"/>
          <w:szCs w:val="28"/>
          <w:lang w:val="ru-RU"/>
        </w:rPr>
        <w:t>,</w:t>
      </w:r>
      <w:r w:rsidR="00075769" w:rsidRPr="00B779B8">
        <w:rPr>
          <w:rFonts w:ascii="Times New Roman" w:eastAsia="Times New Roman" w:hAnsi="Times New Roman" w:cs="Times New Roman"/>
          <w:sz w:val="28"/>
          <w:szCs w:val="28"/>
          <w:lang w:val="ru-RU"/>
        </w:rPr>
        <w:t>с. 50</w:t>
      </w:r>
      <w:r w:rsidRPr="00B779B8">
        <w:rPr>
          <w:rFonts w:ascii="Times New Roman" w:eastAsia="Times New Roman" w:hAnsi="Times New Roman" w:cs="Times New Roman"/>
          <w:sz w:val="28"/>
          <w:szCs w:val="28"/>
        </w:rPr>
        <w:t>].</w:t>
      </w:r>
    </w:p>
    <w:p w14:paraId="54C51C43" w14:textId="63DBC1ED"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Финансово-инвестиционные проблемы.</w:t>
      </w:r>
      <w:r w:rsidRPr="00B779B8">
        <w:rPr>
          <w:rFonts w:ascii="Times New Roman" w:eastAsia="Times New Roman" w:hAnsi="Times New Roman" w:cs="Times New Roman"/>
          <w:sz w:val="28"/>
          <w:szCs w:val="28"/>
        </w:rPr>
        <w:t xml:space="preserve"> Анализ инвестиционной привлекательности сакральных территорий показывает, что отдельные объекты экотуризма, как правило, не формируют достаточного уровня финансовой отдачи для частных инвесторов. Это соответствует общемировым тенденциям развития природоохранных и культурно-ориентированных туристских объектов [</w:t>
      </w:r>
      <w:r w:rsidR="00DD6175" w:rsidRPr="00B779B8">
        <w:rPr>
          <w:rFonts w:ascii="Times New Roman" w:eastAsia="Times New Roman" w:hAnsi="Times New Roman" w:cs="Times New Roman"/>
          <w:sz w:val="28"/>
          <w:szCs w:val="28"/>
        </w:rPr>
        <w:t>83</w:t>
      </w:r>
      <w:r w:rsidR="00875806">
        <w:rPr>
          <w:rFonts w:ascii="Times New Roman" w:eastAsia="Times New Roman" w:hAnsi="Times New Roman" w:cs="Times New Roman"/>
          <w:sz w:val="28"/>
          <w:szCs w:val="28"/>
          <w:lang w:val="ru-RU"/>
        </w:rPr>
        <w:t>,</w:t>
      </w:r>
      <w:r w:rsidR="00B97D47" w:rsidRPr="00B779B8">
        <w:rPr>
          <w:rFonts w:ascii="Times New Roman" w:eastAsia="Times New Roman" w:hAnsi="Times New Roman" w:cs="Times New Roman"/>
          <w:sz w:val="28"/>
          <w:szCs w:val="28"/>
          <w:lang w:val="ru-RU"/>
        </w:rPr>
        <w:t>с. 50</w:t>
      </w:r>
      <w:r w:rsidRPr="00B779B8">
        <w:rPr>
          <w:rFonts w:ascii="Times New Roman" w:eastAsia="Times New Roman" w:hAnsi="Times New Roman" w:cs="Times New Roman"/>
          <w:sz w:val="28"/>
          <w:szCs w:val="28"/>
        </w:rPr>
        <w:t>]. Ограниченный доступ к долгосрочному финансированию, сложность привлечения частного капитала, а также недостаточная развитость механизмов государственной поддержки замедляют процессы модернизации инфраструктуры и снижают конкурентоспособность территорий. В то же время расчёты, выполненные в третьей главе, подтверждают, что именно кластерный подход позволяет обеспечить положительный совокупный экономический эффект за счёт синергии проектов.</w:t>
      </w:r>
    </w:p>
    <w:p w14:paraId="28DA25EA" w14:textId="0EE8FEDF"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Социальные проблемы. Низкий уровень вовлечённости местного населения в экотуристскую деятельность остаётся одной из системных проблем региона. Как показывают данные региональных исследований и программ развития [</w:t>
      </w:r>
      <w:r w:rsidR="00D22FEC" w:rsidRPr="00B779B8">
        <w:rPr>
          <w:rFonts w:ascii="Times New Roman" w:eastAsia="Times New Roman" w:hAnsi="Times New Roman" w:cs="Times New Roman"/>
          <w:sz w:val="28"/>
          <w:szCs w:val="28"/>
        </w:rPr>
        <w:t>80</w:t>
      </w:r>
      <w:r w:rsidR="00875806">
        <w:rPr>
          <w:rFonts w:ascii="Times New Roman" w:eastAsia="Times New Roman" w:hAnsi="Times New Roman" w:cs="Times New Roman"/>
          <w:sz w:val="28"/>
          <w:szCs w:val="28"/>
          <w:lang w:val="ru-RU"/>
        </w:rPr>
        <w:t>,р</w:t>
      </w:r>
      <w:r w:rsidR="00D22FEC" w:rsidRPr="00B779B8">
        <w:rPr>
          <w:rFonts w:ascii="Times New Roman" w:eastAsia="Times New Roman" w:hAnsi="Times New Roman" w:cs="Times New Roman"/>
          <w:sz w:val="28"/>
          <w:szCs w:val="28"/>
          <w:lang w:val="ru-RU"/>
        </w:rPr>
        <w:t>. 49</w:t>
      </w:r>
      <w:r w:rsidRPr="00B779B8">
        <w:rPr>
          <w:rFonts w:ascii="Times New Roman" w:eastAsia="Times New Roman" w:hAnsi="Times New Roman" w:cs="Times New Roman"/>
          <w:sz w:val="28"/>
          <w:szCs w:val="28"/>
        </w:rPr>
        <w:t>], местные сообщества недостаточно интегрированы в процессы предоставления туристских услуг, что препятствует формированию локальных цепочек добавленной стоимости (гостевые дома, ремесленные мастерские, экофермерство). Отсутствие подготовки кадров и образовательных программ снижает качество туристских услуг и ограничивает рост занятости.</w:t>
      </w:r>
    </w:p>
    <w:p w14:paraId="53ED37E1" w14:textId="4C1E0139"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Экологические проблемы. Рост посещаемости сакральных объектов при отсутствии эффективных систем мониторинга рекреационной нагрузки создаёт угрозы деградации экосистем. Международные рекомендации UNWTO и GEF подчёркивают необходимость внедрения механизмов Visitor Management, ограничения антропогенной нагрузки и постоянного экологического мониторинга [</w:t>
      </w:r>
      <w:r w:rsidR="009A0222" w:rsidRPr="00B779B8">
        <w:rPr>
          <w:rFonts w:ascii="Times New Roman" w:eastAsia="Times New Roman" w:hAnsi="Times New Roman" w:cs="Times New Roman"/>
          <w:sz w:val="28"/>
          <w:szCs w:val="28"/>
          <w:lang w:val="ru-RU"/>
        </w:rPr>
        <w:t>101</w:t>
      </w:r>
      <w:r w:rsidR="00875806">
        <w:rPr>
          <w:rFonts w:ascii="Times New Roman" w:eastAsia="Times New Roman" w:hAnsi="Times New Roman" w:cs="Times New Roman"/>
          <w:sz w:val="28"/>
          <w:szCs w:val="28"/>
          <w:lang w:val="ru-RU"/>
        </w:rPr>
        <w:t>-</w:t>
      </w:r>
      <w:r w:rsidR="00EF1A15" w:rsidRPr="00B779B8">
        <w:rPr>
          <w:rFonts w:ascii="Times New Roman" w:eastAsia="Times New Roman" w:hAnsi="Times New Roman" w:cs="Times New Roman"/>
          <w:sz w:val="28"/>
          <w:szCs w:val="28"/>
          <w:lang w:val="ru-RU"/>
        </w:rPr>
        <w:t>104</w:t>
      </w:r>
      <w:r w:rsidRPr="00B779B8">
        <w:rPr>
          <w:rFonts w:ascii="Times New Roman" w:eastAsia="Times New Roman" w:hAnsi="Times New Roman" w:cs="Times New Roman"/>
          <w:sz w:val="28"/>
          <w:szCs w:val="28"/>
        </w:rPr>
        <w:t>]. Однако в Восточном Казахстане данные инструменты пока реализованы фрагментарно, что повышает экологические риски для наиболее чувствительных локаций – Қоңыр-Аулие, Берель, Рахмановские ключи.</w:t>
      </w:r>
    </w:p>
    <w:p w14:paraId="16E20452" w14:textId="77777777" w:rsidR="00231F8C" w:rsidRPr="00B779B8" w:rsidRDefault="00231F8C" w:rsidP="00301FB0">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Выявленные институциональные, инфраструктурные, финансовые, экологические и социальные проблемы носят системный характер и препятствуют реализации потенциала экотуризма в сакральных местах Восточного Казахстана. Их наличие свидетельствует о недостаточной эффективности существующих подходов к управлению развитием данных территорий и обуславливает необходимость формирования комплексной системы экономических механизмов устойчивого развития экотуризма. Разработка и обоснование таких механизмов, основанных на принципах кластерного взаимодействия, государственно-частного партнёрства и вовлечения местных сообществ, представлены в разделе 3.2.</w:t>
      </w:r>
    </w:p>
    <w:p w14:paraId="4E85A394"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Сводная характеристика ключевых проблем экотуризма в сакральных местах представлена в таблице 3.1.:</w:t>
      </w:r>
    </w:p>
    <w:p w14:paraId="1A562D83" w14:textId="0A6AF536"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3.1</w:t>
      </w:r>
      <w:r w:rsidR="00301FB0"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 Ключевые проблемы экотуризма в сакральных местах Восточного региона</w:t>
      </w:r>
    </w:p>
    <w:p w14:paraId="771CC8BD"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5"/>
        <w:gridCol w:w="3814"/>
        <w:gridCol w:w="3660"/>
      </w:tblGrid>
      <w:tr w:rsidR="00B779B8" w:rsidRPr="00B779B8" w14:paraId="081941EC" w14:textId="77777777" w:rsidTr="00301FB0">
        <w:trPr>
          <w:tblHeader/>
        </w:trPr>
        <w:tc>
          <w:tcPr>
            <w:tcW w:w="2165" w:type="dxa"/>
          </w:tcPr>
          <w:p w14:paraId="15760673" w14:textId="77777777" w:rsidR="00301FB0" w:rsidRPr="00B779B8" w:rsidRDefault="00301FB0" w:rsidP="00301FB0">
            <w:pPr>
              <w:pBdr>
                <w:top w:val="nil"/>
                <w:left w:val="nil"/>
                <w:bottom w:val="nil"/>
                <w:right w:val="nil"/>
                <w:between w:val="nil"/>
              </w:pBd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Проблема</w:t>
            </w:r>
          </w:p>
        </w:tc>
        <w:tc>
          <w:tcPr>
            <w:tcW w:w="3814" w:type="dxa"/>
          </w:tcPr>
          <w:p w14:paraId="6BE231DB" w14:textId="77777777" w:rsidR="00301FB0" w:rsidRPr="00B779B8" w:rsidRDefault="00301FB0" w:rsidP="00301FB0">
            <w:pPr>
              <w:pBdr>
                <w:top w:val="nil"/>
                <w:left w:val="nil"/>
                <w:bottom w:val="nil"/>
                <w:right w:val="nil"/>
                <w:between w:val="nil"/>
              </w:pBd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Содержание</w:t>
            </w:r>
          </w:p>
        </w:tc>
        <w:tc>
          <w:tcPr>
            <w:tcW w:w="3660" w:type="dxa"/>
          </w:tcPr>
          <w:p w14:paraId="5F9F94B8" w14:textId="77777777" w:rsidR="00301FB0" w:rsidRPr="00B779B8" w:rsidRDefault="00301FB0" w:rsidP="00301FB0">
            <w:pPr>
              <w:pBdr>
                <w:top w:val="nil"/>
                <w:left w:val="nil"/>
                <w:bottom w:val="nil"/>
                <w:right w:val="nil"/>
                <w:between w:val="nil"/>
              </w:pBd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Последствия</w:t>
            </w:r>
          </w:p>
        </w:tc>
      </w:tr>
      <w:tr w:rsidR="00B779B8" w:rsidRPr="00B779B8" w14:paraId="6E40A792" w14:textId="77777777" w:rsidTr="00301FB0">
        <w:tc>
          <w:tcPr>
            <w:tcW w:w="2165" w:type="dxa"/>
          </w:tcPr>
          <w:p w14:paraId="1B611C22"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Институциональная раздробленность</w:t>
            </w:r>
          </w:p>
        </w:tc>
        <w:tc>
          <w:tcPr>
            <w:tcW w:w="3814" w:type="dxa"/>
          </w:tcPr>
          <w:p w14:paraId="7780F5A7"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Отсутствие единого координационного центра</w:t>
            </w:r>
          </w:p>
        </w:tc>
        <w:tc>
          <w:tcPr>
            <w:tcW w:w="3660" w:type="dxa"/>
          </w:tcPr>
          <w:p w14:paraId="295CF571"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Низкая эффективность управления</w:t>
            </w:r>
          </w:p>
        </w:tc>
      </w:tr>
      <w:tr w:rsidR="00B779B8" w:rsidRPr="00B779B8" w14:paraId="199E99F0" w14:textId="77777777" w:rsidTr="00301FB0">
        <w:tc>
          <w:tcPr>
            <w:tcW w:w="2165" w:type="dxa"/>
          </w:tcPr>
          <w:p w14:paraId="06E2F2F8"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Слабая инфраструктура</w:t>
            </w:r>
          </w:p>
        </w:tc>
        <w:tc>
          <w:tcPr>
            <w:tcW w:w="3814" w:type="dxa"/>
          </w:tcPr>
          <w:p w14:paraId="4B8FD030"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Плохие дороги, санитарные условия, отсутствие указателей</w:t>
            </w:r>
          </w:p>
        </w:tc>
        <w:tc>
          <w:tcPr>
            <w:tcW w:w="3660" w:type="dxa"/>
          </w:tcPr>
          <w:p w14:paraId="67328ED6"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Снижение туристического потока</w:t>
            </w:r>
          </w:p>
        </w:tc>
      </w:tr>
      <w:tr w:rsidR="00B779B8" w:rsidRPr="00B779B8" w14:paraId="2AE91C52" w14:textId="77777777" w:rsidTr="00301FB0">
        <w:tc>
          <w:tcPr>
            <w:tcW w:w="2165" w:type="dxa"/>
          </w:tcPr>
          <w:p w14:paraId="0F82BA55"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Недостаток финансирования</w:t>
            </w:r>
          </w:p>
        </w:tc>
        <w:tc>
          <w:tcPr>
            <w:tcW w:w="3814" w:type="dxa"/>
          </w:tcPr>
          <w:p w14:paraId="2532FD90"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Отсутствие инвестиций и господдержки</w:t>
            </w:r>
          </w:p>
        </w:tc>
        <w:tc>
          <w:tcPr>
            <w:tcW w:w="3660" w:type="dxa"/>
          </w:tcPr>
          <w:p w14:paraId="30363702"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Задержка проектов благоустройства</w:t>
            </w:r>
          </w:p>
        </w:tc>
      </w:tr>
      <w:tr w:rsidR="00B779B8" w:rsidRPr="00B779B8" w14:paraId="216E38CB" w14:textId="77777777" w:rsidTr="00301FB0">
        <w:tc>
          <w:tcPr>
            <w:tcW w:w="2165" w:type="dxa"/>
          </w:tcPr>
          <w:p w14:paraId="5D960060"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Экологические риски</w:t>
            </w:r>
          </w:p>
        </w:tc>
        <w:tc>
          <w:tcPr>
            <w:tcW w:w="3814" w:type="dxa"/>
          </w:tcPr>
          <w:p w14:paraId="5E993D3D"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Отсутствие мониторинга нагрузки</w:t>
            </w:r>
          </w:p>
        </w:tc>
        <w:tc>
          <w:tcPr>
            <w:tcW w:w="3660" w:type="dxa"/>
          </w:tcPr>
          <w:p w14:paraId="37CF293F"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Деградация природных объектов</w:t>
            </w:r>
          </w:p>
        </w:tc>
      </w:tr>
      <w:tr w:rsidR="00B779B8" w:rsidRPr="00B779B8" w14:paraId="1E2C5BE2" w14:textId="77777777" w:rsidTr="00301FB0">
        <w:tc>
          <w:tcPr>
            <w:tcW w:w="2165" w:type="dxa"/>
          </w:tcPr>
          <w:p w14:paraId="4BA264AF"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Социальная пассивность</w:t>
            </w:r>
          </w:p>
        </w:tc>
        <w:tc>
          <w:tcPr>
            <w:tcW w:w="3814" w:type="dxa"/>
          </w:tcPr>
          <w:p w14:paraId="2FFD62C5"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Низкая вовлеченность населения</w:t>
            </w:r>
          </w:p>
        </w:tc>
        <w:tc>
          <w:tcPr>
            <w:tcW w:w="3660" w:type="dxa"/>
          </w:tcPr>
          <w:p w14:paraId="26C2E733"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Утрата культурной идентичности</w:t>
            </w:r>
          </w:p>
        </w:tc>
      </w:tr>
      <w:tr w:rsidR="00B779B8" w:rsidRPr="00B779B8" w14:paraId="7DD77DDE" w14:textId="77777777" w:rsidTr="00301FB0">
        <w:tc>
          <w:tcPr>
            <w:tcW w:w="2165" w:type="dxa"/>
          </w:tcPr>
          <w:p w14:paraId="3A1D395C"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Слабое продвижение</w:t>
            </w:r>
          </w:p>
        </w:tc>
        <w:tc>
          <w:tcPr>
            <w:tcW w:w="3814" w:type="dxa"/>
          </w:tcPr>
          <w:p w14:paraId="0E2E55F1"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Недостаток цифровых сервисов и брендинга</w:t>
            </w:r>
          </w:p>
        </w:tc>
        <w:tc>
          <w:tcPr>
            <w:tcW w:w="3660" w:type="dxa"/>
          </w:tcPr>
          <w:p w14:paraId="22A3B806" w14:textId="77777777" w:rsidR="00301FB0" w:rsidRPr="00B779B8" w:rsidRDefault="00301FB0">
            <w:pPr>
              <w:pBdr>
                <w:top w:val="nil"/>
                <w:left w:val="nil"/>
                <w:bottom w:val="nil"/>
                <w:right w:val="nil"/>
                <w:between w:val="nil"/>
              </w:pBd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Ограниченное позиционирование региона</w:t>
            </w:r>
          </w:p>
        </w:tc>
      </w:tr>
      <w:tr w:rsidR="00B779B8" w:rsidRPr="00B779B8" w14:paraId="3958F517" w14:textId="77777777" w:rsidTr="003A55FB">
        <w:tc>
          <w:tcPr>
            <w:tcW w:w="9639" w:type="dxa"/>
            <w:gridSpan w:val="3"/>
          </w:tcPr>
          <w:p w14:paraId="4D907157" w14:textId="3621D45B" w:rsidR="00301FB0" w:rsidRPr="00B779B8" w:rsidRDefault="00301FB0" w:rsidP="00301FB0">
            <w:pPr>
              <w:pBdr>
                <w:top w:val="nil"/>
                <w:left w:val="nil"/>
                <w:bottom w:val="nil"/>
                <w:right w:val="nil"/>
                <w:between w:val="nil"/>
              </w:pBdr>
              <w:spacing w:after="0" w:line="240" w:lineRule="auto"/>
              <w:ind w:firstLine="462"/>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 на основе материалов исследования [</w:t>
            </w:r>
            <w:r w:rsidR="00D508DF" w:rsidRPr="00B779B8">
              <w:rPr>
                <w:rFonts w:ascii="Times New Roman" w:eastAsia="Times New Roman" w:hAnsi="Times New Roman" w:cs="Times New Roman"/>
                <w:sz w:val="24"/>
                <w:szCs w:val="24"/>
                <w:lang w:val="ru-RU"/>
              </w:rPr>
              <w:t>105</w:t>
            </w:r>
            <w:r w:rsidRPr="00B779B8">
              <w:rPr>
                <w:rFonts w:ascii="Times New Roman" w:eastAsia="Times New Roman" w:hAnsi="Times New Roman" w:cs="Times New Roman"/>
                <w:sz w:val="24"/>
                <w:szCs w:val="24"/>
              </w:rPr>
              <w:t>]</w:t>
            </w:r>
          </w:p>
        </w:tc>
      </w:tr>
    </w:tbl>
    <w:p w14:paraId="7E133E08" w14:textId="77777777" w:rsidR="003E722A" w:rsidRPr="00B779B8" w:rsidRDefault="003E722A">
      <w:pPr>
        <w:pBdr>
          <w:top w:val="nil"/>
          <w:left w:val="nil"/>
          <w:bottom w:val="nil"/>
          <w:right w:val="nil"/>
          <w:between w:val="nil"/>
        </w:pBdr>
        <w:spacing w:after="0" w:line="240" w:lineRule="auto"/>
        <w:ind w:firstLine="708"/>
        <w:jc w:val="both"/>
        <w:rPr>
          <w:rFonts w:ascii="Times New Roman" w:eastAsia="Times New Roman" w:hAnsi="Times New Roman" w:cs="Times New Roman"/>
          <w:sz w:val="28"/>
          <w:szCs w:val="28"/>
        </w:rPr>
      </w:pPr>
    </w:p>
    <w:p w14:paraId="7BA23BE3" w14:textId="77777777" w:rsidR="003E722A" w:rsidRPr="00B779B8" w:rsidRDefault="003819A7" w:rsidP="00301FB0">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Реализация указанных условий обеспечивает формирование предпосылок для перехода к единой региональной модели управления экотуризмом, экономические механизмы которой рассматриваются в разделе 3.2, где обоснованы инструменты устойчивого развития сакральных территорий Восточного Казахстана.</w:t>
      </w:r>
    </w:p>
    <w:p w14:paraId="19E0777E" w14:textId="77777777" w:rsidR="003E722A" w:rsidRPr="00B779B8" w:rsidRDefault="003819A7" w:rsidP="00301FB0">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Выявленные в ходе анализа проблемы развития экотуризма в сакральных местах Восточного Казахстана обусловливают необходимость апробации экономических механизмов на конкретном пилотном объекте. В качестве такого объекта в рамках настоящего исследования выбран проект развития сакральной территории «Қоңыр-Әулие».</w:t>
      </w:r>
    </w:p>
    <w:p w14:paraId="5354D259" w14:textId="4ADC6912" w:rsidR="003E722A" w:rsidRPr="00B779B8" w:rsidRDefault="003819A7" w:rsidP="00301FB0">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Как было показано в разделе 2 диссертационной работы, ключевым драйвером развития туризма в восточных регионах Казахстана, включая область Абай, является концентрация сакральных и экотуристских ресурсов. Для развития туризма и использования потенциала сакральных и эко-туристических зон области Абай рекомендовано реализация крупного инвестиционного проекта со сроком реализации инвестиции 2026-2028 годов и представляющим разные сегменты гостиничных и прочих услуг по аналогии с «Rixos Water World Aktau» и «Rixos Turkistan». Оценка проекта «Қоңыр-Әулие» в рамках раздела 3.1 носит предварительный аналитический характер [</w:t>
      </w:r>
      <w:r w:rsidR="00E6228B" w:rsidRPr="00B779B8">
        <w:rPr>
          <w:rFonts w:ascii="Times New Roman" w:eastAsia="Times New Roman" w:hAnsi="Times New Roman" w:cs="Times New Roman"/>
          <w:sz w:val="28"/>
          <w:szCs w:val="28"/>
          <w:lang w:val="ru-RU"/>
        </w:rPr>
        <w:t>106</w:t>
      </w:r>
      <w:r w:rsidRPr="00B779B8">
        <w:rPr>
          <w:rFonts w:ascii="Times New Roman" w:eastAsia="Times New Roman" w:hAnsi="Times New Roman" w:cs="Times New Roman"/>
          <w:sz w:val="28"/>
          <w:szCs w:val="28"/>
        </w:rPr>
        <w:t>] и направлена на обоснование выбора объекта для последующего экономико-математического моделирования. Количественная оценка инвестиционной и кластерной эффективности проекта выполнена в разделе 3.3 в соответствии с методическим инструментарием, представленным в разделе 1.2. Финансовые результаты и экономическая ценность данного проекта рассчитывается сроком на 25 лет. Расположение проекта будет в локации Коныр-Аулие с выходом на экскурсии или туры в Жидебай, однако радиус охвата не ограничивается только вышеуказанными объектами</w:t>
      </w:r>
      <w:r w:rsidR="00891807" w:rsidRPr="00B779B8">
        <w:rPr>
          <w:rFonts w:ascii="Times New Roman" w:eastAsia="Times New Roman" w:hAnsi="Times New Roman" w:cs="Times New Roman"/>
          <w:sz w:val="28"/>
          <w:szCs w:val="28"/>
          <w:lang w:val="ru-RU"/>
        </w:rPr>
        <w:t xml:space="preserve"> 9</w:t>
      </w:r>
      <w:r w:rsidR="00891807" w:rsidRPr="00B779B8">
        <w:rPr>
          <w:rFonts w:ascii="Times New Roman" w:eastAsia="Times New Roman" w:hAnsi="Times New Roman" w:cs="Times New Roman"/>
          <w:sz w:val="28"/>
          <w:szCs w:val="28"/>
        </w:rPr>
        <w:t xml:space="preserve"> </w:t>
      </w:r>
      <w:r w:rsidR="00301FB0" w:rsidRPr="00B779B8">
        <w:rPr>
          <w:rFonts w:ascii="Times New Roman" w:eastAsia="Times New Roman" w:hAnsi="Times New Roman" w:cs="Times New Roman"/>
          <w:sz w:val="28"/>
          <w:szCs w:val="28"/>
          <w:lang w:val="ru-RU"/>
        </w:rPr>
        <w:t>(таблица</w:t>
      </w:r>
      <w:r w:rsidR="00875806">
        <w:rPr>
          <w:rFonts w:ascii="Times New Roman" w:eastAsia="Times New Roman" w:hAnsi="Times New Roman" w:cs="Times New Roman"/>
          <w:sz w:val="28"/>
          <w:szCs w:val="28"/>
          <w:lang w:val="ru-RU"/>
        </w:rPr>
        <w:t xml:space="preserve"> </w:t>
      </w:r>
      <w:r w:rsidR="00891807" w:rsidRPr="00B779B8">
        <w:rPr>
          <w:rFonts w:ascii="Times New Roman" w:eastAsia="Times New Roman" w:hAnsi="Times New Roman" w:cs="Times New Roman"/>
          <w:sz w:val="28"/>
          <w:szCs w:val="28"/>
        </w:rPr>
        <w:t>3.2</w:t>
      </w:r>
      <w:r w:rsidR="00891807"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 xml:space="preserve">. </w:t>
      </w:r>
    </w:p>
    <w:p w14:paraId="7816754C"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09EE411" w14:textId="77777777"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3.2 – Первоначальные суждения для проведения оценки инвестиционного проекта «Коныр-Аулие» в Восточном регионе</w:t>
      </w:r>
    </w:p>
    <w:p w14:paraId="3AA0129A" w14:textId="77777777" w:rsidR="003E722A" w:rsidRPr="00B779B8" w:rsidRDefault="003E722A" w:rsidP="00301FB0">
      <w:pPr>
        <w:pBdr>
          <w:top w:val="nil"/>
          <w:left w:val="nil"/>
          <w:bottom w:val="nil"/>
          <w:right w:val="nil"/>
          <w:between w:val="nil"/>
        </w:pBdr>
        <w:spacing w:after="0" w:line="240" w:lineRule="auto"/>
        <w:ind w:left="1" w:firstLine="707"/>
        <w:jc w:val="center"/>
        <w:rPr>
          <w:rFonts w:ascii="Times New Roman" w:eastAsia="Times New Roman" w:hAnsi="Times New Roman" w:cs="Times New Roman"/>
          <w:sz w:val="28"/>
          <w:szCs w:val="28"/>
        </w:rPr>
      </w:pPr>
    </w:p>
    <w:tbl>
      <w:tblPr>
        <w:tblStyle w:val="affffffffffffffffffffff3"/>
        <w:tblW w:w="9634" w:type="dxa"/>
        <w:tblInd w:w="0" w:type="dxa"/>
        <w:tblLayout w:type="fixed"/>
        <w:tblLook w:val="0400" w:firstRow="0" w:lastRow="0" w:firstColumn="0" w:lastColumn="0" w:noHBand="0" w:noVBand="1"/>
      </w:tblPr>
      <w:tblGrid>
        <w:gridCol w:w="7095"/>
        <w:gridCol w:w="2539"/>
      </w:tblGrid>
      <w:tr w:rsidR="00B779B8" w:rsidRPr="00B779B8" w14:paraId="6320B305" w14:textId="77777777" w:rsidTr="00301FB0">
        <w:trPr>
          <w:trHeight w:val="310"/>
        </w:trPr>
        <w:tc>
          <w:tcPr>
            <w:tcW w:w="7095" w:type="dxa"/>
            <w:tcBorders>
              <w:top w:val="single" w:sz="4" w:space="0" w:color="000000"/>
              <w:left w:val="single" w:sz="4" w:space="0" w:color="000000"/>
              <w:bottom w:val="single" w:sz="4" w:space="0" w:color="000000"/>
              <w:right w:val="single" w:sz="4" w:space="0" w:color="000000"/>
            </w:tcBorders>
            <w:vAlign w:val="center"/>
          </w:tcPr>
          <w:p w14:paraId="29F68127" w14:textId="77777777" w:rsidR="003E722A" w:rsidRPr="00B779B8" w:rsidRDefault="003819A7"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Валюта модели</w:t>
            </w:r>
          </w:p>
        </w:tc>
        <w:tc>
          <w:tcPr>
            <w:tcW w:w="2539" w:type="dxa"/>
            <w:tcBorders>
              <w:top w:val="single" w:sz="4" w:space="0" w:color="000000"/>
              <w:left w:val="nil"/>
              <w:bottom w:val="single" w:sz="4" w:space="0" w:color="000000"/>
              <w:right w:val="single" w:sz="4" w:space="0" w:color="000000"/>
            </w:tcBorders>
            <w:vAlign w:val="center"/>
          </w:tcPr>
          <w:p w14:paraId="70C57B86" w14:textId="77777777" w:rsidR="003E722A" w:rsidRPr="00B779B8" w:rsidRDefault="003819A7"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KZT</w:t>
            </w:r>
          </w:p>
        </w:tc>
      </w:tr>
      <w:tr w:rsidR="00B779B8" w:rsidRPr="00B779B8" w14:paraId="6099F552"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7880C405"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 старта операционной фазы</w:t>
            </w:r>
          </w:p>
        </w:tc>
        <w:tc>
          <w:tcPr>
            <w:tcW w:w="2539" w:type="dxa"/>
            <w:tcBorders>
              <w:top w:val="nil"/>
              <w:left w:val="nil"/>
              <w:bottom w:val="single" w:sz="4" w:space="0" w:color="000000"/>
              <w:right w:val="single" w:sz="4" w:space="0" w:color="000000"/>
            </w:tcBorders>
            <w:vAlign w:val="center"/>
          </w:tcPr>
          <w:p w14:paraId="7EECE1A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2029</w:t>
            </w:r>
          </w:p>
        </w:tc>
      </w:tr>
      <w:tr w:rsidR="00B779B8" w:rsidRPr="00B779B8" w14:paraId="2E0676AC"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0D653E6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Дней в году (для расчетов)</w:t>
            </w:r>
          </w:p>
        </w:tc>
        <w:tc>
          <w:tcPr>
            <w:tcW w:w="2539" w:type="dxa"/>
            <w:tcBorders>
              <w:top w:val="nil"/>
              <w:left w:val="nil"/>
              <w:bottom w:val="single" w:sz="4" w:space="0" w:color="000000"/>
              <w:right w:val="single" w:sz="4" w:space="0" w:color="000000"/>
            </w:tcBorders>
            <w:vAlign w:val="center"/>
          </w:tcPr>
          <w:p w14:paraId="0017D9A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365</w:t>
            </w:r>
          </w:p>
        </w:tc>
      </w:tr>
      <w:tr w:rsidR="00B779B8" w:rsidRPr="00B779B8" w14:paraId="1CC82A56"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4903807F" w14:textId="77777777" w:rsidR="003E722A" w:rsidRPr="00B779B8" w:rsidRDefault="003819A7">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rPr>
              <w:t>Базовый</w:t>
            </w:r>
            <w:r w:rsidRPr="00B779B8">
              <w:rPr>
                <w:rFonts w:ascii="Times New Roman" w:eastAsia="Times New Roman" w:hAnsi="Times New Roman" w:cs="Times New Roman"/>
                <w:sz w:val="24"/>
                <w:szCs w:val="24"/>
                <w:lang w:val="en-US"/>
              </w:rPr>
              <w:t xml:space="preserve"> ADR (Deluxe standard), KZT/</w:t>
            </w:r>
            <w:r w:rsidRPr="00B779B8">
              <w:rPr>
                <w:rFonts w:ascii="Times New Roman" w:eastAsia="Times New Roman" w:hAnsi="Times New Roman" w:cs="Times New Roman"/>
                <w:sz w:val="24"/>
                <w:szCs w:val="24"/>
              </w:rPr>
              <w:t>ночь</w:t>
            </w:r>
          </w:p>
        </w:tc>
        <w:tc>
          <w:tcPr>
            <w:tcW w:w="2539" w:type="dxa"/>
            <w:tcBorders>
              <w:top w:val="nil"/>
              <w:left w:val="nil"/>
              <w:bottom w:val="single" w:sz="4" w:space="0" w:color="000000"/>
              <w:right w:val="single" w:sz="4" w:space="0" w:color="000000"/>
            </w:tcBorders>
            <w:vAlign w:val="center"/>
          </w:tcPr>
          <w:p w14:paraId="266571B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60 000</w:t>
            </w:r>
          </w:p>
        </w:tc>
      </w:tr>
      <w:tr w:rsidR="00B779B8" w:rsidRPr="00B779B8" w14:paraId="5FB58D49" w14:textId="77777777" w:rsidTr="00301FB0">
        <w:trPr>
          <w:trHeight w:val="310"/>
        </w:trPr>
        <w:tc>
          <w:tcPr>
            <w:tcW w:w="7095" w:type="dxa"/>
            <w:tcBorders>
              <w:top w:val="nil"/>
              <w:left w:val="single" w:sz="4" w:space="0" w:color="000000"/>
              <w:bottom w:val="single" w:sz="4" w:space="0" w:color="000000"/>
              <w:right w:val="single" w:sz="4" w:space="0" w:color="000000"/>
            </w:tcBorders>
            <w:vAlign w:val="center"/>
          </w:tcPr>
          <w:p w14:paraId="460CE93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Инфляция / рост тарифов (год)</w:t>
            </w:r>
          </w:p>
        </w:tc>
        <w:tc>
          <w:tcPr>
            <w:tcW w:w="2539" w:type="dxa"/>
            <w:tcBorders>
              <w:top w:val="nil"/>
              <w:left w:val="nil"/>
              <w:bottom w:val="single" w:sz="4" w:space="0" w:color="000000"/>
              <w:right w:val="single" w:sz="4" w:space="0" w:color="000000"/>
            </w:tcBorders>
            <w:vAlign w:val="center"/>
          </w:tcPr>
          <w:p w14:paraId="785B401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0,05</w:t>
            </w:r>
          </w:p>
        </w:tc>
      </w:tr>
      <w:tr w:rsidR="00B779B8" w:rsidRPr="00B779B8" w14:paraId="519FA0A8" w14:textId="77777777" w:rsidTr="00301FB0">
        <w:trPr>
          <w:trHeight w:val="310"/>
        </w:trPr>
        <w:tc>
          <w:tcPr>
            <w:tcW w:w="7095" w:type="dxa"/>
            <w:tcBorders>
              <w:top w:val="nil"/>
              <w:left w:val="single" w:sz="4" w:space="0" w:color="000000"/>
              <w:bottom w:val="single" w:sz="4" w:space="0" w:color="000000"/>
              <w:right w:val="single" w:sz="4" w:space="0" w:color="000000"/>
            </w:tcBorders>
            <w:vAlign w:val="center"/>
          </w:tcPr>
          <w:p w14:paraId="52FA23E0"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Загруженность средняя:</w:t>
            </w:r>
          </w:p>
        </w:tc>
        <w:tc>
          <w:tcPr>
            <w:tcW w:w="2539" w:type="dxa"/>
            <w:tcBorders>
              <w:top w:val="nil"/>
              <w:left w:val="nil"/>
              <w:bottom w:val="single" w:sz="4" w:space="0" w:color="000000"/>
              <w:right w:val="single" w:sz="4" w:space="0" w:color="000000"/>
            </w:tcBorders>
            <w:vAlign w:val="center"/>
          </w:tcPr>
          <w:p w14:paraId="613F39F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2B2E0EA6" w14:textId="77777777" w:rsidTr="00301FB0">
        <w:trPr>
          <w:trHeight w:val="310"/>
        </w:trPr>
        <w:tc>
          <w:tcPr>
            <w:tcW w:w="7095" w:type="dxa"/>
            <w:tcBorders>
              <w:top w:val="nil"/>
              <w:left w:val="single" w:sz="4" w:space="0" w:color="000000"/>
              <w:bottom w:val="single" w:sz="4" w:space="0" w:color="000000"/>
              <w:right w:val="single" w:sz="4" w:space="0" w:color="000000"/>
            </w:tcBorders>
            <w:vAlign w:val="center"/>
          </w:tcPr>
          <w:p w14:paraId="73E32465"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Medical single (санаторный single)</w:t>
            </w:r>
          </w:p>
        </w:tc>
        <w:tc>
          <w:tcPr>
            <w:tcW w:w="2539" w:type="dxa"/>
            <w:tcBorders>
              <w:top w:val="nil"/>
              <w:left w:val="nil"/>
              <w:bottom w:val="single" w:sz="4" w:space="0" w:color="000000"/>
              <w:right w:val="single" w:sz="4" w:space="0" w:color="000000"/>
            </w:tcBorders>
            <w:vAlign w:val="center"/>
          </w:tcPr>
          <w:p w14:paraId="6BF82EF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72,5%</w:t>
            </w:r>
          </w:p>
        </w:tc>
      </w:tr>
      <w:tr w:rsidR="00B779B8" w:rsidRPr="00B779B8" w14:paraId="1E28CFA3" w14:textId="77777777" w:rsidTr="00301FB0">
        <w:trPr>
          <w:trHeight w:val="310"/>
        </w:trPr>
        <w:tc>
          <w:tcPr>
            <w:tcW w:w="7095" w:type="dxa"/>
            <w:tcBorders>
              <w:top w:val="nil"/>
              <w:left w:val="single" w:sz="4" w:space="0" w:color="000000"/>
              <w:bottom w:val="single" w:sz="4" w:space="0" w:color="000000"/>
              <w:right w:val="single" w:sz="4" w:space="0" w:color="000000"/>
            </w:tcBorders>
            <w:vAlign w:val="center"/>
          </w:tcPr>
          <w:p w14:paraId="20F4BF36"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forest / standard</w:t>
            </w:r>
          </w:p>
        </w:tc>
        <w:tc>
          <w:tcPr>
            <w:tcW w:w="2539" w:type="dxa"/>
            <w:tcBorders>
              <w:top w:val="nil"/>
              <w:left w:val="nil"/>
              <w:bottom w:val="single" w:sz="4" w:space="0" w:color="000000"/>
              <w:right w:val="single" w:sz="4" w:space="0" w:color="000000"/>
            </w:tcBorders>
            <w:vAlign w:val="center"/>
          </w:tcPr>
          <w:p w14:paraId="68584A5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60,1%</w:t>
            </w:r>
          </w:p>
        </w:tc>
      </w:tr>
      <w:tr w:rsidR="00B779B8" w:rsidRPr="00B779B8" w14:paraId="1CBAC268"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1EB26680"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lake/mountain view</w:t>
            </w:r>
          </w:p>
        </w:tc>
        <w:tc>
          <w:tcPr>
            <w:tcW w:w="2539" w:type="dxa"/>
            <w:tcBorders>
              <w:top w:val="nil"/>
              <w:left w:val="nil"/>
              <w:bottom w:val="single" w:sz="4" w:space="0" w:color="000000"/>
              <w:right w:val="single" w:sz="4" w:space="0" w:color="000000"/>
            </w:tcBorders>
            <w:vAlign w:val="center"/>
          </w:tcPr>
          <w:p w14:paraId="3D12FE8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65,1%</w:t>
            </w:r>
          </w:p>
        </w:tc>
      </w:tr>
      <w:tr w:rsidR="00B779B8" w:rsidRPr="00B779B8" w14:paraId="0D7B0563"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43C0C8F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Family room</w:t>
            </w:r>
          </w:p>
        </w:tc>
        <w:tc>
          <w:tcPr>
            <w:tcW w:w="2539" w:type="dxa"/>
            <w:tcBorders>
              <w:top w:val="nil"/>
              <w:left w:val="nil"/>
              <w:bottom w:val="single" w:sz="4" w:space="0" w:color="000000"/>
              <w:right w:val="single" w:sz="4" w:space="0" w:color="000000"/>
            </w:tcBorders>
            <w:vAlign w:val="center"/>
          </w:tcPr>
          <w:p w14:paraId="55EA02D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57,6%</w:t>
            </w:r>
          </w:p>
        </w:tc>
      </w:tr>
      <w:tr w:rsidR="00B779B8" w:rsidRPr="00B779B8" w14:paraId="1D6D0E00"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438A6B4D"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Junior suite</w:t>
            </w:r>
          </w:p>
        </w:tc>
        <w:tc>
          <w:tcPr>
            <w:tcW w:w="2539" w:type="dxa"/>
            <w:tcBorders>
              <w:top w:val="nil"/>
              <w:left w:val="nil"/>
              <w:bottom w:val="single" w:sz="4" w:space="0" w:color="000000"/>
              <w:right w:val="single" w:sz="4" w:space="0" w:color="000000"/>
            </w:tcBorders>
            <w:vAlign w:val="center"/>
          </w:tcPr>
          <w:p w14:paraId="304335A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60,1%</w:t>
            </w:r>
          </w:p>
        </w:tc>
      </w:tr>
      <w:tr w:rsidR="00B779B8" w:rsidRPr="00B779B8" w14:paraId="4A8B7991"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7BBEC56D"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Wellness suite</w:t>
            </w:r>
          </w:p>
        </w:tc>
        <w:tc>
          <w:tcPr>
            <w:tcW w:w="2539" w:type="dxa"/>
            <w:tcBorders>
              <w:top w:val="nil"/>
              <w:left w:val="nil"/>
              <w:bottom w:val="single" w:sz="4" w:space="0" w:color="000000"/>
              <w:right w:val="single" w:sz="4" w:space="0" w:color="000000"/>
            </w:tcBorders>
            <w:vAlign w:val="center"/>
          </w:tcPr>
          <w:p w14:paraId="60A8E5F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65,1%</w:t>
            </w:r>
          </w:p>
        </w:tc>
      </w:tr>
      <w:tr w:rsidR="00B779B8" w:rsidRPr="00B779B8" w14:paraId="2E4BF601" w14:textId="77777777" w:rsidTr="00301FB0">
        <w:trPr>
          <w:trHeight w:val="310"/>
        </w:trPr>
        <w:tc>
          <w:tcPr>
            <w:tcW w:w="7095" w:type="dxa"/>
            <w:tcBorders>
              <w:top w:val="nil"/>
              <w:left w:val="single" w:sz="4" w:space="0" w:color="000000"/>
              <w:bottom w:val="single" w:sz="4" w:space="0" w:color="000000"/>
              <w:right w:val="single" w:sz="4" w:space="0" w:color="000000"/>
            </w:tcBorders>
            <w:vAlign w:val="center"/>
          </w:tcPr>
          <w:p w14:paraId="63C3900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Executive chalet/villa</w:t>
            </w:r>
          </w:p>
        </w:tc>
        <w:tc>
          <w:tcPr>
            <w:tcW w:w="2539" w:type="dxa"/>
            <w:tcBorders>
              <w:top w:val="nil"/>
              <w:left w:val="nil"/>
              <w:bottom w:val="single" w:sz="4" w:space="0" w:color="000000"/>
              <w:right w:val="single" w:sz="4" w:space="0" w:color="000000"/>
            </w:tcBorders>
            <w:vAlign w:val="center"/>
          </w:tcPr>
          <w:p w14:paraId="6079735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57,6%</w:t>
            </w:r>
          </w:p>
        </w:tc>
      </w:tr>
      <w:tr w:rsidR="00B779B8" w:rsidRPr="00B779B8" w14:paraId="68D7F111"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33294CD2"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Grand chalet/villa</w:t>
            </w:r>
          </w:p>
        </w:tc>
        <w:tc>
          <w:tcPr>
            <w:tcW w:w="2539" w:type="dxa"/>
            <w:tcBorders>
              <w:top w:val="nil"/>
              <w:left w:val="nil"/>
              <w:bottom w:val="single" w:sz="4" w:space="0" w:color="000000"/>
              <w:right w:val="single" w:sz="4" w:space="0" w:color="000000"/>
            </w:tcBorders>
            <w:vAlign w:val="center"/>
          </w:tcPr>
          <w:p w14:paraId="5274E09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52,6%</w:t>
            </w:r>
          </w:p>
        </w:tc>
      </w:tr>
      <w:tr w:rsidR="00B779B8" w:rsidRPr="00B779B8" w14:paraId="3A81B8DA"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3F480393"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Presidential suite/chalet</w:t>
            </w:r>
          </w:p>
        </w:tc>
        <w:tc>
          <w:tcPr>
            <w:tcW w:w="2539" w:type="dxa"/>
            <w:tcBorders>
              <w:top w:val="nil"/>
              <w:left w:val="nil"/>
              <w:bottom w:val="single" w:sz="4" w:space="0" w:color="000000"/>
              <w:right w:val="single" w:sz="4" w:space="0" w:color="000000"/>
            </w:tcBorders>
            <w:vAlign w:val="center"/>
          </w:tcPr>
          <w:p w14:paraId="48BDF58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47,6%</w:t>
            </w:r>
          </w:p>
        </w:tc>
      </w:tr>
      <w:tr w:rsidR="00B779B8" w:rsidRPr="00B779B8" w14:paraId="7A6EA207"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1D9D577E"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CAPEX, млрд.тг.</w:t>
            </w:r>
          </w:p>
        </w:tc>
        <w:tc>
          <w:tcPr>
            <w:tcW w:w="2539" w:type="dxa"/>
            <w:tcBorders>
              <w:top w:val="nil"/>
              <w:left w:val="nil"/>
              <w:bottom w:val="single" w:sz="4" w:space="0" w:color="000000"/>
              <w:right w:val="single" w:sz="4" w:space="0" w:color="000000"/>
            </w:tcBorders>
            <w:vAlign w:val="center"/>
          </w:tcPr>
          <w:p w14:paraId="38323D8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85,51</w:t>
            </w:r>
          </w:p>
        </w:tc>
      </w:tr>
      <w:tr w:rsidR="00B779B8" w:rsidRPr="00B779B8" w14:paraId="6FF21B00"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014AE5C6"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Ставка дисконтирования (WACC), %</w:t>
            </w:r>
          </w:p>
        </w:tc>
        <w:tc>
          <w:tcPr>
            <w:tcW w:w="2539" w:type="dxa"/>
            <w:tcBorders>
              <w:top w:val="nil"/>
              <w:left w:val="nil"/>
              <w:bottom w:val="single" w:sz="4" w:space="0" w:color="000000"/>
              <w:right w:val="single" w:sz="4" w:space="0" w:color="000000"/>
            </w:tcBorders>
            <w:vAlign w:val="center"/>
          </w:tcPr>
          <w:p w14:paraId="315DA0E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7,36%</w:t>
            </w:r>
          </w:p>
        </w:tc>
      </w:tr>
      <w:tr w:rsidR="00B779B8" w:rsidRPr="00B779B8" w14:paraId="6546EECE"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3602C1FA"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Источники финансирования:</w:t>
            </w:r>
          </w:p>
        </w:tc>
        <w:tc>
          <w:tcPr>
            <w:tcW w:w="2539" w:type="dxa"/>
            <w:tcBorders>
              <w:top w:val="nil"/>
              <w:left w:val="nil"/>
              <w:bottom w:val="single" w:sz="4" w:space="0" w:color="000000"/>
              <w:right w:val="single" w:sz="4" w:space="0" w:color="000000"/>
            </w:tcBorders>
            <w:vAlign w:val="center"/>
          </w:tcPr>
          <w:p w14:paraId="22D8768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16E81A5D"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6D443AA9"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Собственные средства</w:t>
            </w:r>
          </w:p>
        </w:tc>
        <w:tc>
          <w:tcPr>
            <w:tcW w:w="2539" w:type="dxa"/>
            <w:tcBorders>
              <w:top w:val="nil"/>
              <w:left w:val="nil"/>
              <w:bottom w:val="single" w:sz="4" w:space="0" w:color="000000"/>
              <w:right w:val="single" w:sz="4" w:space="0" w:color="000000"/>
            </w:tcBorders>
            <w:vAlign w:val="center"/>
          </w:tcPr>
          <w:p w14:paraId="6D8B5FD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40,0%</w:t>
            </w:r>
          </w:p>
        </w:tc>
      </w:tr>
      <w:tr w:rsidR="00B779B8" w:rsidRPr="00B779B8" w14:paraId="7321127D"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61482D3C"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Заемные средства</w:t>
            </w:r>
          </w:p>
        </w:tc>
        <w:tc>
          <w:tcPr>
            <w:tcW w:w="2539" w:type="dxa"/>
            <w:tcBorders>
              <w:top w:val="nil"/>
              <w:left w:val="nil"/>
              <w:bottom w:val="single" w:sz="4" w:space="0" w:color="000000"/>
              <w:right w:val="single" w:sz="4" w:space="0" w:color="000000"/>
            </w:tcBorders>
            <w:vAlign w:val="center"/>
          </w:tcPr>
          <w:p w14:paraId="28FC53A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60,0%</w:t>
            </w:r>
          </w:p>
        </w:tc>
      </w:tr>
      <w:tr w:rsidR="00B779B8" w:rsidRPr="00B779B8" w14:paraId="53127A18"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56CF3ECB"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Кредитная линия, млрд.тг.</w:t>
            </w:r>
          </w:p>
        </w:tc>
        <w:tc>
          <w:tcPr>
            <w:tcW w:w="2539" w:type="dxa"/>
            <w:tcBorders>
              <w:top w:val="nil"/>
              <w:left w:val="nil"/>
              <w:bottom w:val="single" w:sz="4" w:space="0" w:color="000000"/>
              <w:right w:val="single" w:sz="4" w:space="0" w:color="000000"/>
            </w:tcBorders>
            <w:vAlign w:val="center"/>
          </w:tcPr>
          <w:p w14:paraId="67A8D57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51,31</w:t>
            </w:r>
          </w:p>
        </w:tc>
      </w:tr>
      <w:tr w:rsidR="00B779B8" w:rsidRPr="00B779B8" w14:paraId="63BAEADD"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06E2BD3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Стоимость кредита</w:t>
            </w:r>
          </w:p>
        </w:tc>
        <w:tc>
          <w:tcPr>
            <w:tcW w:w="2539" w:type="dxa"/>
            <w:tcBorders>
              <w:top w:val="nil"/>
              <w:left w:val="nil"/>
              <w:bottom w:val="single" w:sz="4" w:space="0" w:color="000000"/>
              <w:right w:val="single" w:sz="4" w:space="0" w:color="000000"/>
            </w:tcBorders>
            <w:vAlign w:val="center"/>
          </w:tcPr>
          <w:p w14:paraId="4381C04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r>
      <w:tr w:rsidR="00B779B8" w:rsidRPr="00B779B8" w14:paraId="76B1548F"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14D11686"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Период погашения кредита, лет</w:t>
            </w:r>
          </w:p>
        </w:tc>
        <w:tc>
          <w:tcPr>
            <w:tcW w:w="2539" w:type="dxa"/>
            <w:tcBorders>
              <w:top w:val="nil"/>
              <w:left w:val="nil"/>
              <w:bottom w:val="single" w:sz="4" w:space="0" w:color="000000"/>
              <w:right w:val="single" w:sz="4" w:space="0" w:color="000000"/>
            </w:tcBorders>
            <w:vAlign w:val="center"/>
          </w:tcPr>
          <w:p w14:paraId="3459DE4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r>
      <w:tr w:rsidR="00B779B8" w:rsidRPr="00B779B8" w14:paraId="6BAAF20A"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0C05DB1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Ставка КПН</w:t>
            </w:r>
          </w:p>
        </w:tc>
        <w:tc>
          <w:tcPr>
            <w:tcW w:w="2539" w:type="dxa"/>
            <w:tcBorders>
              <w:top w:val="nil"/>
              <w:left w:val="nil"/>
              <w:bottom w:val="single" w:sz="4" w:space="0" w:color="000000"/>
              <w:right w:val="single" w:sz="4" w:space="0" w:color="000000"/>
            </w:tcBorders>
            <w:vAlign w:val="center"/>
          </w:tcPr>
          <w:p w14:paraId="57B23BBF" w14:textId="77777777" w:rsidR="003E722A" w:rsidRPr="00B779B8" w:rsidRDefault="003819A7">
            <w:pPr>
              <w:spacing w:after="0" w:line="240" w:lineRule="auto"/>
              <w:ind w:firstLine="0"/>
              <w:jc w:val="center"/>
              <w:rPr>
                <w:rFonts w:ascii="Times New Roman" w:eastAsia="Times New Roman" w:hAnsi="Times New Roman" w:cs="Times New Roman"/>
              </w:rPr>
            </w:pPr>
            <w:r w:rsidRPr="00B779B8">
              <w:rPr>
                <w:rFonts w:ascii="Times New Roman" w:eastAsia="Times New Roman" w:hAnsi="Times New Roman" w:cs="Times New Roman"/>
              </w:rPr>
              <w:t>20%</w:t>
            </w:r>
          </w:p>
        </w:tc>
      </w:tr>
      <w:tr w:rsidR="00B779B8" w:rsidRPr="00B779B8" w14:paraId="45CEFF2A"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181459CE"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Требуемая норма доходности</w:t>
            </w:r>
          </w:p>
        </w:tc>
        <w:tc>
          <w:tcPr>
            <w:tcW w:w="2539" w:type="dxa"/>
            <w:tcBorders>
              <w:top w:val="nil"/>
              <w:left w:val="nil"/>
              <w:bottom w:val="single" w:sz="4" w:space="0" w:color="000000"/>
              <w:right w:val="single" w:sz="4" w:space="0" w:color="000000"/>
            </w:tcBorders>
            <w:vAlign w:val="center"/>
          </w:tcPr>
          <w:p w14:paraId="5FC5E42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6C940183"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311FDB4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Себестоимость услуг от проживания</w:t>
            </w:r>
          </w:p>
        </w:tc>
        <w:tc>
          <w:tcPr>
            <w:tcW w:w="2539" w:type="dxa"/>
            <w:tcBorders>
              <w:top w:val="nil"/>
              <w:left w:val="nil"/>
              <w:bottom w:val="single" w:sz="4" w:space="0" w:color="000000"/>
              <w:right w:val="single" w:sz="4" w:space="0" w:color="000000"/>
            </w:tcBorders>
            <w:vAlign w:val="center"/>
          </w:tcPr>
          <w:p w14:paraId="2E2C17A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r>
      <w:tr w:rsidR="00B779B8" w:rsidRPr="00B779B8" w14:paraId="6EFB7832"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050AE000"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Себестоимость доп.услуг</w:t>
            </w:r>
          </w:p>
        </w:tc>
        <w:tc>
          <w:tcPr>
            <w:tcW w:w="2539" w:type="dxa"/>
            <w:tcBorders>
              <w:top w:val="nil"/>
              <w:left w:val="nil"/>
              <w:bottom w:val="single" w:sz="4" w:space="0" w:color="000000"/>
              <w:right w:val="single" w:sz="4" w:space="0" w:color="000000"/>
            </w:tcBorders>
            <w:vAlign w:val="center"/>
          </w:tcPr>
          <w:p w14:paraId="0D40189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r>
      <w:tr w:rsidR="00B779B8" w:rsidRPr="00B779B8" w14:paraId="18766044"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403F0A3A"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Расходы на продажу и маркетинг</w:t>
            </w:r>
          </w:p>
        </w:tc>
        <w:tc>
          <w:tcPr>
            <w:tcW w:w="2539" w:type="dxa"/>
            <w:tcBorders>
              <w:top w:val="nil"/>
              <w:left w:val="nil"/>
              <w:bottom w:val="single" w:sz="4" w:space="0" w:color="000000"/>
              <w:right w:val="single" w:sz="4" w:space="0" w:color="000000"/>
            </w:tcBorders>
            <w:vAlign w:val="center"/>
          </w:tcPr>
          <w:p w14:paraId="4D783AD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r>
      <w:tr w:rsidR="00B779B8" w:rsidRPr="00B779B8" w14:paraId="73FF328D"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1057C47B"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Расходы на управление</w:t>
            </w:r>
          </w:p>
        </w:tc>
        <w:tc>
          <w:tcPr>
            <w:tcW w:w="2539" w:type="dxa"/>
            <w:tcBorders>
              <w:top w:val="nil"/>
              <w:left w:val="nil"/>
              <w:bottom w:val="single" w:sz="4" w:space="0" w:color="000000"/>
              <w:right w:val="single" w:sz="4" w:space="0" w:color="000000"/>
            </w:tcBorders>
            <w:vAlign w:val="center"/>
          </w:tcPr>
          <w:p w14:paraId="121969D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r>
      <w:tr w:rsidR="00B779B8" w:rsidRPr="00B779B8" w14:paraId="198B6738"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20434150"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Доля дивидендов от выплат</w:t>
            </w:r>
          </w:p>
        </w:tc>
        <w:tc>
          <w:tcPr>
            <w:tcW w:w="2539" w:type="dxa"/>
            <w:tcBorders>
              <w:top w:val="nil"/>
              <w:left w:val="nil"/>
              <w:bottom w:val="single" w:sz="4" w:space="0" w:color="000000"/>
              <w:right w:val="single" w:sz="4" w:space="0" w:color="000000"/>
            </w:tcBorders>
            <w:vAlign w:val="center"/>
          </w:tcPr>
          <w:p w14:paraId="4F2D57B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r>
      <w:tr w:rsidR="00B779B8" w:rsidRPr="00B779B8" w14:paraId="6A358C8B"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1403915C"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Ставка налогов на дивиденды</w:t>
            </w:r>
          </w:p>
        </w:tc>
        <w:tc>
          <w:tcPr>
            <w:tcW w:w="2539" w:type="dxa"/>
            <w:tcBorders>
              <w:top w:val="nil"/>
              <w:left w:val="nil"/>
              <w:bottom w:val="single" w:sz="4" w:space="0" w:color="000000"/>
              <w:right w:val="single" w:sz="4" w:space="0" w:color="000000"/>
            </w:tcBorders>
            <w:vAlign w:val="center"/>
          </w:tcPr>
          <w:p w14:paraId="67EC2AD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r>
      <w:tr w:rsidR="00B779B8" w:rsidRPr="00B779B8" w14:paraId="12E8FD45"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235DA10A"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ставка по НДС с учетом вычетов</w:t>
            </w:r>
          </w:p>
        </w:tc>
        <w:tc>
          <w:tcPr>
            <w:tcW w:w="2539" w:type="dxa"/>
            <w:tcBorders>
              <w:top w:val="nil"/>
              <w:left w:val="nil"/>
              <w:bottom w:val="single" w:sz="4" w:space="0" w:color="000000"/>
              <w:right w:val="single" w:sz="4" w:space="0" w:color="000000"/>
            </w:tcBorders>
            <w:vAlign w:val="center"/>
          </w:tcPr>
          <w:p w14:paraId="59F7CFB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5A095F46"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0F490CB9"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Капитальные расходы (CAPEX) реализация 1</w:t>
            </w:r>
          </w:p>
        </w:tc>
        <w:tc>
          <w:tcPr>
            <w:tcW w:w="2539" w:type="dxa"/>
            <w:tcBorders>
              <w:top w:val="nil"/>
              <w:left w:val="nil"/>
              <w:bottom w:val="single" w:sz="4" w:space="0" w:color="000000"/>
              <w:right w:val="single" w:sz="4" w:space="0" w:color="000000"/>
            </w:tcBorders>
            <w:vAlign w:val="center"/>
          </w:tcPr>
          <w:p w14:paraId="0079C1B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r>
      <w:tr w:rsidR="00B779B8" w:rsidRPr="00B779B8" w14:paraId="72291D76"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3498D972"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Капитальные расходы (CAPEX) реализация 2</w:t>
            </w:r>
          </w:p>
        </w:tc>
        <w:tc>
          <w:tcPr>
            <w:tcW w:w="2539" w:type="dxa"/>
            <w:tcBorders>
              <w:top w:val="nil"/>
              <w:left w:val="nil"/>
              <w:bottom w:val="single" w:sz="4" w:space="0" w:color="000000"/>
              <w:right w:val="single" w:sz="4" w:space="0" w:color="000000"/>
            </w:tcBorders>
            <w:vAlign w:val="center"/>
          </w:tcPr>
          <w:p w14:paraId="66DAC79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w:t>
            </w:r>
          </w:p>
        </w:tc>
      </w:tr>
      <w:tr w:rsidR="00B779B8" w:rsidRPr="00B779B8" w14:paraId="08D04A1D" w14:textId="77777777" w:rsidTr="00301FB0">
        <w:trPr>
          <w:trHeight w:val="310"/>
        </w:trPr>
        <w:tc>
          <w:tcPr>
            <w:tcW w:w="7095" w:type="dxa"/>
            <w:tcBorders>
              <w:top w:val="nil"/>
              <w:left w:val="single" w:sz="4" w:space="0" w:color="000000"/>
              <w:bottom w:val="single" w:sz="4" w:space="0" w:color="000000"/>
              <w:right w:val="single" w:sz="4" w:space="0" w:color="000000"/>
            </w:tcBorders>
            <w:vAlign w:val="center"/>
          </w:tcPr>
          <w:p w14:paraId="2E5C3DFE"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Капитальные расходы (CAPEX) реализация 3</w:t>
            </w:r>
          </w:p>
        </w:tc>
        <w:tc>
          <w:tcPr>
            <w:tcW w:w="2539" w:type="dxa"/>
            <w:tcBorders>
              <w:top w:val="nil"/>
              <w:left w:val="nil"/>
              <w:bottom w:val="single" w:sz="4" w:space="0" w:color="000000"/>
              <w:right w:val="single" w:sz="4" w:space="0" w:color="000000"/>
            </w:tcBorders>
            <w:vAlign w:val="center"/>
          </w:tcPr>
          <w:p w14:paraId="23C2F22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r>
      <w:tr w:rsidR="00B779B8" w:rsidRPr="00B779B8" w14:paraId="14F56A05"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39B7F7C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(OPEX) 1-года</w:t>
            </w:r>
          </w:p>
        </w:tc>
        <w:tc>
          <w:tcPr>
            <w:tcW w:w="2539" w:type="dxa"/>
            <w:tcBorders>
              <w:top w:val="nil"/>
              <w:left w:val="nil"/>
              <w:bottom w:val="single" w:sz="4" w:space="0" w:color="000000"/>
              <w:right w:val="single" w:sz="4" w:space="0" w:color="000000"/>
            </w:tcBorders>
            <w:vAlign w:val="center"/>
          </w:tcPr>
          <w:p w14:paraId="61A869F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r>
      <w:tr w:rsidR="00B779B8" w:rsidRPr="00B779B8" w14:paraId="2C657B9F" w14:textId="77777777" w:rsidTr="00301FB0">
        <w:trPr>
          <w:trHeight w:val="70"/>
        </w:trPr>
        <w:tc>
          <w:tcPr>
            <w:tcW w:w="7095" w:type="dxa"/>
            <w:tcBorders>
              <w:top w:val="nil"/>
              <w:left w:val="single" w:sz="4" w:space="0" w:color="000000"/>
              <w:bottom w:val="single" w:sz="4" w:space="0" w:color="000000"/>
              <w:right w:val="single" w:sz="4" w:space="0" w:color="000000"/>
            </w:tcBorders>
            <w:vAlign w:val="center"/>
          </w:tcPr>
          <w:p w14:paraId="25F0F405"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Inv (Первоначальные инвестиции)</w:t>
            </w:r>
          </w:p>
        </w:tc>
        <w:tc>
          <w:tcPr>
            <w:tcW w:w="2539" w:type="dxa"/>
            <w:tcBorders>
              <w:top w:val="nil"/>
              <w:left w:val="nil"/>
              <w:bottom w:val="single" w:sz="4" w:space="0" w:color="000000"/>
              <w:right w:val="single" w:sz="4" w:space="0" w:color="000000"/>
            </w:tcBorders>
            <w:vAlign w:val="center"/>
          </w:tcPr>
          <w:p w14:paraId="27CE321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85,5</w:t>
            </w:r>
          </w:p>
        </w:tc>
      </w:tr>
      <w:tr w:rsidR="00B779B8" w:rsidRPr="00B779B8" w14:paraId="66C1AE07" w14:textId="77777777" w:rsidTr="00301FB0">
        <w:trPr>
          <w:trHeight w:val="70"/>
        </w:trPr>
        <w:tc>
          <w:tcPr>
            <w:tcW w:w="7095" w:type="dxa"/>
            <w:tcBorders>
              <w:top w:val="single" w:sz="4" w:space="0" w:color="000000"/>
              <w:left w:val="single" w:sz="4" w:space="0" w:color="000000"/>
              <w:bottom w:val="single" w:sz="4" w:space="0" w:color="000000"/>
              <w:right w:val="single" w:sz="4" w:space="0" w:color="000000"/>
            </w:tcBorders>
            <w:vAlign w:val="center"/>
          </w:tcPr>
          <w:p w14:paraId="4C444A9E"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Период реализации проекта:</w:t>
            </w:r>
          </w:p>
        </w:tc>
        <w:tc>
          <w:tcPr>
            <w:tcW w:w="2539" w:type="dxa"/>
            <w:tcBorders>
              <w:top w:val="single" w:sz="4" w:space="0" w:color="000000"/>
              <w:left w:val="nil"/>
              <w:bottom w:val="single" w:sz="4" w:space="0" w:color="000000"/>
              <w:right w:val="single" w:sz="4" w:space="0" w:color="000000"/>
            </w:tcBorders>
            <w:vAlign w:val="center"/>
          </w:tcPr>
          <w:p w14:paraId="72EF70A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2029-2053</w:t>
            </w:r>
          </w:p>
        </w:tc>
      </w:tr>
      <w:tr w:rsidR="00B779B8" w:rsidRPr="00B779B8" w14:paraId="45BA77EB" w14:textId="77777777" w:rsidTr="00301FB0">
        <w:trPr>
          <w:trHeight w:val="70"/>
        </w:trPr>
        <w:tc>
          <w:tcPr>
            <w:tcW w:w="7095" w:type="dxa"/>
            <w:tcBorders>
              <w:top w:val="single" w:sz="4" w:space="0" w:color="000000"/>
              <w:left w:val="single" w:sz="4" w:space="0" w:color="000000"/>
              <w:bottom w:val="single" w:sz="4" w:space="0" w:color="000000"/>
              <w:right w:val="single" w:sz="4" w:space="0" w:color="000000"/>
            </w:tcBorders>
            <w:vAlign w:val="center"/>
          </w:tcPr>
          <w:p w14:paraId="2F3E2A05"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Период инвестирования</w:t>
            </w:r>
          </w:p>
        </w:tc>
        <w:tc>
          <w:tcPr>
            <w:tcW w:w="2539" w:type="dxa"/>
            <w:tcBorders>
              <w:top w:val="single" w:sz="4" w:space="0" w:color="000000"/>
              <w:left w:val="nil"/>
              <w:bottom w:val="single" w:sz="4" w:space="0" w:color="000000"/>
              <w:right w:val="single" w:sz="4" w:space="0" w:color="000000"/>
            </w:tcBorders>
            <w:vAlign w:val="center"/>
          </w:tcPr>
          <w:p w14:paraId="7EDED5B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2026-2028</w:t>
            </w:r>
          </w:p>
        </w:tc>
      </w:tr>
      <w:tr w:rsidR="00301FB0" w:rsidRPr="00B779B8" w14:paraId="253D0D92" w14:textId="77777777" w:rsidTr="00AE7EE5">
        <w:trPr>
          <w:trHeight w:val="70"/>
        </w:trPr>
        <w:tc>
          <w:tcPr>
            <w:tcW w:w="9634" w:type="dxa"/>
            <w:gridSpan w:val="2"/>
            <w:tcBorders>
              <w:top w:val="single" w:sz="4" w:space="0" w:color="000000"/>
              <w:left w:val="single" w:sz="4" w:space="0" w:color="000000"/>
              <w:bottom w:val="single" w:sz="4" w:space="0" w:color="000000"/>
              <w:right w:val="single" w:sz="4" w:space="0" w:color="000000"/>
            </w:tcBorders>
            <w:vAlign w:val="center"/>
          </w:tcPr>
          <w:p w14:paraId="2993C6C4" w14:textId="6850C87F" w:rsidR="00301FB0" w:rsidRPr="00B779B8" w:rsidRDefault="00301FB0" w:rsidP="00301FB0">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w:t>
            </w:r>
            <w:r w:rsidRPr="00B779B8">
              <w:rPr>
                <w:rFonts w:ascii="Times New Roman" w:eastAsia="Times New Roman" w:hAnsi="Times New Roman" w:cs="Times New Roman"/>
                <w:sz w:val="24"/>
                <w:szCs w:val="24"/>
              </w:rPr>
              <w:t>Составлено автором</w:t>
            </w:r>
          </w:p>
        </w:tc>
      </w:tr>
    </w:tbl>
    <w:p w14:paraId="5310E5BC"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p>
    <w:p w14:paraId="4A4A2E98"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расчетов использованы следующие важные микроэкономические и финансовые допущения:</w:t>
      </w:r>
    </w:p>
    <w:p w14:paraId="1AEA5A22"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 Объем капитальных затрат имеет пропорцинальный объем к расходам проектов «Rixos Water World Aktau» и «Rixos Turkistan» и с увеличением стоимости проекта на 25%, в связи с накопленной средней инфляцией в развитых странах, в частности Европейского Союза и США;</w:t>
      </w:r>
    </w:p>
    <w:p w14:paraId="2B9086D2"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2) Капитальные расходы будут реализованы в течении 3 лет по аналогии с проектами-эталонами в течении 3-лет;</w:t>
      </w:r>
    </w:p>
    <w:p w14:paraId="6290F02B"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3) Налоговые ставки рассмотрены в рамках нового Налогового Кодекса и составляют 20% для общеустановленного режима, 15% налогов на дивиденды и 10% (16% верхняя планка) выплачиваемого налога на добавленную стоимость с учетом вычетов по НДС;</w:t>
      </w:r>
    </w:p>
    <w:p w14:paraId="6D5A7F34"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4) Стоимость собственного капитала рассчитывается на уровне 10% и объем привлекаемых средств на уровне 60% от капитальных затрат. Кредитная линия выдается сроком на 20 лет, ставка процента льготная на уровне 7%. Предполагается, что кредитором выступит Банк Развития Казахстана – данный опыт был успешно демонстрирован в проекте «Rixos Water World Aktau»;</w:t>
      </w:r>
    </w:p>
    <w:p w14:paraId="4C02C0E3" w14:textId="4BB6648C" w:rsidR="00891807"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5) Ставка дисконтирования рассчитывается показателем WACC и составляет 7,36%</w:t>
      </w:r>
      <w:r w:rsidR="00891807" w:rsidRPr="00B779B8">
        <w:rPr>
          <w:rFonts w:ascii="Times New Roman" w:eastAsia="Times New Roman" w:hAnsi="Times New Roman" w:cs="Times New Roman"/>
          <w:sz w:val="28"/>
          <w:szCs w:val="28"/>
          <w:lang w:val="ru-RU"/>
        </w:rPr>
        <w:t xml:space="preserve"> (по формуле 1).</w:t>
      </w:r>
    </w:p>
    <w:p w14:paraId="389A4829" w14:textId="77777777" w:rsidR="003E722A" w:rsidRPr="00B779B8" w:rsidRDefault="003819A7" w:rsidP="00301FB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Ниже представлен обзор номерного фонда инвестиционного проекта по разным критериям, которые представлены в следующих таблицах:</w:t>
      </w:r>
    </w:p>
    <w:p w14:paraId="4E8BE6EE"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68271B4A" w14:textId="77777777"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3.3 – Номерной фонд инвестиционного проекта «Коныр-Аулие» в Восточном региона</w:t>
      </w:r>
    </w:p>
    <w:p w14:paraId="3F4ED62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4"/>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446"/>
        <w:gridCol w:w="1151"/>
        <w:gridCol w:w="1638"/>
        <w:gridCol w:w="1559"/>
        <w:gridCol w:w="2835"/>
      </w:tblGrid>
      <w:tr w:rsidR="00B779B8" w:rsidRPr="00B779B8" w14:paraId="015EF698" w14:textId="77777777" w:rsidTr="00301FB0">
        <w:trPr>
          <w:trHeight w:val="310"/>
          <w:tblHeader/>
        </w:trPr>
        <w:tc>
          <w:tcPr>
            <w:tcW w:w="2446" w:type="dxa"/>
            <w:vAlign w:val="center"/>
          </w:tcPr>
          <w:p w14:paraId="22795770"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вида апартамента</w:t>
            </w:r>
          </w:p>
        </w:tc>
        <w:tc>
          <w:tcPr>
            <w:tcW w:w="1151" w:type="dxa"/>
            <w:vAlign w:val="center"/>
          </w:tcPr>
          <w:p w14:paraId="241C2ED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Кол-во номеров</w:t>
            </w:r>
          </w:p>
        </w:tc>
        <w:tc>
          <w:tcPr>
            <w:tcW w:w="1638" w:type="dxa"/>
            <w:vAlign w:val="center"/>
          </w:tcPr>
          <w:p w14:paraId="683DCF1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Койко-место на 1 номер</w:t>
            </w:r>
          </w:p>
        </w:tc>
        <w:tc>
          <w:tcPr>
            <w:tcW w:w="1559" w:type="dxa"/>
            <w:vAlign w:val="center"/>
          </w:tcPr>
          <w:p w14:paraId="263D744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Вместимость койко-мест</w:t>
            </w:r>
          </w:p>
        </w:tc>
        <w:tc>
          <w:tcPr>
            <w:tcW w:w="2835" w:type="dxa"/>
            <w:vAlign w:val="center"/>
          </w:tcPr>
          <w:p w14:paraId="1EA37F7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Функционал номера</w:t>
            </w:r>
          </w:p>
        </w:tc>
      </w:tr>
      <w:tr w:rsidR="00B779B8" w:rsidRPr="00B779B8" w14:paraId="2DE0BFD0" w14:textId="77777777" w:rsidTr="00301FB0">
        <w:trPr>
          <w:trHeight w:val="70"/>
        </w:trPr>
        <w:tc>
          <w:tcPr>
            <w:tcW w:w="2446" w:type="dxa"/>
            <w:vAlign w:val="center"/>
          </w:tcPr>
          <w:p w14:paraId="73D29C27"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1151" w:type="dxa"/>
            <w:vAlign w:val="center"/>
          </w:tcPr>
          <w:p w14:paraId="71BD890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600</w:t>
            </w:r>
          </w:p>
        </w:tc>
        <w:tc>
          <w:tcPr>
            <w:tcW w:w="1638" w:type="dxa"/>
            <w:vAlign w:val="center"/>
          </w:tcPr>
          <w:p w14:paraId="0F3FAA2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1559" w:type="dxa"/>
            <w:vAlign w:val="center"/>
          </w:tcPr>
          <w:p w14:paraId="186EE8A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1250</w:t>
            </w:r>
          </w:p>
        </w:tc>
        <w:tc>
          <w:tcPr>
            <w:tcW w:w="2835" w:type="dxa"/>
            <w:vAlign w:val="center"/>
          </w:tcPr>
          <w:p w14:paraId="71DFB2F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2E6895BF" w14:textId="77777777" w:rsidTr="00301FB0">
        <w:trPr>
          <w:trHeight w:val="620"/>
        </w:trPr>
        <w:tc>
          <w:tcPr>
            <w:tcW w:w="2446" w:type="dxa"/>
            <w:vAlign w:val="center"/>
          </w:tcPr>
          <w:p w14:paraId="73A4E7DE"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Medical single (санаторный single)</w:t>
            </w:r>
          </w:p>
        </w:tc>
        <w:tc>
          <w:tcPr>
            <w:tcW w:w="1151" w:type="dxa"/>
            <w:vAlign w:val="center"/>
          </w:tcPr>
          <w:p w14:paraId="18601EC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c>
          <w:tcPr>
            <w:tcW w:w="1638" w:type="dxa"/>
            <w:vAlign w:val="center"/>
          </w:tcPr>
          <w:p w14:paraId="3A892D6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1559" w:type="dxa"/>
            <w:vAlign w:val="center"/>
          </w:tcPr>
          <w:p w14:paraId="3BA0A1D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c>
          <w:tcPr>
            <w:tcW w:w="2835" w:type="dxa"/>
            <w:vAlign w:val="center"/>
          </w:tcPr>
          <w:p w14:paraId="1C6D768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медицинские заезды, реабилитация, "тихие" номера</w:t>
            </w:r>
          </w:p>
        </w:tc>
      </w:tr>
      <w:tr w:rsidR="00B779B8" w:rsidRPr="00B779B8" w14:paraId="4BAA739E" w14:textId="77777777" w:rsidTr="00301FB0">
        <w:trPr>
          <w:trHeight w:val="310"/>
        </w:trPr>
        <w:tc>
          <w:tcPr>
            <w:tcW w:w="2446" w:type="dxa"/>
            <w:vAlign w:val="center"/>
          </w:tcPr>
          <w:p w14:paraId="7245F439"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forest / standard</w:t>
            </w:r>
          </w:p>
        </w:tc>
        <w:tc>
          <w:tcPr>
            <w:tcW w:w="1151" w:type="dxa"/>
            <w:vAlign w:val="center"/>
          </w:tcPr>
          <w:p w14:paraId="00B71E2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330</w:t>
            </w:r>
          </w:p>
        </w:tc>
        <w:tc>
          <w:tcPr>
            <w:tcW w:w="1638" w:type="dxa"/>
            <w:vAlign w:val="center"/>
          </w:tcPr>
          <w:p w14:paraId="0C0B8F5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1559" w:type="dxa"/>
            <w:vAlign w:val="center"/>
          </w:tcPr>
          <w:p w14:paraId="32879F2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660</w:t>
            </w:r>
          </w:p>
        </w:tc>
        <w:tc>
          <w:tcPr>
            <w:tcW w:w="2835" w:type="dxa"/>
            <w:vAlign w:val="center"/>
          </w:tcPr>
          <w:p w14:paraId="17F2762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основной объем услуг</w:t>
            </w:r>
          </w:p>
        </w:tc>
      </w:tr>
      <w:tr w:rsidR="00B779B8" w:rsidRPr="00B779B8" w14:paraId="4A512D7A" w14:textId="77777777" w:rsidTr="00301FB0">
        <w:trPr>
          <w:trHeight w:val="310"/>
        </w:trPr>
        <w:tc>
          <w:tcPr>
            <w:tcW w:w="2446" w:type="dxa"/>
            <w:vAlign w:val="center"/>
          </w:tcPr>
          <w:p w14:paraId="6F612478"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lake/mountain view</w:t>
            </w:r>
          </w:p>
        </w:tc>
        <w:tc>
          <w:tcPr>
            <w:tcW w:w="1151" w:type="dxa"/>
            <w:vAlign w:val="center"/>
          </w:tcPr>
          <w:p w14:paraId="7CC0F1F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w:t>
            </w:r>
          </w:p>
        </w:tc>
        <w:tc>
          <w:tcPr>
            <w:tcW w:w="1638" w:type="dxa"/>
            <w:vAlign w:val="center"/>
          </w:tcPr>
          <w:p w14:paraId="110FCA5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1559" w:type="dxa"/>
            <w:vAlign w:val="center"/>
          </w:tcPr>
          <w:p w14:paraId="25D1CF8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218</w:t>
            </w:r>
          </w:p>
        </w:tc>
        <w:tc>
          <w:tcPr>
            <w:tcW w:w="2835" w:type="dxa"/>
            <w:vAlign w:val="center"/>
          </w:tcPr>
          <w:p w14:paraId="7D1283A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премия к тарифу за вид</w:t>
            </w:r>
          </w:p>
        </w:tc>
      </w:tr>
      <w:tr w:rsidR="00B779B8" w:rsidRPr="00B779B8" w14:paraId="7761C966" w14:textId="77777777" w:rsidTr="00301FB0">
        <w:trPr>
          <w:trHeight w:val="310"/>
        </w:trPr>
        <w:tc>
          <w:tcPr>
            <w:tcW w:w="2446" w:type="dxa"/>
            <w:vAlign w:val="center"/>
          </w:tcPr>
          <w:p w14:paraId="71468FD6"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Family room</w:t>
            </w:r>
          </w:p>
        </w:tc>
        <w:tc>
          <w:tcPr>
            <w:tcW w:w="1151" w:type="dxa"/>
            <w:vAlign w:val="center"/>
          </w:tcPr>
          <w:p w14:paraId="3B0902B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w:t>
            </w:r>
          </w:p>
        </w:tc>
        <w:tc>
          <w:tcPr>
            <w:tcW w:w="1638" w:type="dxa"/>
            <w:vAlign w:val="center"/>
          </w:tcPr>
          <w:p w14:paraId="63B94D8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1559" w:type="dxa"/>
            <w:vAlign w:val="center"/>
          </w:tcPr>
          <w:p w14:paraId="56E0900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210</w:t>
            </w:r>
          </w:p>
        </w:tc>
        <w:tc>
          <w:tcPr>
            <w:tcW w:w="2835" w:type="dxa"/>
            <w:vAlign w:val="center"/>
          </w:tcPr>
          <w:p w14:paraId="0002682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семьи, 2+1, высокий сезон</w:t>
            </w:r>
          </w:p>
        </w:tc>
      </w:tr>
      <w:tr w:rsidR="00B779B8" w:rsidRPr="00B779B8" w14:paraId="1CDEE2E1" w14:textId="77777777" w:rsidTr="00301FB0">
        <w:trPr>
          <w:trHeight w:val="310"/>
        </w:trPr>
        <w:tc>
          <w:tcPr>
            <w:tcW w:w="2446" w:type="dxa"/>
            <w:vAlign w:val="center"/>
          </w:tcPr>
          <w:p w14:paraId="096AF004"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Junior suite</w:t>
            </w:r>
          </w:p>
        </w:tc>
        <w:tc>
          <w:tcPr>
            <w:tcW w:w="1151" w:type="dxa"/>
            <w:vAlign w:val="center"/>
          </w:tcPr>
          <w:p w14:paraId="668687D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1638" w:type="dxa"/>
            <w:vAlign w:val="center"/>
          </w:tcPr>
          <w:p w14:paraId="5217354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1559" w:type="dxa"/>
            <w:vAlign w:val="center"/>
          </w:tcPr>
          <w:p w14:paraId="5F62BDC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c>
          <w:tcPr>
            <w:tcW w:w="2835" w:type="dxa"/>
            <w:vAlign w:val="center"/>
          </w:tcPr>
          <w:p w14:paraId="6A1759D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пары + повышенный чек</w:t>
            </w:r>
          </w:p>
        </w:tc>
      </w:tr>
      <w:tr w:rsidR="00B779B8" w:rsidRPr="00B779B8" w14:paraId="0C3A8C13" w14:textId="77777777" w:rsidTr="00301FB0">
        <w:trPr>
          <w:trHeight w:val="310"/>
        </w:trPr>
        <w:tc>
          <w:tcPr>
            <w:tcW w:w="2446" w:type="dxa"/>
            <w:vAlign w:val="center"/>
          </w:tcPr>
          <w:p w14:paraId="35F2320A"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Wellness suite</w:t>
            </w:r>
          </w:p>
        </w:tc>
        <w:tc>
          <w:tcPr>
            <w:tcW w:w="1151" w:type="dxa"/>
            <w:vAlign w:val="center"/>
          </w:tcPr>
          <w:p w14:paraId="27767DB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638" w:type="dxa"/>
            <w:vAlign w:val="center"/>
          </w:tcPr>
          <w:p w14:paraId="07C1349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1559" w:type="dxa"/>
            <w:vAlign w:val="center"/>
          </w:tcPr>
          <w:p w14:paraId="1A0B424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2835" w:type="dxa"/>
            <w:vAlign w:val="center"/>
          </w:tcPr>
          <w:p w14:paraId="3CFB355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витрина продукта, апсейл</w:t>
            </w:r>
          </w:p>
        </w:tc>
      </w:tr>
      <w:tr w:rsidR="00B779B8" w:rsidRPr="00B779B8" w14:paraId="48A38969" w14:textId="77777777" w:rsidTr="00301FB0">
        <w:trPr>
          <w:trHeight w:val="310"/>
        </w:trPr>
        <w:tc>
          <w:tcPr>
            <w:tcW w:w="2446" w:type="dxa"/>
            <w:vAlign w:val="center"/>
          </w:tcPr>
          <w:p w14:paraId="05D7632C"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Executive chalet/villa</w:t>
            </w:r>
          </w:p>
        </w:tc>
        <w:tc>
          <w:tcPr>
            <w:tcW w:w="1151" w:type="dxa"/>
            <w:vAlign w:val="center"/>
          </w:tcPr>
          <w:p w14:paraId="33044A4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1638" w:type="dxa"/>
            <w:vAlign w:val="center"/>
          </w:tcPr>
          <w:p w14:paraId="46A16D1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559" w:type="dxa"/>
            <w:vAlign w:val="center"/>
          </w:tcPr>
          <w:p w14:paraId="39E2DE2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2835" w:type="dxa"/>
            <w:vAlign w:val="center"/>
          </w:tcPr>
          <w:p w14:paraId="4F714CF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VIP, приватность, высокий ADR</w:t>
            </w:r>
          </w:p>
        </w:tc>
      </w:tr>
      <w:tr w:rsidR="00B779B8" w:rsidRPr="00B779B8" w14:paraId="4E35434B" w14:textId="77777777" w:rsidTr="00301FB0">
        <w:trPr>
          <w:trHeight w:val="310"/>
        </w:trPr>
        <w:tc>
          <w:tcPr>
            <w:tcW w:w="2446" w:type="dxa"/>
            <w:vAlign w:val="center"/>
          </w:tcPr>
          <w:p w14:paraId="2CF975D6"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Grand chalet/villa</w:t>
            </w:r>
          </w:p>
        </w:tc>
        <w:tc>
          <w:tcPr>
            <w:tcW w:w="1151" w:type="dxa"/>
            <w:vAlign w:val="center"/>
          </w:tcPr>
          <w:p w14:paraId="792A4B1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1638" w:type="dxa"/>
            <w:vAlign w:val="center"/>
          </w:tcPr>
          <w:p w14:paraId="668F7B9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559" w:type="dxa"/>
            <w:vAlign w:val="center"/>
          </w:tcPr>
          <w:p w14:paraId="2985E9D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2835" w:type="dxa"/>
            <w:vAlign w:val="center"/>
          </w:tcPr>
          <w:p w14:paraId="116797B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топ-уровень вилл</w:t>
            </w:r>
          </w:p>
        </w:tc>
      </w:tr>
      <w:tr w:rsidR="00B779B8" w:rsidRPr="00B779B8" w14:paraId="63182AE9" w14:textId="77777777" w:rsidTr="00301FB0">
        <w:trPr>
          <w:trHeight w:val="310"/>
        </w:trPr>
        <w:tc>
          <w:tcPr>
            <w:tcW w:w="2446" w:type="dxa"/>
            <w:vAlign w:val="center"/>
          </w:tcPr>
          <w:p w14:paraId="3BFF0520"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Presidential suite/chalet</w:t>
            </w:r>
          </w:p>
        </w:tc>
        <w:tc>
          <w:tcPr>
            <w:tcW w:w="1151" w:type="dxa"/>
            <w:vAlign w:val="center"/>
          </w:tcPr>
          <w:p w14:paraId="417462F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1638" w:type="dxa"/>
            <w:vAlign w:val="center"/>
          </w:tcPr>
          <w:p w14:paraId="2906268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1559" w:type="dxa"/>
            <w:vAlign w:val="center"/>
          </w:tcPr>
          <w:p w14:paraId="6C00DFB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2835" w:type="dxa"/>
            <w:vAlign w:val="center"/>
          </w:tcPr>
          <w:p w14:paraId="78940F3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флагман, PR и VIP</w:t>
            </w:r>
          </w:p>
        </w:tc>
      </w:tr>
      <w:tr w:rsidR="00301FB0" w:rsidRPr="00B779B8" w14:paraId="48B296BE" w14:textId="77777777" w:rsidTr="00574246">
        <w:trPr>
          <w:trHeight w:val="310"/>
        </w:trPr>
        <w:tc>
          <w:tcPr>
            <w:tcW w:w="9629" w:type="dxa"/>
            <w:gridSpan w:val="5"/>
            <w:vAlign w:val="center"/>
          </w:tcPr>
          <w:p w14:paraId="0F158C43" w14:textId="22669A56" w:rsidR="00301FB0" w:rsidRPr="00B779B8" w:rsidRDefault="00301FB0" w:rsidP="00301FB0">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tc>
      </w:tr>
    </w:tbl>
    <w:p w14:paraId="0F360195"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25E7680E"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предполагаемом проекте классы номеров будут следующие:</w:t>
      </w:r>
    </w:p>
    <w:p w14:paraId="398F9A08"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 Medical single (</w:t>
      </w:r>
      <w:r w:rsidRPr="00B779B8">
        <w:rPr>
          <w:rFonts w:ascii="Times New Roman" w:eastAsia="Times New Roman" w:hAnsi="Times New Roman" w:cs="Times New Roman"/>
          <w:sz w:val="28"/>
          <w:szCs w:val="28"/>
        </w:rPr>
        <w:t>санаторный</w:t>
      </w:r>
      <w:r w:rsidRPr="00B779B8">
        <w:rPr>
          <w:rFonts w:ascii="Times New Roman" w:eastAsia="Times New Roman" w:hAnsi="Times New Roman" w:cs="Times New Roman"/>
          <w:sz w:val="28"/>
          <w:szCs w:val="28"/>
          <w:lang w:val="en-US"/>
        </w:rPr>
        <w:t xml:space="preserve"> single);</w:t>
      </w:r>
    </w:p>
    <w:p w14:paraId="5515008B"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 Deluxe forest / standard;</w:t>
      </w:r>
    </w:p>
    <w:p w14:paraId="21C2B3F5"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 Deluxe lake/mountain view;</w:t>
      </w:r>
    </w:p>
    <w:p w14:paraId="457E8137"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 Family room;</w:t>
      </w:r>
    </w:p>
    <w:p w14:paraId="212FF233"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 Junior suite;</w:t>
      </w:r>
    </w:p>
    <w:p w14:paraId="476B527D"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 Wellness suite;</w:t>
      </w:r>
    </w:p>
    <w:p w14:paraId="7B485595"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 Executive chalet/villa;</w:t>
      </w:r>
    </w:p>
    <w:p w14:paraId="21081C9B"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 Grand chalet/villa;</w:t>
      </w:r>
    </w:p>
    <w:p w14:paraId="4F3E3A4D"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en-US"/>
        </w:rPr>
      </w:pPr>
      <w:r w:rsidRPr="00B779B8">
        <w:rPr>
          <w:rFonts w:ascii="Times New Roman" w:eastAsia="Times New Roman" w:hAnsi="Times New Roman" w:cs="Times New Roman"/>
          <w:sz w:val="28"/>
          <w:szCs w:val="28"/>
          <w:lang w:val="en-US"/>
        </w:rPr>
        <w:t>- Presidential suite/chalet.</w:t>
      </w:r>
    </w:p>
    <w:p w14:paraId="214F8D91" w14:textId="5E7D9FFA" w:rsidR="003E722A" w:rsidRPr="00B779B8" w:rsidRDefault="003819A7" w:rsidP="00301FB0">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Общий фонд номеров составит 600 с общей единовременной вместимостью в 1250 людей.</w:t>
      </w:r>
      <w:r w:rsidR="00891807" w:rsidRPr="00B779B8">
        <w:rPr>
          <w:rFonts w:ascii="Times New Roman" w:eastAsia="Times New Roman" w:hAnsi="Times New Roman" w:cs="Times New Roman"/>
          <w:sz w:val="28"/>
          <w:szCs w:val="28"/>
          <w:lang w:val="ru-RU"/>
        </w:rPr>
        <w:t xml:space="preserve">  </w:t>
      </w:r>
    </w:p>
    <w:p w14:paraId="03F6B53E" w14:textId="77777777" w:rsidR="003E722A" w:rsidRPr="00B779B8" w:rsidRDefault="003E722A" w:rsidP="00301FB0">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rPr>
      </w:pPr>
    </w:p>
    <w:p w14:paraId="2A93BC87" w14:textId="77777777"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3.4 – Структура номерного фонда инвестиционного проекта «Коныр-Аулие» </w:t>
      </w:r>
    </w:p>
    <w:p w14:paraId="00B458F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rPr>
      </w:pPr>
    </w:p>
    <w:tbl>
      <w:tblPr>
        <w:tblStyle w:val="affffffffffffffffffffff5"/>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58"/>
        <w:gridCol w:w="1411"/>
        <w:gridCol w:w="1702"/>
        <w:gridCol w:w="3558"/>
      </w:tblGrid>
      <w:tr w:rsidR="00B779B8" w:rsidRPr="00B779B8" w14:paraId="7D3E1500" w14:textId="77777777" w:rsidTr="00301FB0">
        <w:trPr>
          <w:trHeight w:val="310"/>
          <w:tblHeader/>
        </w:trPr>
        <w:tc>
          <w:tcPr>
            <w:tcW w:w="2958" w:type="dxa"/>
            <w:vAlign w:val="center"/>
          </w:tcPr>
          <w:p w14:paraId="18719FEA"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вида апартамента</w:t>
            </w:r>
          </w:p>
        </w:tc>
        <w:tc>
          <w:tcPr>
            <w:tcW w:w="1411" w:type="dxa"/>
            <w:vAlign w:val="center"/>
          </w:tcPr>
          <w:p w14:paraId="5A10860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Кол-во номеров</w:t>
            </w:r>
          </w:p>
        </w:tc>
        <w:tc>
          <w:tcPr>
            <w:tcW w:w="1702" w:type="dxa"/>
            <w:vAlign w:val="center"/>
          </w:tcPr>
          <w:p w14:paraId="46F2643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Вместимость койко-мест</w:t>
            </w:r>
          </w:p>
        </w:tc>
        <w:tc>
          <w:tcPr>
            <w:tcW w:w="3558" w:type="dxa"/>
            <w:vAlign w:val="center"/>
          </w:tcPr>
          <w:p w14:paraId="5BFC686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Функционал номера</w:t>
            </w:r>
          </w:p>
        </w:tc>
      </w:tr>
      <w:tr w:rsidR="00B779B8" w:rsidRPr="00B779B8" w14:paraId="6E3FDF69" w14:textId="77777777" w:rsidTr="00301FB0">
        <w:trPr>
          <w:trHeight w:val="70"/>
        </w:trPr>
        <w:tc>
          <w:tcPr>
            <w:tcW w:w="2958" w:type="dxa"/>
            <w:vAlign w:val="center"/>
          </w:tcPr>
          <w:p w14:paraId="324C823A"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1411" w:type="dxa"/>
            <w:vAlign w:val="center"/>
          </w:tcPr>
          <w:p w14:paraId="3C2CCC0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1702" w:type="dxa"/>
            <w:vAlign w:val="center"/>
          </w:tcPr>
          <w:p w14:paraId="1D9C040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3558" w:type="dxa"/>
            <w:vAlign w:val="center"/>
          </w:tcPr>
          <w:p w14:paraId="0553786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067A625A" w14:textId="77777777" w:rsidTr="00301FB0">
        <w:trPr>
          <w:trHeight w:val="70"/>
        </w:trPr>
        <w:tc>
          <w:tcPr>
            <w:tcW w:w="2958" w:type="dxa"/>
            <w:vAlign w:val="center"/>
          </w:tcPr>
          <w:p w14:paraId="50BA30F9"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Medical single (санаторный single)</w:t>
            </w:r>
          </w:p>
        </w:tc>
        <w:tc>
          <w:tcPr>
            <w:tcW w:w="1411" w:type="dxa"/>
            <w:vAlign w:val="center"/>
          </w:tcPr>
          <w:p w14:paraId="11F5A16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1702" w:type="dxa"/>
            <w:vAlign w:val="center"/>
          </w:tcPr>
          <w:p w14:paraId="173E3B0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3558" w:type="dxa"/>
            <w:vAlign w:val="center"/>
          </w:tcPr>
          <w:p w14:paraId="496A1A2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медицинские заезды, реабилитация, "тихие" номера</w:t>
            </w:r>
          </w:p>
        </w:tc>
      </w:tr>
      <w:tr w:rsidR="00B779B8" w:rsidRPr="00B779B8" w14:paraId="5B7CACF3" w14:textId="77777777" w:rsidTr="00301FB0">
        <w:trPr>
          <w:trHeight w:val="70"/>
        </w:trPr>
        <w:tc>
          <w:tcPr>
            <w:tcW w:w="2958" w:type="dxa"/>
            <w:vAlign w:val="center"/>
          </w:tcPr>
          <w:p w14:paraId="64A67179"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forest / standard</w:t>
            </w:r>
          </w:p>
        </w:tc>
        <w:tc>
          <w:tcPr>
            <w:tcW w:w="1411" w:type="dxa"/>
            <w:vAlign w:val="center"/>
          </w:tcPr>
          <w:p w14:paraId="605C285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c>
          <w:tcPr>
            <w:tcW w:w="1702" w:type="dxa"/>
            <w:vAlign w:val="center"/>
          </w:tcPr>
          <w:p w14:paraId="4A84755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c>
          <w:tcPr>
            <w:tcW w:w="3558" w:type="dxa"/>
            <w:vAlign w:val="center"/>
          </w:tcPr>
          <w:p w14:paraId="5696350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основной объем услуг</w:t>
            </w:r>
          </w:p>
        </w:tc>
      </w:tr>
      <w:tr w:rsidR="00B779B8" w:rsidRPr="00B779B8" w14:paraId="1B0FD838" w14:textId="77777777" w:rsidTr="00301FB0">
        <w:trPr>
          <w:trHeight w:val="70"/>
        </w:trPr>
        <w:tc>
          <w:tcPr>
            <w:tcW w:w="2958" w:type="dxa"/>
            <w:vAlign w:val="center"/>
          </w:tcPr>
          <w:p w14:paraId="7FD9F179"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lake/mountain view</w:t>
            </w:r>
          </w:p>
        </w:tc>
        <w:tc>
          <w:tcPr>
            <w:tcW w:w="1411" w:type="dxa"/>
            <w:vAlign w:val="center"/>
          </w:tcPr>
          <w:p w14:paraId="6711A53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1702" w:type="dxa"/>
            <w:vAlign w:val="center"/>
          </w:tcPr>
          <w:p w14:paraId="2AFB3AE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3558" w:type="dxa"/>
            <w:vAlign w:val="center"/>
          </w:tcPr>
          <w:p w14:paraId="0310155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премия к тарифу за вид</w:t>
            </w:r>
          </w:p>
        </w:tc>
      </w:tr>
      <w:tr w:rsidR="00B779B8" w:rsidRPr="00B779B8" w14:paraId="0AAF0A59" w14:textId="77777777" w:rsidTr="00301FB0">
        <w:trPr>
          <w:trHeight w:val="70"/>
        </w:trPr>
        <w:tc>
          <w:tcPr>
            <w:tcW w:w="2958" w:type="dxa"/>
            <w:vAlign w:val="center"/>
          </w:tcPr>
          <w:p w14:paraId="2C5C3D26"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Family room</w:t>
            </w:r>
          </w:p>
        </w:tc>
        <w:tc>
          <w:tcPr>
            <w:tcW w:w="1411" w:type="dxa"/>
            <w:vAlign w:val="center"/>
          </w:tcPr>
          <w:p w14:paraId="69A29CD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1702" w:type="dxa"/>
            <w:vAlign w:val="center"/>
          </w:tcPr>
          <w:p w14:paraId="1E66D8B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3558" w:type="dxa"/>
            <w:vAlign w:val="center"/>
          </w:tcPr>
          <w:p w14:paraId="6A95AA3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семьи, 2+1, высокий сезон</w:t>
            </w:r>
          </w:p>
        </w:tc>
      </w:tr>
      <w:tr w:rsidR="00B779B8" w:rsidRPr="00B779B8" w14:paraId="4EA18210" w14:textId="77777777" w:rsidTr="00301FB0">
        <w:trPr>
          <w:trHeight w:val="70"/>
        </w:trPr>
        <w:tc>
          <w:tcPr>
            <w:tcW w:w="2958" w:type="dxa"/>
            <w:vAlign w:val="center"/>
          </w:tcPr>
          <w:p w14:paraId="63C54182"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Junior suite</w:t>
            </w:r>
          </w:p>
        </w:tc>
        <w:tc>
          <w:tcPr>
            <w:tcW w:w="1411" w:type="dxa"/>
            <w:vAlign w:val="center"/>
          </w:tcPr>
          <w:p w14:paraId="216F0B3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1702" w:type="dxa"/>
            <w:vAlign w:val="center"/>
          </w:tcPr>
          <w:p w14:paraId="3C0F1C6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3558" w:type="dxa"/>
            <w:vAlign w:val="center"/>
          </w:tcPr>
          <w:p w14:paraId="2AC1247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пары + повышенный чек</w:t>
            </w:r>
          </w:p>
        </w:tc>
      </w:tr>
      <w:tr w:rsidR="00B779B8" w:rsidRPr="00B779B8" w14:paraId="2DFBFEB7" w14:textId="77777777" w:rsidTr="00301FB0">
        <w:trPr>
          <w:trHeight w:val="70"/>
        </w:trPr>
        <w:tc>
          <w:tcPr>
            <w:tcW w:w="2958" w:type="dxa"/>
            <w:vAlign w:val="center"/>
          </w:tcPr>
          <w:p w14:paraId="299C5B4F"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Wellness suite</w:t>
            </w:r>
          </w:p>
        </w:tc>
        <w:tc>
          <w:tcPr>
            <w:tcW w:w="1411" w:type="dxa"/>
            <w:vAlign w:val="center"/>
          </w:tcPr>
          <w:p w14:paraId="6E67AFC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1702" w:type="dxa"/>
            <w:vAlign w:val="center"/>
          </w:tcPr>
          <w:p w14:paraId="1AD03DF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3558" w:type="dxa"/>
            <w:vAlign w:val="center"/>
          </w:tcPr>
          <w:p w14:paraId="41E5F53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витрина продукта, апсейл</w:t>
            </w:r>
          </w:p>
        </w:tc>
      </w:tr>
      <w:tr w:rsidR="00B779B8" w:rsidRPr="00B779B8" w14:paraId="62A10F38" w14:textId="77777777" w:rsidTr="00301FB0">
        <w:trPr>
          <w:trHeight w:val="70"/>
        </w:trPr>
        <w:tc>
          <w:tcPr>
            <w:tcW w:w="2958" w:type="dxa"/>
            <w:vAlign w:val="center"/>
          </w:tcPr>
          <w:p w14:paraId="19FABD6A"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Executive chalet/villa</w:t>
            </w:r>
          </w:p>
        </w:tc>
        <w:tc>
          <w:tcPr>
            <w:tcW w:w="1411" w:type="dxa"/>
            <w:vAlign w:val="center"/>
          </w:tcPr>
          <w:p w14:paraId="43413C4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1702" w:type="dxa"/>
            <w:vAlign w:val="center"/>
          </w:tcPr>
          <w:p w14:paraId="38B29FE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3558" w:type="dxa"/>
            <w:vAlign w:val="center"/>
          </w:tcPr>
          <w:p w14:paraId="37AC28A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VIP, приватность, высокий ADR</w:t>
            </w:r>
          </w:p>
        </w:tc>
      </w:tr>
      <w:tr w:rsidR="00B779B8" w:rsidRPr="00B779B8" w14:paraId="454AF49C" w14:textId="77777777" w:rsidTr="00301FB0">
        <w:trPr>
          <w:trHeight w:val="70"/>
        </w:trPr>
        <w:tc>
          <w:tcPr>
            <w:tcW w:w="2958" w:type="dxa"/>
            <w:vAlign w:val="center"/>
          </w:tcPr>
          <w:p w14:paraId="27EAEBAC"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Grand chalet/villa</w:t>
            </w:r>
          </w:p>
        </w:tc>
        <w:tc>
          <w:tcPr>
            <w:tcW w:w="1411" w:type="dxa"/>
            <w:vAlign w:val="center"/>
          </w:tcPr>
          <w:p w14:paraId="7A5FE94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1702" w:type="dxa"/>
            <w:vAlign w:val="center"/>
          </w:tcPr>
          <w:p w14:paraId="4C85CAD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3558" w:type="dxa"/>
            <w:vAlign w:val="center"/>
          </w:tcPr>
          <w:p w14:paraId="43C3B03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топ-уровень вилл</w:t>
            </w:r>
          </w:p>
        </w:tc>
      </w:tr>
      <w:tr w:rsidR="00B779B8" w:rsidRPr="00B779B8" w14:paraId="31FB746F" w14:textId="77777777" w:rsidTr="00301FB0">
        <w:trPr>
          <w:trHeight w:val="310"/>
        </w:trPr>
        <w:tc>
          <w:tcPr>
            <w:tcW w:w="2958" w:type="dxa"/>
            <w:vAlign w:val="center"/>
          </w:tcPr>
          <w:p w14:paraId="1FB5725A"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Presidential suite/chalet</w:t>
            </w:r>
          </w:p>
        </w:tc>
        <w:tc>
          <w:tcPr>
            <w:tcW w:w="1411" w:type="dxa"/>
            <w:vAlign w:val="center"/>
          </w:tcPr>
          <w:p w14:paraId="0EF0B9F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1702" w:type="dxa"/>
            <w:vAlign w:val="center"/>
          </w:tcPr>
          <w:p w14:paraId="441A24D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3558" w:type="dxa"/>
            <w:vAlign w:val="center"/>
          </w:tcPr>
          <w:p w14:paraId="3A03771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флагман, PR и VIP</w:t>
            </w:r>
          </w:p>
        </w:tc>
      </w:tr>
      <w:tr w:rsidR="00301FB0" w:rsidRPr="00B779B8" w14:paraId="2CA48EF7" w14:textId="77777777" w:rsidTr="003F6506">
        <w:trPr>
          <w:trHeight w:val="310"/>
        </w:trPr>
        <w:tc>
          <w:tcPr>
            <w:tcW w:w="9629" w:type="dxa"/>
            <w:gridSpan w:val="4"/>
            <w:vAlign w:val="center"/>
          </w:tcPr>
          <w:p w14:paraId="7B274590" w14:textId="07AA3C67" w:rsidR="00301FB0" w:rsidRPr="00B779B8" w:rsidRDefault="00301FB0" w:rsidP="00301FB0">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w:t>
            </w:r>
          </w:p>
        </w:tc>
      </w:tr>
    </w:tbl>
    <w:p w14:paraId="4299D01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rPr>
      </w:pPr>
    </w:p>
    <w:p w14:paraId="21D01809" w14:textId="77777777"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3.5 – Тарифы на проживание номерного фонда инвестиционного проекта «Коныр-Аулие» </w:t>
      </w:r>
    </w:p>
    <w:p w14:paraId="4736CE6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6"/>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534"/>
        <w:gridCol w:w="1276"/>
        <w:gridCol w:w="1984"/>
        <w:gridCol w:w="1560"/>
        <w:gridCol w:w="1275"/>
      </w:tblGrid>
      <w:tr w:rsidR="00B779B8" w:rsidRPr="00B779B8" w14:paraId="618B6527" w14:textId="77777777" w:rsidTr="00301FB0">
        <w:trPr>
          <w:trHeight w:val="310"/>
          <w:tblHeader/>
        </w:trPr>
        <w:tc>
          <w:tcPr>
            <w:tcW w:w="3534" w:type="dxa"/>
            <w:vAlign w:val="center"/>
          </w:tcPr>
          <w:p w14:paraId="461265B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вида апартамента</w:t>
            </w:r>
          </w:p>
        </w:tc>
        <w:tc>
          <w:tcPr>
            <w:tcW w:w="1276" w:type="dxa"/>
            <w:vAlign w:val="center"/>
          </w:tcPr>
          <w:p w14:paraId="4AD5B57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Тариф</w:t>
            </w:r>
          </w:p>
        </w:tc>
        <w:tc>
          <w:tcPr>
            <w:tcW w:w="1984" w:type="dxa"/>
            <w:vAlign w:val="center"/>
          </w:tcPr>
          <w:p w14:paraId="03A04E3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Коэффициент за доп.бонусы</w:t>
            </w:r>
          </w:p>
        </w:tc>
        <w:tc>
          <w:tcPr>
            <w:tcW w:w="1560" w:type="dxa"/>
            <w:vAlign w:val="center"/>
          </w:tcPr>
          <w:p w14:paraId="37E614C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Сверхтариф</w:t>
            </w:r>
          </w:p>
        </w:tc>
        <w:tc>
          <w:tcPr>
            <w:tcW w:w="1275" w:type="dxa"/>
            <w:vAlign w:val="center"/>
          </w:tcPr>
          <w:p w14:paraId="10B742D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Сегмент</w:t>
            </w:r>
          </w:p>
        </w:tc>
      </w:tr>
      <w:tr w:rsidR="00B779B8" w:rsidRPr="00B779B8" w14:paraId="1ECF376F" w14:textId="77777777" w:rsidTr="00301FB0">
        <w:trPr>
          <w:trHeight w:val="310"/>
        </w:trPr>
        <w:tc>
          <w:tcPr>
            <w:tcW w:w="3534" w:type="dxa"/>
            <w:vAlign w:val="center"/>
          </w:tcPr>
          <w:p w14:paraId="14E4D745"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1276" w:type="dxa"/>
            <w:vAlign w:val="center"/>
          </w:tcPr>
          <w:p w14:paraId="2A2323F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1984" w:type="dxa"/>
            <w:vAlign w:val="center"/>
          </w:tcPr>
          <w:p w14:paraId="2127B9E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1560" w:type="dxa"/>
            <w:vAlign w:val="center"/>
          </w:tcPr>
          <w:p w14:paraId="0C12F64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1275" w:type="dxa"/>
            <w:vAlign w:val="center"/>
          </w:tcPr>
          <w:p w14:paraId="4E7FFB0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5E7BD5A6" w14:textId="77777777" w:rsidTr="00301FB0">
        <w:trPr>
          <w:trHeight w:val="620"/>
        </w:trPr>
        <w:tc>
          <w:tcPr>
            <w:tcW w:w="3534" w:type="dxa"/>
            <w:vAlign w:val="center"/>
          </w:tcPr>
          <w:p w14:paraId="0445DF95"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Medical single (санаторный single)</w:t>
            </w:r>
          </w:p>
        </w:tc>
        <w:tc>
          <w:tcPr>
            <w:tcW w:w="1276" w:type="dxa"/>
            <w:vAlign w:val="center"/>
          </w:tcPr>
          <w:p w14:paraId="079EF76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51 000</w:t>
            </w:r>
          </w:p>
        </w:tc>
        <w:tc>
          <w:tcPr>
            <w:tcW w:w="1984" w:type="dxa"/>
            <w:vAlign w:val="center"/>
          </w:tcPr>
          <w:p w14:paraId="7886CF1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0,85</w:t>
            </w:r>
          </w:p>
        </w:tc>
        <w:tc>
          <w:tcPr>
            <w:tcW w:w="1560" w:type="dxa"/>
            <w:vAlign w:val="center"/>
          </w:tcPr>
          <w:p w14:paraId="66C36B9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-9 000</w:t>
            </w:r>
          </w:p>
        </w:tc>
        <w:tc>
          <w:tcPr>
            <w:tcW w:w="1275" w:type="dxa"/>
            <w:vAlign w:val="center"/>
          </w:tcPr>
          <w:p w14:paraId="720254C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Medical</w:t>
            </w:r>
          </w:p>
        </w:tc>
      </w:tr>
      <w:tr w:rsidR="00B779B8" w:rsidRPr="00B779B8" w14:paraId="5328C154" w14:textId="77777777" w:rsidTr="00301FB0">
        <w:trPr>
          <w:trHeight w:val="310"/>
        </w:trPr>
        <w:tc>
          <w:tcPr>
            <w:tcW w:w="3534" w:type="dxa"/>
            <w:vAlign w:val="center"/>
          </w:tcPr>
          <w:p w14:paraId="180C2A0C"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forest / standard</w:t>
            </w:r>
          </w:p>
        </w:tc>
        <w:tc>
          <w:tcPr>
            <w:tcW w:w="1276" w:type="dxa"/>
            <w:vAlign w:val="center"/>
          </w:tcPr>
          <w:p w14:paraId="25B5CC2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60 000</w:t>
            </w:r>
          </w:p>
        </w:tc>
        <w:tc>
          <w:tcPr>
            <w:tcW w:w="1984" w:type="dxa"/>
            <w:vAlign w:val="center"/>
          </w:tcPr>
          <w:p w14:paraId="4A66AE9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1560" w:type="dxa"/>
            <w:vAlign w:val="center"/>
          </w:tcPr>
          <w:p w14:paraId="6043D0C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w:t>
            </w:r>
          </w:p>
        </w:tc>
        <w:tc>
          <w:tcPr>
            <w:tcW w:w="1275" w:type="dxa"/>
            <w:vAlign w:val="center"/>
          </w:tcPr>
          <w:p w14:paraId="24AE70C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Core</w:t>
            </w:r>
          </w:p>
        </w:tc>
      </w:tr>
      <w:tr w:rsidR="00B779B8" w:rsidRPr="00B779B8" w14:paraId="2E41AF11" w14:textId="77777777" w:rsidTr="00301FB0">
        <w:trPr>
          <w:trHeight w:val="310"/>
        </w:trPr>
        <w:tc>
          <w:tcPr>
            <w:tcW w:w="3534" w:type="dxa"/>
            <w:vAlign w:val="center"/>
          </w:tcPr>
          <w:p w14:paraId="1D6E6B76"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lake/mountain view</w:t>
            </w:r>
          </w:p>
        </w:tc>
        <w:tc>
          <w:tcPr>
            <w:tcW w:w="1276" w:type="dxa"/>
            <w:vAlign w:val="center"/>
          </w:tcPr>
          <w:p w14:paraId="301D555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78 000</w:t>
            </w:r>
          </w:p>
        </w:tc>
        <w:tc>
          <w:tcPr>
            <w:tcW w:w="1984" w:type="dxa"/>
            <w:vAlign w:val="center"/>
          </w:tcPr>
          <w:p w14:paraId="70601C1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w:t>
            </w:r>
          </w:p>
        </w:tc>
        <w:tc>
          <w:tcPr>
            <w:tcW w:w="1560" w:type="dxa"/>
            <w:vAlign w:val="center"/>
          </w:tcPr>
          <w:p w14:paraId="322343C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18 000</w:t>
            </w:r>
          </w:p>
        </w:tc>
        <w:tc>
          <w:tcPr>
            <w:tcW w:w="1275" w:type="dxa"/>
            <w:vAlign w:val="center"/>
          </w:tcPr>
          <w:p w14:paraId="0DEBE87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Core</w:t>
            </w:r>
          </w:p>
        </w:tc>
      </w:tr>
      <w:tr w:rsidR="00B779B8" w:rsidRPr="00B779B8" w14:paraId="25BFDCC8" w14:textId="77777777" w:rsidTr="00301FB0">
        <w:trPr>
          <w:trHeight w:val="310"/>
        </w:trPr>
        <w:tc>
          <w:tcPr>
            <w:tcW w:w="3534" w:type="dxa"/>
            <w:vAlign w:val="center"/>
          </w:tcPr>
          <w:p w14:paraId="15225315"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Family room</w:t>
            </w:r>
          </w:p>
        </w:tc>
        <w:tc>
          <w:tcPr>
            <w:tcW w:w="1276" w:type="dxa"/>
            <w:vAlign w:val="center"/>
          </w:tcPr>
          <w:p w14:paraId="60DA0C1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93 000</w:t>
            </w:r>
          </w:p>
        </w:tc>
        <w:tc>
          <w:tcPr>
            <w:tcW w:w="1984" w:type="dxa"/>
            <w:vAlign w:val="center"/>
          </w:tcPr>
          <w:p w14:paraId="280EC8C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1,55</w:t>
            </w:r>
          </w:p>
        </w:tc>
        <w:tc>
          <w:tcPr>
            <w:tcW w:w="1560" w:type="dxa"/>
            <w:vAlign w:val="center"/>
          </w:tcPr>
          <w:p w14:paraId="5A39BF9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33 000</w:t>
            </w:r>
          </w:p>
        </w:tc>
        <w:tc>
          <w:tcPr>
            <w:tcW w:w="1275" w:type="dxa"/>
            <w:vAlign w:val="center"/>
          </w:tcPr>
          <w:p w14:paraId="7477749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Family</w:t>
            </w:r>
          </w:p>
        </w:tc>
      </w:tr>
      <w:tr w:rsidR="00B779B8" w:rsidRPr="00B779B8" w14:paraId="6752BB51" w14:textId="77777777" w:rsidTr="00301FB0">
        <w:trPr>
          <w:trHeight w:val="310"/>
        </w:trPr>
        <w:tc>
          <w:tcPr>
            <w:tcW w:w="3534" w:type="dxa"/>
            <w:vAlign w:val="center"/>
          </w:tcPr>
          <w:p w14:paraId="4034F377"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Junior suite</w:t>
            </w:r>
          </w:p>
        </w:tc>
        <w:tc>
          <w:tcPr>
            <w:tcW w:w="1276" w:type="dxa"/>
            <w:vAlign w:val="center"/>
          </w:tcPr>
          <w:p w14:paraId="4A6D023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108 000</w:t>
            </w:r>
          </w:p>
        </w:tc>
        <w:tc>
          <w:tcPr>
            <w:tcW w:w="1984" w:type="dxa"/>
            <w:vAlign w:val="center"/>
          </w:tcPr>
          <w:p w14:paraId="52FA8D4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1,80</w:t>
            </w:r>
          </w:p>
        </w:tc>
        <w:tc>
          <w:tcPr>
            <w:tcW w:w="1560" w:type="dxa"/>
            <w:vAlign w:val="center"/>
          </w:tcPr>
          <w:p w14:paraId="710A0D4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48 000</w:t>
            </w:r>
          </w:p>
        </w:tc>
        <w:tc>
          <w:tcPr>
            <w:tcW w:w="1275" w:type="dxa"/>
            <w:vAlign w:val="center"/>
          </w:tcPr>
          <w:p w14:paraId="29ACDAC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Premium</w:t>
            </w:r>
          </w:p>
        </w:tc>
      </w:tr>
      <w:tr w:rsidR="00B779B8" w:rsidRPr="00B779B8" w14:paraId="2D96C091" w14:textId="77777777" w:rsidTr="00301FB0">
        <w:trPr>
          <w:trHeight w:val="310"/>
        </w:trPr>
        <w:tc>
          <w:tcPr>
            <w:tcW w:w="3534" w:type="dxa"/>
            <w:vAlign w:val="center"/>
          </w:tcPr>
          <w:p w14:paraId="676E1CCE"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Wellness suite</w:t>
            </w:r>
          </w:p>
        </w:tc>
        <w:tc>
          <w:tcPr>
            <w:tcW w:w="1276" w:type="dxa"/>
            <w:vAlign w:val="center"/>
          </w:tcPr>
          <w:p w14:paraId="0653F8E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144 000</w:t>
            </w:r>
          </w:p>
        </w:tc>
        <w:tc>
          <w:tcPr>
            <w:tcW w:w="1984" w:type="dxa"/>
            <w:vAlign w:val="center"/>
          </w:tcPr>
          <w:p w14:paraId="5E80AF9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w:t>
            </w:r>
          </w:p>
        </w:tc>
        <w:tc>
          <w:tcPr>
            <w:tcW w:w="1560" w:type="dxa"/>
            <w:vAlign w:val="center"/>
          </w:tcPr>
          <w:p w14:paraId="09DD803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84 000</w:t>
            </w:r>
          </w:p>
        </w:tc>
        <w:tc>
          <w:tcPr>
            <w:tcW w:w="1275" w:type="dxa"/>
            <w:vAlign w:val="center"/>
          </w:tcPr>
          <w:p w14:paraId="118B71B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Premium</w:t>
            </w:r>
          </w:p>
        </w:tc>
      </w:tr>
      <w:tr w:rsidR="00B779B8" w:rsidRPr="00B779B8" w14:paraId="3A213550" w14:textId="77777777" w:rsidTr="00301FB0">
        <w:trPr>
          <w:trHeight w:val="310"/>
        </w:trPr>
        <w:tc>
          <w:tcPr>
            <w:tcW w:w="3534" w:type="dxa"/>
            <w:vAlign w:val="center"/>
          </w:tcPr>
          <w:p w14:paraId="6D9496D7"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Executive chalet/villa</w:t>
            </w:r>
          </w:p>
        </w:tc>
        <w:tc>
          <w:tcPr>
            <w:tcW w:w="1276" w:type="dxa"/>
            <w:vAlign w:val="center"/>
          </w:tcPr>
          <w:p w14:paraId="786BB3D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168 000</w:t>
            </w:r>
          </w:p>
        </w:tc>
        <w:tc>
          <w:tcPr>
            <w:tcW w:w="1984" w:type="dxa"/>
            <w:vAlign w:val="center"/>
          </w:tcPr>
          <w:p w14:paraId="56DEEAC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2,80</w:t>
            </w:r>
          </w:p>
        </w:tc>
        <w:tc>
          <w:tcPr>
            <w:tcW w:w="1560" w:type="dxa"/>
            <w:vAlign w:val="center"/>
          </w:tcPr>
          <w:p w14:paraId="40E21D5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108 000</w:t>
            </w:r>
          </w:p>
        </w:tc>
        <w:tc>
          <w:tcPr>
            <w:tcW w:w="1275" w:type="dxa"/>
            <w:vAlign w:val="center"/>
          </w:tcPr>
          <w:p w14:paraId="3D8BE01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VIP</w:t>
            </w:r>
          </w:p>
        </w:tc>
      </w:tr>
      <w:tr w:rsidR="00B779B8" w:rsidRPr="00B779B8" w14:paraId="60CFDCDC" w14:textId="77777777" w:rsidTr="00301FB0">
        <w:trPr>
          <w:trHeight w:val="310"/>
        </w:trPr>
        <w:tc>
          <w:tcPr>
            <w:tcW w:w="3534" w:type="dxa"/>
            <w:vAlign w:val="center"/>
          </w:tcPr>
          <w:p w14:paraId="57439E0B"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Grand chalet/villa</w:t>
            </w:r>
          </w:p>
        </w:tc>
        <w:tc>
          <w:tcPr>
            <w:tcW w:w="1276" w:type="dxa"/>
            <w:vAlign w:val="center"/>
          </w:tcPr>
          <w:p w14:paraId="5812FBA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210 000</w:t>
            </w:r>
          </w:p>
        </w:tc>
        <w:tc>
          <w:tcPr>
            <w:tcW w:w="1984" w:type="dxa"/>
            <w:vAlign w:val="center"/>
          </w:tcPr>
          <w:p w14:paraId="6B4C8EC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3,50</w:t>
            </w:r>
          </w:p>
        </w:tc>
        <w:tc>
          <w:tcPr>
            <w:tcW w:w="1560" w:type="dxa"/>
            <w:vAlign w:val="center"/>
          </w:tcPr>
          <w:p w14:paraId="730E5E1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150 000</w:t>
            </w:r>
          </w:p>
        </w:tc>
        <w:tc>
          <w:tcPr>
            <w:tcW w:w="1275" w:type="dxa"/>
            <w:vAlign w:val="center"/>
          </w:tcPr>
          <w:p w14:paraId="093C13C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VIP</w:t>
            </w:r>
          </w:p>
        </w:tc>
      </w:tr>
      <w:tr w:rsidR="00B779B8" w:rsidRPr="00B779B8" w14:paraId="4EE5D36B" w14:textId="77777777" w:rsidTr="00301FB0">
        <w:trPr>
          <w:trHeight w:val="310"/>
        </w:trPr>
        <w:tc>
          <w:tcPr>
            <w:tcW w:w="3534" w:type="dxa"/>
            <w:vAlign w:val="center"/>
          </w:tcPr>
          <w:p w14:paraId="677430FB"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Presidential suite/chalet</w:t>
            </w:r>
          </w:p>
        </w:tc>
        <w:tc>
          <w:tcPr>
            <w:tcW w:w="1276" w:type="dxa"/>
            <w:vAlign w:val="center"/>
          </w:tcPr>
          <w:p w14:paraId="6F87F2C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300 000</w:t>
            </w:r>
          </w:p>
        </w:tc>
        <w:tc>
          <w:tcPr>
            <w:tcW w:w="1984" w:type="dxa"/>
            <w:vAlign w:val="center"/>
          </w:tcPr>
          <w:p w14:paraId="4D79EE8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5,00</w:t>
            </w:r>
          </w:p>
        </w:tc>
        <w:tc>
          <w:tcPr>
            <w:tcW w:w="1560" w:type="dxa"/>
            <w:vAlign w:val="center"/>
          </w:tcPr>
          <w:p w14:paraId="59C14F7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240 000</w:t>
            </w:r>
          </w:p>
        </w:tc>
        <w:tc>
          <w:tcPr>
            <w:tcW w:w="1275" w:type="dxa"/>
            <w:vAlign w:val="center"/>
          </w:tcPr>
          <w:p w14:paraId="68137E6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VIP</w:t>
            </w:r>
          </w:p>
        </w:tc>
      </w:tr>
      <w:tr w:rsidR="00301FB0" w:rsidRPr="00B779B8" w14:paraId="3FFB4B1A" w14:textId="77777777" w:rsidTr="00F70833">
        <w:trPr>
          <w:trHeight w:val="310"/>
        </w:trPr>
        <w:tc>
          <w:tcPr>
            <w:tcW w:w="9629" w:type="dxa"/>
            <w:gridSpan w:val="5"/>
            <w:vAlign w:val="center"/>
          </w:tcPr>
          <w:p w14:paraId="0879B401" w14:textId="082E2EAC" w:rsidR="00301FB0" w:rsidRPr="00B779B8" w:rsidRDefault="00301FB0" w:rsidP="00301FB0">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 составлено автором</w:t>
            </w:r>
          </w:p>
        </w:tc>
      </w:tr>
    </w:tbl>
    <w:p w14:paraId="4C462773"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rPr>
      </w:pPr>
    </w:p>
    <w:p w14:paraId="3A644ABB"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Базовым тарифом для исчисления – тариф по номерам Deluxe forest / standard в сумме 60 000 тенге. Для остальных номеров предусмотрены дополнительные тарифы за дополнительные бонусы. </w:t>
      </w:r>
    </w:p>
    <w:p w14:paraId="3493CD9D"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2543C62C" w14:textId="77777777"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3.6 – Тарифы на дополнительные услуги номерного фонда инвестиционного проекта «Коныр-Аулие» </w:t>
      </w:r>
    </w:p>
    <w:p w14:paraId="34163A1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7"/>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67"/>
        <w:gridCol w:w="1701"/>
        <w:gridCol w:w="1985"/>
        <w:gridCol w:w="1559"/>
        <w:gridCol w:w="1422"/>
      </w:tblGrid>
      <w:tr w:rsidR="00B779B8" w:rsidRPr="00B779B8" w14:paraId="74FBB578" w14:textId="77777777" w:rsidTr="00301FB0">
        <w:trPr>
          <w:trHeight w:val="70"/>
          <w:tblHeader/>
        </w:trPr>
        <w:tc>
          <w:tcPr>
            <w:tcW w:w="2967" w:type="dxa"/>
            <w:vAlign w:val="center"/>
          </w:tcPr>
          <w:p w14:paraId="42F117A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вида апартамента</w:t>
            </w:r>
          </w:p>
        </w:tc>
        <w:tc>
          <w:tcPr>
            <w:tcW w:w="1701" w:type="dxa"/>
            <w:vAlign w:val="center"/>
          </w:tcPr>
          <w:p w14:paraId="36250C8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Доп.доходы на 1 гостя</w:t>
            </w:r>
          </w:p>
        </w:tc>
        <w:tc>
          <w:tcPr>
            <w:tcW w:w="1985" w:type="dxa"/>
            <w:vAlign w:val="center"/>
          </w:tcPr>
          <w:p w14:paraId="465E6CF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Кол-во гостей на 1 занятый номер</w:t>
            </w:r>
          </w:p>
        </w:tc>
        <w:tc>
          <w:tcPr>
            <w:tcW w:w="1559" w:type="dxa"/>
            <w:vAlign w:val="center"/>
          </w:tcPr>
          <w:p w14:paraId="2F87E68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Доп.доходы на 1 номер</w:t>
            </w:r>
          </w:p>
        </w:tc>
        <w:tc>
          <w:tcPr>
            <w:tcW w:w="1422" w:type="dxa"/>
            <w:vAlign w:val="center"/>
          </w:tcPr>
          <w:p w14:paraId="0BA2860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Сегмент</w:t>
            </w:r>
          </w:p>
        </w:tc>
      </w:tr>
      <w:tr w:rsidR="00B779B8" w:rsidRPr="00B779B8" w14:paraId="4B4F237D" w14:textId="77777777" w:rsidTr="00301FB0">
        <w:trPr>
          <w:trHeight w:val="310"/>
        </w:trPr>
        <w:tc>
          <w:tcPr>
            <w:tcW w:w="2967" w:type="dxa"/>
            <w:vAlign w:val="center"/>
          </w:tcPr>
          <w:p w14:paraId="4486D72C"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1701" w:type="dxa"/>
            <w:vAlign w:val="center"/>
          </w:tcPr>
          <w:p w14:paraId="03F9863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1985" w:type="dxa"/>
            <w:vAlign w:val="center"/>
          </w:tcPr>
          <w:p w14:paraId="169F57B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1559" w:type="dxa"/>
            <w:vAlign w:val="center"/>
          </w:tcPr>
          <w:p w14:paraId="79F47F2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1422" w:type="dxa"/>
            <w:vAlign w:val="center"/>
          </w:tcPr>
          <w:p w14:paraId="33BF41E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0FBEB2EE" w14:textId="77777777" w:rsidTr="00301FB0">
        <w:trPr>
          <w:trHeight w:val="70"/>
        </w:trPr>
        <w:tc>
          <w:tcPr>
            <w:tcW w:w="2967" w:type="dxa"/>
            <w:vAlign w:val="center"/>
          </w:tcPr>
          <w:p w14:paraId="501A2B42"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Medical single (санаторный single)</w:t>
            </w:r>
          </w:p>
        </w:tc>
        <w:tc>
          <w:tcPr>
            <w:tcW w:w="1701" w:type="dxa"/>
            <w:vAlign w:val="center"/>
          </w:tcPr>
          <w:p w14:paraId="16FA667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27 000</w:t>
            </w:r>
          </w:p>
        </w:tc>
        <w:tc>
          <w:tcPr>
            <w:tcW w:w="1985" w:type="dxa"/>
            <w:vAlign w:val="center"/>
          </w:tcPr>
          <w:p w14:paraId="1F3A5EE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1559" w:type="dxa"/>
            <w:vAlign w:val="center"/>
          </w:tcPr>
          <w:p w14:paraId="1D5815D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w:t>
            </w:r>
          </w:p>
        </w:tc>
        <w:tc>
          <w:tcPr>
            <w:tcW w:w="1422" w:type="dxa"/>
            <w:vAlign w:val="center"/>
          </w:tcPr>
          <w:p w14:paraId="574BBDD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Medical</w:t>
            </w:r>
          </w:p>
        </w:tc>
      </w:tr>
      <w:tr w:rsidR="00B779B8" w:rsidRPr="00B779B8" w14:paraId="5BBBCA5B" w14:textId="77777777" w:rsidTr="00301FB0">
        <w:trPr>
          <w:trHeight w:val="310"/>
        </w:trPr>
        <w:tc>
          <w:tcPr>
            <w:tcW w:w="2967" w:type="dxa"/>
            <w:vAlign w:val="center"/>
          </w:tcPr>
          <w:p w14:paraId="1FB9BC95"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forest / standard</w:t>
            </w:r>
          </w:p>
        </w:tc>
        <w:tc>
          <w:tcPr>
            <w:tcW w:w="1701" w:type="dxa"/>
            <w:vAlign w:val="center"/>
          </w:tcPr>
          <w:p w14:paraId="33846CA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21 000</w:t>
            </w:r>
          </w:p>
        </w:tc>
        <w:tc>
          <w:tcPr>
            <w:tcW w:w="1985" w:type="dxa"/>
            <w:vAlign w:val="center"/>
          </w:tcPr>
          <w:p w14:paraId="7A4847C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w:t>
            </w:r>
          </w:p>
        </w:tc>
        <w:tc>
          <w:tcPr>
            <w:tcW w:w="1559" w:type="dxa"/>
            <w:vAlign w:val="center"/>
          </w:tcPr>
          <w:p w14:paraId="41F6C80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21 000</w:t>
            </w:r>
          </w:p>
        </w:tc>
        <w:tc>
          <w:tcPr>
            <w:tcW w:w="1422" w:type="dxa"/>
            <w:vAlign w:val="center"/>
          </w:tcPr>
          <w:p w14:paraId="3365996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Core</w:t>
            </w:r>
          </w:p>
        </w:tc>
      </w:tr>
      <w:tr w:rsidR="00B779B8" w:rsidRPr="00B779B8" w14:paraId="00590B74" w14:textId="77777777" w:rsidTr="00301FB0">
        <w:trPr>
          <w:trHeight w:val="310"/>
        </w:trPr>
        <w:tc>
          <w:tcPr>
            <w:tcW w:w="2967" w:type="dxa"/>
            <w:vAlign w:val="center"/>
          </w:tcPr>
          <w:p w14:paraId="4393262C"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lake/mountain view</w:t>
            </w:r>
          </w:p>
        </w:tc>
        <w:tc>
          <w:tcPr>
            <w:tcW w:w="1701" w:type="dxa"/>
            <w:vAlign w:val="center"/>
          </w:tcPr>
          <w:p w14:paraId="7F2C51C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22 500</w:t>
            </w:r>
          </w:p>
        </w:tc>
        <w:tc>
          <w:tcPr>
            <w:tcW w:w="1985" w:type="dxa"/>
            <w:vAlign w:val="center"/>
          </w:tcPr>
          <w:p w14:paraId="624B344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w:t>
            </w:r>
          </w:p>
        </w:tc>
        <w:tc>
          <w:tcPr>
            <w:tcW w:w="1559" w:type="dxa"/>
            <w:vAlign w:val="center"/>
          </w:tcPr>
          <w:p w14:paraId="7A21B67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22 500</w:t>
            </w:r>
          </w:p>
        </w:tc>
        <w:tc>
          <w:tcPr>
            <w:tcW w:w="1422" w:type="dxa"/>
            <w:vAlign w:val="center"/>
          </w:tcPr>
          <w:p w14:paraId="7A61432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Core</w:t>
            </w:r>
          </w:p>
        </w:tc>
      </w:tr>
      <w:tr w:rsidR="00B779B8" w:rsidRPr="00B779B8" w14:paraId="399AFBCA" w14:textId="77777777" w:rsidTr="00301FB0">
        <w:trPr>
          <w:trHeight w:val="70"/>
        </w:trPr>
        <w:tc>
          <w:tcPr>
            <w:tcW w:w="2967" w:type="dxa"/>
            <w:vAlign w:val="center"/>
          </w:tcPr>
          <w:p w14:paraId="24E53B50"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Family room</w:t>
            </w:r>
          </w:p>
        </w:tc>
        <w:tc>
          <w:tcPr>
            <w:tcW w:w="1701" w:type="dxa"/>
            <w:vAlign w:val="center"/>
          </w:tcPr>
          <w:p w14:paraId="092142C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19 500</w:t>
            </w:r>
          </w:p>
        </w:tc>
        <w:tc>
          <w:tcPr>
            <w:tcW w:w="1985" w:type="dxa"/>
            <w:vAlign w:val="center"/>
          </w:tcPr>
          <w:p w14:paraId="5C0AC60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3,00</w:t>
            </w:r>
          </w:p>
        </w:tc>
        <w:tc>
          <w:tcPr>
            <w:tcW w:w="1559" w:type="dxa"/>
            <w:vAlign w:val="center"/>
          </w:tcPr>
          <w:p w14:paraId="245B9AD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39 000</w:t>
            </w:r>
          </w:p>
        </w:tc>
        <w:tc>
          <w:tcPr>
            <w:tcW w:w="1422" w:type="dxa"/>
            <w:vAlign w:val="center"/>
          </w:tcPr>
          <w:p w14:paraId="694FE89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Family</w:t>
            </w:r>
          </w:p>
        </w:tc>
      </w:tr>
      <w:tr w:rsidR="00B779B8" w:rsidRPr="00B779B8" w14:paraId="1F8728A4" w14:textId="77777777" w:rsidTr="00301FB0">
        <w:trPr>
          <w:trHeight w:val="70"/>
        </w:trPr>
        <w:tc>
          <w:tcPr>
            <w:tcW w:w="2967" w:type="dxa"/>
            <w:vAlign w:val="center"/>
          </w:tcPr>
          <w:p w14:paraId="4C7A0551"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Junior suite</w:t>
            </w:r>
          </w:p>
        </w:tc>
        <w:tc>
          <w:tcPr>
            <w:tcW w:w="1701" w:type="dxa"/>
            <w:vAlign w:val="center"/>
          </w:tcPr>
          <w:p w14:paraId="002AD39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28 500</w:t>
            </w:r>
          </w:p>
        </w:tc>
        <w:tc>
          <w:tcPr>
            <w:tcW w:w="1985" w:type="dxa"/>
            <w:vAlign w:val="center"/>
          </w:tcPr>
          <w:p w14:paraId="0603EF3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2,20</w:t>
            </w:r>
          </w:p>
        </w:tc>
        <w:tc>
          <w:tcPr>
            <w:tcW w:w="1559" w:type="dxa"/>
            <w:vAlign w:val="center"/>
          </w:tcPr>
          <w:p w14:paraId="5FFC128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34 200</w:t>
            </w:r>
          </w:p>
        </w:tc>
        <w:tc>
          <w:tcPr>
            <w:tcW w:w="1422" w:type="dxa"/>
            <w:vAlign w:val="center"/>
          </w:tcPr>
          <w:p w14:paraId="645EAFB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Premium</w:t>
            </w:r>
          </w:p>
        </w:tc>
      </w:tr>
      <w:tr w:rsidR="00B779B8" w:rsidRPr="00B779B8" w14:paraId="44C28688" w14:textId="77777777" w:rsidTr="00301FB0">
        <w:trPr>
          <w:trHeight w:val="310"/>
        </w:trPr>
        <w:tc>
          <w:tcPr>
            <w:tcW w:w="2967" w:type="dxa"/>
            <w:vAlign w:val="center"/>
          </w:tcPr>
          <w:p w14:paraId="648A5E12"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Wellness suite</w:t>
            </w:r>
          </w:p>
        </w:tc>
        <w:tc>
          <w:tcPr>
            <w:tcW w:w="1701" w:type="dxa"/>
            <w:vAlign w:val="center"/>
          </w:tcPr>
          <w:p w14:paraId="2B47CC1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42 000</w:t>
            </w:r>
          </w:p>
        </w:tc>
        <w:tc>
          <w:tcPr>
            <w:tcW w:w="1985" w:type="dxa"/>
            <w:vAlign w:val="center"/>
          </w:tcPr>
          <w:p w14:paraId="7C6CF88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2,20</w:t>
            </w:r>
          </w:p>
        </w:tc>
        <w:tc>
          <w:tcPr>
            <w:tcW w:w="1559" w:type="dxa"/>
            <w:vAlign w:val="center"/>
          </w:tcPr>
          <w:p w14:paraId="7B88188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50 400</w:t>
            </w:r>
          </w:p>
        </w:tc>
        <w:tc>
          <w:tcPr>
            <w:tcW w:w="1422" w:type="dxa"/>
            <w:vAlign w:val="center"/>
          </w:tcPr>
          <w:p w14:paraId="2F21F50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Premium</w:t>
            </w:r>
          </w:p>
        </w:tc>
      </w:tr>
      <w:tr w:rsidR="00B779B8" w:rsidRPr="00B779B8" w14:paraId="073B46B1" w14:textId="77777777" w:rsidTr="00301FB0">
        <w:trPr>
          <w:trHeight w:val="310"/>
        </w:trPr>
        <w:tc>
          <w:tcPr>
            <w:tcW w:w="2967" w:type="dxa"/>
            <w:vAlign w:val="center"/>
          </w:tcPr>
          <w:p w14:paraId="763B2296"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Executive chalet/villa</w:t>
            </w:r>
          </w:p>
        </w:tc>
        <w:tc>
          <w:tcPr>
            <w:tcW w:w="1701" w:type="dxa"/>
            <w:vAlign w:val="center"/>
          </w:tcPr>
          <w:p w14:paraId="55AABF4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48 000</w:t>
            </w:r>
          </w:p>
        </w:tc>
        <w:tc>
          <w:tcPr>
            <w:tcW w:w="1985" w:type="dxa"/>
            <w:vAlign w:val="center"/>
          </w:tcPr>
          <w:p w14:paraId="1278676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3,20</w:t>
            </w:r>
          </w:p>
        </w:tc>
        <w:tc>
          <w:tcPr>
            <w:tcW w:w="1559" w:type="dxa"/>
            <w:vAlign w:val="center"/>
          </w:tcPr>
          <w:p w14:paraId="302389C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105 600</w:t>
            </w:r>
          </w:p>
        </w:tc>
        <w:tc>
          <w:tcPr>
            <w:tcW w:w="1422" w:type="dxa"/>
            <w:vAlign w:val="center"/>
          </w:tcPr>
          <w:p w14:paraId="5E6942F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VIP</w:t>
            </w:r>
          </w:p>
        </w:tc>
      </w:tr>
      <w:tr w:rsidR="00B779B8" w:rsidRPr="00B779B8" w14:paraId="1C64F78D" w14:textId="77777777" w:rsidTr="00301FB0">
        <w:trPr>
          <w:trHeight w:val="310"/>
        </w:trPr>
        <w:tc>
          <w:tcPr>
            <w:tcW w:w="2967" w:type="dxa"/>
            <w:vAlign w:val="center"/>
          </w:tcPr>
          <w:p w14:paraId="7604045B"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Grand chalet/villa</w:t>
            </w:r>
          </w:p>
        </w:tc>
        <w:tc>
          <w:tcPr>
            <w:tcW w:w="1701" w:type="dxa"/>
            <w:vAlign w:val="center"/>
          </w:tcPr>
          <w:p w14:paraId="13281E2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60 000</w:t>
            </w:r>
          </w:p>
        </w:tc>
        <w:tc>
          <w:tcPr>
            <w:tcW w:w="1985" w:type="dxa"/>
            <w:vAlign w:val="center"/>
          </w:tcPr>
          <w:p w14:paraId="0519AB3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3,20</w:t>
            </w:r>
          </w:p>
        </w:tc>
        <w:tc>
          <w:tcPr>
            <w:tcW w:w="1559" w:type="dxa"/>
            <w:vAlign w:val="center"/>
          </w:tcPr>
          <w:p w14:paraId="44C9354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132 000</w:t>
            </w:r>
          </w:p>
        </w:tc>
        <w:tc>
          <w:tcPr>
            <w:tcW w:w="1422" w:type="dxa"/>
            <w:vAlign w:val="center"/>
          </w:tcPr>
          <w:p w14:paraId="760E447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VIP</w:t>
            </w:r>
          </w:p>
        </w:tc>
      </w:tr>
      <w:tr w:rsidR="00B779B8" w:rsidRPr="00B779B8" w14:paraId="21F58B3B" w14:textId="77777777" w:rsidTr="00301FB0">
        <w:trPr>
          <w:trHeight w:val="310"/>
        </w:trPr>
        <w:tc>
          <w:tcPr>
            <w:tcW w:w="2967" w:type="dxa"/>
            <w:vAlign w:val="center"/>
          </w:tcPr>
          <w:p w14:paraId="1B4E0EE8"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Presidential suite/chalet</w:t>
            </w:r>
          </w:p>
        </w:tc>
        <w:tc>
          <w:tcPr>
            <w:tcW w:w="1701" w:type="dxa"/>
            <w:vAlign w:val="center"/>
          </w:tcPr>
          <w:p w14:paraId="1C9EA7F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78 000</w:t>
            </w:r>
          </w:p>
        </w:tc>
        <w:tc>
          <w:tcPr>
            <w:tcW w:w="1985" w:type="dxa"/>
            <w:vAlign w:val="center"/>
          </w:tcPr>
          <w:p w14:paraId="0D9F2FE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4,00</w:t>
            </w:r>
          </w:p>
        </w:tc>
        <w:tc>
          <w:tcPr>
            <w:tcW w:w="1559" w:type="dxa"/>
            <w:vAlign w:val="center"/>
          </w:tcPr>
          <w:p w14:paraId="2EFCD9E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234 000</w:t>
            </w:r>
          </w:p>
        </w:tc>
        <w:tc>
          <w:tcPr>
            <w:tcW w:w="1422" w:type="dxa"/>
            <w:vAlign w:val="center"/>
          </w:tcPr>
          <w:p w14:paraId="3541375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VIP</w:t>
            </w:r>
          </w:p>
        </w:tc>
      </w:tr>
      <w:tr w:rsidR="00301FB0" w:rsidRPr="00B779B8" w14:paraId="3D4C92A0" w14:textId="77777777" w:rsidTr="00C85B1B">
        <w:trPr>
          <w:trHeight w:val="310"/>
        </w:trPr>
        <w:tc>
          <w:tcPr>
            <w:tcW w:w="9634" w:type="dxa"/>
            <w:gridSpan w:val="5"/>
            <w:vAlign w:val="center"/>
          </w:tcPr>
          <w:p w14:paraId="53213DCC" w14:textId="0D41879A" w:rsidR="00301FB0" w:rsidRPr="00B779B8" w:rsidRDefault="00301FB0" w:rsidP="00301FB0">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tc>
      </w:tr>
    </w:tbl>
    <w:p w14:paraId="4EA5364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331F1768"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гостиничном и ресторанном бизнесе всегда присутствуют дополнительные услуги, которые также влияют на рентабельность проекта. В дополнительные услуги входят: ресторанный бизнес, проведение досуга, развлекательные мероприятия и другие. Для каждого класса номера отдельная тарификация дополнительных услуг.</w:t>
      </w:r>
    </w:p>
    <w:p w14:paraId="4AD1C8AC"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6D0C4ACB" w14:textId="77777777"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3.7 – Загруженность номерного фонда инвестиционного проекта «Коныр-Аулие» </w:t>
      </w:r>
    </w:p>
    <w:p w14:paraId="0B9E458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8"/>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43"/>
        <w:gridCol w:w="2126"/>
        <w:gridCol w:w="1418"/>
        <w:gridCol w:w="1842"/>
      </w:tblGrid>
      <w:tr w:rsidR="00B779B8" w:rsidRPr="00B779B8" w14:paraId="6E75B079" w14:textId="77777777" w:rsidTr="00301FB0">
        <w:trPr>
          <w:trHeight w:val="310"/>
          <w:tblHeader/>
        </w:trPr>
        <w:tc>
          <w:tcPr>
            <w:tcW w:w="4243" w:type="dxa"/>
            <w:vAlign w:val="center"/>
          </w:tcPr>
          <w:p w14:paraId="7D2DB3C8"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вида апартамента</w:t>
            </w:r>
          </w:p>
        </w:tc>
        <w:tc>
          <w:tcPr>
            <w:tcW w:w="2126" w:type="dxa"/>
            <w:vAlign w:val="center"/>
          </w:tcPr>
          <w:p w14:paraId="5D56EC8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Уровень загруженности, %</w:t>
            </w:r>
          </w:p>
        </w:tc>
        <w:tc>
          <w:tcPr>
            <w:tcW w:w="1418" w:type="dxa"/>
            <w:vAlign w:val="center"/>
          </w:tcPr>
          <w:p w14:paraId="6ABCCE0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Кол-во номеров </w:t>
            </w:r>
          </w:p>
        </w:tc>
        <w:tc>
          <w:tcPr>
            <w:tcW w:w="1842" w:type="dxa"/>
            <w:vAlign w:val="center"/>
          </w:tcPr>
          <w:p w14:paraId="683904B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Обслуживание людей</w:t>
            </w:r>
          </w:p>
        </w:tc>
      </w:tr>
      <w:tr w:rsidR="00B779B8" w:rsidRPr="00B779B8" w14:paraId="27A218A2" w14:textId="77777777" w:rsidTr="00301FB0">
        <w:trPr>
          <w:trHeight w:val="310"/>
        </w:trPr>
        <w:tc>
          <w:tcPr>
            <w:tcW w:w="4243" w:type="dxa"/>
            <w:vAlign w:val="center"/>
          </w:tcPr>
          <w:p w14:paraId="7DE5CD55"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2126" w:type="dxa"/>
            <w:vAlign w:val="center"/>
          </w:tcPr>
          <w:p w14:paraId="74031F8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1418" w:type="dxa"/>
            <w:vAlign w:val="center"/>
          </w:tcPr>
          <w:p w14:paraId="36DD5C6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372</w:t>
            </w:r>
          </w:p>
        </w:tc>
        <w:tc>
          <w:tcPr>
            <w:tcW w:w="1842" w:type="dxa"/>
            <w:vAlign w:val="center"/>
          </w:tcPr>
          <w:p w14:paraId="652DC31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763</w:t>
            </w:r>
          </w:p>
        </w:tc>
      </w:tr>
      <w:tr w:rsidR="00B779B8" w:rsidRPr="00B779B8" w14:paraId="1DCD425A" w14:textId="77777777" w:rsidTr="00301FB0">
        <w:trPr>
          <w:trHeight w:val="70"/>
        </w:trPr>
        <w:tc>
          <w:tcPr>
            <w:tcW w:w="4243" w:type="dxa"/>
            <w:vAlign w:val="center"/>
          </w:tcPr>
          <w:p w14:paraId="27A3C68D"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Medical single (санаторный single)</w:t>
            </w:r>
          </w:p>
        </w:tc>
        <w:tc>
          <w:tcPr>
            <w:tcW w:w="2126" w:type="dxa"/>
            <w:vAlign w:val="center"/>
          </w:tcPr>
          <w:p w14:paraId="5104CEF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72,5</w:t>
            </w:r>
          </w:p>
        </w:tc>
        <w:tc>
          <w:tcPr>
            <w:tcW w:w="1418" w:type="dxa"/>
            <w:vAlign w:val="center"/>
          </w:tcPr>
          <w:p w14:paraId="4085897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w:t>
            </w:r>
          </w:p>
        </w:tc>
        <w:tc>
          <w:tcPr>
            <w:tcW w:w="1842" w:type="dxa"/>
            <w:vAlign w:val="center"/>
          </w:tcPr>
          <w:p w14:paraId="5DF8687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w:t>
            </w:r>
          </w:p>
        </w:tc>
      </w:tr>
      <w:tr w:rsidR="00B779B8" w:rsidRPr="00B779B8" w14:paraId="48CBAC0C" w14:textId="77777777" w:rsidTr="00301FB0">
        <w:trPr>
          <w:trHeight w:val="70"/>
        </w:trPr>
        <w:tc>
          <w:tcPr>
            <w:tcW w:w="4243" w:type="dxa"/>
            <w:vAlign w:val="center"/>
          </w:tcPr>
          <w:p w14:paraId="07EC8561"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forest / standard</w:t>
            </w:r>
          </w:p>
        </w:tc>
        <w:tc>
          <w:tcPr>
            <w:tcW w:w="2126" w:type="dxa"/>
            <w:vAlign w:val="center"/>
          </w:tcPr>
          <w:p w14:paraId="17C5950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60,1</w:t>
            </w:r>
          </w:p>
        </w:tc>
        <w:tc>
          <w:tcPr>
            <w:tcW w:w="1418" w:type="dxa"/>
            <w:vAlign w:val="center"/>
          </w:tcPr>
          <w:p w14:paraId="11F42A7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w:t>
            </w:r>
          </w:p>
        </w:tc>
        <w:tc>
          <w:tcPr>
            <w:tcW w:w="1842" w:type="dxa"/>
            <w:vAlign w:val="center"/>
          </w:tcPr>
          <w:p w14:paraId="5F0E75D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397</w:t>
            </w:r>
          </w:p>
        </w:tc>
      </w:tr>
      <w:tr w:rsidR="00B779B8" w:rsidRPr="00B779B8" w14:paraId="5D40DF83" w14:textId="77777777" w:rsidTr="00301FB0">
        <w:trPr>
          <w:trHeight w:val="310"/>
        </w:trPr>
        <w:tc>
          <w:tcPr>
            <w:tcW w:w="4243" w:type="dxa"/>
            <w:vAlign w:val="center"/>
          </w:tcPr>
          <w:p w14:paraId="73DA2840"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lake/mountain view</w:t>
            </w:r>
          </w:p>
        </w:tc>
        <w:tc>
          <w:tcPr>
            <w:tcW w:w="2126" w:type="dxa"/>
            <w:vAlign w:val="center"/>
          </w:tcPr>
          <w:p w14:paraId="13471E4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65,1</w:t>
            </w:r>
          </w:p>
        </w:tc>
        <w:tc>
          <w:tcPr>
            <w:tcW w:w="1418" w:type="dxa"/>
            <w:vAlign w:val="center"/>
          </w:tcPr>
          <w:p w14:paraId="2A6078F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w:t>
            </w:r>
          </w:p>
        </w:tc>
        <w:tc>
          <w:tcPr>
            <w:tcW w:w="1842" w:type="dxa"/>
            <w:vAlign w:val="center"/>
          </w:tcPr>
          <w:p w14:paraId="520D249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w:t>
            </w:r>
          </w:p>
        </w:tc>
      </w:tr>
      <w:tr w:rsidR="00B779B8" w:rsidRPr="00B779B8" w14:paraId="7221AE81" w14:textId="77777777" w:rsidTr="00301FB0">
        <w:trPr>
          <w:trHeight w:val="310"/>
        </w:trPr>
        <w:tc>
          <w:tcPr>
            <w:tcW w:w="4243" w:type="dxa"/>
            <w:vAlign w:val="center"/>
          </w:tcPr>
          <w:p w14:paraId="4661EC43"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Family room</w:t>
            </w:r>
          </w:p>
        </w:tc>
        <w:tc>
          <w:tcPr>
            <w:tcW w:w="2126" w:type="dxa"/>
            <w:vAlign w:val="center"/>
          </w:tcPr>
          <w:p w14:paraId="35B19B0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57,6</w:t>
            </w:r>
          </w:p>
        </w:tc>
        <w:tc>
          <w:tcPr>
            <w:tcW w:w="1418" w:type="dxa"/>
            <w:vAlign w:val="center"/>
          </w:tcPr>
          <w:p w14:paraId="79947F4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w:t>
            </w:r>
          </w:p>
        </w:tc>
        <w:tc>
          <w:tcPr>
            <w:tcW w:w="1842" w:type="dxa"/>
            <w:vAlign w:val="center"/>
          </w:tcPr>
          <w:p w14:paraId="50E4BC8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121</w:t>
            </w:r>
          </w:p>
        </w:tc>
      </w:tr>
      <w:tr w:rsidR="00B779B8" w:rsidRPr="00B779B8" w14:paraId="02754CF2" w14:textId="77777777" w:rsidTr="00301FB0">
        <w:trPr>
          <w:trHeight w:val="310"/>
        </w:trPr>
        <w:tc>
          <w:tcPr>
            <w:tcW w:w="4243" w:type="dxa"/>
            <w:vAlign w:val="center"/>
          </w:tcPr>
          <w:p w14:paraId="0E22FF33"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Junior suite</w:t>
            </w:r>
          </w:p>
        </w:tc>
        <w:tc>
          <w:tcPr>
            <w:tcW w:w="2126" w:type="dxa"/>
            <w:vAlign w:val="center"/>
          </w:tcPr>
          <w:p w14:paraId="6FA501D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60,1</w:t>
            </w:r>
          </w:p>
        </w:tc>
        <w:tc>
          <w:tcPr>
            <w:tcW w:w="1418" w:type="dxa"/>
            <w:vAlign w:val="center"/>
          </w:tcPr>
          <w:p w14:paraId="2843BB4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1842" w:type="dxa"/>
            <w:vAlign w:val="center"/>
          </w:tcPr>
          <w:p w14:paraId="497401C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w:t>
            </w:r>
          </w:p>
        </w:tc>
      </w:tr>
      <w:tr w:rsidR="00B779B8" w:rsidRPr="00B779B8" w14:paraId="68360699" w14:textId="77777777" w:rsidTr="00301FB0">
        <w:trPr>
          <w:trHeight w:val="70"/>
        </w:trPr>
        <w:tc>
          <w:tcPr>
            <w:tcW w:w="4243" w:type="dxa"/>
            <w:vAlign w:val="center"/>
          </w:tcPr>
          <w:p w14:paraId="7CC1299E"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Wellness suite</w:t>
            </w:r>
          </w:p>
        </w:tc>
        <w:tc>
          <w:tcPr>
            <w:tcW w:w="2126" w:type="dxa"/>
            <w:vAlign w:val="center"/>
          </w:tcPr>
          <w:p w14:paraId="196697C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65,1</w:t>
            </w:r>
          </w:p>
        </w:tc>
        <w:tc>
          <w:tcPr>
            <w:tcW w:w="1418" w:type="dxa"/>
            <w:vAlign w:val="center"/>
          </w:tcPr>
          <w:p w14:paraId="0FD946B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c>
          <w:tcPr>
            <w:tcW w:w="1842" w:type="dxa"/>
            <w:vAlign w:val="center"/>
          </w:tcPr>
          <w:p w14:paraId="1D79E43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w:t>
            </w:r>
          </w:p>
        </w:tc>
      </w:tr>
      <w:tr w:rsidR="00B779B8" w:rsidRPr="00B779B8" w14:paraId="222E30C5" w14:textId="77777777" w:rsidTr="00301FB0">
        <w:trPr>
          <w:trHeight w:val="310"/>
        </w:trPr>
        <w:tc>
          <w:tcPr>
            <w:tcW w:w="4243" w:type="dxa"/>
            <w:vAlign w:val="center"/>
          </w:tcPr>
          <w:p w14:paraId="7736CE1E"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Executive chalet/villa</w:t>
            </w:r>
          </w:p>
        </w:tc>
        <w:tc>
          <w:tcPr>
            <w:tcW w:w="2126" w:type="dxa"/>
            <w:vAlign w:val="center"/>
          </w:tcPr>
          <w:p w14:paraId="0C8E440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57,6</w:t>
            </w:r>
          </w:p>
        </w:tc>
        <w:tc>
          <w:tcPr>
            <w:tcW w:w="1418" w:type="dxa"/>
            <w:vAlign w:val="center"/>
          </w:tcPr>
          <w:p w14:paraId="48D435A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c>
          <w:tcPr>
            <w:tcW w:w="1842" w:type="dxa"/>
            <w:vAlign w:val="center"/>
          </w:tcPr>
          <w:p w14:paraId="101C211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r>
      <w:tr w:rsidR="00B779B8" w:rsidRPr="00B779B8" w14:paraId="421757ED" w14:textId="77777777" w:rsidTr="00301FB0">
        <w:trPr>
          <w:trHeight w:val="310"/>
        </w:trPr>
        <w:tc>
          <w:tcPr>
            <w:tcW w:w="4243" w:type="dxa"/>
            <w:vAlign w:val="center"/>
          </w:tcPr>
          <w:p w14:paraId="00D916C8"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Grand chalet/villa</w:t>
            </w:r>
          </w:p>
        </w:tc>
        <w:tc>
          <w:tcPr>
            <w:tcW w:w="2126" w:type="dxa"/>
            <w:vAlign w:val="center"/>
          </w:tcPr>
          <w:p w14:paraId="234B977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52,6</w:t>
            </w:r>
          </w:p>
        </w:tc>
        <w:tc>
          <w:tcPr>
            <w:tcW w:w="1418" w:type="dxa"/>
            <w:vAlign w:val="center"/>
          </w:tcPr>
          <w:p w14:paraId="25FEEC3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1842" w:type="dxa"/>
            <w:vAlign w:val="center"/>
          </w:tcPr>
          <w:p w14:paraId="3FB9484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r>
      <w:tr w:rsidR="00B779B8" w:rsidRPr="00B779B8" w14:paraId="575A060C" w14:textId="77777777" w:rsidTr="00301FB0">
        <w:trPr>
          <w:trHeight w:val="310"/>
        </w:trPr>
        <w:tc>
          <w:tcPr>
            <w:tcW w:w="4243" w:type="dxa"/>
            <w:vAlign w:val="center"/>
          </w:tcPr>
          <w:p w14:paraId="2F41E1D7"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Presidential suite/chalet</w:t>
            </w:r>
          </w:p>
        </w:tc>
        <w:tc>
          <w:tcPr>
            <w:tcW w:w="2126" w:type="dxa"/>
            <w:vAlign w:val="center"/>
          </w:tcPr>
          <w:p w14:paraId="0D81B73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47,6</w:t>
            </w:r>
          </w:p>
        </w:tc>
        <w:tc>
          <w:tcPr>
            <w:tcW w:w="1418" w:type="dxa"/>
            <w:vAlign w:val="center"/>
          </w:tcPr>
          <w:p w14:paraId="445DB49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1842" w:type="dxa"/>
            <w:vAlign w:val="center"/>
          </w:tcPr>
          <w:p w14:paraId="59E5938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r>
      <w:tr w:rsidR="00301FB0" w:rsidRPr="00B779B8" w14:paraId="065F53A4" w14:textId="77777777" w:rsidTr="009B69D9">
        <w:trPr>
          <w:trHeight w:val="310"/>
        </w:trPr>
        <w:tc>
          <w:tcPr>
            <w:tcW w:w="9629" w:type="dxa"/>
            <w:gridSpan w:val="4"/>
            <w:vAlign w:val="center"/>
          </w:tcPr>
          <w:p w14:paraId="206CBB6F" w14:textId="51A98AA4" w:rsidR="00301FB0" w:rsidRPr="00B779B8" w:rsidRDefault="00301FB0" w:rsidP="00301FB0">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265D69B4"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68ACECEA"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Средняя загруженность установлено в рамках экспертнох оценок и собственных допущений. </w:t>
      </w:r>
    </w:p>
    <w:p w14:paraId="4D09B4A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08638CB6" w14:textId="77777777"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3.8 – Операционный план 1-года инвестиционного проекта «Коныр-Аулие» </w:t>
      </w:r>
    </w:p>
    <w:p w14:paraId="6E19DE2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9"/>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637"/>
        <w:gridCol w:w="1498"/>
        <w:gridCol w:w="1337"/>
        <w:gridCol w:w="1843"/>
        <w:gridCol w:w="1417"/>
        <w:gridCol w:w="1897"/>
      </w:tblGrid>
      <w:tr w:rsidR="00B779B8" w:rsidRPr="00B779B8" w14:paraId="441EF0E1" w14:textId="77777777" w:rsidTr="00301FB0">
        <w:trPr>
          <w:trHeight w:val="310"/>
          <w:tblHeader/>
        </w:trPr>
        <w:tc>
          <w:tcPr>
            <w:tcW w:w="1637" w:type="dxa"/>
            <w:vAlign w:val="center"/>
          </w:tcPr>
          <w:p w14:paraId="4A91A0C1"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вида апартамента</w:t>
            </w:r>
          </w:p>
        </w:tc>
        <w:tc>
          <w:tcPr>
            <w:tcW w:w="1498" w:type="dxa"/>
            <w:vAlign w:val="center"/>
          </w:tcPr>
          <w:p w14:paraId="4FD0DEC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Кол-во использования номеров</w:t>
            </w:r>
          </w:p>
        </w:tc>
        <w:tc>
          <w:tcPr>
            <w:tcW w:w="1337" w:type="dxa"/>
            <w:vAlign w:val="center"/>
          </w:tcPr>
          <w:p w14:paraId="1AFE9FB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Доходы от проживания </w:t>
            </w:r>
          </w:p>
        </w:tc>
        <w:tc>
          <w:tcPr>
            <w:tcW w:w="1843" w:type="dxa"/>
            <w:vAlign w:val="center"/>
          </w:tcPr>
          <w:p w14:paraId="354287F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Дополнительное обслуживание номеров</w:t>
            </w:r>
          </w:p>
        </w:tc>
        <w:tc>
          <w:tcPr>
            <w:tcW w:w="1417" w:type="dxa"/>
            <w:vAlign w:val="center"/>
          </w:tcPr>
          <w:p w14:paraId="546645E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Доходы от доп.услуг</w:t>
            </w:r>
          </w:p>
        </w:tc>
        <w:tc>
          <w:tcPr>
            <w:tcW w:w="1897" w:type="dxa"/>
            <w:vAlign w:val="center"/>
          </w:tcPr>
          <w:p w14:paraId="7294737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Общая выручка</w:t>
            </w:r>
          </w:p>
        </w:tc>
      </w:tr>
      <w:tr w:rsidR="00B779B8" w:rsidRPr="00B779B8" w14:paraId="4309BDF0" w14:textId="77777777" w:rsidTr="00301FB0">
        <w:trPr>
          <w:trHeight w:val="310"/>
        </w:trPr>
        <w:tc>
          <w:tcPr>
            <w:tcW w:w="1637" w:type="dxa"/>
            <w:vAlign w:val="center"/>
          </w:tcPr>
          <w:p w14:paraId="452E3D8B"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1498" w:type="dxa"/>
            <w:vAlign w:val="center"/>
          </w:tcPr>
          <w:p w14:paraId="19FBEA3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135 651</w:t>
            </w:r>
          </w:p>
        </w:tc>
        <w:tc>
          <w:tcPr>
            <w:tcW w:w="1337" w:type="dxa"/>
            <w:vAlign w:val="center"/>
          </w:tcPr>
          <w:p w14:paraId="70552F5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9 423 008 400</w:t>
            </w:r>
          </w:p>
        </w:tc>
        <w:tc>
          <w:tcPr>
            <w:tcW w:w="1843" w:type="dxa"/>
            <w:vAlign w:val="center"/>
          </w:tcPr>
          <w:p w14:paraId="0F0559D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273 057</w:t>
            </w:r>
          </w:p>
        </w:tc>
        <w:tc>
          <w:tcPr>
            <w:tcW w:w="1417" w:type="dxa"/>
            <w:vAlign w:val="center"/>
          </w:tcPr>
          <w:p w14:paraId="5B54937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6 111 738 420</w:t>
            </w:r>
          </w:p>
        </w:tc>
        <w:tc>
          <w:tcPr>
            <w:tcW w:w="1897" w:type="dxa"/>
            <w:vAlign w:val="center"/>
          </w:tcPr>
          <w:p w14:paraId="56A996C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15 534 746 820</w:t>
            </w:r>
          </w:p>
        </w:tc>
      </w:tr>
      <w:tr w:rsidR="00B779B8" w:rsidRPr="00B779B8" w14:paraId="02CDBFBF" w14:textId="77777777" w:rsidTr="00301FB0">
        <w:trPr>
          <w:trHeight w:val="620"/>
        </w:trPr>
        <w:tc>
          <w:tcPr>
            <w:tcW w:w="1637" w:type="dxa"/>
            <w:vAlign w:val="center"/>
          </w:tcPr>
          <w:p w14:paraId="0E1B7174"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Medical single (санаторный single)</w:t>
            </w:r>
          </w:p>
        </w:tc>
        <w:tc>
          <w:tcPr>
            <w:tcW w:w="1498" w:type="dxa"/>
            <w:vAlign w:val="center"/>
          </w:tcPr>
          <w:p w14:paraId="4DDC397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15 882</w:t>
            </w:r>
          </w:p>
        </w:tc>
        <w:tc>
          <w:tcPr>
            <w:tcW w:w="1337" w:type="dxa"/>
            <w:vAlign w:val="center"/>
          </w:tcPr>
          <w:p w14:paraId="149591A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809 982 000</w:t>
            </w:r>
          </w:p>
        </w:tc>
        <w:tc>
          <w:tcPr>
            <w:tcW w:w="1843" w:type="dxa"/>
            <w:vAlign w:val="center"/>
          </w:tcPr>
          <w:p w14:paraId="4900899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15 882</w:t>
            </w:r>
          </w:p>
        </w:tc>
        <w:tc>
          <w:tcPr>
            <w:tcW w:w="1417" w:type="dxa"/>
            <w:vAlign w:val="center"/>
          </w:tcPr>
          <w:p w14:paraId="34AAE68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428 814 000</w:t>
            </w:r>
          </w:p>
        </w:tc>
        <w:tc>
          <w:tcPr>
            <w:tcW w:w="1897" w:type="dxa"/>
            <w:vAlign w:val="center"/>
          </w:tcPr>
          <w:p w14:paraId="1B5ABB3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1 238 796 000</w:t>
            </w:r>
          </w:p>
        </w:tc>
      </w:tr>
      <w:tr w:rsidR="00B779B8" w:rsidRPr="00B779B8" w14:paraId="2DF8DFE4" w14:textId="77777777" w:rsidTr="00301FB0">
        <w:trPr>
          <w:trHeight w:val="310"/>
        </w:trPr>
        <w:tc>
          <w:tcPr>
            <w:tcW w:w="1637" w:type="dxa"/>
            <w:vAlign w:val="center"/>
          </w:tcPr>
          <w:p w14:paraId="365ACBEB"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forest / standard</w:t>
            </w:r>
          </w:p>
        </w:tc>
        <w:tc>
          <w:tcPr>
            <w:tcW w:w="1498" w:type="dxa"/>
            <w:vAlign w:val="center"/>
          </w:tcPr>
          <w:p w14:paraId="544DB92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72 386</w:t>
            </w:r>
          </w:p>
        </w:tc>
        <w:tc>
          <w:tcPr>
            <w:tcW w:w="1337" w:type="dxa"/>
            <w:vAlign w:val="center"/>
          </w:tcPr>
          <w:p w14:paraId="44C4211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4 343 130 000</w:t>
            </w:r>
          </w:p>
        </w:tc>
        <w:tc>
          <w:tcPr>
            <w:tcW w:w="1843" w:type="dxa"/>
            <w:vAlign w:val="center"/>
          </w:tcPr>
          <w:p w14:paraId="33377EF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144 771</w:t>
            </w:r>
          </w:p>
        </w:tc>
        <w:tc>
          <w:tcPr>
            <w:tcW w:w="1417" w:type="dxa"/>
            <w:vAlign w:val="center"/>
          </w:tcPr>
          <w:p w14:paraId="730DFE3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3 040 191 000</w:t>
            </w:r>
          </w:p>
        </w:tc>
        <w:tc>
          <w:tcPr>
            <w:tcW w:w="1897" w:type="dxa"/>
            <w:vAlign w:val="center"/>
          </w:tcPr>
          <w:p w14:paraId="7ADDE72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7 383 321 000</w:t>
            </w:r>
          </w:p>
        </w:tc>
      </w:tr>
      <w:tr w:rsidR="00B779B8" w:rsidRPr="00B779B8" w14:paraId="5F5835E2" w14:textId="77777777" w:rsidTr="00301FB0">
        <w:trPr>
          <w:trHeight w:val="310"/>
        </w:trPr>
        <w:tc>
          <w:tcPr>
            <w:tcW w:w="1637" w:type="dxa"/>
            <w:vAlign w:val="center"/>
          </w:tcPr>
          <w:p w14:paraId="28002948"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Deluxe lake/mountain view</w:t>
            </w:r>
          </w:p>
        </w:tc>
        <w:tc>
          <w:tcPr>
            <w:tcW w:w="1498" w:type="dxa"/>
            <w:vAlign w:val="center"/>
          </w:tcPr>
          <w:p w14:paraId="293C86C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25 898</w:t>
            </w:r>
          </w:p>
        </w:tc>
        <w:tc>
          <w:tcPr>
            <w:tcW w:w="1337" w:type="dxa"/>
            <w:vAlign w:val="center"/>
          </w:tcPr>
          <w:p w14:paraId="120A343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2 020 075 200</w:t>
            </w:r>
          </w:p>
        </w:tc>
        <w:tc>
          <w:tcPr>
            <w:tcW w:w="1843" w:type="dxa"/>
            <w:vAlign w:val="center"/>
          </w:tcPr>
          <w:p w14:paraId="2C80F75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51 797</w:t>
            </w:r>
          </w:p>
        </w:tc>
        <w:tc>
          <w:tcPr>
            <w:tcW w:w="1417" w:type="dxa"/>
            <w:vAlign w:val="center"/>
          </w:tcPr>
          <w:p w14:paraId="6A9EBA7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1 165 428 000</w:t>
            </w:r>
          </w:p>
        </w:tc>
        <w:tc>
          <w:tcPr>
            <w:tcW w:w="1897" w:type="dxa"/>
            <w:vAlign w:val="center"/>
          </w:tcPr>
          <w:p w14:paraId="666582C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3 185 503 200</w:t>
            </w:r>
          </w:p>
        </w:tc>
      </w:tr>
      <w:tr w:rsidR="00B779B8" w:rsidRPr="00B779B8" w14:paraId="4E63633F" w14:textId="77777777" w:rsidTr="00301FB0">
        <w:trPr>
          <w:trHeight w:val="310"/>
        </w:trPr>
        <w:tc>
          <w:tcPr>
            <w:tcW w:w="1637" w:type="dxa"/>
            <w:vAlign w:val="center"/>
          </w:tcPr>
          <w:p w14:paraId="74D7D7A1"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Family room</w:t>
            </w:r>
          </w:p>
        </w:tc>
        <w:tc>
          <w:tcPr>
            <w:tcW w:w="1498" w:type="dxa"/>
            <w:vAlign w:val="center"/>
          </w:tcPr>
          <w:p w14:paraId="177826D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14 728</w:t>
            </w:r>
          </w:p>
        </w:tc>
        <w:tc>
          <w:tcPr>
            <w:tcW w:w="1337" w:type="dxa"/>
            <w:vAlign w:val="center"/>
          </w:tcPr>
          <w:p w14:paraId="7777AAF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1 369 704 000</w:t>
            </w:r>
          </w:p>
        </w:tc>
        <w:tc>
          <w:tcPr>
            <w:tcW w:w="1843" w:type="dxa"/>
            <w:vAlign w:val="center"/>
          </w:tcPr>
          <w:p w14:paraId="44E7FA1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44 184</w:t>
            </w:r>
          </w:p>
        </w:tc>
        <w:tc>
          <w:tcPr>
            <w:tcW w:w="1417" w:type="dxa"/>
            <w:vAlign w:val="center"/>
          </w:tcPr>
          <w:p w14:paraId="1272FF9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861 588 000</w:t>
            </w:r>
          </w:p>
        </w:tc>
        <w:tc>
          <w:tcPr>
            <w:tcW w:w="1897" w:type="dxa"/>
            <w:vAlign w:val="center"/>
          </w:tcPr>
          <w:p w14:paraId="60C3B0D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2 231 292 000</w:t>
            </w:r>
          </w:p>
        </w:tc>
      </w:tr>
      <w:tr w:rsidR="00B779B8" w:rsidRPr="00B779B8" w14:paraId="0720F5D2" w14:textId="77777777" w:rsidTr="00301FB0">
        <w:trPr>
          <w:trHeight w:val="310"/>
        </w:trPr>
        <w:tc>
          <w:tcPr>
            <w:tcW w:w="1637" w:type="dxa"/>
            <w:vAlign w:val="center"/>
          </w:tcPr>
          <w:p w14:paraId="0AC7A976"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Junior suite</w:t>
            </w:r>
          </w:p>
        </w:tc>
        <w:tc>
          <w:tcPr>
            <w:tcW w:w="1498" w:type="dxa"/>
            <w:vAlign w:val="center"/>
          </w:tcPr>
          <w:p w14:paraId="28BCC7D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4 389</w:t>
            </w:r>
          </w:p>
        </w:tc>
        <w:tc>
          <w:tcPr>
            <w:tcW w:w="1337" w:type="dxa"/>
            <w:vAlign w:val="center"/>
          </w:tcPr>
          <w:p w14:paraId="6D4C6BB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474 012 000</w:t>
            </w:r>
          </w:p>
        </w:tc>
        <w:tc>
          <w:tcPr>
            <w:tcW w:w="1843" w:type="dxa"/>
            <w:vAlign w:val="center"/>
          </w:tcPr>
          <w:p w14:paraId="27CDEE3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9 656</w:t>
            </w:r>
          </w:p>
        </w:tc>
        <w:tc>
          <w:tcPr>
            <w:tcW w:w="1417" w:type="dxa"/>
            <w:vAlign w:val="center"/>
          </w:tcPr>
          <w:p w14:paraId="223811B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275 190 300</w:t>
            </w:r>
          </w:p>
        </w:tc>
        <w:tc>
          <w:tcPr>
            <w:tcW w:w="1897" w:type="dxa"/>
            <w:vAlign w:val="center"/>
          </w:tcPr>
          <w:p w14:paraId="5C0D592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749 202 300</w:t>
            </w:r>
          </w:p>
        </w:tc>
      </w:tr>
      <w:tr w:rsidR="00B779B8" w:rsidRPr="00B779B8" w14:paraId="56485A00" w14:textId="77777777" w:rsidTr="00301FB0">
        <w:trPr>
          <w:trHeight w:val="310"/>
        </w:trPr>
        <w:tc>
          <w:tcPr>
            <w:tcW w:w="1637" w:type="dxa"/>
            <w:vAlign w:val="center"/>
          </w:tcPr>
          <w:p w14:paraId="445E6A16"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Wellness suite</w:t>
            </w:r>
          </w:p>
        </w:tc>
        <w:tc>
          <w:tcPr>
            <w:tcW w:w="1498" w:type="dxa"/>
            <w:vAlign w:val="center"/>
          </w:tcPr>
          <w:p w14:paraId="7518AB5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951</w:t>
            </w:r>
          </w:p>
        </w:tc>
        <w:tc>
          <w:tcPr>
            <w:tcW w:w="1337" w:type="dxa"/>
            <w:vAlign w:val="center"/>
          </w:tcPr>
          <w:p w14:paraId="4E7281F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136 915 200</w:t>
            </w:r>
          </w:p>
        </w:tc>
        <w:tc>
          <w:tcPr>
            <w:tcW w:w="1843" w:type="dxa"/>
            <w:vAlign w:val="center"/>
          </w:tcPr>
          <w:p w14:paraId="19F1050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2 092</w:t>
            </w:r>
          </w:p>
        </w:tc>
        <w:tc>
          <w:tcPr>
            <w:tcW w:w="1417" w:type="dxa"/>
            <w:vAlign w:val="center"/>
          </w:tcPr>
          <w:p w14:paraId="4E5B842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87 853 920</w:t>
            </w:r>
          </w:p>
        </w:tc>
        <w:tc>
          <w:tcPr>
            <w:tcW w:w="1897" w:type="dxa"/>
            <w:vAlign w:val="center"/>
          </w:tcPr>
          <w:p w14:paraId="27E9FAD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224 769 120</w:t>
            </w:r>
          </w:p>
        </w:tc>
      </w:tr>
      <w:tr w:rsidR="00B779B8" w:rsidRPr="00B779B8" w14:paraId="11E61E0B" w14:textId="77777777" w:rsidTr="00301FB0">
        <w:trPr>
          <w:trHeight w:val="310"/>
        </w:trPr>
        <w:tc>
          <w:tcPr>
            <w:tcW w:w="1637" w:type="dxa"/>
            <w:vAlign w:val="center"/>
          </w:tcPr>
          <w:p w14:paraId="2887AF2C"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Executive chalet/villa</w:t>
            </w:r>
          </w:p>
        </w:tc>
        <w:tc>
          <w:tcPr>
            <w:tcW w:w="1498" w:type="dxa"/>
            <w:vAlign w:val="center"/>
          </w:tcPr>
          <w:p w14:paraId="7857FA0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1 052</w:t>
            </w:r>
          </w:p>
        </w:tc>
        <w:tc>
          <w:tcPr>
            <w:tcW w:w="1337" w:type="dxa"/>
            <w:vAlign w:val="center"/>
          </w:tcPr>
          <w:p w14:paraId="621FF6F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176 694 000</w:t>
            </w:r>
          </w:p>
        </w:tc>
        <w:tc>
          <w:tcPr>
            <w:tcW w:w="1843" w:type="dxa"/>
            <w:vAlign w:val="center"/>
          </w:tcPr>
          <w:p w14:paraId="7F518D6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3 366</w:t>
            </w:r>
          </w:p>
        </w:tc>
        <w:tc>
          <w:tcPr>
            <w:tcW w:w="1417" w:type="dxa"/>
            <w:vAlign w:val="center"/>
          </w:tcPr>
          <w:p w14:paraId="76ABCE4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161 548 800</w:t>
            </w:r>
          </w:p>
        </w:tc>
        <w:tc>
          <w:tcPr>
            <w:tcW w:w="1897" w:type="dxa"/>
            <w:vAlign w:val="center"/>
          </w:tcPr>
          <w:p w14:paraId="3814D2C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338 242 800</w:t>
            </w:r>
          </w:p>
        </w:tc>
      </w:tr>
      <w:tr w:rsidR="00B779B8" w:rsidRPr="00B779B8" w14:paraId="4C89BF25" w14:textId="77777777" w:rsidTr="00301FB0">
        <w:trPr>
          <w:trHeight w:val="310"/>
        </w:trPr>
        <w:tc>
          <w:tcPr>
            <w:tcW w:w="1637" w:type="dxa"/>
            <w:vAlign w:val="center"/>
          </w:tcPr>
          <w:p w14:paraId="63FFFAE5"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Grand chalet/villa</w:t>
            </w:r>
          </w:p>
        </w:tc>
        <w:tc>
          <w:tcPr>
            <w:tcW w:w="1498" w:type="dxa"/>
            <w:vAlign w:val="center"/>
          </w:tcPr>
          <w:p w14:paraId="6E49117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192</w:t>
            </w:r>
          </w:p>
        </w:tc>
        <w:tc>
          <w:tcPr>
            <w:tcW w:w="1337" w:type="dxa"/>
            <w:vAlign w:val="center"/>
          </w:tcPr>
          <w:p w14:paraId="0430AA4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40 341 000</w:t>
            </w:r>
          </w:p>
        </w:tc>
        <w:tc>
          <w:tcPr>
            <w:tcW w:w="1843" w:type="dxa"/>
            <w:vAlign w:val="center"/>
          </w:tcPr>
          <w:p w14:paraId="5A010C6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615</w:t>
            </w:r>
          </w:p>
        </w:tc>
        <w:tc>
          <w:tcPr>
            <w:tcW w:w="1417" w:type="dxa"/>
            <w:vAlign w:val="center"/>
          </w:tcPr>
          <w:p w14:paraId="7544D3F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36 883 200</w:t>
            </w:r>
          </w:p>
        </w:tc>
        <w:tc>
          <w:tcPr>
            <w:tcW w:w="1897" w:type="dxa"/>
            <w:vAlign w:val="center"/>
          </w:tcPr>
          <w:p w14:paraId="6C852FD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77 224 200</w:t>
            </w:r>
          </w:p>
        </w:tc>
      </w:tr>
      <w:tr w:rsidR="00B779B8" w:rsidRPr="00B779B8" w14:paraId="1A1910D9" w14:textId="77777777" w:rsidTr="00301FB0">
        <w:trPr>
          <w:trHeight w:val="310"/>
        </w:trPr>
        <w:tc>
          <w:tcPr>
            <w:tcW w:w="1637" w:type="dxa"/>
            <w:vAlign w:val="center"/>
          </w:tcPr>
          <w:p w14:paraId="7A695BBC" w14:textId="77777777" w:rsidR="00301FB0" w:rsidRPr="00B779B8" w:rsidRDefault="00301FB0">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Presidential suite/chalet</w:t>
            </w:r>
          </w:p>
        </w:tc>
        <w:tc>
          <w:tcPr>
            <w:tcW w:w="1498" w:type="dxa"/>
            <w:vAlign w:val="center"/>
          </w:tcPr>
          <w:p w14:paraId="36F12F8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174</w:t>
            </w:r>
          </w:p>
        </w:tc>
        <w:tc>
          <w:tcPr>
            <w:tcW w:w="1337" w:type="dxa"/>
            <w:vAlign w:val="center"/>
          </w:tcPr>
          <w:p w14:paraId="5DB883F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52 155 000</w:t>
            </w:r>
          </w:p>
        </w:tc>
        <w:tc>
          <w:tcPr>
            <w:tcW w:w="1843" w:type="dxa"/>
            <w:vAlign w:val="center"/>
          </w:tcPr>
          <w:p w14:paraId="0AAA75B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695</w:t>
            </w:r>
          </w:p>
        </w:tc>
        <w:tc>
          <w:tcPr>
            <w:tcW w:w="1417" w:type="dxa"/>
            <w:vAlign w:val="center"/>
          </w:tcPr>
          <w:p w14:paraId="4873AE8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54 241 200</w:t>
            </w:r>
          </w:p>
        </w:tc>
        <w:tc>
          <w:tcPr>
            <w:tcW w:w="1897" w:type="dxa"/>
            <w:vAlign w:val="center"/>
          </w:tcPr>
          <w:p w14:paraId="18FC175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106 396 200</w:t>
            </w:r>
          </w:p>
        </w:tc>
      </w:tr>
      <w:tr w:rsidR="00301FB0" w:rsidRPr="00B779B8" w14:paraId="69AB8441" w14:textId="77777777" w:rsidTr="00914338">
        <w:trPr>
          <w:trHeight w:val="310"/>
        </w:trPr>
        <w:tc>
          <w:tcPr>
            <w:tcW w:w="9629" w:type="dxa"/>
            <w:gridSpan w:val="6"/>
            <w:vAlign w:val="center"/>
          </w:tcPr>
          <w:p w14:paraId="7F1BD446" w14:textId="0F1C99AB" w:rsidR="00301FB0" w:rsidRPr="00B779B8" w:rsidRDefault="00301FB0" w:rsidP="00301FB0">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tc>
      </w:tr>
    </w:tbl>
    <w:p w14:paraId="1E5F3B5E"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46753D32"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 рамках плана по 1-году операционной деятельности предусматривается обслуживание 135 651 номеров за год и получение выручки в 15 534 746 820 тенге. </w:t>
      </w:r>
    </w:p>
    <w:p w14:paraId="1AB97BE9"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p>
    <w:p w14:paraId="58D35DD4" w14:textId="7454E15D"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3.9 – Финансовый план инвестиционного проекта «Коныр-Аулие», млрд.тг.</w:t>
      </w:r>
    </w:p>
    <w:p w14:paraId="3FC37318"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a"/>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25"/>
        <w:gridCol w:w="1350"/>
        <w:gridCol w:w="2460"/>
        <w:gridCol w:w="2205"/>
        <w:gridCol w:w="2794"/>
      </w:tblGrid>
      <w:tr w:rsidR="00B779B8" w:rsidRPr="00B779B8" w14:paraId="5DB399D6" w14:textId="77777777" w:rsidTr="00301FB0">
        <w:trPr>
          <w:cantSplit/>
          <w:trHeight w:val="310"/>
        </w:trPr>
        <w:tc>
          <w:tcPr>
            <w:tcW w:w="825" w:type="dxa"/>
            <w:vAlign w:val="center"/>
          </w:tcPr>
          <w:p w14:paraId="0A94D26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w:t>
            </w:r>
          </w:p>
        </w:tc>
        <w:tc>
          <w:tcPr>
            <w:tcW w:w="1350" w:type="dxa"/>
            <w:vAlign w:val="center"/>
          </w:tcPr>
          <w:p w14:paraId="0A59594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цен</w:t>
            </w:r>
          </w:p>
        </w:tc>
        <w:tc>
          <w:tcPr>
            <w:tcW w:w="2460" w:type="dxa"/>
            <w:vAlign w:val="center"/>
          </w:tcPr>
          <w:p w14:paraId="20C366D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Доходы от проживания </w:t>
            </w:r>
          </w:p>
        </w:tc>
        <w:tc>
          <w:tcPr>
            <w:tcW w:w="2205" w:type="dxa"/>
            <w:vAlign w:val="center"/>
          </w:tcPr>
          <w:p w14:paraId="034D22B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Доходы от доп.услуг</w:t>
            </w:r>
          </w:p>
        </w:tc>
        <w:tc>
          <w:tcPr>
            <w:tcW w:w="2794" w:type="dxa"/>
            <w:vAlign w:val="center"/>
          </w:tcPr>
          <w:p w14:paraId="4139B3C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Общая выручка</w:t>
            </w:r>
          </w:p>
        </w:tc>
      </w:tr>
      <w:tr w:rsidR="00B779B8" w:rsidRPr="00B779B8" w14:paraId="0BAB77B5" w14:textId="77777777" w:rsidTr="00301FB0">
        <w:trPr>
          <w:trHeight w:val="70"/>
        </w:trPr>
        <w:tc>
          <w:tcPr>
            <w:tcW w:w="825" w:type="dxa"/>
            <w:vAlign w:val="center"/>
          </w:tcPr>
          <w:p w14:paraId="20D011A8" w14:textId="4C1C16B2" w:rsidR="00301FB0" w:rsidRPr="00B779B8" w:rsidRDefault="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1350" w:type="dxa"/>
            <w:vAlign w:val="center"/>
          </w:tcPr>
          <w:p w14:paraId="69421872" w14:textId="6C9F907D" w:rsidR="00301FB0" w:rsidRPr="00B779B8" w:rsidRDefault="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2460" w:type="dxa"/>
            <w:vAlign w:val="center"/>
          </w:tcPr>
          <w:p w14:paraId="27B0B305" w14:textId="407705D8" w:rsidR="00301FB0" w:rsidRPr="00B779B8" w:rsidRDefault="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2205" w:type="dxa"/>
            <w:vAlign w:val="center"/>
          </w:tcPr>
          <w:p w14:paraId="40D085FB" w14:textId="312801D1" w:rsidR="00301FB0" w:rsidRPr="00B779B8" w:rsidRDefault="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2794" w:type="dxa"/>
            <w:vAlign w:val="center"/>
          </w:tcPr>
          <w:p w14:paraId="1AB0CCBF" w14:textId="66DA7A4D" w:rsidR="00301FB0" w:rsidRPr="00B779B8" w:rsidRDefault="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r>
      <w:tr w:rsidR="00B779B8" w:rsidRPr="00B779B8" w14:paraId="0A2AA54C" w14:textId="77777777" w:rsidTr="00301FB0">
        <w:trPr>
          <w:trHeight w:val="70"/>
        </w:trPr>
        <w:tc>
          <w:tcPr>
            <w:tcW w:w="825" w:type="dxa"/>
            <w:vAlign w:val="center"/>
          </w:tcPr>
          <w:p w14:paraId="7A175A3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2029</w:t>
            </w:r>
          </w:p>
        </w:tc>
        <w:tc>
          <w:tcPr>
            <w:tcW w:w="1350" w:type="dxa"/>
            <w:vAlign w:val="center"/>
          </w:tcPr>
          <w:p w14:paraId="6CECE80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2460" w:type="dxa"/>
            <w:vAlign w:val="center"/>
          </w:tcPr>
          <w:p w14:paraId="578DBAF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9,42</w:t>
            </w:r>
          </w:p>
        </w:tc>
        <w:tc>
          <w:tcPr>
            <w:tcW w:w="2205" w:type="dxa"/>
            <w:vAlign w:val="center"/>
          </w:tcPr>
          <w:p w14:paraId="734B7E8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6,11</w:t>
            </w:r>
          </w:p>
        </w:tc>
        <w:tc>
          <w:tcPr>
            <w:tcW w:w="2794" w:type="dxa"/>
            <w:vAlign w:val="center"/>
          </w:tcPr>
          <w:p w14:paraId="3241321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15,53</w:t>
            </w:r>
          </w:p>
        </w:tc>
      </w:tr>
      <w:tr w:rsidR="00B779B8" w:rsidRPr="00B779B8" w14:paraId="3D430FE5" w14:textId="77777777" w:rsidTr="00301FB0">
        <w:trPr>
          <w:trHeight w:val="70"/>
        </w:trPr>
        <w:tc>
          <w:tcPr>
            <w:tcW w:w="825" w:type="dxa"/>
            <w:vAlign w:val="center"/>
          </w:tcPr>
          <w:p w14:paraId="1AAC0CF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2030</w:t>
            </w:r>
          </w:p>
        </w:tc>
        <w:tc>
          <w:tcPr>
            <w:tcW w:w="1350" w:type="dxa"/>
            <w:vAlign w:val="center"/>
          </w:tcPr>
          <w:p w14:paraId="557A254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w:t>
            </w:r>
          </w:p>
        </w:tc>
        <w:tc>
          <w:tcPr>
            <w:tcW w:w="2460" w:type="dxa"/>
            <w:vAlign w:val="center"/>
          </w:tcPr>
          <w:p w14:paraId="49F46AC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9,89</w:t>
            </w:r>
          </w:p>
        </w:tc>
        <w:tc>
          <w:tcPr>
            <w:tcW w:w="2205" w:type="dxa"/>
            <w:vAlign w:val="center"/>
          </w:tcPr>
          <w:p w14:paraId="40B0722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6,42</w:t>
            </w:r>
          </w:p>
        </w:tc>
        <w:tc>
          <w:tcPr>
            <w:tcW w:w="2794" w:type="dxa"/>
            <w:vAlign w:val="center"/>
          </w:tcPr>
          <w:p w14:paraId="4C17848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16,31</w:t>
            </w:r>
          </w:p>
        </w:tc>
      </w:tr>
      <w:tr w:rsidR="00B779B8" w:rsidRPr="00B779B8" w14:paraId="2DC90679" w14:textId="77777777" w:rsidTr="00301FB0">
        <w:trPr>
          <w:trHeight w:val="70"/>
        </w:trPr>
        <w:tc>
          <w:tcPr>
            <w:tcW w:w="825" w:type="dxa"/>
            <w:tcBorders>
              <w:bottom w:val="single" w:sz="4" w:space="0" w:color="auto"/>
            </w:tcBorders>
            <w:vAlign w:val="center"/>
          </w:tcPr>
          <w:p w14:paraId="496BDDA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2031</w:t>
            </w:r>
          </w:p>
        </w:tc>
        <w:tc>
          <w:tcPr>
            <w:tcW w:w="1350" w:type="dxa"/>
            <w:tcBorders>
              <w:bottom w:val="single" w:sz="4" w:space="0" w:color="auto"/>
            </w:tcBorders>
            <w:vAlign w:val="center"/>
          </w:tcPr>
          <w:p w14:paraId="4A22E63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1,103</w:t>
            </w:r>
          </w:p>
        </w:tc>
        <w:tc>
          <w:tcPr>
            <w:tcW w:w="2460" w:type="dxa"/>
            <w:tcBorders>
              <w:bottom w:val="single" w:sz="4" w:space="0" w:color="auto"/>
            </w:tcBorders>
            <w:vAlign w:val="center"/>
          </w:tcPr>
          <w:p w14:paraId="37E6E60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10,39</w:t>
            </w:r>
          </w:p>
        </w:tc>
        <w:tc>
          <w:tcPr>
            <w:tcW w:w="2205" w:type="dxa"/>
            <w:tcBorders>
              <w:bottom w:val="single" w:sz="4" w:space="0" w:color="auto"/>
            </w:tcBorders>
            <w:vAlign w:val="center"/>
          </w:tcPr>
          <w:p w14:paraId="3013AC2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6,74</w:t>
            </w:r>
          </w:p>
        </w:tc>
        <w:tc>
          <w:tcPr>
            <w:tcW w:w="2794" w:type="dxa"/>
            <w:tcBorders>
              <w:bottom w:val="single" w:sz="4" w:space="0" w:color="auto"/>
            </w:tcBorders>
            <w:vAlign w:val="center"/>
          </w:tcPr>
          <w:p w14:paraId="7DBF450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17,13</w:t>
            </w:r>
          </w:p>
        </w:tc>
      </w:tr>
      <w:tr w:rsidR="00B779B8" w:rsidRPr="00B779B8" w14:paraId="5EDD0E0A" w14:textId="77777777" w:rsidTr="00301FB0">
        <w:trPr>
          <w:trHeight w:val="310"/>
        </w:trPr>
        <w:tc>
          <w:tcPr>
            <w:tcW w:w="825" w:type="dxa"/>
            <w:tcBorders>
              <w:bottom w:val="nil"/>
            </w:tcBorders>
            <w:vAlign w:val="center"/>
          </w:tcPr>
          <w:p w14:paraId="64BE8B1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2032</w:t>
            </w:r>
          </w:p>
        </w:tc>
        <w:tc>
          <w:tcPr>
            <w:tcW w:w="1350" w:type="dxa"/>
            <w:tcBorders>
              <w:bottom w:val="nil"/>
            </w:tcBorders>
            <w:vAlign w:val="center"/>
          </w:tcPr>
          <w:p w14:paraId="7CEB880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1,158</w:t>
            </w:r>
          </w:p>
        </w:tc>
        <w:tc>
          <w:tcPr>
            <w:tcW w:w="2460" w:type="dxa"/>
            <w:tcBorders>
              <w:bottom w:val="nil"/>
            </w:tcBorders>
            <w:vAlign w:val="center"/>
          </w:tcPr>
          <w:p w14:paraId="72CDC8E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10,91</w:t>
            </w:r>
          </w:p>
        </w:tc>
        <w:tc>
          <w:tcPr>
            <w:tcW w:w="2205" w:type="dxa"/>
            <w:tcBorders>
              <w:bottom w:val="nil"/>
            </w:tcBorders>
            <w:vAlign w:val="center"/>
          </w:tcPr>
          <w:p w14:paraId="5BA25DC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7,08</w:t>
            </w:r>
          </w:p>
        </w:tc>
        <w:tc>
          <w:tcPr>
            <w:tcW w:w="2794" w:type="dxa"/>
            <w:tcBorders>
              <w:bottom w:val="nil"/>
            </w:tcBorders>
            <w:vAlign w:val="center"/>
          </w:tcPr>
          <w:p w14:paraId="7EF3825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17,98</w:t>
            </w:r>
          </w:p>
        </w:tc>
      </w:tr>
    </w:tbl>
    <w:p w14:paraId="37689BA2" w14:textId="0921ED25" w:rsidR="00301FB0" w:rsidRPr="00B779B8" w:rsidRDefault="00301FB0" w:rsidP="00301FB0">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3.9</w:t>
      </w:r>
    </w:p>
    <w:p w14:paraId="3A43DCB3" w14:textId="77777777" w:rsidR="00301FB0" w:rsidRPr="00B779B8" w:rsidRDefault="00301FB0" w:rsidP="00301FB0">
      <w:pPr>
        <w:spacing w:after="0" w:line="240" w:lineRule="auto"/>
        <w:ind w:firstLine="0"/>
        <w:rPr>
          <w:rFonts w:ascii="Times New Roman" w:hAnsi="Times New Roman" w:cs="Times New Roman"/>
          <w:sz w:val="28"/>
          <w:szCs w:val="28"/>
          <w:lang w:val="ru-RU"/>
        </w:rPr>
      </w:pPr>
    </w:p>
    <w:tbl>
      <w:tblPr>
        <w:tblStyle w:val="affffffffffffffffffffffa"/>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25"/>
        <w:gridCol w:w="1350"/>
        <w:gridCol w:w="2460"/>
        <w:gridCol w:w="2205"/>
        <w:gridCol w:w="2794"/>
      </w:tblGrid>
      <w:tr w:rsidR="00B779B8" w:rsidRPr="00B779B8" w14:paraId="1767FD82" w14:textId="77777777" w:rsidTr="00301FB0">
        <w:trPr>
          <w:trHeight w:val="70"/>
        </w:trPr>
        <w:tc>
          <w:tcPr>
            <w:tcW w:w="825" w:type="dxa"/>
            <w:vAlign w:val="center"/>
          </w:tcPr>
          <w:p w14:paraId="1BF50E2E" w14:textId="6799C2D2"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1350" w:type="dxa"/>
            <w:vAlign w:val="center"/>
          </w:tcPr>
          <w:p w14:paraId="232DC0FF" w14:textId="10D3E4C8"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2460" w:type="dxa"/>
            <w:vAlign w:val="center"/>
          </w:tcPr>
          <w:p w14:paraId="2D51B8A6" w14:textId="2BFC951D"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2205" w:type="dxa"/>
            <w:vAlign w:val="center"/>
          </w:tcPr>
          <w:p w14:paraId="3325931E" w14:textId="13F145D1"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2794" w:type="dxa"/>
            <w:vAlign w:val="center"/>
          </w:tcPr>
          <w:p w14:paraId="4389C56F" w14:textId="2A1012F5"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r>
      <w:tr w:rsidR="00B779B8" w:rsidRPr="00B779B8" w14:paraId="7DDC3E4C" w14:textId="77777777" w:rsidTr="00301FB0">
        <w:trPr>
          <w:trHeight w:val="70"/>
        </w:trPr>
        <w:tc>
          <w:tcPr>
            <w:tcW w:w="825" w:type="dxa"/>
            <w:vAlign w:val="center"/>
          </w:tcPr>
          <w:p w14:paraId="31AAC40B" w14:textId="2FFA7BB5"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2033</w:t>
            </w:r>
          </w:p>
        </w:tc>
        <w:tc>
          <w:tcPr>
            <w:tcW w:w="1350" w:type="dxa"/>
            <w:vAlign w:val="center"/>
          </w:tcPr>
          <w:p w14:paraId="7F2FADB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1,216</w:t>
            </w:r>
          </w:p>
        </w:tc>
        <w:tc>
          <w:tcPr>
            <w:tcW w:w="2460" w:type="dxa"/>
            <w:vAlign w:val="center"/>
          </w:tcPr>
          <w:p w14:paraId="6327350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11,45</w:t>
            </w:r>
          </w:p>
        </w:tc>
        <w:tc>
          <w:tcPr>
            <w:tcW w:w="2205" w:type="dxa"/>
            <w:vAlign w:val="center"/>
          </w:tcPr>
          <w:p w14:paraId="7229D2D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7,43</w:t>
            </w:r>
          </w:p>
        </w:tc>
        <w:tc>
          <w:tcPr>
            <w:tcW w:w="2794" w:type="dxa"/>
            <w:vAlign w:val="center"/>
          </w:tcPr>
          <w:p w14:paraId="498B3E2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18,88</w:t>
            </w:r>
          </w:p>
        </w:tc>
      </w:tr>
      <w:tr w:rsidR="00B779B8" w:rsidRPr="00B779B8" w14:paraId="273AA700" w14:textId="77777777" w:rsidTr="00301FB0">
        <w:trPr>
          <w:trHeight w:val="310"/>
        </w:trPr>
        <w:tc>
          <w:tcPr>
            <w:tcW w:w="825" w:type="dxa"/>
            <w:vAlign w:val="center"/>
          </w:tcPr>
          <w:p w14:paraId="3FAEBF6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2034</w:t>
            </w:r>
          </w:p>
        </w:tc>
        <w:tc>
          <w:tcPr>
            <w:tcW w:w="1350" w:type="dxa"/>
            <w:vAlign w:val="center"/>
          </w:tcPr>
          <w:p w14:paraId="2DF1F46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1,276</w:t>
            </w:r>
          </w:p>
        </w:tc>
        <w:tc>
          <w:tcPr>
            <w:tcW w:w="2460" w:type="dxa"/>
            <w:vAlign w:val="center"/>
          </w:tcPr>
          <w:p w14:paraId="363A551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12,03</w:t>
            </w:r>
          </w:p>
        </w:tc>
        <w:tc>
          <w:tcPr>
            <w:tcW w:w="2205" w:type="dxa"/>
            <w:vAlign w:val="center"/>
          </w:tcPr>
          <w:p w14:paraId="76DFDB6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7,80</w:t>
            </w:r>
          </w:p>
        </w:tc>
        <w:tc>
          <w:tcPr>
            <w:tcW w:w="2794" w:type="dxa"/>
            <w:vAlign w:val="center"/>
          </w:tcPr>
          <w:p w14:paraId="04F0DC2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19,83</w:t>
            </w:r>
          </w:p>
        </w:tc>
      </w:tr>
      <w:tr w:rsidR="00B779B8" w:rsidRPr="00B779B8" w14:paraId="2ADAD058" w14:textId="77777777" w:rsidTr="00301FB0">
        <w:trPr>
          <w:trHeight w:val="70"/>
        </w:trPr>
        <w:tc>
          <w:tcPr>
            <w:tcW w:w="825" w:type="dxa"/>
            <w:vAlign w:val="center"/>
          </w:tcPr>
          <w:p w14:paraId="0801B95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2035</w:t>
            </w:r>
          </w:p>
        </w:tc>
        <w:tc>
          <w:tcPr>
            <w:tcW w:w="1350" w:type="dxa"/>
            <w:vAlign w:val="center"/>
          </w:tcPr>
          <w:p w14:paraId="452F79F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1,340</w:t>
            </w:r>
          </w:p>
        </w:tc>
        <w:tc>
          <w:tcPr>
            <w:tcW w:w="2460" w:type="dxa"/>
            <w:vAlign w:val="center"/>
          </w:tcPr>
          <w:p w14:paraId="4967109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12,63</w:t>
            </w:r>
          </w:p>
        </w:tc>
        <w:tc>
          <w:tcPr>
            <w:tcW w:w="2205" w:type="dxa"/>
            <w:vAlign w:val="center"/>
          </w:tcPr>
          <w:p w14:paraId="11F511A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8,19</w:t>
            </w:r>
          </w:p>
        </w:tc>
        <w:tc>
          <w:tcPr>
            <w:tcW w:w="2794" w:type="dxa"/>
            <w:vAlign w:val="center"/>
          </w:tcPr>
          <w:p w14:paraId="01B228F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20,82</w:t>
            </w:r>
          </w:p>
        </w:tc>
      </w:tr>
      <w:tr w:rsidR="00B779B8" w:rsidRPr="00B779B8" w14:paraId="13165C29" w14:textId="77777777" w:rsidTr="00301FB0">
        <w:trPr>
          <w:trHeight w:val="70"/>
        </w:trPr>
        <w:tc>
          <w:tcPr>
            <w:tcW w:w="825" w:type="dxa"/>
            <w:vAlign w:val="center"/>
          </w:tcPr>
          <w:p w14:paraId="302C9BB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2036</w:t>
            </w:r>
          </w:p>
        </w:tc>
        <w:tc>
          <w:tcPr>
            <w:tcW w:w="1350" w:type="dxa"/>
            <w:vAlign w:val="center"/>
          </w:tcPr>
          <w:p w14:paraId="3A5E30B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1,407</w:t>
            </w:r>
          </w:p>
        </w:tc>
        <w:tc>
          <w:tcPr>
            <w:tcW w:w="2460" w:type="dxa"/>
            <w:vAlign w:val="center"/>
          </w:tcPr>
          <w:p w14:paraId="4A7ECA2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13,26</w:t>
            </w:r>
          </w:p>
        </w:tc>
        <w:tc>
          <w:tcPr>
            <w:tcW w:w="2205" w:type="dxa"/>
            <w:vAlign w:val="center"/>
          </w:tcPr>
          <w:p w14:paraId="7D1DD11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8,60</w:t>
            </w:r>
          </w:p>
        </w:tc>
        <w:tc>
          <w:tcPr>
            <w:tcW w:w="2794" w:type="dxa"/>
            <w:vAlign w:val="center"/>
          </w:tcPr>
          <w:p w14:paraId="7BEB75E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21,86</w:t>
            </w:r>
          </w:p>
        </w:tc>
      </w:tr>
      <w:tr w:rsidR="00B779B8" w:rsidRPr="00B779B8" w14:paraId="21B17231" w14:textId="77777777" w:rsidTr="00301FB0">
        <w:trPr>
          <w:trHeight w:val="70"/>
        </w:trPr>
        <w:tc>
          <w:tcPr>
            <w:tcW w:w="825" w:type="dxa"/>
            <w:vAlign w:val="center"/>
          </w:tcPr>
          <w:p w14:paraId="6069779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2037</w:t>
            </w:r>
          </w:p>
        </w:tc>
        <w:tc>
          <w:tcPr>
            <w:tcW w:w="1350" w:type="dxa"/>
            <w:vAlign w:val="center"/>
          </w:tcPr>
          <w:p w14:paraId="491D497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1,477</w:t>
            </w:r>
          </w:p>
        </w:tc>
        <w:tc>
          <w:tcPr>
            <w:tcW w:w="2460" w:type="dxa"/>
            <w:vAlign w:val="center"/>
          </w:tcPr>
          <w:p w14:paraId="03997A1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13,92</w:t>
            </w:r>
          </w:p>
        </w:tc>
        <w:tc>
          <w:tcPr>
            <w:tcW w:w="2205" w:type="dxa"/>
            <w:vAlign w:val="center"/>
          </w:tcPr>
          <w:p w14:paraId="31ED558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9,03</w:t>
            </w:r>
          </w:p>
        </w:tc>
        <w:tc>
          <w:tcPr>
            <w:tcW w:w="2794" w:type="dxa"/>
            <w:vAlign w:val="center"/>
          </w:tcPr>
          <w:p w14:paraId="78F6734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22,95</w:t>
            </w:r>
          </w:p>
        </w:tc>
      </w:tr>
      <w:tr w:rsidR="00B779B8" w:rsidRPr="00B779B8" w14:paraId="58448E5F" w14:textId="77777777" w:rsidTr="00301FB0">
        <w:trPr>
          <w:trHeight w:val="70"/>
        </w:trPr>
        <w:tc>
          <w:tcPr>
            <w:tcW w:w="825" w:type="dxa"/>
            <w:vAlign w:val="center"/>
          </w:tcPr>
          <w:p w14:paraId="6FCB677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2038</w:t>
            </w:r>
          </w:p>
        </w:tc>
        <w:tc>
          <w:tcPr>
            <w:tcW w:w="1350" w:type="dxa"/>
            <w:vAlign w:val="center"/>
          </w:tcPr>
          <w:p w14:paraId="694D07E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1,551</w:t>
            </w:r>
          </w:p>
        </w:tc>
        <w:tc>
          <w:tcPr>
            <w:tcW w:w="2460" w:type="dxa"/>
            <w:vAlign w:val="center"/>
          </w:tcPr>
          <w:p w14:paraId="4B36559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14,62</w:t>
            </w:r>
          </w:p>
        </w:tc>
        <w:tc>
          <w:tcPr>
            <w:tcW w:w="2205" w:type="dxa"/>
            <w:vAlign w:val="center"/>
          </w:tcPr>
          <w:p w14:paraId="7E7E155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9,48</w:t>
            </w:r>
          </w:p>
        </w:tc>
        <w:tc>
          <w:tcPr>
            <w:tcW w:w="2794" w:type="dxa"/>
            <w:vAlign w:val="center"/>
          </w:tcPr>
          <w:p w14:paraId="460566C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24,10</w:t>
            </w:r>
          </w:p>
        </w:tc>
      </w:tr>
      <w:tr w:rsidR="00B779B8" w:rsidRPr="00B779B8" w14:paraId="1441751B" w14:textId="77777777" w:rsidTr="00301FB0">
        <w:trPr>
          <w:trHeight w:val="70"/>
        </w:trPr>
        <w:tc>
          <w:tcPr>
            <w:tcW w:w="825" w:type="dxa"/>
            <w:vAlign w:val="center"/>
          </w:tcPr>
          <w:p w14:paraId="59F23B6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2039</w:t>
            </w:r>
          </w:p>
        </w:tc>
        <w:tc>
          <w:tcPr>
            <w:tcW w:w="1350" w:type="dxa"/>
            <w:vAlign w:val="center"/>
          </w:tcPr>
          <w:p w14:paraId="3CDE77D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1,629</w:t>
            </w:r>
          </w:p>
        </w:tc>
        <w:tc>
          <w:tcPr>
            <w:tcW w:w="2460" w:type="dxa"/>
            <w:vAlign w:val="center"/>
          </w:tcPr>
          <w:p w14:paraId="3DA8A2F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15,35</w:t>
            </w:r>
          </w:p>
        </w:tc>
        <w:tc>
          <w:tcPr>
            <w:tcW w:w="2205" w:type="dxa"/>
            <w:vAlign w:val="center"/>
          </w:tcPr>
          <w:p w14:paraId="09809D2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9,96</w:t>
            </w:r>
          </w:p>
        </w:tc>
        <w:tc>
          <w:tcPr>
            <w:tcW w:w="2794" w:type="dxa"/>
            <w:vAlign w:val="center"/>
          </w:tcPr>
          <w:p w14:paraId="26187B5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25,30</w:t>
            </w:r>
          </w:p>
        </w:tc>
      </w:tr>
      <w:tr w:rsidR="00B779B8" w:rsidRPr="00B779B8" w14:paraId="62F40359" w14:textId="77777777" w:rsidTr="00301FB0">
        <w:trPr>
          <w:trHeight w:val="70"/>
        </w:trPr>
        <w:tc>
          <w:tcPr>
            <w:tcW w:w="825" w:type="dxa"/>
            <w:vAlign w:val="center"/>
          </w:tcPr>
          <w:p w14:paraId="73BCF1A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2040</w:t>
            </w:r>
          </w:p>
        </w:tc>
        <w:tc>
          <w:tcPr>
            <w:tcW w:w="1350" w:type="dxa"/>
            <w:vAlign w:val="center"/>
          </w:tcPr>
          <w:p w14:paraId="328EDD3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1,710</w:t>
            </w:r>
          </w:p>
        </w:tc>
        <w:tc>
          <w:tcPr>
            <w:tcW w:w="2460" w:type="dxa"/>
            <w:vAlign w:val="center"/>
          </w:tcPr>
          <w:p w14:paraId="2DC89F0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16,12</w:t>
            </w:r>
          </w:p>
        </w:tc>
        <w:tc>
          <w:tcPr>
            <w:tcW w:w="2205" w:type="dxa"/>
            <w:vAlign w:val="center"/>
          </w:tcPr>
          <w:p w14:paraId="048AB86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10,45</w:t>
            </w:r>
          </w:p>
        </w:tc>
        <w:tc>
          <w:tcPr>
            <w:tcW w:w="2794" w:type="dxa"/>
            <w:vAlign w:val="center"/>
          </w:tcPr>
          <w:p w14:paraId="58D0F28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26,57</w:t>
            </w:r>
          </w:p>
        </w:tc>
      </w:tr>
      <w:tr w:rsidR="00B779B8" w:rsidRPr="00B779B8" w14:paraId="6C6E8D4A" w14:textId="77777777" w:rsidTr="00301FB0">
        <w:trPr>
          <w:trHeight w:val="70"/>
        </w:trPr>
        <w:tc>
          <w:tcPr>
            <w:tcW w:w="825" w:type="dxa"/>
            <w:vAlign w:val="center"/>
          </w:tcPr>
          <w:p w14:paraId="6BA0F35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2041</w:t>
            </w:r>
          </w:p>
        </w:tc>
        <w:tc>
          <w:tcPr>
            <w:tcW w:w="1350" w:type="dxa"/>
            <w:vAlign w:val="center"/>
          </w:tcPr>
          <w:p w14:paraId="18A50D5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1,796</w:t>
            </w:r>
          </w:p>
        </w:tc>
        <w:tc>
          <w:tcPr>
            <w:tcW w:w="2460" w:type="dxa"/>
            <w:vAlign w:val="center"/>
          </w:tcPr>
          <w:p w14:paraId="0EFD219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16,92</w:t>
            </w:r>
          </w:p>
        </w:tc>
        <w:tc>
          <w:tcPr>
            <w:tcW w:w="2205" w:type="dxa"/>
            <w:vAlign w:val="center"/>
          </w:tcPr>
          <w:p w14:paraId="1FFD672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10,98</w:t>
            </w:r>
          </w:p>
        </w:tc>
        <w:tc>
          <w:tcPr>
            <w:tcW w:w="2794" w:type="dxa"/>
            <w:vAlign w:val="center"/>
          </w:tcPr>
          <w:p w14:paraId="576C2FB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27,90</w:t>
            </w:r>
          </w:p>
        </w:tc>
      </w:tr>
      <w:tr w:rsidR="00B779B8" w:rsidRPr="00B779B8" w14:paraId="4DE55CE9" w14:textId="77777777" w:rsidTr="00301FB0">
        <w:trPr>
          <w:trHeight w:val="70"/>
        </w:trPr>
        <w:tc>
          <w:tcPr>
            <w:tcW w:w="825" w:type="dxa"/>
            <w:vAlign w:val="center"/>
          </w:tcPr>
          <w:p w14:paraId="7568E40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2042</w:t>
            </w:r>
          </w:p>
        </w:tc>
        <w:tc>
          <w:tcPr>
            <w:tcW w:w="1350" w:type="dxa"/>
            <w:vAlign w:val="center"/>
          </w:tcPr>
          <w:p w14:paraId="5401D1F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1,886</w:t>
            </w:r>
          </w:p>
        </w:tc>
        <w:tc>
          <w:tcPr>
            <w:tcW w:w="2460" w:type="dxa"/>
            <w:vAlign w:val="center"/>
          </w:tcPr>
          <w:p w14:paraId="64DFD0E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17,77</w:t>
            </w:r>
          </w:p>
        </w:tc>
        <w:tc>
          <w:tcPr>
            <w:tcW w:w="2205" w:type="dxa"/>
            <w:vAlign w:val="center"/>
          </w:tcPr>
          <w:p w14:paraId="795E439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11,52</w:t>
            </w:r>
          </w:p>
        </w:tc>
        <w:tc>
          <w:tcPr>
            <w:tcW w:w="2794" w:type="dxa"/>
            <w:vAlign w:val="center"/>
          </w:tcPr>
          <w:p w14:paraId="305527D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29,29</w:t>
            </w:r>
          </w:p>
        </w:tc>
      </w:tr>
      <w:tr w:rsidR="00B779B8" w:rsidRPr="00B779B8" w14:paraId="5B2D028C" w14:textId="77777777" w:rsidTr="00301FB0">
        <w:trPr>
          <w:trHeight w:val="70"/>
        </w:trPr>
        <w:tc>
          <w:tcPr>
            <w:tcW w:w="825" w:type="dxa"/>
            <w:vAlign w:val="center"/>
          </w:tcPr>
          <w:p w14:paraId="32BE4BC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2043</w:t>
            </w:r>
          </w:p>
        </w:tc>
        <w:tc>
          <w:tcPr>
            <w:tcW w:w="1350" w:type="dxa"/>
            <w:vAlign w:val="center"/>
          </w:tcPr>
          <w:p w14:paraId="496EBE2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1,980</w:t>
            </w:r>
          </w:p>
        </w:tc>
        <w:tc>
          <w:tcPr>
            <w:tcW w:w="2460" w:type="dxa"/>
            <w:vAlign w:val="center"/>
          </w:tcPr>
          <w:p w14:paraId="3880DCD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18,66</w:t>
            </w:r>
          </w:p>
        </w:tc>
        <w:tc>
          <w:tcPr>
            <w:tcW w:w="2205" w:type="dxa"/>
            <w:vAlign w:val="center"/>
          </w:tcPr>
          <w:p w14:paraId="42A510A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12,10</w:t>
            </w:r>
          </w:p>
        </w:tc>
        <w:tc>
          <w:tcPr>
            <w:tcW w:w="2794" w:type="dxa"/>
            <w:vAlign w:val="center"/>
          </w:tcPr>
          <w:p w14:paraId="517D9E4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30,76</w:t>
            </w:r>
          </w:p>
        </w:tc>
      </w:tr>
      <w:tr w:rsidR="00B779B8" w:rsidRPr="00B779B8" w14:paraId="63481C95" w14:textId="77777777" w:rsidTr="00301FB0">
        <w:trPr>
          <w:trHeight w:val="70"/>
        </w:trPr>
        <w:tc>
          <w:tcPr>
            <w:tcW w:w="825" w:type="dxa"/>
            <w:vAlign w:val="center"/>
          </w:tcPr>
          <w:p w14:paraId="4B86518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2044</w:t>
            </w:r>
          </w:p>
        </w:tc>
        <w:tc>
          <w:tcPr>
            <w:tcW w:w="1350" w:type="dxa"/>
            <w:vAlign w:val="center"/>
          </w:tcPr>
          <w:p w14:paraId="7AF21CA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2,079</w:t>
            </w:r>
          </w:p>
        </w:tc>
        <w:tc>
          <w:tcPr>
            <w:tcW w:w="2460" w:type="dxa"/>
            <w:vAlign w:val="center"/>
          </w:tcPr>
          <w:p w14:paraId="35421B7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19,59</w:t>
            </w:r>
          </w:p>
        </w:tc>
        <w:tc>
          <w:tcPr>
            <w:tcW w:w="2205" w:type="dxa"/>
            <w:vAlign w:val="center"/>
          </w:tcPr>
          <w:p w14:paraId="44258F1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12,71</w:t>
            </w:r>
          </w:p>
        </w:tc>
        <w:tc>
          <w:tcPr>
            <w:tcW w:w="2794" w:type="dxa"/>
            <w:vAlign w:val="center"/>
          </w:tcPr>
          <w:p w14:paraId="6FEFF2F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32,30</w:t>
            </w:r>
          </w:p>
        </w:tc>
      </w:tr>
      <w:tr w:rsidR="00B779B8" w:rsidRPr="00B779B8" w14:paraId="5D64BBCB" w14:textId="77777777" w:rsidTr="00301FB0">
        <w:trPr>
          <w:trHeight w:val="70"/>
        </w:trPr>
        <w:tc>
          <w:tcPr>
            <w:tcW w:w="825" w:type="dxa"/>
            <w:vAlign w:val="center"/>
          </w:tcPr>
          <w:p w14:paraId="4594FDE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2045</w:t>
            </w:r>
          </w:p>
        </w:tc>
        <w:tc>
          <w:tcPr>
            <w:tcW w:w="1350" w:type="dxa"/>
            <w:vAlign w:val="center"/>
          </w:tcPr>
          <w:p w14:paraId="7FDCACA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2,183</w:t>
            </w:r>
          </w:p>
        </w:tc>
        <w:tc>
          <w:tcPr>
            <w:tcW w:w="2460" w:type="dxa"/>
            <w:vAlign w:val="center"/>
          </w:tcPr>
          <w:p w14:paraId="4FD77B0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20,57</w:t>
            </w:r>
          </w:p>
        </w:tc>
        <w:tc>
          <w:tcPr>
            <w:tcW w:w="2205" w:type="dxa"/>
            <w:vAlign w:val="center"/>
          </w:tcPr>
          <w:p w14:paraId="18985E3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13,34</w:t>
            </w:r>
          </w:p>
        </w:tc>
        <w:tc>
          <w:tcPr>
            <w:tcW w:w="2794" w:type="dxa"/>
            <w:vAlign w:val="center"/>
          </w:tcPr>
          <w:p w14:paraId="286247A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33,91</w:t>
            </w:r>
          </w:p>
        </w:tc>
      </w:tr>
      <w:tr w:rsidR="00B779B8" w:rsidRPr="00B779B8" w14:paraId="6332C6DE" w14:textId="77777777" w:rsidTr="00301FB0">
        <w:trPr>
          <w:trHeight w:val="70"/>
        </w:trPr>
        <w:tc>
          <w:tcPr>
            <w:tcW w:w="825" w:type="dxa"/>
            <w:vAlign w:val="center"/>
          </w:tcPr>
          <w:p w14:paraId="223E569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2046</w:t>
            </w:r>
          </w:p>
        </w:tc>
        <w:tc>
          <w:tcPr>
            <w:tcW w:w="1350" w:type="dxa"/>
            <w:vAlign w:val="center"/>
          </w:tcPr>
          <w:p w14:paraId="4C8DA61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2,292</w:t>
            </w:r>
          </w:p>
        </w:tc>
        <w:tc>
          <w:tcPr>
            <w:tcW w:w="2460" w:type="dxa"/>
            <w:vAlign w:val="center"/>
          </w:tcPr>
          <w:p w14:paraId="7128BCA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21,60</w:t>
            </w:r>
          </w:p>
        </w:tc>
        <w:tc>
          <w:tcPr>
            <w:tcW w:w="2205" w:type="dxa"/>
            <w:vAlign w:val="center"/>
          </w:tcPr>
          <w:p w14:paraId="42D9604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14,01</w:t>
            </w:r>
          </w:p>
        </w:tc>
        <w:tc>
          <w:tcPr>
            <w:tcW w:w="2794" w:type="dxa"/>
            <w:vAlign w:val="center"/>
          </w:tcPr>
          <w:p w14:paraId="284E698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35,61</w:t>
            </w:r>
          </w:p>
        </w:tc>
      </w:tr>
      <w:tr w:rsidR="00B779B8" w:rsidRPr="00B779B8" w14:paraId="5F4F1E42" w14:textId="77777777" w:rsidTr="00301FB0">
        <w:trPr>
          <w:trHeight w:val="70"/>
        </w:trPr>
        <w:tc>
          <w:tcPr>
            <w:tcW w:w="825" w:type="dxa"/>
            <w:vAlign w:val="center"/>
          </w:tcPr>
          <w:p w14:paraId="6C31EB2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2047</w:t>
            </w:r>
          </w:p>
        </w:tc>
        <w:tc>
          <w:tcPr>
            <w:tcW w:w="1350" w:type="dxa"/>
            <w:vAlign w:val="center"/>
          </w:tcPr>
          <w:p w14:paraId="521705C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2,407</w:t>
            </w:r>
          </w:p>
        </w:tc>
        <w:tc>
          <w:tcPr>
            <w:tcW w:w="2460" w:type="dxa"/>
            <w:vAlign w:val="center"/>
          </w:tcPr>
          <w:p w14:paraId="58451ED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22,68</w:t>
            </w:r>
          </w:p>
        </w:tc>
        <w:tc>
          <w:tcPr>
            <w:tcW w:w="2205" w:type="dxa"/>
            <w:vAlign w:val="center"/>
          </w:tcPr>
          <w:p w14:paraId="6EBE35B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14,71</w:t>
            </w:r>
          </w:p>
        </w:tc>
        <w:tc>
          <w:tcPr>
            <w:tcW w:w="2794" w:type="dxa"/>
            <w:vAlign w:val="center"/>
          </w:tcPr>
          <w:p w14:paraId="121F8C1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37,39</w:t>
            </w:r>
          </w:p>
        </w:tc>
      </w:tr>
      <w:tr w:rsidR="00B779B8" w:rsidRPr="00B779B8" w14:paraId="53C4568D" w14:textId="77777777" w:rsidTr="00301FB0">
        <w:trPr>
          <w:trHeight w:val="70"/>
        </w:trPr>
        <w:tc>
          <w:tcPr>
            <w:tcW w:w="825" w:type="dxa"/>
            <w:vAlign w:val="center"/>
          </w:tcPr>
          <w:p w14:paraId="7473671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2048</w:t>
            </w:r>
          </w:p>
        </w:tc>
        <w:tc>
          <w:tcPr>
            <w:tcW w:w="1350" w:type="dxa"/>
            <w:vAlign w:val="center"/>
          </w:tcPr>
          <w:p w14:paraId="0A45EE8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2,527</w:t>
            </w:r>
          </w:p>
        </w:tc>
        <w:tc>
          <w:tcPr>
            <w:tcW w:w="2460" w:type="dxa"/>
            <w:vAlign w:val="center"/>
          </w:tcPr>
          <w:p w14:paraId="37DCE53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23,81</w:t>
            </w:r>
          </w:p>
        </w:tc>
        <w:tc>
          <w:tcPr>
            <w:tcW w:w="2205" w:type="dxa"/>
            <w:vAlign w:val="center"/>
          </w:tcPr>
          <w:p w14:paraId="305375C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15,44</w:t>
            </w:r>
          </w:p>
        </w:tc>
        <w:tc>
          <w:tcPr>
            <w:tcW w:w="2794" w:type="dxa"/>
            <w:vAlign w:val="center"/>
          </w:tcPr>
          <w:p w14:paraId="0CDB4A7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39,26</w:t>
            </w:r>
          </w:p>
        </w:tc>
      </w:tr>
      <w:tr w:rsidR="00B779B8" w:rsidRPr="00B779B8" w14:paraId="4E0214F0" w14:textId="77777777" w:rsidTr="00301FB0">
        <w:trPr>
          <w:trHeight w:val="70"/>
        </w:trPr>
        <w:tc>
          <w:tcPr>
            <w:tcW w:w="825" w:type="dxa"/>
            <w:vAlign w:val="center"/>
          </w:tcPr>
          <w:p w14:paraId="63E1B16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2049</w:t>
            </w:r>
          </w:p>
        </w:tc>
        <w:tc>
          <w:tcPr>
            <w:tcW w:w="1350" w:type="dxa"/>
            <w:vAlign w:val="center"/>
          </w:tcPr>
          <w:p w14:paraId="645F729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2,653</w:t>
            </w:r>
          </w:p>
        </w:tc>
        <w:tc>
          <w:tcPr>
            <w:tcW w:w="2460" w:type="dxa"/>
            <w:vAlign w:val="center"/>
          </w:tcPr>
          <w:p w14:paraId="3CBBF13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25,00</w:t>
            </w:r>
          </w:p>
        </w:tc>
        <w:tc>
          <w:tcPr>
            <w:tcW w:w="2205" w:type="dxa"/>
            <w:vAlign w:val="center"/>
          </w:tcPr>
          <w:p w14:paraId="11215CB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16,22</w:t>
            </w:r>
          </w:p>
        </w:tc>
        <w:tc>
          <w:tcPr>
            <w:tcW w:w="2794" w:type="dxa"/>
            <w:vAlign w:val="center"/>
          </w:tcPr>
          <w:p w14:paraId="47EF9A5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41,22</w:t>
            </w:r>
          </w:p>
        </w:tc>
      </w:tr>
      <w:tr w:rsidR="00B779B8" w:rsidRPr="00B779B8" w14:paraId="39F81DDF" w14:textId="77777777" w:rsidTr="00301FB0">
        <w:trPr>
          <w:trHeight w:val="70"/>
        </w:trPr>
        <w:tc>
          <w:tcPr>
            <w:tcW w:w="825" w:type="dxa"/>
            <w:vAlign w:val="center"/>
          </w:tcPr>
          <w:p w14:paraId="70F30B2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2050</w:t>
            </w:r>
          </w:p>
        </w:tc>
        <w:tc>
          <w:tcPr>
            <w:tcW w:w="1350" w:type="dxa"/>
            <w:vAlign w:val="center"/>
          </w:tcPr>
          <w:p w14:paraId="3700576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2,786</w:t>
            </w:r>
          </w:p>
        </w:tc>
        <w:tc>
          <w:tcPr>
            <w:tcW w:w="2460" w:type="dxa"/>
            <w:vAlign w:val="center"/>
          </w:tcPr>
          <w:p w14:paraId="2326AC2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26,25</w:t>
            </w:r>
          </w:p>
        </w:tc>
        <w:tc>
          <w:tcPr>
            <w:tcW w:w="2205" w:type="dxa"/>
            <w:vAlign w:val="center"/>
          </w:tcPr>
          <w:p w14:paraId="1DA7B09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17,03</w:t>
            </w:r>
          </w:p>
        </w:tc>
        <w:tc>
          <w:tcPr>
            <w:tcW w:w="2794" w:type="dxa"/>
            <w:vAlign w:val="center"/>
          </w:tcPr>
          <w:p w14:paraId="452F12F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43,28</w:t>
            </w:r>
          </w:p>
        </w:tc>
      </w:tr>
      <w:tr w:rsidR="00B779B8" w:rsidRPr="00B779B8" w14:paraId="0C6DDB09" w14:textId="77777777" w:rsidTr="00301FB0">
        <w:trPr>
          <w:trHeight w:val="70"/>
        </w:trPr>
        <w:tc>
          <w:tcPr>
            <w:tcW w:w="825" w:type="dxa"/>
            <w:vAlign w:val="center"/>
          </w:tcPr>
          <w:p w14:paraId="2BAE087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2051</w:t>
            </w:r>
          </w:p>
        </w:tc>
        <w:tc>
          <w:tcPr>
            <w:tcW w:w="1350" w:type="dxa"/>
            <w:vAlign w:val="center"/>
          </w:tcPr>
          <w:p w14:paraId="4E888EE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2,925</w:t>
            </w:r>
          </w:p>
        </w:tc>
        <w:tc>
          <w:tcPr>
            <w:tcW w:w="2460" w:type="dxa"/>
            <w:vAlign w:val="center"/>
          </w:tcPr>
          <w:p w14:paraId="67E0336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27,56</w:t>
            </w:r>
          </w:p>
        </w:tc>
        <w:tc>
          <w:tcPr>
            <w:tcW w:w="2205" w:type="dxa"/>
            <w:vAlign w:val="center"/>
          </w:tcPr>
          <w:p w14:paraId="1F20C25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17,88</w:t>
            </w:r>
          </w:p>
        </w:tc>
        <w:tc>
          <w:tcPr>
            <w:tcW w:w="2794" w:type="dxa"/>
            <w:vAlign w:val="center"/>
          </w:tcPr>
          <w:p w14:paraId="46CB9DB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45,44</w:t>
            </w:r>
          </w:p>
        </w:tc>
      </w:tr>
      <w:tr w:rsidR="00B779B8" w:rsidRPr="00B779B8" w14:paraId="2C0F7BD9" w14:textId="77777777" w:rsidTr="00301FB0">
        <w:trPr>
          <w:trHeight w:val="70"/>
        </w:trPr>
        <w:tc>
          <w:tcPr>
            <w:tcW w:w="825" w:type="dxa"/>
            <w:vAlign w:val="center"/>
          </w:tcPr>
          <w:p w14:paraId="464C67F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2052</w:t>
            </w:r>
          </w:p>
        </w:tc>
        <w:tc>
          <w:tcPr>
            <w:tcW w:w="1350" w:type="dxa"/>
            <w:vAlign w:val="center"/>
          </w:tcPr>
          <w:p w14:paraId="7C3C9D9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3,072</w:t>
            </w:r>
          </w:p>
        </w:tc>
        <w:tc>
          <w:tcPr>
            <w:tcW w:w="2460" w:type="dxa"/>
            <w:vAlign w:val="center"/>
          </w:tcPr>
          <w:p w14:paraId="3C7641D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28,94</w:t>
            </w:r>
          </w:p>
        </w:tc>
        <w:tc>
          <w:tcPr>
            <w:tcW w:w="2205" w:type="dxa"/>
            <w:vAlign w:val="center"/>
          </w:tcPr>
          <w:p w14:paraId="1FC8670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18,77</w:t>
            </w:r>
          </w:p>
        </w:tc>
        <w:tc>
          <w:tcPr>
            <w:tcW w:w="2794" w:type="dxa"/>
            <w:vAlign w:val="center"/>
          </w:tcPr>
          <w:p w14:paraId="6624C7B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47,72</w:t>
            </w:r>
          </w:p>
        </w:tc>
      </w:tr>
      <w:tr w:rsidR="00B779B8" w:rsidRPr="00B779B8" w14:paraId="053B5FDC" w14:textId="77777777" w:rsidTr="00301FB0">
        <w:trPr>
          <w:trHeight w:val="70"/>
        </w:trPr>
        <w:tc>
          <w:tcPr>
            <w:tcW w:w="825" w:type="dxa"/>
            <w:vAlign w:val="center"/>
          </w:tcPr>
          <w:p w14:paraId="7DA6DE0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2053</w:t>
            </w:r>
          </w:p>
        </w:tc>
        <w:tc>
          <w:tcPr>
            <w:tcW w:w="1350" w:type="dxa"/>
            <w:vAlign w:val="center"/>
          </w:tcPr>
          <w:p w14:paraId="05A0BCD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3,225</w:t>
            </w:r>
          </w:p>
        </w:tc>
        <w:tc>
          <w:tcPr>
            <w:tcW w:w="2460" w:type="dxa"/>
            <w:vAlign w:val="center"/>
          </w:tcPr>
          <w:p w14:paraId="027A29C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30,39</w:t>
            </w:r>
          </w:p>
        </w:tc>
        <w:tc>
          <w:tcPr>
            <w:tcW w:w="2205" w:type="dxa"/>
            <w:vAlign w:val="center"/>
          </w:tcPr>
          <w:p w14:paraId="23A07ED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19,71</w:t>
            </w:r>
          </w:p>
        </w:tc>
        <w:tc>
          <w:tcPr>
            <w:tcW w:w="2794" w:type="dxa"/>
            <w:vAlign w:val="center"/>
          </w:tcPr>
          <w:p w14:paraId="5F2E107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50,10</w:t>
            </w:r>
          </w:p>
        </w:tc>
      </w:tr>
      <w:tr w:rsidR="00301FB0" w:rsidRPr="00B779B8" w14:paraId="068CE60C" w14:textId="77777777" w:rsidTr="00EC5EA6">
        <w:trPr>
          <w:trHeight w:val="70"/>
        </w:trPr>
        <w:tc>
          <w:tcPr>
            <w:tcW w:w="9634" w:type="dxa"/>
            <w:gridSpan w:val="5"/>
            <w:vAlign w:val="center"/>
          </w:tcPr>
          <w:p w14:paraId="4C161769" w14:textId="3D787BBE" w:rsidR="00301FB0" w:rsidRPr="00B779B8" w:rsidRDefault="00301FB0" w:rsidP="00301FB0">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tc>
      </w:tr>
    </w:tbl>
    <w:p w14:paraId="1229840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DB9A740" w14:textId="77777777" w:rsidR="003E722A" w:rsidRPr="00B779B8" w:rsidRDefault="003819A7" w:rsidP="00301FB0">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рамках финансового плана предусматривается ежегодное повышение тарифов на 5%  –  в диапазоне таргетной инфляции Национального Банка Республики Казахстан. Более высокий темп роста цен будет фактором роста рентабельности проекта.</w:t>
      </w:r>
    </w:p>
    <w:p w14:paraId="3652256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0870DFFF" w14:textId="77777777"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3.10 – План расходов операционных затрат (OPEX) инвестиционного проекта «Коныр-Аулие», млрд.тг.</w:t>
      </w:r>
    </w:p>
    <w:p w14:paraId="6D4DE05F"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b"/>
        <w:tblW w:w="9634" w:type="dxa"/>
        <w:tblInd w:w="5" w:type="dxa"/>
        <w:tblLayout w:type="fixed"/>
        <w:tblLook w:val="0400" w:firstRow="0" w:lastRow="0" w:firstColumn="0" w:lastColumn="0" w:noHBand="0" w:noVBand="1"/>
      </w:tblPr>
      <w:tblGrid>
        <w:gridCol w:w="988"/>
        <w:gridCol w:w="1984"/>
        <w:gridCol w:w="1843"/>
        <w:gridCol w:w="2126"/>
        <w:gridCol w:w="1559"/>
        <w:gridCol w:w="1134"/>
      </w:tblGrid>
      <w:tr w:rsidR="00B779B8" w:rsidRPr="00B779B8" w14:paraId="410FC0F9"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6EF2D03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w:t>
            </w:r>
          </w:p>
        </w:tc>
        <w:tc>
          <w:tcPr>
            <w:tcW w:w="1984" w:type="dxa"/>
            <w:tcBorders>
              <w:top w:val="single" w:sz="4" w:space="0" w:color="auto"/>
              <w:left w:val="single" w:sz="4" w:space="0" w:color="auto"/>
              <w:bottom w:val="single" w:sz="4" w:space="0" w:color="auto"/>
              <w:right w:val="single" w:sz="4" w:space="0" w:color="auto"/>
            </w:tcBorders>
            <w:vAlign w:val="center"/>
          </w:tcPr>
          <w:p w14:paraId="742B42B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Себестоимость услуг от проживания</w:t>
            </w:r>
          </w:p>
        </w:tc>
        <w:tc>
          <w:tcPr>
            <w:tcW w:w="1843" w:type="dxa"/>
            <w:tcBorders>
              <w:top w:val="single" w:sz="4" w:space="0" w:color="000000"/>
              <w:left w:val="single" w:sz="4" w:space="0" w:color="auto"/>
              <w:bottom w:val="single" w:sz="4" w:space="0" w:color="000000"/>
              <w:right w:val="single" w:sz="4" w:space="0" w:color="000000"/>
            </w:tcBorders>
            <w:vAlign w:val="center"/>
          </w:tcPr>
          <w:p w14:paraId="3AAA89C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Себестоимость доп.услуг</w:t>
            </w:r>
          </w:p>
        </w:tc>
        <w:tc>
          <w:tcPr>
            <w:tcW w:w="2126" w:type="dxa"/>
            <w:tcBorders>
              <w:top w:val="single" w:sz="4" w:space="0" w:color="000000"/>
              <w:left w:val="nil"/>
              <w:bottom w:val="single" w:sz="4" w:space="0" w:color="000000"/>
              <w:right w:val="single" w:sz="4" w:space="0" w:color="000000"/>
            </w:tcBorders>
            <w:vAlign w:val="center"/>
          </w:tcPr>
          <w:p w14:paraId="3B75169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Расходы на продажу и маркетинг</w:t>
            </w:r>
          </w:p>
        </w:tc>
        <w:tc>
          <w:tcPr>
            <w:tcW w:w="1559" w:type="dxa"/>
            <w:tcBorders>
              <w:top w:val="single" w:sz="4" w:space="0" w:color="000000"/>
              <w:left w:val="nil"/>
              <w:bottom w:val="single" w:sz="4" w:space="0" w:color="000000"/>
              <w:right w:val="single" w:sz="4" w:space="0" w:color="000000"/>
            </w:tcBorders>
            <w:vAlign w:val="center"/>
          </w:tcPr>
          <w:p w14:paraId="15EFD97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Расходы на управление</w:t>
            </w:r>
          </w:p>
        </w:tc>
        <w:tc>
          <w:tcPr>
            <w:tcW w:w="1134" w:type="dxa"/>
            <w:tcBorders>
              <w:top w:val="single" w:sz="4" w:space="0" w:color="000000"/>
              <w:left w:val="nil"/>
              <w:bottom w:val="single" w:sz="4" w:space="0" w:color="000000"/>
              <w:right w:val="single" w:sz="4" w:space="0" w:color="000000"/>
            </w:tcBorders>
            <w:vAlign w:val="center"/>
          </w:tcPr>
          <w:p w14:paraId="2D76C92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OPEX</w:t>
            </w:r>
          </w:p>
        </w:tc>
      </w:tr>
      <w:tr w:rsidR="00B779B8" w:rsidRPr="00B779B8" w14:paraId="2A911BDA"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6FAA4C00" w14:textId="1BE64D4B" w:rsidR="00301FB0" w:rsidRPr="00B779B8" w:rsidRDefault="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1984" w:type="dxa"/>
            <w:tcBorders>
              <w:top w:val="single" w:sz="4" w:space="0" w:color="auto"/>
              <w:left w:val="single" w:sz="4" w:space="0" w:color="auto"/>
              <w:bottom w:val="single" w:sz="4" w:space="0" w:color="auto"/>
              <w:right w:val="single" w:sz="4" w:space="0" w:color="auto"/>
            </w:tcBorders>
            <w:vAlign w:val="center"/>
          </w:tcPr>
          <w:p w14:paraId="73328AE4" w14:textId="6D2FFA94" w:rsidR="00301FB0" w:rsidRPr="00B779B8" w:rsidRDefault="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1843" w:type="dxa"/>
            <w:tcBorders>
              <w:top w:val="nil"/>
              <w:left w:val="single" w:sz="4" w:space="0" w:color="auto"/>
              <w:bottom w:val="single" w:sz="4" w:space="0" w:color="000000"/>
              <w:right w:val="single" w:sz="4" w:space="0" w:color="000000"/>
            </w:tcBorders>
            <w:vAlign w:val="center"/>
          </w:tcPr>
          <w:p w14:paraId="7507466F" w14:textId="64ACF2C7" w:rsidR="00301FB0" w:rsidRPr="00B779B8" w:rsidRDefault="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2126" w:type="dxa"/>
            <w:tcBorders>
              <w:top w:val="nil"/>
              <w:left w:val="nil"/>
              <w:bottom w:val="single" w:sz="4" w:space="0" w:color="000000"/>
              <w:right w:val="single" w:sz="4" w:space="0" w:color="000000"/>
            </w:tcBorders>
            <w:vAlign w:val="center"/>
          </w:tcPr>
          <w:p w14:paraId="33260909" w14:textId="59EAB59A" w:rsidR="00301FB0" w:rsidRPr="00B779B8" w:rsidRDefault="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1559" w:type="dxa"/>
            <w:tcBorders>
              <w:top w:val="nil"/>
              <w:left w:val="nil"/>
              <w:bottom w:val="single" w:sz="4" w:space="0" w:color="000000"/>
              <w:right w:val="single" w:sz="4" w:space="0" w:color="000000"/>
            </w:tcBorders>
            <w:vAlign w:val="center"/>
          </w:tcPr>
          <w:p w14:paraId="553569B9" w14:textId="1C45B1B6" w:rsidR="00301FB0" w:rsidRPr="00B779B8" w:rsidRDefault="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1134" w:type="dxa"/>
            <w:tcBorders>
              <w:top w:val="single" w:sz="4" w:space="0" w:color="000000"/>
              <w:left w:val="nil"/>
              <w:bottom w:val="single" w:sz="4" w:space="0" w:color="000000"/>
              <w:right w:val="single" w:sz="4" w:space="0" w:color="000000"/>
            </w:tcBorders>
            <w:vAlign w:val="center"/>
          </w:tcPr>
          <w:p w14:paraId="7D25B4AC" w14:textId="38BF41A6" w:rsidR="00301FB0" w:rsidRPr="00B779B8" w:rsidRDefault="00301FB0">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r>
      <w:tr w:rsidR="00B779B8" w:rsidRPr="00B779B8" w14:paraId="214BEFCC"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645ABAE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2029</w:t>
            </w:r>
          </w:p>
        </w:tc>
        <w:tc>
          <w:tcPr>
            <w:tcW w:w="1984" w:type="dxa"/>
            <w:tcBorders>
              <w:top w:val="single" w:sz="4" w:space="0" w:color="auto"/>
              <w:left w:val="single" w:sz="4" w:space="0" w:color="auto"/>
              <w:bottom w:val="single" w:sz="4" w:space="0" w:color="auto"/>
              <w:right w:val="single" w:sz="4" w:space="0" w:color="auto"/>
            </w:tcBorders>
            <w:vAlign w:val="center"/>
          </w:tcPr>
          <w:p w14:paraId="07C1099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3,02</w:t>
            </w:r>
          </w:p>
        </w:tc>
        <w:tc>
          <w:tcPr>
            <w:tcW w:w="1843" w:type="dxa"/>
            <w:tcBorders>
              <w:top w:val="nil"/>
              <w:left w:val="single" w:sz="4" w:space="0" w:color="auto"/>
              <w:bottom w:val="single" w:sz="4" w:space="0" w:color="000000"/>
              <w:right w:val="single" w:sz="4" w:space="0" w:color="000000"/>
            </w:tcBorders>
            <w:vAlign w:val="center"/>
          </w:tcPr>
          <w:p w14:paraId="139A696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w:t>
            </w:r>
          </w:p>
        </w:tc>
        <w:tc>
          <w:tcPr>
            <w:tcW w:w="2126" w:type="dxa"/>
            <w:tcBorders>
              <w:top w:val="nil"/>
              <w:left w:val="nil"/>
              <w:bottom w:val="single" w:sz="4" w:space="0" w:color="000000"/>
              <w:right w:val="single" w:sz="4" w:space="0" w:color="000000"/>
            </w:tcBorders>
            <w:vAlign w:val="center"/>
          </w:tcPr>
          <w:p w14:paraId="25CA9C6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0,47</w:t>
            </w:r>
          </w:p>
        </w:tc>
        <w:tc>
          <w:tcPr>
            <w:tcW w:w="1559" w:type="dxa"/>
            <w:tcBorders>
              <w:top w:val="nil"/>
              <w:left w:val="nil"/>
              <w:bottom w:val="single" w:sz="4" w:space="0" w:color="000000"/>
              <w:right w:val="single" w:sz="4" w:space="0" w:color="000000"/>
            </w:tcBorders>
            <w:vAlign w:val="center"/>
          </w:tcPr>
          <w:p w14:paraId="68DF5BF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0,78</w:t>
            </w:r>
          </w:p>
        </w:tc>
        <w:tc>
          <w:tcPr>
            <w:tcW w:w="1134" w:type="dxa"/>
            <w:tcBorders>
              <w:top w:val="single" w:sz="4" w:space="0" w:color="000000"/>
              <w:left w:val="nil"/>
              <w:bottom w:val="single" w:sz="4" w:space="0" w:color="000000"/>
              <w:right w:val="single" w:sz="4" w:space="0" w:color="000000"/>
            </w:tcBorders>
            <w:vAlign w:val="center"/>
          </w:tcPr>
          <w:p w14:paraId="5BD8A55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5,36</w:t>
            </w:r>
          </w:p>
        </w:tc>
      </w:tr>
      <w:tr w:rsidR="00B779B8" w:rsidRPr="00B779B8" w14:paraId="577E9182"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6BA97E7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2030</w:t>
            </w:r>
          </w:p>
        </w:tc>
        <w:tc>
          <w:tcPr>
            <w:tcW w:w="1984" w:type="dxa"/>
            <w:tcBorders>
              <w:top w:val="single" w:sz="4" w:space="0" w:color="auto"/>
              <w:left w:val="single" w:sz="4" w:space="0" w:color="auto"/>
              <w:bottom w:val="single" w:sz="4" w:space="0" w:color="auto"/>
              <w:right w:val="single" w:sz="4" w:space="0" w:color="auto"/>
            </w:tcBorders>
            <w:vAlign w:val="center"/>
          </w:tcPr>
          <w:p w14:paraId="6065CBF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3,17</w:t>
            </w:r>
          </w:p>
        </w:tc>
        <w:tc>
          <w:tcPr>
            <w:tcW w:w="1843" w:type="dxa"/>
            <w:tcBorders>
              <w:top w:val="nil"/>
              <w:left w:val="single" w:sz="4" w:space="0" w:color="auto"/>
              <w:bottom w:val="single" w:sz="4" w:space="0" w:color="000000"/>
              <w:right w:val="single" w:sz="4" w:space="0" w:color="000000"/>
            </w:tcBorders>
            <w:vAlign w:val="center"/>
          </w:tcPr>
          <w:p w14:paraId="3C4F6F4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w:t>
            </w:r>
          </w:p>
        </w:tc>
        <w:tc>
          <w:tcPr>
            <w:tcW w:w="2126" w:type="dxa"/>
            <w:tcBorders>
              <w:top w:val="nil"/>
              <w:left w:val="nil"/>
              <w:bottom w:val="single" w:sz="4" w:space="0" w:color="000000"/>
              <w:right w:val="single" w:sz="4" w:space="0" w:color="000000"/>
            </w:tcBorders>
            <w:vAlign w:val="center"/>
          </w:tcPr>
          <w:p w14:paraId="4E6C730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0,49</w:t>
            </w:r>
          </w:p>
        </w:tc>
        <w:tc>
          <w:tcPr>
            <w:tcW w:w="1559" w:type="dxa"/>
            <w:tcBorders>
              <w:top w:val="nil"/>
              <w:left w:val="nil"/>
              <w:bottom w:val="single" w:sz="4" w:space="0" w:color="000000"/>
              <w:right w:val="single" w:sz="4" w:space="0" w:color="000000"/>
            </w:tcBorders>
            <w:vAlign w:val="center"/>
          </w:tcPr>
          <w:p w14:paraId="31866A0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0,82</w:t>
            </w:r>
          </w:p>
        </w:tc>
        <w:tc>
          <w:tcPr>
            <w:tcW w:w="1134" w:type="dxa"/>
            <w:tcBorders>
              <w:top w:val="nil"/>
              <w:left w:val="nil"/>
              <w:bottom w:val="single" w:sz="4" w:space="0" w:color="000000"/>
              <w:right w:val="single" w:sz="4" w:space="0" w:color="000000"/>
            </w:tcBorders>
            <w:vAlign w:val="center"/>
          </w:tcPr>
          <w:p w14:paraId="0C9F54A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5,63</w:t>
            </w:r>
          </w:p>
        </w:tc>
      </w:tr>
      <w:tr w:rsidR="00B779B8" w:rsidRPr="00B779B8" w14:paraId="2348E380"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167FA4D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2031</w:t>
            </w:r>
          </w:p>
        </w:tc>
        <w:tc>
          <w:tcPr>
            <w:tcW w:w="1984" w:type="dxa"/>
            <w:tcBorders>
              <w:top w:val="single" w:sz="4" w:space="0" w:color="auto"/>
              <w:left w:val="single" w:sz="4" w:space="0" w:color="auto"/>
              <w:bottom w:val="single" w:sz="4" w:space="0" w:color="auto"/>
              <w:right w:val="single" w:sz="4" w:space="0" w:color="auto"/>
            </w:tcBorders>
            <w:vAlign w:val="center"/>
          </w:tcPr>
          <w:p w14:paraId="39E3872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w:t>
            </w:r>
          </w:p>
        </w:tc>
        <w:tc>
          <w:tcPr>
            <w:tcW w:w="1843" w:type="dxa"/>
            <w:tcBorders>
              <w:top w:val="nil"/>
              <w:left w:val="single" w:sz="4" w:space="0" w:color="auto"/>
              <w:bottom w:val="single" w:sz="4" w:space="0" w:color="000000"/>
              <w:right w:val="single" w:sz="4" w:space="0" w:color="000000"/>
            </w:tcBorders>
            <w:vAlign w:val="center"/>
          </w:tcPr>
          <w:p w14:paraId="68C49BB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1,21</w:t>
            </w:r>
          </w:p>
        </w:tc>
        <w:tc>
          <w:tcPr>
            <w:tcW w:w="2126" w:type="dxa"/>
            <w:tcBorders>
              <w:top w:val="nil"/>
              <w:left w:val="nil"/>
              <w:bottom w:val="single" w:sz="4" w:space="0" w:color="000000"/>
              <w:right w:val="single" w:sz="4" w:space="0" w:color="000000"/>
            </w:tcBorders>
            <w:vAlign w:val="center"/>
          </w:tcPr>
          <w:p w14:paraId="599780D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0,51</w:t>
            </w:r>
          </w:p>
        </w:tc>
        <w:tc>
          <w:tcPr>
            <w:tcW w:w="1559" w:type="dxa"/>
            <w:tcBorders>
              <w:top w:val="nil"/>
              <w:left w:val="nil"/>
              <w:bottom w:val="single" w:sz="4" w:space="0" w:color="000000"/>
              <w:right w:val="single" w:sz="4" w:space="0" w:color="000000"/>
            </w:tcBorders>
            <w:vAlign w:val="center"/>
          </w:tcPr>
          <w:p w14:paraId="2435C5F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0,86</w:t>
            </w:r>
          </w:p>
        </w:tc>
        <w:tc>
          <w:tcPr>
            <w:tcW w:w="1134" w:type="dxa"/>
            <w:tcBorders>
              <w:top w:val="nil"/>
              <w:left w:val="nil"/>
              <w:bottom w:val="single" w:sz="4" w:space="0" w:color="000000"/>
              <w:right w:val="single" w:sz="4" w:space="0" w:color="000000"/>
            </w:tcBorders>
            <w:vAlign w:val="center"/>
          </w:tcPr>
          <w:p w14:paraId="3DF9629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5,91</w:t>
            </w:r>
          </w:p>
        </w:tc>
      </w:tr>
      <w:tr w:rsidR="00B779B8" w:rsidRPr="00B779B8" w14:paraId="59457A60"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12A7D8D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2032</w:t>
            </w:r>
          </w:p>
        </w:tc>
        <w:tc>
          <w:tcPr>
            <w:tcW w:w="1984" w:type="dxa"/>
            <w:tcBorders>
              <w:top w:val="single" w:sz="4" w:space="0" w:color="auto"/>
              <w:left w:val="single" w:sz="4" w:space="0" w:color="auto"/>
              <w:bottom w:val="single" w:sz="4" w:space="0" w:color="auto"/>
              <w:right w:val="single" w:sz="4" w:space="0" w:color="auto"/>
            </w:tcBorders>
            <w:vAlign w:val="center"/>
          </w:tcPr>
          <w:p w14:paraId="4C3762B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3,49</w:t>
            </w:r>
          </w:p>
        </w:tc>
        <w:tc>
          <w:tcPr>
            <w:tcW w:w="1843" w:type="dxa"/>
            <w:tcBorders>
              <w:top w:val="nil"/>
              <w:left w:val="single" w:sz="4" w:space="0" w:color="auto"/>
              <w:bottom w:val="single" w:sz="4" w:space="0" w:color="000000"/>
              <w:right w:val="single" w:sz="4" w:space="0" w:color="000000"/>
            </w:tcBorders>
            <w:vAlign w:val="center"/>
          </w:tcPr>
          <w:p w14:paraId="03D2C47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1,27</w:t>
            </w:r>
          </w:p>
        </w:tc>
        <w:tc>
          <w:tcPr>
            <w:tcW w:w="2126" w:type="dxa"/>
            <w:tcBorders>
              <w:top w:val="nil"/>
              <w:left w:val="nil"/>
              <w:bottom w:val="single" w:sz="4" w:space="0" w:color="000000"/>
              <w:right w:val="single" w:sz="4" w:space="0" w:color="000000"/>
            </w:tcBorders>
            <w:vAlign w:val="center"/>
          </w:tcPr>
          <w:p w14:paraId="47C72B9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0,54</w:t>
            </w:r>
          </w:p>
        </w:tc>
        <w:tc>
          <w:tcPr>
            <w:tcW w:w="1559" w:type="dxa"/>
            <w:tcBorders>
              <w:top w:val="nil"/>
              <w:left w:val="nil"/>
              <w:bottom w:val="single" w:sz="4" w:space="0" w:color="000000"/>
              <w:right w:val="single" w:sz="4" w:space="0" w:color="000000"/>
            </w:tcBorders>
            <w:vAlign w:val="center"/>
          </w:tcPr>
          <w:p w14:paraId="3EDF57E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0,90</w:t>
            </w:r>
          </w:p>
        </w:tc>
        <w:tc>
          <w:tcPr>
            <w:tcW w:w="1134" w:type="dxa"/>
            <w:tcBorders>
              <w:top w:val="nil"/>
              <w:left w:val="nil"/>
              <w:bottom w:val="single" w:sz="4" w:space="0" w:color="000000"/>
              <w:right w:val="single" w:sz="4" w:space="0" w:color="000000"/>
            </w:tcBorders>
            <w:vAlign w:val="center"/>
          </w:tcPr>
          <w:p w14:paraId="193D21C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6,20</w:t>
            </w:r>
          </w:p>
        </w:tc>
      </w:tr>
      <w:tr w:rsidR="00B779B8" w:rsidRPr="00B779B8" w14:paraId="653D013D"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6A2056C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2033</w:t>
            </w:r>
          </w:p>
        </w:tc>
        <w:tc>
          <w:tcPr>
            <w:tcW w:w="1984" w:type="dxa"/>
            <w:tcBorders>
              <w:top w:val="single" w:sz="4" w:space="0" w:color="auto"/>
              <w:left w:val="single" w:sz="4" w:space="0" w:color="auto"/>
              <w:bottom w:val="single" w:sz="4" w:space="0" w:color="auto"/>
              <w:right w:val="single" w:sz="4" w:space="0" w:color="auto"/>
            </w:tcBorders>
            <w:vAlign w:val="center"/>
          </w:tcPr>
          <w:p w14:paraId="75AE9AB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3,67</w:t>
            </w:r>
          </w:p>
        </w:tc>
        <w:tc>
          <w:tcPr>
            <w:tcW w:w="1843" w:type="dxa"/>
            <w:tcBorders>
              <w:top w:val="nil"/>
              <w:left w:val="single" w:sz="4" w:space="0" w:color="auto"/>
              <w:bottom w:val="single" w:sz="4" w:space="0" w:color="000000"/>
              <w:right w:val="single" w:sz="4" w:space="0" w:color="000000"/>
            </w:tcBorders>
            <w:vAlign w:val="center"/>
          </w:tcPr>
          <w:p w14:paraId="46731B3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1,34</w:t>
            </w:r>
          </w:p>
        </w:tc>
        <w:tc>
          <w:tcPr>
            <w:tcW w:w="2126" w:type="dxa"/>
            <w:tcBorders>
              <w:top w:val="nil"/>
              <w:left w:val="nil"/>
              <w:bottom w:val="single" w:sz="4" w:space="0" w:color="000000"/>
              <w:right w:val="single" w:sz="4" w:space="0" w:color="000000"/>
            </w:tcBorders>
            <w:vAlign w:val="center"/>
          </w:tcPr>
          <w:p w14:paraId="48E76BF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0,57</w:t>
            </w:r>
          </w:p>
        </w:tc>
        <w:tc>
          <w:tcPr>
            <w:tcW w:w="1559" w:type="dxa"/>
            <w:tcBorders>
              <w:top w:val="nil"/>
              <w:left w:val="nil"/>
              <w:bottom w:val="single" w:sz="4" w:space="0" w:color="000000"/>
              <w:right w:val="single" w:sz="4" w:space="0" w:color="000000"/>
            </w:tcBorders>
            <w:vAlign w:val="center"/>
          </w:tcPr>
          <w:p w14:paraId="7124AC0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0,94</w:t>
            </w:r>
          </w:p>
        </w:tc>
        <w:tc>
          <w:tcPr>
            <w:tcW w:w="1134" w:type="dxa"/>
            <w:tcBorders>
              <w:top w:val="nil"/>
              <w:left w:val="nil"/>
              <w:bottom w:val="single" w:sz="4" w:space="0" w:color="000000"/>
              <w:right w:val="single" w:sz="4" w:space="0" w:color="000000"/>
            </w:tcBorders>
            <w:vAlign w:val="center"/>
          </w:tcPr>
          <w:p w14:paraId="26E9751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6,51</w:t>
            </w:r>
          </w:p>
        </w:tc>
      </w:tr>
      <w:tr w:rsidR="00B779B8" w:rsidRPr="00B779B8" w14:paraId="69FD05BB"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7D74A8B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2034</w:t>
            </w:r>
          </w:p>
        </w:tc>
        <w:tc>
          <w:tcPr>
            <w:tcW w:w="1984" w:type="dxa"/>
            <w:tcBorders>
              <w:top w:val="single" w:sz="4" w:space="0" w:color="auto"/>
              <w:left w:val="single" w:sz="4" w:space="0" w:color="auto"/>
              <w:bottom w:val="single" w:sz="4" w:space="0" w:color="auto"/>
              <w:right w:val="single" w:sz="4" w:space="0" w:color="auto"/>
            </w:tcBorders>
            <w:vAlign w:val="center"/>
          </w:tcPr>
          <w:p w14:paraId="7F7A85B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3,85</w:t>
            </w:r>
          </w:p>
        </w:tc>
        <w:tc>
          <w:tcPr>
            <w:tcW w:w="1843" w:type="dxa"/>
            <w:tcBorders>
              <w:top w:val="nil"/>
              <w:left w:val="single" w:sz="4" w:space="0" w:color="auto"/>
              <w:bottom w:val="single" w:sz="4" w:space="0" w:color="000000"/>
              <w:right w:val="single" w:sz="4" w:space="0" w:color="000000"/>
            </w:tcBorders>
            <w:vAlign w:val="center"/>
          </w:tcPr>
          <w:p w14:paraId="1A68D80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1,40</w:t>
            </w:r>
          </w:p>
        </w:tc>
        <w:tc>
          <w:tcPr>
            <w:tcW w:w="2126" w:type="dxa"/>
            <w:tcBorders>
              <w:top w:val="nil"/>
              <w:left w:val="nil"/>
              <w:bottom w:val="single" w:sz="4" w:space="0" w:color="000000"/>
              <w:right w:val="single" w:sz="4" w:space="0" w:color="000000"/>
            </w:tcBorders>
            <w:vAlign w:val="center"/>
          </w:tcPr>
          <w:p w14:paraId="433586C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0,59</w:t>
            </w:r>
          </w:p>
        </w:tc>
        <w:tc>
          <w:tcPr>
            <w:tcW w:w="1559" w:type="dxa"/>
            <w:tcBorders>
              <w:top w:val="nil"/>
              <w:left w:val="nil"/>
              <w:bottom w:val="single" w:sz="4" w:space="0" w:color="000000"/>
              <w:right w:val="single" w:sz="4" w:space="0" w:color="000000"/>
            </w:tcBorders>
            <w:vAlign w:val="center"/>
          </w:tcPr>
          <w:p w14:paraId="778127A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0,99</w:t>
            </w:r>
          </w:p>
        </w:tc>
        <w:tc>
          <w:tcPr>
            <w:tcW w:w="1134" w:type="dxa"/>
            <w:tcBorders>
              <w:top w:val="nil"/>
              <w:left w:val="nil"/>
              <w:bottom w:val="single" w:sz="4" w:space="0" w:color="000000"/>
              <w:right w:val="single" w:sz="4" w:space="0" w:color="000000"/>
            </w:tcBorders>
            <w:vAlign w:val="center"/>
          </w:tcPr>
          <w:p w14:paraId="30DB594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6,84</w:t>
            </w:r>
          </w:p>
        </w:tc>
      </w:tr>
      <w:tr w:rsidR="00B779B8" w:rsidRPr="00B779B8" w14:paraId="27921E6E"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4D4BA18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2035</w:t>
            </w:r>
          </w:p>
        </w:tc>
        <w:tc>
          <w:tcPr>
            <w:tcW w:w="1984" w:type="dxa"/>
            <w:tcBorders>
              <w:top w:val="single" w:sz="4" w:space="0" w:color="auto"/>
              <w:left w:val="single" w:sz="4" w:space="0" w:color="auto"/>
              <w:bottom w:val="single" w:sz="4" w:space="0" w:color="auto"/>
              <w:right w:val="single" w:sz="4" w:space="0" w:color="auto"/>
            </w:tcBorders>
            <w:vAlign w:val="center"/>
          </w:tcPr>
          <w:p w14:paraId="697F930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4,04</w:t>
            </w:r>
          </w:p>
        </w:tc>
        <w:tc>
          <w:tcPr>
            <w:tcW w:w="1843" w:type="dxa"/>
            <w:tcBorders>
              <w:top w:val="nil"/>
              <w:left w:val="single" w:sz="4" w:space="0" w:color="auto"/>
              <w:bottom w:val="single" w:sz="4" w:space="0" w:color="000000"/>
              <w:right w:val="single" w:sz="4" w:space="0" w:color="000000"/>
            </w:tcBorders>
            <w:vAlign w:val="center"/>
          </w:tcPr>
          <w:p w14:paraId="5E39349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1,47</w:t>
            </w:r>
          </w:p>
        </w:tc>
        <w:tc>
          <w:tcPr>
            <w:tcW w:w="2126" w:type="dxa"/>
            <w:tcBorders>
              <w:top w:val="nil"/>
              <w:left w:val="nil"/>
              <w:bottom w:val="single" w:sz="4" w:space="0" w:color="000000"/>
              <w:right w:val="single" w:sz="4" w:space="0" w:color="000000"/>
            </w:tcBorders>
            <w:vAlign w:val="center"/>
          </w:tcPr>
          <w:p w14:paraId="53A42B2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0,62</w:t>
            </w:r>
          </w:p>
        </w:tc>
        <w:tc>
          <w:tcPr>
            <w:tcW w:w="1559" w:type="dxa"/>
            <w:tcBorders>
              <w:top w:val="nil"/>
              <w:left w:val="nil"/>
              <w:bottom w:val="single" w:sz="4" w:space="0" w:color="000000"/>
              <w:right w:val="single" w:sz="4" w:space="0" w:color="000000"/>
            </w:tcBorders>
            <w:vAlign w:val="center"/>
          </w:tcPr>
          <w:p w14:paraId="5C19236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w:t>
            </w:r>
          </w:p>
        </w:tc>
        <w:tc>
          <w:tcPr>
            <w:tcW w:w="1134" w:type="dxa"/>
            <w:tcBorders>
              <w:top w:val="nil"/>
              <w:left w:val="nil"/>
              <w:bottom w:val="single" w:sz="4" w:space="0" w:color="000000"/>
              <w:right w:val="single" w:sz="4" w:space="0" w:color="000000"/>
            </w:tcBorders>
            <w:vAlign w:val="center"/>
          </w:tcPr>
          <w:p w14:paraId="4B70204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7,18</w:t>
            </w:r>
          </w:p>
        </w:tc>
      </w:tr>
      <w:tr w:rsidR="00B779B8" w:rsidRPr="00B779B8" w14:paraId="39E9B3E8"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1E40937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2036</w:t>
            </w:r>
          </w:p>
        </w:tc>
        <w:tc>
          <w:tcPr>
            <w:tcW w:w="1984" w:type="dxa"/>
            <w:tcBorders>
              <w:top w:val="single" w:sz="4" w:space="0" w:color="auto"/>
              <w:left w:val="single" w:sz="4" w:space="0" w:color="auto"/>
              <w:bottom w:val="single" w:sz="4" w:space="0" w:color="auto"/>
              <w:right w:val="single" w:sz="4" w:space="0" w:color="auto"/>
            </w:tcBorders>
            <w:vAlign w:val="center"/>
          </w:tcPr>
          <w:p w14:paraId="2E664D2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4,24</w:t>
            </w:r>
          </w:p>
        </w:tc>
        <w:tc>
          <w:tcPr>
            <w:tcW w:w="1843" w:type="dxa"/>
            <w:tcBorders>
              <w:top w:val="nil"/>
              <w:left w:val="single" w:sz="4" w:space="0" w:color="auto"/>
              <w:bottom w:val="single" w:sz="4" w:space="0" w:color="000000"/>
              <w:right w:val="single" w:sz="4" w:space="0" w:color="000000"/>
            </w:tcBorders>
            <w:vAlign w:val="center"/>
          </w:tcPr>
          <w:p w14:paraId="25AA432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1,55</w:t>
            </w:r>
          </w:p>
        </w:tc>
        <w:tc>
          <w:tcPr>
            <w:tcW w:w="2126" w:type="dxa"/>
            <w:tcBorders>
              <w:top w:val="nil"/>
              <w:left w:val="nil"/>
              <w:bottom w:val="single" w:sz="4" w:space="0" w:color="000000"/>
              <w:right w:val="single" w:sz="4" w:space="0" w:color="000000"/>
            </w:tcBorders>
            <w:vAlign w:val="center"/>
          </w:tcPr>
          <w:p w14:paraId="0FDF30A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0,66</w:t>
            </w:r>
          </w:p>
        </w:tc>
        <w:tc>
          <w:tcPr>
            <w:tcW w:w="1559" w:type="dxa"/>
            <w:tcBorders>
              <w:top w:val="nil"/>
              <w:left w:val="nil"/>
              <w:bottom w:val="single" w:sz="4" w:space="0" w:color="000000"/>
              <w:right w:val="single" w:sz="4" w:space="0" w:color="000000"/>
            </w:tcBorders>
            <w:vAlign w:val="center"/>
          </w:tcPr>
          <w:p w14:paraId="0059FEF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w:t>
            </w:r>
          </w:p>
        </w:tc>
        <w:tc>
          <w:tcPr>
            <w:tcW w:w="1134" w:type="dxa"/>
            <w:tcBorders>
              <w:top w:val="nil"/>
              <w:left w:val="nil"/>
              <w:bottom w:val="single" w:sz="4" w:space="0" w:color="000000"/>
              <w:right w:val="single" w:sz="4" w:space="0" w:color="000000"/>
            </w:tcBorders>
            <w:vAlign w:val="center"/>
          </w:tcPr>
          <w:p w14:paraId="1797E99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7,54</w:t>
            </w:r>
          </w:p>
        </w:tc>
      </w:tr>
      <w:tr w:rsidR="00B779B8" w:rsidRPr="00B779B8" w14:paraId="54D26584" w14:textId="77777777" w:rsidTr="00301FB0">
        <w:trPr>
          <w:trHeight w:val="310"/>
        </w:trPr>
        <w:tc>
          <w:tcPr>
            <w:tcW w:w="988" w:type="dxa"/>
            <w:tcBorders>
              <w:top w:val="single" w:sz="4" w:space="0" w:color="auto"/>
              <w:left w:val="single" w:sz="4" w:space="0" w:color="auto"/>
              <w:right w:val="single" w:sz="4" w:space="0" w:color="auto"/>
            </w:tcBorders>
            <w:vAlign w:val="center"/>
          </w:tcPr>
          <w:p w14:paraId="1848349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2037</w:t>
            </w:r>
          </w:p>
        </w:tc>
        <w:tc>
          <w:tcPr>
            <w:tcW w:w="1984" w:type="dxa"/>
            <w:tcBorders>
              <w:top w:val="single" w:sz="4" w:space="0" w:color="auto"/>
              <w:left w:val="single" w:sz="4" w:space="0" w:color="auto"/>
              <w:right w:val="single" w:sz="4" w:space="0" w:color="auto"/>
            </w:tcBorders>
            <w:vAlign w:val="center"/>
          </w:tcPr>
          <w:p w14:paraId="251623A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4,46</w:t>
            </w:r>
          </w:p>
        </w:tc>
        <w:tc>
          <w:tcPr>
            <w:tcW w:w="1843" w:type="dxa"/>
            <w:tcBorders>
              <w:top w:val="nil"/>
              <w:left w:val="single" w:sz="4" w:space="0" w:color="auto"/>
              <w:right w:val="single" w:sz="4" w:space="0" w:color="000000"/>
            </w:tcBorders>
            <w:vAlign w:val="center"/>
          </w:tcPr>
          <w:p w14:paraId="5D628A3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w:t>
            </w:r>
          </w:p>
        </w:tc>
        <w:tc>
          <w:tcPr>
            <w:tcW w:w="2126" w:type="dxa"/>
            <w:tcBorders>
              <w:top w:val="nil"/>
              <w:left w:val="nil"/>
              <w:right w:val="single" w:sz="4" w:space="0" w:color="000000"/>
            </w:tcBorders>
            <w:vAlign w:val="center"/>
          </w:tcPr>
          <w:p w14:paraId="285E5EC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0,69</w:t>
            </w:r>
          </w:p>
        </w:tc>
        <w:tc>
          <w:tcPr>
            <w:tcW w:w="1559" w:type="dxa"/>
            <w:tcBorders>
              <w:top w:val="nil"/>
              <w:left w:val="nil"/>
              <w:right w:val="single" w:sz="4" w:space="0" w:color="000000"/>
            </w:tcBorders>
            <w:vAlign w:val="center"/>
          </w:tcPr>
          <w:p w14:paraId="4767454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w:t>
            </w:r>
          </w:p>
        </w:tc>
        <w:tc>
          <w:tcPr>
            <w:tcW w:w="1134" w:type="dxa"/>
            <w:tcBorders>
              <w:top w:val="nil"/>
              <w:left w:val="nil"/>
              <w:right w:val="single" w:sz="4" w:space="0" w:color="000000"/>
            </w:tcBorders>
            <w:vAlign w:val="center"/>
          </w:tcPr>
          <w:p w14:paraId="5FDA4D3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7,92</w:t>
            </w:r>
          </w:p>
        </w:tc>
      </w:tr>
    </w:tbl>
    <w:p w14:paraId="3AB9B41C" w14:textId="54BADAC6" w:rsidR="00301FB0" w:rsidRPr="00B779B8" w:rsidRDefault="00301FB0" w:rsidP="00301FB0">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3.10</w:t>
      </w:r>
    </w:p>
    <w:p w14:paraId="1595669C" w14:textId="77777777" w:rsidR="00301FB0" w:rsidRPr="00B779B8" w:rsidRDefault="00301FB0" w:rsidP="00301FB0">
      <w:pPr>
        <w:spacing w:after="0" w:line="240" w:lineRule="auto"/>
        <w:ind w:firstLine="0"/>
        <w:rPr>
          <w:rFonts w:ascii="Times New Roman" w:hAnsi="Times New Roman" w:cs="Times New Roman"/>
          <w:sz w:val="28"/>
          <w:szCs w:val="28"/>
          <w:lang w:val="ru-RU"/>
        </w:rPr>
      </w:pPr>
    </w:p>
    <w:tbl>
      <w:tblPr>
        <w:tblStyle w:val="affffffffffffffffffffffb"/>
        <w:tblW w:w="9634" w:type="dxa"/>
        <w:tblInd w:w="5" w:type="dxa"/>
        <w:tblLayout w:type="fixed"/>
        <w:tblLook w:val="0400" w:firstRow="0" w:lastRow="0" w:firstColumn="0" w:lastColumn="0" w:noHBand="0" w:noVBand="1"/>
      </w:tblPr>
      <w:tblGrid>
        <w:gridCol w:w="988"/>
        <w:gridCol w:w="1984"/>
        <w:gridCol w:w="1843"/>
        <w:gridCol w:w="2126"/>
        <w:gridCol w:w="1559"/>
        <w:gridCol w:w="1134"/>
      </w:tblGrid>
      <w:tr w:rsidR="00B779B8" w:rsidRPr="00B779B8" w14:paraId="4A3A9F94"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1EE0F81D" w14:textId="4EB26E4B"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1984" w:type="dxa"/>
            <w:tcBorders>
              <w:top w:val="single" w:sz="4" w:space="0" w:color="auto"/>
              <w:left w:val="single" w:sz="4" w:space="0" w:color="auto"/>
              <w:bottom w:val="single" w:sz="4" w:space="0" w:color="auto"/>
              <w:right w:val="single" w:sz="4" w:space="0" w:color="auto"/>
            </w:tcBorders>
            <w:vAlign w:val="center"/>
          </w:tcPr>
          <w:p w14:paraId="379B29C8" w14:textId="2E3E1E18"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1843" w:type="dxa"/>
            <w:tcBorders>
              <w:top w:val="single" w:sz="4" w:space="0" w:color="auto"/>
              <w:left w:val="single" w:sz="4" w:space="0" w:color="auto"/>
              <w:bottom w:val="single" w:sz="4" w:space="0" w:color="auto"/>
              <w:right w:val="single" w:sz="4" w:space="0" w:color="auto"/>
            </w:tcBorders>
            <w:vAlign w:val="center"/>
          </w:tcPr>
          <w:p w14:paraId="569EAECD" w14:textId="2015594F"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2126" w:type="dxa"/>
            <w:tcBorders>
              <w:top w:val="single" w:sz="4" w:space="0" w:color="auto"/>
              <w:left w:val="single" w:sz="4" w:space="0" w:color="auto"/>
              <w:bottom w:val="single" w:sz="4" w:space="0" w:color="auto"/>
              <w:right w:val="single" w:sz="4" w:space="0" w:color="auto"/>
            </w:tcBorders>
            <w:vAlign w:val="center"/>
          </w:tcPr>
          <w:p w14:paraId="20A4E3D0" w14:textId="6E0FF653"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1559" w:type="dxa"/>
            <w:tcBorders>
              <w:top w:val="single" w:sz="4" w:space="0" w:color="auto"/>
              <w:left w:val="single" w:sz="4" w:space="0" w:color="auto"/>
              <w:bottom w:val="single" w:sz="4" w:space="0" w:color="auto"/>
              <w:right w:val="single" w:sz="4" w:space="0" w:color="auto"/>
            </w:tcBorders>
            <w:vAlign w:val="center"/>
          </w:tcPr>
          <w:p w14:paraId="70C46745" w14:textId="7569CB0E"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39BAB18F" w14:textId="769FD07E"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r>
      <w:tr w:rsidR="00B779B8" w:rsidRPr="00B779B8" w14:paraId="1B058D1D"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1ABE989B" w14:textId="145FCFF5"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2038</w:t>
            </w:r>
          </w:p>
        </w:tc>
        <w:tc>
          <w:tcPr>
            <w:tcW w:w="1984" w:type="dxa"/>
            <w:tcBorders>
              <w:top w:val="single" w:sz="4" w:space="0" w:color="auto"/>
              <w:left w:val="single" w:sz="4" w:space="0" w:color="auto"/>
              <w:bottom w:val="single" w:sz="4" w:space="0" w:color="auto"/>
              <w:right w:val="single" w:sz="4" w:space="0" w:color="auto"/>
            </w:tcBorders>
            <w:vAlign w:val="center"/>
          </w:tcPr>
          <w:p w14:paraId="1CF129A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4,68</w:t>
            </w:r>
          </w:p>
        </w:tc>
        <w:tc>
          <w:tcPr>
            <w:tcW w:w="1843" w:type="dxa"/>
            <w:tcBorders>
              <w:top w:val="single" w:sz="4" w:space="0" w:color="auto"/>
              <w:left w:val="single" w:sz="4" w:space="0" w:color="auto"/>
              <w:bottom w:val="single" w:sz="4" w:space="0" w:color="000000"/>
              <w:right w:val="single" w:sz="4" w:space="0" w:color="000000"/>
            </w:tcBorders>
            <w:vAlign w:val="center"/>
          </w:tcPr>
          <w:p w14:paraId="6AD8DAF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2126" w:type="dxa"/>
            <w:tcBorders>
              <w:top w:val="single" w:sz="4" w:space="0" w:color="auto"/>
              <w:left w:val="nil"/>
              <w:bottom w:val="single" w:sz="4" w:space="0" w:color="000000"/>
              <w:right w:val="single" w:sz="4" w:space="0" w:color="000000"/>
            </w:tcBorders>
            <w:vAlign w:val="center"/>
          </w:tcPr>
          <w:p w14:paraId="1C551F0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0,72</w:t>
            </w:r>
          </w:p>
        </w:tc>
        <w:tc>
          <w:tcPr>
            <w:tcW w:w="1559" w:type="dxa"/>
            <w:tcBorders>
              <w:top w:val="single" w:sz="4" w:space="0" w:color="auto"/>
              <w:left w:val="nil"/>
              <w:bottom w:val="single" w:sz="4" w:space="0" w:color="000000"/>
              <w:right w:val="single" w:sz="4" w:space="0" w:color="000000"/>
            </w:tcBorders>
            <w:vAlign w:val="center"/>
          </w:tcPr>
          <w:p w14:paraId="08934B2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1,20</w:t>
            </w:r>
          </w:p>
        </w:tc>
        <w:tc>
          <w:tcPr>
            <w:tcW w:w="1134" w:type="dxa"/>
            <w:tcBorders>
              <w:top w:val="single" w:sz="4" w:space="0" w:color="auto"/>
              <w:left w:val="nil"/>
              <w:bottom w:val="single" w:sz="4" w:space="0" w:color="000000"/>
              <w:right w:val="single" w:sz="4" w:space="0" w:color="000000"/>
            </w:tcBorders>
            <w:vAlign w:val="center"/>
          </w:tcPr>
          <w:p w14:paraId="15B6A5D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8,31</w:t>
            </w:r>
          </w:p>
        </w:tc>
      </w:tr>
      <w:tr w:rsidR="00B779B8" w:rsidRPr="00B779B8" w14:paraId="5483FC99"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7FB1454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2039</w:t>
            </w:r>
          </w:p>
        </w:tc>
        <w:tc>
          <w:tcPr>
            <w:tcW w:w="1984" w:type="dxa"/>
            <w:tcBorders>
              <w:top w:val="single" w:sz="4" w:space="0" w:color="auto"/>
              <w:left w:val="single" w:sz="4" w:space="0" w:color="auto"/>
              <w:bottom w:val="single" w:sz="4" w:space="0" w:color="auto"/>
              <w:right w:val="single" w:sz="4" w:space="0" w:color="auto"/>
            </w:tcBorders>
            <w:vAlign w:val="center"/>
          </w:tcPr>
          <w:p w14:paraId="4EBB103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4,91</w:t>
            </w:r>
          </w:p>
        </w:tc>
        <w:tc>
          <w:tcPr>
            <w:tcW w:w="1843" w:type="dxa"/>
            <w:tcBorders>
              <w:top w:val="nil"/>
              <w:left w:val="single" w:sz="4" w:space="0" w:color="auto"/>
              <w:bottom w:val="single" w:sz="4" w:space="0" w:color="000000"/>
              <w:right w:val="single" w:sz="4" w:space="0" w:color="000000"/>
            </w:tcBorders>
            <w:vAlign w:val="center"/>
          </w:tcPr>
          <w:p w14:paraId="796A68B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1,79</w:t>
            </w:r>
          </w:p>
        </w:tc>
        <w:tc>
          <w:tcPr>
            <w:tcW w:w="2126" w:type="dxa"/>
            <w:tcBorders>
              <w:top w:val="nil"/>
              <w:left w:val="nil"/>
              <w:bottom w:val="single" w:sz="4" w:space="0" w:color="000000"/>
              <w:right w:val="single" w:sz="4" w:space="0" w:color="000000"/>
            </w:tcBorders>
            <w:vAlign w:val="center"/>
          </w:tcPr>
          <w:p w14:paraId="023F568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0,76</w:t>
            </w:r>
          </w:p>
        </w:tc>
        <w:tc>
          <w:tcPr>
            <w:tcW w:w="1559" w:type="dxa"/>
            <w:tcBorders>
              <w:top w:val="nil"/>
              <w:left w:val="nil"/>
              <w:bottom w:val="single" w:sz="4" w:space="0" w:color="000000"/>
              <w:right w:val="single" w:sz="4" w:space="0" w:color="000000"/>
            </w:tcBorders>
            <w:vAlign w:val="center"/>
          </w:tcPr>
          <w:p w14:paraId="52E70ED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1,27</w:t>
            </w:r>
          </w:p>
        </w:tc>
        <w:tc>
          <w:tcPr>
            <w:tcW w:w="1134" w:type="dxa"/>
            <w:tcBorders>
              <w:top w:val="nil"/>
              <w:left w:val="nil"/>
              <w:bottom w:val="single" w:sz="4" w:space="0" w:color="000000"/>
              <w:right w:val="single" w:sz="4" w:space="0" w:color="000000"/>
            </w:tcBorders>
            <w:vAlign w:val="center"/>
          </w:tcPr>
          <w:p w14:paraId="05316F3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8,73</w:t>
            </w:r>
          </w:p>
        </w:tc>
      </w:tr>
      <w:tr w:rsidR="00B779B8" w:rsidRPr="00B779B8" w14:paraId="62A8B1E3"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1ABD009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2040</w:t>
            </w:r>
          </w:p>
        </w:tc>
        <w:tc>
          <w:tcPr>
            <w:tcW w:w="1984" w:type="dxa"/>
            <w:tcBorders>
              <w:top w:val="single" w:sz="4" w:space="0" w:color="auto"/>
              <w:left w:val="single" w:sz="4" w:space="0" w:color="auto"/>
              <w:bottom w:val="single" w:sz="4" w:space="0" w:color="auto"/>
              <w:right w:val="single" w:sz="4" w:space="0" w:color="auto"/>
            </w:tcBorders>
            <w:vAlign w:val="center"/>
          </w:tcPr>
          <w:p w14:paraId="5FCC876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5,16</w:t>
            </w:r>
          </w:p>
        </w:tc>
        <w:tc>
          <w:tcPr>
            <w:tcW w:w="1843" w:type="dxa"/>
            <w:tcBorders>
              <w:top w:val="nil"/>
              <w:left w:val="single" w:sz="4" w:space="0" w:color="auto"/>
              <w:bottom w:val="single" w:sz="4" w:space="0" w:color="000000"/>
              <w:right w:val="single" w:sz="4" w:space="0" w:color="000000"/>
            </w:tcBorders>
            <w:vAlign w:val="center"/>
          </w:tcPr>
          <w:p w14:paraId="44747A5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1,88</w:t>
            </w:r>
          </w:p>
        </w:tc>
        <w:tc>
          <w:tcPr>
            <w:tcW w:w="2126" w:type="dxa"/>
            <w:tcBorders>
              <w:top w:val="nil"/>
              <w:left w:val="nil"/>
              <w:bottom w:val="single" w:sz="4" w:space="0" w:color="000000"/>
              <w:right w:val="single" w:sz="4" w:space="0" w:color="000000"/>
            </w:tcBorders>
            <w:vAlign w:val="center"/>
          </w:tcPr>
          <w:p w14:paraId="43869E0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0,80</w:t>
            </w:r>
          </w:p>
        </w:tc>
        <w:tc>
          <w:tcPr>
            <w:tcW w:w="1559" w:type="dxa"/>
            <w:tcBorders>
              <w:top w:val="nil"/>
              <w:left w:val="nil"/>
              <w:bottom w:val="single" w:sz="4" w:space="0" w:color="000000"/>
              <w:right w:val="single" w:sz="4" w:space="0" w:color="000000"/>
            </w:tcBorders>
            <w:vAlign w:val="center"/>
          </w:tcPr>
          <w:p w14:paraId="1E69F38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1,33</w:t>
            </w:r>
          </w:p>
        </w:tc>
        <w:tc>
          <w:tcPr>
            <w:tcW w:w="1134" w:type="dxa"/>
            <w:tcBorders>
              <w:top w:val="nil"/>
              <w:left w:val="nil"/>
              <w:bottom w:val="single" w:sz="4" w:space="0" w:color="000000"/>
              <w:right w:val="single" w:sz="4" w:space="0" w:color="000000"/>
            </w:tcBorders>
            <w:vAlign w:val="center"/>
          </w:tcPr>
          <w:p w14:paraId="61B11CB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9,16</w:t>
            </w:r>
          </w:p>
        </w:tc>
      </w:tr>
      <w:tr w:rsidR="00B779B8" w:rsidRPr="00B779B8" w14:paraId="575205CC"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02FC00F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2041</w:t>
            </w:r>
          </w:p>
        </w:tc>
        <w:tc>
          <w:tcPr>
            <w:tcW w:w="1984" w:type="dxa"/>
            <w:tcBorders>
              <w:top w:val="single" w:sz="4" w:space="0" w:color="auto"/>
              <w:left w:val="single" w:sz="4" w:space="0" w:color="auto"/>
              <w:bottom w:val="single" w:sz="4" w:space="0" w:color="auto"/>
              <w:right w:val="single" w:sz="4" w:space="0" w:color="auto"/>
            </w:tcBorders>
            <w:vAlign w:val="center"/>
          </w:tcPr>
          <w:p w14:paraId="18BCB82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5,42</w:t>
            </w:r>
          </w:p>
        </w:tc>
        <w:tc>
          <w:tcPr>
            <w:tcW w:w="1843" w:type="dxa"/>
            <w:tcBorders>
              <w:top w:val="nil"/>
              <w:left w:val="single" w:sz="4" w:space="0" w:color="auto"/>
              <w:bottom w:val="single" w:sz="4" w:space="0" w:color="000000"/>
              <w:right w:val="single" w:sz="4" w:space="0" w:color="000000"/>
            </w:tcBorders>
            <w:vAlign w:val="center"/>
          </w:tcPr>
          <w:p w14:paraId="1AF1762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w:t>
            </w:r>
          </w:p>
        </w:tc>
        <w:tc>
          <w:tcPr>
            <w:tcW w:w="2126" w:type="dxa"/>
            <w:tcBorders>
              <w:top w:val="nil"/>
              <w:left w:val="nil"/>
              <w:bottom w:val="single" w:sz="4" w:space="0" w:color="000000"/>
              <w:right w:val="single" w:sz="4" w:space="0" w:color="000000"/>
            </w:tcBorders>
            <w:vAlign w:val="center"/>
          </w:tcPr>
          <w:p w14:paraId="3C4E99A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0,84</w:t>
            </w:r>
          </w:p>
        </w:tc>
        <w:tc>
          <w:tcPr>
            <w:tcW w:w="1559" w:type="dxa"/>
            <w:tcBorders>
              <w:top w:val="nil"/>
              <w:left w:val="nil"/>
              <w:bottom w:val="single" w:sz="4" w:space="0" w:color="000000"/>
              <w:right w:val="single" w:sz="4" w:space="0" w:color="000000"/>
            </w:tcBorders>
            <w:vAlign w:val="center"/>
          </w:tcPr>
          <w:p w14:paraId="2E6A3DB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1,39</w:t>
            </w:r>
          </w:p>
        </w:tc>
        <w:tc>
          <w:tcPr>
            <w:tcW w:w="1134" w:type="dxa"/>
            <w:tcBorders>
              <w:top w:val="nil"/>
              <w:left w:val="nil"/>
              <w:bottom w:val="single" w:sz="4" w:space="0" w:color="000000"/>
              <w:right w:val="single" w:sz="4" w:space="0" w:color="000000"/>
            </w:tcBorders>
            <w:vAlign w:val="center"/>
          </w:tcPr>
          <w:p w14:paraId="3CCE745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9,62</w:t>
            </w:r>
          </w:p>
        </w:tc>
      </w:tr>
      <w:tr w:rsidR="00B779B8" w:rsidRPr="00B779B8" w14:paraId="51B09B06"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42BC75C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2042</w:t>
            </w:r>
          </w:p>
        </w:tc>
        <w:tc>
          <w:tcPr>
            <w:tcW w:w="1984" w:type="dxa"/>
            <w:tcBorders>
              <w:top w:val="single" w:sz="4" w:space="0" w:color="auto"/>
              <w:left w:val="single" w:sz="4" w:space="0" w:color="auto"/>
              <w:bottom w:val="single" w:sz="4" w:space="0" w:color="auto"/>
              <w:right w:val="single" w:sz="4" w:space="0" w:color="auto"/>
            </w:tcBorders>
            <w:vAlign w:val="center"/>
          </w:tcPr>
          <w:p w14:paraId="52FF8C5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5,69</w:t>
            </w:r>
          </w:p>
        </w:tc>
        <w:tc>
          <w:tcPr>
            <w:tcW w:w="1843" w:type="dxa"/>
            <w:tcBorders>
              <w:top w:val="nil"/>
              <w:left w:val="single" w:sz="4" w:space="0" w:color="auto"/>
              <w:bottom w:val="single" w:sz="4" w:space="0" w:color="000000"/>
              <w:right w:val="single" w:sz="4" w:space="0" w:color="000000"/>
            </w:tcBorders>
            <w:vAlign w:val="center"/>
          </w:tcPr>
          <w:p w14:paraId="30B8CA1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2,07</w:t>
            </w:r>
          </w:p>
        </w:tc>
        <w:tc>
          <w:tcPr>
            <w:tcW w:w="2126" w:type="dxa"/>
            <w:tcBorders>
              <w:top w:val="nil"/>
              <w:left w:val="nil"/>
              <w:bottom w:val="single" w:sz="4" w:space="0" w:color="000000"/>
              <w:right w:val="single" w:sz="4" w:space="0" w:color="000000"/>
            </w:tcBorders>
            <w:vAlign w:val="center"/>
          </w:tcPr>
          <w:p w14:paraId="3C2E9DD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0,88</w:t>
            </w:r>
          </w:p>
        </w:tc>
        <w:tc>
          <w:tcPr>
            <w:tcW w:w="1559" w:type="dxa"/>
            <w:tcBorders>
              <w:top w:val="nil"/>
              <w:left w:val="nil"/>
              <w:bottom w:val="single" w:sz="4" w:space="0" w:color="000000"/>
              <w:right w:val="single" w:sz="4" w:space="0" w:color="000000"/>
            </w:tcBorders>
            <w:vAlign w:val="center"/>
          </w:tcPr>
          <w:p w14:paraId="63692840"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w:t>
            </w:r>
          </w:p>
        </w:tc>
        <w:tc>
          <w:tcPr>
            <w:tcW w:w="1134" w:type="dxa"/>
            <w:tcBorders>
              <w:top w:val="nil"/>
              <w:left w:val="nil"/>
              <w:bottom w:val="single" w:sz="4" w:space="0" w:color="000000"/>
              <w:right w:val="single" w:sz="4" w:space="0" w:color="000000"/>
            </w:tcBorders>
            <w:vAlign w:val="center"/>
          </w:tcPr>
          <w:p w14:paraId="543A0A7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10,10</w:t>
            </w:r>
          </w:p>
        </w:tc>
      </w:tr>
      <w:tr w:rsidR="00B779B8" w:rsidRPr="00B779B8" w14:paraId="5DC0EB33"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2506C01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2043</w:t>
            </w:r>
          </w:p>
        </w:tc>
        <w:tc>
          <w:tcPr>
            <w:tcW w:w="1984" w:type="dxa"/>
            <w:tcBorders>
              <w:top w:val="single" w:sz="4" w:space="0" w:color="auto"/>
              <w:left w:val="single" w:sz="4" w:space="0" w:color="auto"/>
              <w:bottom w:val="single" w:sz="4" w:space="0" w:color="auto"/>
              <w:right w:val="single" w:sz="4" w:space="0" w:color="auto"/>
            </w:tcBorders>
            <w:vAlign w:val="center"/>
          </w:tcPr>
          <w:p w14:paraId="0F04191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5,97</w:t>
            </w:r>
          </w:p>
        </w:tc>
        <w:tc>
          <w:tcPr>
            <w:tcW w:w="1843" w:type="dxa"/>
            <w:tcBorders>
              <w:top w:val="nil"/>
              <w:left w:val="single" w:sz="4" w:space="0" w:color="auto"/>
              <w:bottom w:val="single" w:sz="4" w:space="0" w:color="000000"/>
              <w:right w:val="single" w:sz="4" w:space="0" w:color="000000"/>
            </w:tcBorders>
            <w:vAlign w:val="center"/>
          </w:tcPr>
          <w:p w14:paraId="2B43159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2,18</w:t>
            </w:r>
          </w:p>
        </w:tc>
        <w:tc>
          <w:tcPr>
            <w:tcW w:w="2126" w:type="dxa"/>
            <w:tcBorders>
              <w:top w:val="nil"/>
              <w:left w:val="nil"/>
              <w:bottom w:val="single" w:sz="4" w:space="0" w:color="000000"/>
              <w:right w:val="single" w:sz="4" w:space="0" w:color="000000"/>
            </w:tcBorders>
            <w:vAlign w:val="center"/>
          </w:tcPr>
          <w:p w14:paraId="47A02F5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0,92</w:t>
            </w:r>
          </w:p>
        </w:tc>
        <w:tc>
          <w:tcPr>
            <w:tcW w:w="1559" w:type="dxa"/>
            <w:tcBorders>
              <w:top w:val="nil"/>
              <w:left w:val="nil"/>
              <w:bottom w:val="single" w:sz="4" w:space="0" w:color="000000"/>
              <w:right w:val="single" w:sz="4" w:space="0" w:color="000000"/>
            </w:tcBorders>
            <w:vAlign w:val="center"/>
          </w:tcPr>
          <w:p w14:paraId="67446B7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1,54</w:t>
            </w:r>
          </w:p>
        </w:tc>
        <w:tc>
          <w:tcPr>
            <w:tcW w:w="1134" w:type="dxa"/>
            <w:tcBorders>
              <w:top w:val="nil"/>
              <w:left w:val="nil"/>
              <w:bottom w:val="single" w:sz="4" w:space="0" w:color="000000"/>
              <w:right w:val="single" w:sz="4" w:space="0" w:color="000000"/>
            </w:tcBorders>
            <w:vAlign w:val="center"/>
          </w:tcPr>
          <w:p w14:paraId="46DB14F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10,61</w:t>
            </w:r>
          </w:p>
        </w:tc>
      </w:tr>
      <w:tr w:rsidR="00B779B8" w:rsidRPr="00B779B8" w14:paraId="7911439B"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5E90CA4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2044</w:t>
            </w:r>
          </w:p>
        </w:tc>
        <w:tc>
          <w:tcPr>
            <w:tcW w:w="1984" w:type="dxa"/>
            <w:tcBorders>
              <w:top w:val="single" w:sz="4" w:space="0" w:color="auto"/>
              <w:left w:val="single" w:sz="4" w:space="0" w:color="auto"/>
              <w:bottom w:val="single" w:sz="4" w:space="0" w:color="auto"/>
              <w:right w:val="single" w:sz="4" w:space="0" w:color="auto"/>
            </w:tcBorders>
            <w:vAlign w:val="center"/>
          </w:tcPr>
          <w:p w14:paraId="73AD051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6,27</w:t>
            </w:r>
          </w:p>
        </w:tc>
        <w:tc>
          <w:tcPr>
            <w:tcW w:w="1843" w:type="dxa"/>
            <w:tcBorders>
              <w:top w:val="nil"/>
              <w:left w:val="single" w:sz="4" w:space="0" w:color="auto"/>
              <w:bottom w:val="single" w:sz="4" w:space="0" w:color="000000"/>
              <w:right w:val="single" w:sz="4" w:space="0" w:color="000000"/>
            </w:tcBorders>
            <w:vAlign w:val="center"/>
          </w:tcPr>
          <w:p w14:paraId="4FA95AD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w:t>
            </w:r>
          </w:p>
        </w:tc>
        <w:tc>
          <w:tcPr>
            <w:tcW w:w="2126" w:type="dxa"/>
            <w:tcBorders>
              <w:top w:val="nil"/>
              <w:left w:val="nil"/>
              <w:bottom w:val="single" w:sz="4" w:space="0" w:color="000000"/>
              <w:right w:val="single" w:sz="4" w:space="0" w:color="000000"/>
            </w:tcBorders>
            <w:vAlign w:val="center"/>
          </w:tcPr>
          <w:p w14:paraId="2F0F8E8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0,97</w:t>
            </w:r>
          </w:p>
        </w:tc>
        <w:tc>
          <w:tcPr>
            <w:tcW w:w="1559" w:type="dxa"/>
            <w:tcBorders>
              <w:top w:val="nil"/>
              <w:left w:val="nil"/>
              <w:bottom w:val="single" w:sz="4" w:space="0" w:color="000000"/>
              <w:right w:val="single" w:sz="4" w:space="0" w:color="000000"/>
            </w:tcBorders>
            <w:vAlign w:val="center"/>
          </w:tcPr>
          <w:p w14:paraId="02DC8EE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w:t>
            </w:r>
          </w:p>
        </w:tc>
        <w:tc>
          <w:tcPr>
            <w:tcW w:w="1134" w:type="dxa"/>
            <w:tcBorders>
              <w:top w:val="nil"/>
              <w:left w:val="nil"/>
              <w:bottom w:val="single" w:sz="4" w:space="0" w:color="000000"/>
              <w:right w:val="single" w:sz="4" w:space="0" w:color="000000"/>
            </w:tcBorders>
            <w:vAlign w:val="center"/>
          </w:tcPr>
          <w:p w14:paraId="6262883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11,14</w:t>
            </w:r>
          </w:p>
        </w:tc>
      </w:tr>
      <w:tr w:rsidR="00B779B8" w:rsidRPr="00B779B8" w14:paraId="0171C4ED"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21FE3F8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2045</w:t>
            </w:r>
          </w:p>
        </w:tc>
        <w:tc>
          <w:tcPr>
            <w:tcW w:w="1984" w:type="dxa"/>
            <w:tcBorders>
              <w:top w:val="single" w:sz="4" w:space="0" w:color="auto"/>
              <w:left w:val="single" w:sz="4" w:space="0" w:color="auto"/>
              <w:bottom w:val="single" w:sz="4" w:space="0" w:color="auto"/>
              <w:right w:val="single" w:sz="4" w:space="0" w:color="auto"/>
            </w:tcBorders>
            <w:vAlign w:val="center"/>
          </w:tcPr>
          <w:p w14:paraId="31D728B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6,58</w:t>
            </w:r>
          </w:p>
        </w:tc>
        <w:tc>
          <w:tcPr>
            <w:tcW w:w="1843" w:type="dxa"/>
            <w:tcBorders>
              <w:top w:val="nil"/>
              <w:left w:val="single" w:sz="4" w:space="0" w:color="auto"/>
              <w:bottom w:val="single" w:sz="4" w:space="0" w:color="000000"/>
              <w:right w:val="single" w:sz="4" w:space="0" w:color="000000"/>
            </w:tcBorders>
            <w:vAlign w:val="center"/>
          </w:tcPr>
          <w:p w14:paraId="2641705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w:t>
            </w:r>
          </w:p>
        </w:tc>
        <w:tc>
          <w:tcPr>
            <w:tcW w:w="2126" w:type="dxa"/>
            <w:tcBorders>
              <w:top w:val="nil"/>
              <w:left w:val="nil"/>
              <w:bottom w:val="single" w:sz="4" w:space="0" w:color="000000"/>
              <w:right w:val="single" w:sz="4" w:space="0" w:color="000000"/>
            </w:tcBorders>
            <w:vAlign w:val="center"/>
          </w:tcPr>
          <w:p w14:paraId="378053A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w:t>
            </w:r>
          </w:p>
        </w:tc>
        <w:tc>
          <w:tcPr>
            <w:tcW w:w="1559" w:type="dxa"/>
            <w:tcBorders>
              <w:top w:val="nil"/>
              <w:left w:val="nil"/>
              <w:bottom w:val="single" w:sz="4" w:space="0" w:color="000000"/>
              <w:right w:val="single" w:sz="4" w:space="0" w:color="000000"/>
            </w:tcBorders>
            <w:vAlign w:val="center"/>
          </w:tcPr>
          <w:p w14:paraId="5115625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w:t>
            </w:r>
          </w:p>
        </w:tc>
        <w:tc>
          <w:tcPr>
            <w:tcW w:w="1134" w:type="dxa"/>
            <w:tcBorders>
              <w:top w:val="nil"/>
              <w:left w:val="nil"/>
              <w:bottom w:val="single" w:sz="4" w:space="0" w:color="000000"/>
              <w:right w:val="single" w:sz="4" w:space="0" w:color="000000"/>
            </w:tcBorders>
            <w:vAlign w:val="center"/>
          </w:tcPr>
          <w:p w14:paraId="3C6B74E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11,70</w:t>
            </w:r>
          </w:p>
        </w:tc>
      </w:tr>
      <w:tr w:rsidR="00B779B8" w:rsidRPr="00B779B8" w14:paraId="6285E99D"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00D78C9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2046</w:t>
            </w:r>
          </w:p>
        </w:tc>
        <w:tc>
          <w:tcPr>
            <w:tcW w:w="1984" w:type="dxa"/>
            <w:tcBorders>
              <w:top w:val="single" w:sz="4" w:space="0" w:color="auto"/>
              <w:left w:val="single" w:sz="4" w:space="0" w:color="auto"/>
              <w:bottom w:val="single" w:sz="4" w:space="0" w:color="auto"/>
              <w:right w:val="single" w:sz="4" w:space="0" w:color="auto"/>
            </w:tcBorders>
            <w:vAlign w:val="center"/>
          </w:tcPr>
          <w:p w14:paraId="6838660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6,91</w:t>
            </w:r>
          </w:p>
        </w:tc>
        <w:tc>
          <w:tcPr>
            <w:tcW w:w="1843" w:type="dxa"/>
            <w:tcBorders>
              <w:top w:val="nil"/>
              <w:left w:val="single" w:sz="4" w:space="0" w:color="auto"/>
              <w:bottom w:val="single" w:sz="4" w:space="0" w:color="000000"/>
              <w:right w:val="single" w:sz="4" w:space="0" w:color="000000"/>
            </w:tcBorders>
            <w:vAlign w:val="center"/>
          </w:tcPr>
          <w:p w14:paraId="56B01DA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2,52</w:t>
            </w:r>
          </w:p>
        </w:tc>
        <w:tc>
          <w:tcPr>
            <w:tcW w:w="2126" w:type="dxa"/>
            <w:tcBorders>
              <w:top w:val="nil"/>
              <w:left w:val="nil"/>
              <w:bottom w:val="single" w:sz="4" w:space="0" w:color="000000"/>
              <w:right w:val="single" w:sz="4" w:space="0" w:color="000000"/>
            </w:tcBorders>
            <w:vAlign w:val="center"/>
          </w:tcPr>
          <w:p w14:paraId="3D6F499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w:t>
            </w:r>
          </w:p>
        </w:tc>
        <w:tc>
          <w:tcPr>
            <w:tcW w:w="1559" w:type="dxa"/>
            <w:tcBorders>
              <w:top w:val="nil"/>
              <w:left w:val="nil"/>
              <w:bottom w:val="single" w:sz="4" w:space="0" w:color="000000"/>
              <w:right w:val="single" w:sz="4" w:space="0" w:color="000000"/>
            </w:tcBorders>
            <w:vAlign w:val="center"/>
          </w:tcPr>
          <w:p w14:paraId="71680F1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1,78</w:t>
            </w:r>
          </w:p>
        </w:tc>
        <w:tc>
          <w:tcPr>
            <w:tcW w:w="1134" w:type="dxa"/>
            <w:tcBorders>
              <w:top w:val="nil"/>
              <w:left w:val="nil"/>
              <w:bottom w:val="single" w:sz="4" w:space="0" w:color="000000"/>
              <w:right w:val="single" w:sz="4" w:space="0" w:color="000000"/>
            </w:tcBorders>
            <w:vAlign w:val="center"/>
          </w:tcPr>
          <w:p w14:paraId="40178CE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12,28</w:t>
            </w:r>
          </w:p>
        </w:tc>
      </w:tr>
      <w:tr w:rsidR="00B779B8" w:rsidRPr="00B779B8" w14:paraId="54C56D17"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6D32CF8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2047</w:t>
            </w:r>
          </w:p>
        </w:tc>
        <w:tc>
          <w:tcPr>
            <w:tcW w:w="1984" w:type="dxa"/>
            <w:tcBorders>
              <w:top w:val="single" w:sz="4" w:space="0" w:color="auto"/>
              <w:left w:val="single" w:sz="4" w:space="0" w:color="auto"/>
              <w:bottom w:val="single" w:sz="4" w:space="0" w:color="auto"/>
              <w:right w:val="single" w:sz="4" w:space="0" w:color="auto"/>
            </w:tcBorders>
            <w:vAlign w:val="center"/>
          </w:tcPr>
          <w:p w14:paraId="515003E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7,26</w:t>
            </w:r>
          </w:p>
        </w:tc>
        <w:tc>
          <w:tcPr>
            <w:tcW w:w="1843" w:type="dxa"/>
            <w:tcBorders>
              <w:top w:val="nil"/>
              <w:left w:val="single" w:sz="4" w:space="0" w:color="auto"/>
              <w:bottom w:val="single" w:sz="4" w:space="0" w:color="000000"/>
              <w:right w:val="single" w:sz="4" w:space="0" w:color="000000"/>
            </w:tcBorders>
            <w:vAlign w:val="center"/>
          </w:tcPr>
          <w:p w14:paraId="05B3501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2,65</w:t>
            </w:r>
          </w:p>
        </w:tc>
        <w:tc>
          <w:tcPr>
            <w:tcW w:w="2126" w:type="dxa"/>
            <w:tcBorders>
              <w:top w:val="nil"/>
              <w:left w:val="nil"/>
              <w:bottom w:val="single" w:sz="4" w:space="0" w:color="000000"/>
              <w:right w:val="single" w:sz="4" w:space="0" w:color="000000"/>
            </w:tcBorders>
            <w:vAlign w:val="center"/>
          </w:tcPr>
          <w:p w14:paraId="4B13AC7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1,12</w:t>
            </w:r>
          </w:p>
        </w:tc>
        <w:tc>
          <w:tcPr>
            <w:tcW w:w="1559" w:type="dxa"/>
            <w:tcBorders>
              <w:top w:val="nil"/>
              <w:left w:val="nil"/>
              <w:bottom w:val="single" w:sz="4" w:space="0" w:color="000000"/>
              <w:right w:val="single" w:sz="4" w:space="0" w:color="000000"/>
            </w:tcBorders>
            <w:vAlign w:val="center"/>
          </w:tcPr>
          <w:p w14:paraId="4CCD0B1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w:t>
            </w:r>
          </w:p>
        </w:tc>
        <w:tc>
          <w:tcPr>
            <w:tcW w:w="1134" w:type="dxa"/>
            <w:tcBorders>
              <w:top w:val="nil"/>
              <w:left w:val="nil"/>
              <w:bottom w:val="single" w:sz="4" w:space="0" w:color="000000"/>
              <w:right w:val="single" w:sz="4" w:space="0" w:color="000000"/>
            </w:tcBorders>
            <w:vAlign w:val="center"/>
          </w:tcPr>
          <w:p w14:paraId="712FE08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12,90</w:t>
            </w:r>
          </w:p>
        </w:tc>
      </w:tr>
      <w:tr w:rsidR="00B779B8" w:rsidRPr="00B779B8" w14:paraId="455D1FE0"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7E2E078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2048</w:t>
            </w:r>
          </w:p>
        </w:tc>
        <w:tc>
          <w:tcPr>
            <w:tcW w:w="1984" w:type="dxa"/>
            <w:tcBorders>
              <w:top w:val="single" w:sz="4" w:space="0" w:color="auto"/>
              <w:left w:val="single" w:sz="4" w:space="0" w:color="auto"/>
              <w:bottom w:val="single" w:sz="4" w:space="0" w:color="auto"/>
              <w:right w:val="single" w:sz="4" w:space="0" w:color="auto"/>
            </w:tcBorders>
            <w:vAlign w:val="center"/>
          </w:tcPr>
          <w:p w14:paraId="46E4E8D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7,62</w:t>
            </w:r>
          </w:p>
        </w:tc>
        <w:tc>
          <w:tcPr>
            <w:tcW w:w="1843" w:type="dxa"/>
            <w:tcBorders>
              <w:top w:val="nil"/>
              <w:left w:val="single" w:sz="4" w:space="0" w:color="auto"/>
              <w:bottom w:val="single" w:sz="4" w:space="0" w:color="000000"/>
              <w:right w:val="single" w:sz="4" w:space="0" w:color="000000"/>
            </w:tcBorders>
            <w:vAlign w:val="center"/>
          </w:tcPr>
          <w:p w14:paraId="56C47B1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2,78</w:t>
            </w:r>
          </w:p>
        </w:tc>
        <w:tc>
          <w:tcPr>
            <w:tcW w:w="2126" w:type="dxa"/>
            <w:tcBorders>
              <w:top w:val="nil"/>
              <w:left w:val="nil"/>
              <w:bottom w:val="single" w:sz="4" w:space="0" w:color="000000"/>
              <w:right w:val="single" w:sz="4" w:space="0" w:color="000000"/>
            </w:tcBorders>
            <w:vAlign w:val="center"/>
          </w:tcPr>
          <w:p w14:paraId="4AB3AB3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1,18</w:t>
            </w:r>
          </w:p>
        </w:tc>
        <w:tc>
          <w:tcPr>
            <w:tcW w:w="1559" w:type="dxa"/>
            <w:tcBorders>
              <w:top w:val="nil"/>
              <w:left w:val="nil"/>
              <w:bottom w:val="single" w:sz="4" w:space="0" w:color="000000"/>
              <w:right w:val="single" w:sz="4" w:space="0" w:color="000000"/>
            </w:tcBorders>
            <w:vAlign w:val="center"/>
          </w:tcPr>
          <w:p w14:paraId="69BBAF0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1,96</w:t>
            </w:r>
          </w:p>
        </w:tc>
        <w:tc>
          <w:tcPr>
            <w:tcW w:w="1134" w:type="dxa"/>
            <w:tcBorders>
              <w:top w:val="nil"/>
              <w:left w:val="nil"/>
              <w:bottom w:val="single" w:sz="4" w:space="0" w:color="000000"/>
              <w:right w:val="single" w:sz="4" w:space="0" w:color="000000"/>
            </w:tcBorders>
            <w:vAlign w:val="center"/>
          </w:tcPr>
          <w:p w14:paraId="6037524C"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13,54</w:t>
            </w:r>
          </w:p>
        </w:tc>
      </w:tr>
      <w:tr w:rsidR="00B779B8" w:rsidRPr="00B779B8" w14:paraId="161D1DD8"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35D7258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2049</w:t>
            </w:r>
          </w:p>
        </w:tc>
        <w:tc>
          <w:tcPr>
            <w:tcW w:w="1984" w:type="dxa"/>
            <w:tcBorders>
              <w:top w:val="single" w:sz="4" w:space="0" w:color="auto"/>
              <w:left w:val="single" w:sz="4" w:space="0" w:color="auto"/>
              <w:bottom w:val="single" w:sz="4" w:space="0" w:color="auto"/>
              <w:right w:val="single" w:sz="4" w:space="0" w:color="auto"/>
            </w:tcBorders>
            <w:vAlign w:val="center"/>
          </w:tcPr>
          <w:p w14:paraId="19C75AF3"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8,00</w:t>
            </w:r>
          </w:p>
        </w:tc>
        <w:tc>
          <w:tcPr>
            <w:tcW w:w="1843" w:type="dxa"/>
            <w:tcBorders>
              <w:top w:val="nil"/>
              <w:left w:val="single" w:sz="4" w:space="0" w:color="auto"/>
              <w:bottom w:val="single" w:sz="4" w:space="0" w:color="000000"/>
              <w:right w:val="single" w:sz="4" w:space="0" w:color="000000"/>
            </w:tcBorders>
            <w:vAlign w:val="center"/>
          </w:tcPr>
          <w:p w14:paraId="0FF8EAE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2,92</w:t>
            </w:r>
          </w:p>
        </w:tc>
        <w:tc>
          <w:tcPr>
            <w:tcW w:w="2126" w:type="dxa"/>
            <w:tcBorders>
              <w:top w:val="nil"/>
              <w:left w:val="nil"/>
              <w:bottom w:val="single" w:sz="4" w:space="0" w:color="000000"/>
              <w:right w:val="single" w:sz="4" w:space="0" w:color="000000"/>
            </w:tcBorders>
            <w:vAlign w:val="center"/>
          </w:tcPr>
          <w:p w14:paraId="5B5781F8"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1,24</w:t>
            </w:r>
          </w:p>
        </w:tc>
        <w:tc>
          <w:tcPr>
            <w:tcW w:w="1559" w:type="dxa"/>
            <w:tcBorders>
              <w:top w:val="nil"/>
              <w:left w:val="nil"/>
              <w:bottom w:val="single" w:sz="4" w:space="0" w:color="000000"/>
              <w:right w:val="single" w:sz="4" w:space="0" w:color="000000"/>
            </w:tcBorders>
            <w:vAlign w:val="center"/>
          </w:tcPr>
          <w:p w14:paraId="4721E4D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2,06</w:t>
            </w:r>
          </w:p>
        </w:tc>
        <w:tc>
          <w:tcPr>
            <w:tcW w:w="1134" w:type="dxa"/>
            <w:tcBorders>
              <w:top w:val="nil"/>
              <w:left w:val="nil"/>
              <w:bottom w:val="single" w:sz="4" w:space="0" w:color="000000"/>
              <w:right w:val="single" w:sz="4" w:space="0" w:color="000000"/>
            </w:tcBorders>
            <w:vAlign w:val="center"/>
          </w:tcPr>
          <w:p w14:paraId="7A547BC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14,22</w:t>
            </w:r>
          </w:p>
        </w:tc>
      </w:tr>
      <w:tr w:rsidR="00B779B8" w:rsidRPr="00B779B8" w14:paraId="48B794FF"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2A8BB9E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2050</w:t>
            </w:r>
          </w:p>
        </w:tc>
        <w:tc>
          <w:tcPr>
            <w:tcW w:w="1984" w:type="dxa"/>
            <w:tcBorders>
              <w:top w:val="single" w:sz="4" w:space="0" w:color="auto"/>
              <w:left w:val="single" w:sz="4" w:space="0" w:color="auto"/>
              <w:bottom w:val="single" w:sz="4" w:space="0" w:color="auto"/>
              <w:right w:val="single" w:sz="4" w:space="0" w:color="auto"/>
            </w:tcBorders>
            <w:vAlign w:val="center"/>
          </w:tcPr>
          <w:p w14:paraId="4D66B74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8,40</w:t>
            </w:r>
          </w:p>
        </w:tc>
        <w:tc>
          <w:tcPr>
            <w:tcW w:w="1843" w:type="dxa"/>
            <w:tcBorders>
              <w:top w:val="nil"/>
              <w:left w:val="single" w:sz="4" w:space="0" w:color="auto"/>
              <w:bottom w:val="single" w:sz="4" w:space="0" w:color="000000"/>
              <w:right w:val="single" w:sz="4" w:space="0" w:color="000000"/>
            </w:tcBorders>
            <w:vAlign w:val="center"/>
          </w:tcPr>
          <w:p w14:paraId="789287D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3,06</w:t>
            </w:r>
          </w:p>
        </w:tc>
        <w:tc>
          <w:tcPr>
            <w:tcW w:w="2126" w:type="dxa"/>
            <w:tcBorders>
              <w:top w:val="nil"/>
              <w:left w:val="nil"/>
              <w:bottom w:val="single" w:sz="4" w:space="0" w:color="000000"/>
              <w:right w:val="single" w:sz="4" w:space="0" w:color="000000"/>
            </w:tcBorders>
            <w:vAlign w:val="center"/>
          </w:tcPr>
          <w:p w14:paraId="2871596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w:t>
            </w:r>
          </w:p>
        </w:tc>
        <w:tc>
          <w:tcPr>
            <w:tcW w:w="1559" w:type="dxa"/>
            <w:tcBorders>
              <w:top w:val="nil"/>
              <w:left w:val="nil"/>
              <w:bottom w:val="single" w:sz="4" w:space="0" w:color="000000"/>
              <w:right w:val="single" w:sz="4" w:space="0" w:color="000000"/>
            </w:tcBorders>
            <w:vAlign w:val="center"/>
          </w:tcPr>
          <w:p w14:paraId="1F7ED33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2,16</w:t>
            </w:r>
          </w:p>
        </w:tc>
        <w:tc>
          <w:tcPr>
            <w:tcW w:w="1134" w:type="dxa"/>
            <w:tcBorders>
              <w:top w:val="nil"/>
              <w:left w:val="nil"/>
              <w:bottom w:val="single" w:sz="4" w:space="0" w:color="000000"/>
              <w:right w:val="single" w:sz="4" w:space="0" w:color="000000"/>
            </w:tcBorders>
            <w:vAlign w:val="center"/>
          </w:tcPr>
          <w:p w14:paraId="5F793A1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14,93</w:t>
            </w:r>
          </w:p>
        </w:tc>
      </w:tr>
      <w:tr w:rsidR="00B779B8" w:rsidRPr="00B779B8" w14:paraId="16D68323"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1EC92E9B"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2051</w:t>
            </w:r>
          </w:p>
        </w:tc>
        <w:tc>
          <w:tcPr>
            <w:tcW w:w="1984" w:type="dxa"/>
            <w:tcBorders>
              <w:top w:val="single" w:sz="4" w:space="0" w:color="auto"/>
              <w:left w:val="single" w:sz="4" w:space="0" w:color="auto"/>
              <w:bottom w:val="single" w:sz="4" w:space="0" w:color="auto"/>
              <w:right w:val="single" w:sz="4" w:space="0" w:color="auto"/>
            </w:tcBorders>
            <w:vAlign w:val="center"/>
          </w:tcPr>
          <w:p w14:paraId="270DABA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8,82</w:t>
            </w:r>
          </w:p>
        </w:tc>
        <w:tc>
          <w:tcPr>
            <w:tcW w:w="1843" w:type="dxa"/>
            <w:tcBorders>
              <w:top w:val="nil"/>
              <w:left w:val="single" w:sz="4" w:space="0" w:color="auto"/>
              <w:bottom w:val="single" w:sz="4" w:space="0" w:color="000000"/>
              <w:right w:val="single" w:sz="4" w:space="0" w:color="000000"/>
            </w:tcBorders>
            <w:vAlign w:val="center"/>
          </w:tcPr>
          <w:p w14:paraId="527EFA1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3,22</w:t>
            </w:r>
          </w:p>
        </w:tc>
        <w:tc>
          <w:tcPr>
            <w:tcW w:w="2126" w:type="dxa"/>
            <w:tcBorders>
              <w:top w:val="nil"/>
              <w:left w:val="nil"/>
              <w:bottom w:val="single" w:sz="4" w:space="0" w:color="000000"/>
              <w:right w:val="single" w:sz="4" w:space="0" w:color="000000"/>
            </w:tcBorders>
            <w:vAlign w:val="center"/>
          </w:tcPr>
          <w:p w14:paraId="6C4DF935"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w:t>
            </w:r>
          </w:p>
        </w:tc>
        <w:tc>
          <w:tcPr>
            <w:tcW w:w="1559" w:type="dxa"/>
            <w:tcBorders>
              <w:top w:val="nil"/>
              <w:left w:val="nil"/>
              <w:bottom w:val="single" w:sz="4" w:space="0" w:color="000000"/>
              <w:right w:val="single" w:sz="4" w:space="0" w:color="000000"/>
            </w:tcBorders>
            <w:vAlign w:val="center"/>
          </w:tcPr>
          <w:p w14:paraId="065E5BD2"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2,27</w:t>
            </w:r>
          </w:p>
        </w:tc>
        <w:tc>
          <w:tcPr>
            <w:tcW w:w="1134" w:type="dxa"/>
            <w:tcBorders>
              <w:top w:val="nil"/>
              <w:left w:val="nil"/>
              <w:bottom w:val="single" w:sz="4" w:space="0" w:color="000000"/>
              <w:right w:val="single" w:sz="4" w:space="0" w:color="000000"/>
            </w:tcBorders>
            <w:vAlign w:val="center"/>
          </w:tcPr>
          <w:p w14:paraId="6CF53A9D"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15,67</w:t>
            </w:r>
          </w:p>
        </w:tc>
      </w:tr>
      <w:tr w:rsidR="00B779B8" w:rsidRPr="00B779B8" w14:paraId="60BB3751"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25D3E106"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2052</w:t>
            </w:r>
          </w:p>
        </w:tc>
        <w:tc>
          <w:tcPr>
            <w:tcW w:w="1984" w:type="dxa"/>
            <w:tcBorders>
              <w:top w:val="single" w:sz="4" w:space="0" w:color="auto"/>
              <w:left w:val="single" w:sz="4" w:space="0" w:color="auto"/>
              <w:bottom w:val="single" w:sz="4" w:space="0" w:color="auto"/>
              <w:right w:val="single" w:sz="4" w:space="0" w:color="auto"/>
            </w:tcBorders>
            <w:vAlign w:val="center"/>
          </w:tcPr>
          <w:p w14:paraId="4C6C75F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9,26</w:t>
            </w:r>
          </w:p>
        </w:tc>
        <w:tc>
          <w:tcPr>
            <w:tcW w:w="1843" w:type="dxa"/>
            <w:tcBorders>
              <w:top w:val="nil"/>
              <w:left w:val="single" w:sz="4" w:space="0" w:color="auto"/>
              <w:bottom w:val="single" w:sz="4" w:space="0" w:color="000000"/>
              <w:right w:val="single" w:sz="4" w:space="0" w:color="000000"/>
            </w:tcBorders>
            <w:vAlign w:val="center"/>
          </w:tcPr>
          <w:p w14:paraId="77F6C6A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3,38</w:t>
            </w:r>
          </w:p>
        </w:tc>
        <w:tc>
          <w:tcPr>
            <w:tcW w:w="2126" w:type="dxa"/>
            <w:tcBorders>
              <w:top w:val="nil"/>
              <w:left w:val="nil"/>
              <w:bottom w:val="single" w:sz="4" w:space="0" w:color="000000"/>
              <w:right w:val="single" w:sz="4" w:space="0" w:color="000000"/>
            </w:tcBorders>
            <w:vAlign w:val="center"/>
          </w:tcPr>
          <w:p w14:paraId="512F851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559" w:type="dxa"/>
            <w:tcBorders>
              <w:top w:val="nil"/>
              <w:left w:val="nil"/>
              <w:bottom w:val="single" w:sz="4" w:space="0" w:color="000000"/>
              <w:right w:val="single" w:sz="4" w:space="0" w:color="000000"/>
            </w:tcBorders>
            <w:vAlign w:val="center"/>
          </w:tcPr>
          <w:p w14:paraId="271121B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2,39</w:t>
            </w:r>
          </w:p>
        </w:tc>
        <w:tc>
          <w:tcPr>
            <w:tcW w:w="1134" w:type="dxa"/>
            <w:tcBorders>
              <w:top w:val="nil"/>
              <w:left w:val="nil"/>
              <w:bottom w:val="single" w:sz="4" w:space="0" w:color="000000"/>
              <w:right w:val="single" w:sz="4" w:space="0" w:color="000000"/>
            </w:tcBorders>
            <w:vAlign w:val="center"/>
          </w:tcPr>
          <w:p w14:paraId="57472DF7"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16,46</w:t>
            </w:r>
          </w:p>
        </w:tc>
      </w:tr>
      <w:tr w:rsidR="00B779B8" w:rsidRPr="00B779B8" w14:paraId="45C8FA51" w14:textId="77777777" w:rsidTr="00301FB0">
        <w:trPr>
          <w:trHeight w:val="310"/>
        </w:trPr>
        <w:tc>
          <w:tcPr>
            <w:tcW w:w="988" w:type="dxa"/>
            <w:tcBorders>
              <w:top w:val="single" w:sz="4" w:space="0" w:color="auto"/>
              <w:left w:val="single" w:sz="4" w:space="0" w:color="auto"/>
              <w:bottom w:val="single" w:sz="4" w:space="0" w:color="auto"/>
              <w:right w:val="single" w:sz="4" w:space="0" w:color="auto"/>
            </w:tcBorders>
            <w:vAlign w:val="center"/>
          </w:tcPr>
          <w:p w14:paraId="5FCA5269"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2053</w:t>
            </w:r>
          </w:p>
        </w:tc>
        <w:tc>
          <w:tcPr>
            <w:tcW w:w="1984" w:type="dxa"/>
            <w:tcBorders>
              <w:top w:val="single" w:sz="4" w:space="0" w:color="auto"/>
              <w:left w:val="single" w:sz="4" w:space="0" w:color="auto"/>
              <w:bottom w:val="single" w:sz="4" w:space="0" w:color="auto"/>
              <w:right w:val="single" w:sz="4" w:space="0" w:color="auto"/>
            </w:tcBorders>
            <w:vAlign w:val="center"/>
          </w:tcPr>
          <w:p w14:paraId="6FC87E7A"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9,72</w:t>
            </w:r>
          </w:p>
        </w:tc>
        <w:tc>
          <w:tcPr>
            <w:tcW w:w="1843" w:type="dxa"/>
            <w:tcBorders>
              <w:top w:val="nil"/>
              <w:left w:val="single" w:sz="4" w:space="0" w:color="auto"/>
              <w:bottom w:val="nil"/>
              <w:right w:val="single" w:sz="4" w:space="0" w:color="000000"/>
            </w:tcBorders>
            <w:vAlign w:val="center"/>
          </w:tcPr>
          <w:p w14:paraId="79A90394"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3,55</w:t>
            </w:r>
          </w:p>
        </w:tc>
        <w:tc>
          <w:tcPr>
            <w:tcW w:w="2126" w:type="dxa"/>
            <w:tcBorders>
              <w:top w:val="nil"/>
              <w:left w:val="nil"/>
              <w:bottom w:val="nil"/>
              <w:right w:val="single" w:sz="4" w:space="0" w:color="000000"/>
            </w:tcBorders>
            <w:vAlign w:val="center"/>
          </w:tcPr>
          <w:p w14:paraId="63FB4F4E"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1,50</w:t>
            </w:r>
          </w:p>
        </w:tc>
        <w:tc>
          <w:tcPr>
            <w:tcW w:w="1559" w:type="dxa"/>
            <w:tcBorders>
              <w:top w:val="nil"/>
              <w:left w:val="nil"/>
              <w:bottom w:val="nil"/>
              <w:right w:val="single" w:sz="4" w:space="0" w:color="000000"/>
            </w:tcBorders>
            <w:vAlign w:val="center"/>
          </w:tcPr>
          <w:p w14:paraId="3B1E5DFF"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2,51</w:t>
            </w:r>
          </w:p>
        </w:tc>
        <w:tc>
          <w:tcPr>
            <w:tcW w:w="1134" w:type="dxa"/>
            <w:tcBorders>
              <w:top w:val="nil"/>
              <w:left w:val="nil"/>
              <w:bottom w:val="nil"/>
              <w:right w:val="single" w:sz="4" w:space="0" w:color="000000"/>
            </w:tcBorders>
            <w:vAlign w:val="center"/>
          </w:tcPr>
          <w:p w14:paraId="1708C061" w14:textId="77777777" w:rsidR="00301FB0" w:rsidRPr="00B779B8" w:rsidRDefault="00301FB0" w:rsidP="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17,28</w:t>
            </w:r>
          </w:p>
        </w:tc>
      </w:tr>
      <w:tr w:rsidR="00301FB0" w:rsidRPr="00B779B8" w14:paraId="6A3DBE8D" w14:textId="77777777" w:rsidTr="00DB7217">
        <w:trPr>
          <w:trHeight w:val="310"/>
        </w:trPr>
        <w:tc>
          <w:tcPr>
            <w:tcW w:w="9634" w:type="dxa"/>
            <w:gridSpan w:val="6"/>
            <w:tcBorders>
              <w:top w:val="single" w:sz="4" w:space="0" w:color="auto"/>
              <w:left w:val="single" w:sz="4" w:space="0" w:color="auto"/>
              <w:bottom w:val="single" w:sz="4" w:space="0" w:color="auto"/>
              <w:right w:val="single" w:sz="4" w:space="0" w:color="000000"/>
            </w:tcBorders>
            <w:vAlign w:val="center"/>
          </w:tcPr>
          <w:p w14:paraId="3744ECD0" w14:textId="72DDB1AE" w:rsidR="00301FB0" w:rsidRPr="00B779B8" w:rsidRDefault="00301FB0" w:rsidP="00301FB0">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tc>
      </w:tr>
    </w:tbl>
    <w:p w14:paraId="59F1D70E"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2DD41CB0" w14:textId="77777777" w:rsidR="003E722A" w:rsidRPr="00B779B8" w:rsidRDefault="003819A7" w:rsidP="00301FB0">
      <w:pPr>
        <w:pBdr>
          <w:top w:val="nil"/>
          <w:left w:val="nil"/>
          <w:bottom w:val="nil"/>
          <w:right w:val="nil"/>
          <w:between w:val="nil"/>
        </w:pBdr>
        <w:tabs>
          <w:tab w:val="left" w:pos="851"/>
        </w:tabs>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 качестве основных компонентов операционной себестоимости услуг и инвестиционного проекта рассматриваются: </w:t>
      </w:r>
    </w:p>
    <w:p w14:paraId="3D5D554B" w14:textId="77777777" w:rsidR="003E722A" w:rsidRPr="00B779B8" w:rsidRDefault="003819A7" w:rsidP="00301FB0">
      <w:pPr>
        <w:numPr>
          <w:ilvl w:val="0"/>
          <w:numId w:val="1"/>
        </w:numPr>
        <w:pBdr>
          <w:top w:val="nil"/>
          <w:left w:val="nil"/>
          <w:bottom w:val="nil"/>
          <w:right w:val="nil"/>
          <w:between w:val="nil"/>
        </w:pBdr>
        <w:tabs>
          <w:tab w:val="left" w:pos="851"/>
        </w:tabs>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Себестоимость услуг от проживания;</w:t>
      </w:r>
    </w:p>
    <w:p w14:paraId="409DF16B" w14:textId="77777777" w:rsidR="003E722A" w:rsidRPr="00B779B8" w:rsidRDefault="003819A7" w:rsidP="00301FB0">
      <w:pPr>
        <w:numPr>
          <w:ilvl w:val="0"/>
          <w:numId w:val="1"/>
        </w:numPr>
        <w:pBdr>
          <w:top w:val="nil"/>
          <w:left w:val="nil"/>
          <w:bottom w:val="nil"/>
          <w:right w:val="nil"/>
          <w:between w:val="nil"/>
        </w:pBdr>
        <w:tabs>
          <w:tab w:val="left" w:pos="851"/>
        </w:tabs>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Себестоимость доп.услуг;</w:t>
      </w:r>
    </w:p>
    <w:p w14:paraId="0643612E" w14:textId="77777777" w:rsidR="003E722A" w:rsidRPr="00B779B8" w:rsidRDefault="003819A7" w:rsidP="00301FB0">
      <w:pPr>
        <w:numPr>
          <w:ilvl w:val="0"/>
          <w:numId w:val="1"/>
        </w:numPr>
        <w:pBdr>
          <w:top w:val="nil"/>
          <w:left w:val="nil"/>
          <w:bottom w:val="nil"/>
          <w:right w:val="nil"/>
          <w:between w:val="nil"/>
        </w:pBdr>
        <w:tabs>
          <w:tab w:val="left" w:pos="851"/>
        </w:tabs>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Расходы на продажу и маркетинг;</w:t>
      </w:r>
    </w:p>
    <w:p w14:paraId="61F3C3E0" w14:textId="77777777" w:rsidR="003E722A" w:rsidRPr="00B779B8" w:rsidRDefault="003819A7" w:rsidP="00301FB0">
      <w:pPr>
        <w:numPr>
          <w:ilvl w:val="0"/>
          <w:numId w:val="1"/>
        </w:numPr>
        <w:pBdr>
          <w:top w:val="nil"/>
          <w:left w:val="nil"/>
          <w:bottom w:val="nil"/>
          <w:right w:val="nil"/>
          <w:between w:val="nil"/>
        </w:pBdr>
        <w:tabs>
          <w:tab w:val="left" w:pos="851"/>
        </w:tabs>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Расходы на управление.</w:t>
      </w:r>
    </w:p>
    <w:p w14:paraId="5FAE61FB" w14:textId="77777777" w:rsidR="003E722A" w:rsidRPr="00B779B8" w:rsidRDefault="003E722A">
      <w:pPr>
        <w:pBdr>
          <w:top w:val="nil"/>
          <w:left w:val="nil"/>
          <w:bottom w:val="nil"/>
          <w:right w:val="nil"/>
          <w:between w:val="nil"/>
        </w:pBdr>
        <w:spacing w:after="0" w:line="240" w:lineRule="auto"/>
        <w:ind w:left="720" w:firstLine="0"/>
        <w:jc w:val="both"/>
        <w:rPr>
          <w:rFonts w:ascii="Times New Roman" w:eastAsia="Times New Roman" w:hAnsi="Times New Roman" w:cs="Times New Roman"/>
          <w:sz w:val="28"/>
          <w:szCs w:val="28"/>
        </w:rPr>
      </w:pPr>
    </w:p>
    <w:p w14:paraId="3FF1D2D2" w14:textId="77777777" w:rsidR="003E722A" w:rsidRPr="00B779B8" w:rsidRDefault="003819A7" w:rsidP="00301FB0">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3.11 – Валовая себестоимость услуг инвестиционного проекта «Коныр-Аулие», млрд.тг.</w:t>
      </w:r>
    </w:p>
    <w:p w14:paraId="3B3186B3"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c"/>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1"/>
        <w:gridCol w:w="992"/>
        <w:gridCol w:w="1985"/>
        <w:gridCol w:w="1842"/>
        <w:gridCol w:w="1560"/>
        <w:gridCol w:w="2399"/>
      </w:tblGrid>
      <w:tr w:rsidR="00B779B8" w:rsidRPr="00B779B8" w14:paraId="5B1055E8" w14:textId="77777777" w:rsidTr="00F8422A">
        <w:trPr>
          <w:trHeight w:val="310"/>
        </w:trPr>
        <w:tc>
          <w:tcPr>
            <w:tcW w:w="851" w:type="dxa"/>
            <w:vAlign w:val="center"/>
          </w:tcPr>
          <w:p w14:paraId="5F01330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w:t>
            </w:r>
          </w:p>
        </w:tc>
        <w:tc>
          <w:tcPr>
            <w:tcW w:w="992" w:type="dxa"/>
            <w:vAlign w:val="center"/>
          </w:tcPr>
          <w:p w14:paraId="4C10765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OPEX</w:t>
            </w:r>
          </w:p>
        </w:tc>
        <w:tc>
          <w:tcPr>
            <w:tcW w:w="1985" w:type="dxa"/>
            <w:vAlign w:val="center"/>
          </w:tcPr>
          <w:p w14:paraId="2E9850F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Амортизационные отчисления</w:t>
            </w:r>
          </w:p>
        </w:tc>
        <w:tc>
          <w:tcPr>
            <w:tcW w:w="1842" w:type="dxa"/>
            <w:vAlign w:val="center"/>
          </w:tcPr>
          <w:p w14:paraId="2467663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Погашение основного долга</w:t>
            </w:r>
          </w:p>
        </w:tc>
        <w:tc>
          <w:tcPr>
            <w:tcW w:w="1560" w:type="dxa"/>
            <w:vAlign w:val="center"/>
          </w:tcPr>
          <w:p w14:paraId="2DC8BB7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Проценты по кредитам</w:t>
            </w:r>
          </w:p>
        </w:tc>
        <w:tc>
          <w:tcPr>
            <w:tcW w:w="2399" w:type="dxa"/>
            <w:vAlign w:val="center"/>
          </w:tcPr>
          <w:p w14:paraId="08CDD27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Валовая себестоимость</w:t>
            </w:r>
          </w:p>
        </w:tc>
      </w:tr>
      <w:tr w:rsidR="00B779B8" w:rsidRPr="00B779B8" w14:paraId="5423D7A3" w14:textId="77777777" w:rsidTr="00F8422A">
        <w:trPr>
          <w:trHeight w:val="310"/>
        </w:trPr>
        <w:tc>
          <w:tcPr>
            <w:tcW w:w="851" w:type="dxa"/>
            <w:vAlign w:val="center"/>
          </w:tcPr>
          <w:p w14:paraId="73C9E977" w14:textId="7E147276" w:rsidR="00F8422A" w:rsidRPr="00B779B8" w:rsidRDefault="00F8422A">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992" w:type="dxa"/>
            <w:vAlign w:val="center"/>
          </w:tcPr>
          <w:p w14:paraId="240E7BA2" w14:textId="7178086F" w:rsidR="00F8422A" w:rsidRPr="00B779B8" w:rsidRDefault="00F8422A">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1985" w:type="dxa"/>
            <w:vAlign w:val="center"/>
          </w:tcPr>
          <w:p w14:paraId="5AA9C400" w14:textId="24E87600" w:rsidR="00F8422A" w:rsidRPr="00B779B8" w:rsidRDefault="00F8422A">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1842" w:type="dxa"/>
            <w:vAlign w:val="center"/>
          </w:tcPr>
          <w:p w14:paraId="3DD11F26" w14:textId="0503923B" w:rsidR="00F8422A" w:rsidRPr="00B779B8" w:rsidRDefault="00F8422A">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1560" w:type="dxa"/>
            <w:vAlign w:val="center"/>
          </w:tcPr>
          <w:p w14:paraId="1AA4C4E8" w14:textId="750D85B2" w:rsidR="00F8422A" w:rsidRPr="00B779B8" w:rsidRDefault="00F8422A">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2399" w:type="dxa"/>
            <w:vAlign w:val="center"/>
          </w:tcPr>
          <w:p w14:paraId="3E22B26D" w14:textId="22CEFA92" w:rsidR="00F8422A" w:rsidRPr="00B779B8" w:rsidRDefault="00F8422A">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r>
      <w:tr w:rsidR="00B779B8" w:rsidRPr="00B779B8" w14:paraId="5C1BC854" w14:textId="77777777" w:rsidTr="00F8422A">
        <w:trPr>
          <w:trHeight w:val="310"/>
        </w:trPr>
        <w:tc>
          <w:tcPr>
            <w:tcW w:w="851" w:type="dxa"/>
            <w:vAlign w:val="center"/>
          </w:tcPr>
          <w:p w14:paraId="0579E48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2029</w:t>
            </w:r>
          </w:p>
        </w:tc>
        <w:tc>
          <w:tcPr>
            <w:tcW w:w="992" w:type="dxa"/>
            <w:vAlign w:val="center"/>
          </w:tcPr>
          <w:p w14:paraId="3041542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5,36</w:t>
            </w:r>
          </w:p>
        </w:tc>
        <w:tc>
          <w:tcPr>
            <w:tcW w:w="1985" w:type="dxa"/>
            <w:vAlign w:val="center"/>
          </w:tcPr>
          <w:p w14:paraId="55473E9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293893C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7A88FA5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73FA159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9,35</w:t>
            </w:r>
          </w:p>
        </w:tc>
      </w:tr>
      <w:tr w:rsidR="00B779B8" w:rsidRPr="00B779B8" w14:paraId="787B3A90" w14:textId="77777777" w:rsidTr="00F8422A">
        <w:trPr>
          <w:trHeight w:val="310"/>
        </w:trPr>
        <w:tc>
          <w:tcPr>
            <w:tcW w:w="851" w:type="dxa"/>
            <w:vAlign w:val="center"/>
          </w:tcPr>
          <w:p w14:paraId="4819999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2030</w:t>
            </w:r>
          </w:p>
        </w:tc>
        <w:tc>
          <w:tcPr>
            <w:tcW w:w="992" w:type="dxa"/>
            <w:vAlign w:val="center"/>
          </w:tcPr>
          <w:p w14:paraId="1926132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5,63</w:t>
            </w:r>
          </w:p>
        </w:tc>
        <w:tc>
          <w:tcPr>
            <w:tcW w:w="1985" w:type="dxa"/>
            <w:vAlign w:val="center"/>
          </w:tcPr>
          <w:p w14:paraId="64B92B6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2EC2509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6F9B036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28DE6FF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9,62</w:t>
            </w:r>
          </w:p>
        </w:tc>
      </w:tr>
      <w:tr w:rsidR="00B779B8" w:rsidRPr="00B779B8" w14:paraId="421CD546" w14:textId="77777777" w:rsidTr="00F8422A">
        <w:trPr>
          <w:trHeight w:val="310"/>
        </w:trPr>
        <w:tc>
          <w:tcPr>
            <w:tcW w:w="851" w:type="dxa"/>
            <w:vAlign w:val="center"/>
          </w:tcPr>
          <w:p w14:paraId="6EFEE15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2031</w:t>
            </w:r>
          </w:p>
        </w:tc>
        <w:tc>
          <w:tcPr>
            <w:tcW w:w="992" w:type="dxa"/>
            <w:vAlign w:val="center"/>
          </w:tcPr>
          <w:p w14:paraId="43186E4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5,91</w:t>
            </w:r>
          </w:p>
        </w:tc>
        <w:tc>
          <w:tcPr>
            <w:tcW w:w="1985" w:type="dxa"/>
            <w:vAlign w:val="center"/>
          </w:tcPr>
          <w:p w14:paraId="1B4B43F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317BB1C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715FDE9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05EBCCC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9,90</w:t>
            </w:r>
          </w:p>
        </w:tc>
      </w:tr>
      <w:tr w:rsidR="00B779B8" w:rsidRPr="00B779B8" w14:paraId="7BAD8B7A" w14:textId="77777777" w:rsidTr="00F8422A">
        <w:trPr>
          <w:trHeight w:val="310"/>
        </w:trPr>
        <w:tc>
          <w:tcPr>
            <w:tcW w:w="851" w:type="dxa"/>
            <w:vAlign w:val="center"/>
          </w:tcPr>
          <w:p w14:paraId="07C190D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2032</w:t>
            </w:r>
          </w:p>
        </w:tc>
        <w:tc>
          <w:tcPr>
            <w:tcW w:w="992" w:type="dxa"/>
            <w:vAlign w:val="center"/>
          </w:tcPr>
          <w:p w14:paraId="27DE0C9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6,20</w:t>
            </w:r>
          </w:p>
        </w:tc>
        <w:tc>
          <w:tcPr>
            <w:tcW w:w="1985" w:type="dxa"/>
            <w:vAlign w:val="center"/>
          </w:tcPr>
          <w:p w14:paraId="0C9645E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7C03FC6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3FF75E6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0FEC6A0F"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10,19</w:t>
            </w:r>
          </w:p>
        </w:tc>
      </w:tr>
      <w:tr w:rsidR="00B779B8" w:rsidRPr="00B779B8" w14:paraId="0A7D36C8" w14:textId="77777777" w:rsidTr="00F8422A">
        <w:trPr>
          <w:trHeight w:val="310"/>
        </w:trPr>
        <w:tc>
          <w:tcPr>
            <w:tcW w:w="851" w:type="dxa"/>
            <w:vAlign w:val="center"/>
          </w:tcPr>
          <w:p w14:paraId="06F5D52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2033</w:t>
            </w:r>
          </w:p>
        </w:tc>
        <w:tc>
          <w:tcPr>
            <w:tcW w:w="992" w:type="dxa"/>
            <w:vAlign w:val="center"/>
          </w:tcPr>
          <w:p w14:paraId="1FFDD92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6,51</w:t>
            </w:r>
          </w:p>
        </w:tc>
        <w:tc>
          <w:tcPr>
            <w:tcW w:w="1985" w:type="dxa"/>
            <w:vAlign w:val="center"/>
          </w:tcPr>
          <w:p w14:paraId="687FC32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086E3B7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07EBC94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7B947C9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10,50</w:t>
            </w:r>
          </w:p>
        </w:tc>
      </w:tr>
      <w:tr w:rsidR="00B779B8" w:rsidRPr="00B779B8" w14:paraId="5FD987A5" w14:textId="77777777" w:rsidTr="00F8422A">
        <w:trPr>
          <w:trHeight w:val="310"/>
        </w:trPr>
        <w:tc>
          <w:tcPr>
            <w:tcW w:w="851" w:type="dxa"/>
            <w:vAlign w:val="center"/>
          </w:tcPr>
          <w:p w14:paraId="443CA390"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2034</w:t>
            </w:r>
          </w:p>
        </w:tc>
        <w:tc>
          <w:tcPr>
            <w:tcW w:w="992" w:type="dxa"/>
            <w:vAlign w:val="center"/>
          </w:tcPr>
          <w:p w14:paraId="655B937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6,84</w:t>
            </w:r>
          </w:p>
        </w:tc>
        <w:tc>
          <w:tcPr>
            <w:tcW w:w="1985" w:type="dxa"/>
            <w:vAlign w:val="center"/>
          </w:tcPr>
          <w:p w14:paraId="053544D4"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679E318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3ADE46C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7C4E387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10,83</w:t>
            </w:r>
          </w:p>
        </w:tc>
      </w:tr>
      <w:tr w:rsidR="00B779B8" w:rsidRPr="00B779B8" w14:paraId="108570BF" w14:textId="77777777" w:rsidTr="00F8422A">
        <w:trPr>
          <w:trHeight w:val="310"/>
        </w:trPr>
        <w:tc>
          <w:tcPr>
            <w:tcW w:w="851" w:type="dxa"/>
            <w:vAlign w:val="center"/>
          </w:tcPr>
          <w:p w14:paraId="21E2104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2035</w:t>
            </w:r>
          </w:p>
        </w:tc>
        <w:tc>
          <w:tcPr>
            <w:tcW w:w="992" w:type="dxa"/>
            <w:vAlign w:val="center"/>
          </w:tcPr>
          <w:p w14:paraId="789674C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7,18</w:t>
            </w:r>
          </w:p>
        </w:tc>
        <w:tc>
          <w:tcPr>
            <w:tcW w:w="1985" w:type="dxa"/>
            <w:vAlign w:val="center"/>
          </w:tcPr>
          <w:p w14:paraId="3F0B47CB"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2ECE0B7E"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319BA4F6"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3B14301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11,17</w:t>
            </w:r>
          </w:p>
        </w:tc>
      </w:tr>
      <w:tr w:rsidR="00B779B8" w:rsidRPr="00B779B8" w14:paraId="4EE66175" w14:textId="77777777" w:rsidTr="00F8422A">
        <w:trPr>
          <w:trHeight w:val="310"/>
        </w:trPr>
        <w:tc>
          <w:tcPr>
            <w:tcW w:w="851" w:type="dxa"/>
            <w:vAlign w:val="center"/>
          </w:tcPr>
          <w:p w14:paraId="2719B23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2036</w:t>
            </w:r>
          </w:p>
        </w:tc>
        <w:tc>
          <w:tcPr>
            <w:tcW w:w="992" w:type="dxa"/>
            <w:vAlign w:val="center"/>
          </w:tcPr>
          <w:p w14:paraId="1FD77C6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7,54</w:t>
            </w:r>
          </w:p>
        </w:tc>
        <w:tc>
          <w:tcPr>
            <w:tcW w:w="1985" w:type="dxa"/>
            <w:vAlign w:val="center"/>
          </w:tcPr>
          <w:p w14:paraId="28CBE4F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311AB88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69252D97"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5252D5F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11,53</w:t>
            </w:r>
          </w:p>
        </w:tc>
      </w:tr>
      <w:tr w:rsidR="00B779B8" w:rsidRPr="00B779B8" w14:paraId="47D4E8F6" w14:textId="77777777" w:rsidTr="00B30446">
        <w:trPr>
          <w:trHeight w:val="310"/>
        </w:trPr>
        <w:tc>
          <w:tcPr>
            <w:tcW w:w="851" w:type="dxa"/>
            <w:tcBorders>
              <w:bottom w:val="single" w:sz="4" w:space="0" w:color="auto"/>
            </w:tcBorders>
            <w:vAlign w:val="center"/>
          </w:tcPr>
          <w:p w14:paraId="5DD5D429"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2037</w:t>
            </w:r>
          </w:p>
        </w:tc>
        <w:tc>
          <w:tcPr>
            <w:tcW w:w="992" w:type="dxa"/>
            <w:tcBorders>
              <w:bottom w:val="single" w:sz="4" w:space="0" w:color="auto"/>
            </w:tcBorders>
            <w:vAlign w:val="center"/>
          </w:tcPr>
          <w:p w14:paraId="6F38FE3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7,92</w:t>
            </w:r>
          </w:p>
        </w:tc>
        <w:tc>
          <w:tcPr>
            <w:tcW w:w="1985" w:type="dxa"/>
            <w:tcBorders>
              <w:bottom w:val="single" w:sz="4" w:space="0" w:color="auto"/>
            </w:tcBorders>
            <w:vAlign w:val="center"/>
          </w:tcPr>
          <w:p w14:paraId="787E3FBA"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tcBorders>
              <w:bottom w:val="single" w:sz="4" w:space="0" w:color="auto"/>
            </w:tcBorders>
            <w:vAlign w:val="center"/>
          </w:tcPr>
          <w:p w14:paraId="1E5FAD3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tcBorders>
              <w:bottom w:val="single" w:sz="4" w:space="0" w:color="auto"/>
            </w:tcBorders>
            <w:vAlign w:val="center"/>
          </w:tcPr>
          <w:p w14:paraId="57841CEC"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tcBorders>
              <w:bottom w:val="single" w:sz="4" w:space="0" w:color="auto"/>
            </w:tcBorders>
            <w:vAlign w:val="center"/>
          </w:tcPr>
          <w:p w14:paraId="025667B3"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11,91</w:t>
            </w:r>
          </w:p>
        </w:tc>
      </w:tr>
      <w:tr w:rsidR="00B779B8" w:rsidRPr="00B779B8" w14:paraId="1C189906" w14:textId="77777777" w:rsidTr="00B30446">
        <w:trPr>
          <w:trHeight w:val="310"/>
        </w:trPr>
        <w:tc>
          <w:tcPr>
            <w:tcW w:w="851" w:type="dxa"/>
            <w:tcBorders>
              <w:bottom w:val="nil"/>
            </w:tcBorders>
            <w:vAlign w:val="center"/>
          </w:tcPr>
          <w:p w14:paraId="0B3657A1"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2038</w:t>
            </w:r>
          </w:p>
        </w:tc>
        <w:tc>
          <w:tcPr>
            <w:tcW w:w="992" w:type="dxa"/>
            <w:tcBorders>
              <w:bottom w:val="nil"/>
            </w:tcBorders>
            <w:vAlign w:val="center"/>
          </w:tcPr>
          <w:p w14:paraId="3ECC7C4D"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8,31</w:t>
            </w:r>
          </w:p>
        </w:tc>
        <w:tc>
          <w:tcPr>
            <w:tcW w:w="1985" w:type="dxa"/>
            <w:tcBorders>
              <w:bottom w:val="nil"/>
            </w:tcBorders>
            <w:vAlign w:val="center"/>
          </w:tcPr>
          <w:p w14:paraId="45C97462"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tcBorders>
              <w:bottom w:val="nil"/>
            </w:tcBorders>
            <w:vAlign w:val="center"/>
          </w:tcPr>
          <w:p w14:paraId="5C82A85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tcBorders>
              <w:bottom w:val="nil"/>
            </w:tcBorders>
            <w:vAlign w:val="center"/>
          </w:tcPr>
          <w:p w14:paraId="1B812285"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tcBorders>
              <w:bottom w:val="nil"/>
            </w:tcBorders>
            <w:vAlign w:val="center"/>
          </w:tcPr>
          <w:p w14:paraId="44160708" w14:textId="77777777" w:rsidR="00301FB0" w:rsidRPr="00B779B8" w:rsidRDefault="00301FB0">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12,30</w:t>
            </w:r>
          </w:p>
        </w:tc>
      </w:tr>
    </w:tbl>
    <w:p w14:paraId="38408B2E" w14:textId="18B0B367" w:rsidR="00B30446" w:rsidRPr="00B779B8" w:rsidRDefault="00B30446" w:rsidP="00B30446">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3.11</w:t>
      </w:r>
    </w:p>
    <w:p w14:paraId="096A330F" w14:textId="77777777" w:rsidR="00B30446" w:rsidRPr="00B779B8" w:rsidRDefault="00B30446" w:rsidP="00B30446">
      <w:pPr>
        <w:spacing w:after="0" w:line="240" w:lineRule="auto"/>
        <w:ind w:firstLine="0"/>
        <w:rPr>
          <w:rFonts w:ascii="Times New Roman" w:hAnsi="Times New Roman" w:cs="Times New Roman"/>
          <w:sz w:val="28"/>
          <w:szCs w:val="28"/>
          <w:lang w:val="ru-RU"/>
        </w:rPr>
      </w:pPr>
    </w:p>
    <w:tbl>
      <w:tblPr>
        <w:tblStyle w:val="affffffffffffffffffffffc"/>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1"/>
        <w:gridCol w:w="992"/>
        <w:gridCol w:w="1985"/>
        <w:gridCol w:w="1842"/>
        <w:gridCol w:w="1560"/>
        <w:gridCol w:w="2399"/>
      </w:tblGrid>
      <w:tr w:rsidR="00B779B8" w:rsidRPr="00B779B8" w14:paraId="4801DA23" w14:textId="77777777" w:rsidTr="00F8422A">
        <w:trPr>
          <w:trHeight w:val="310"/>
        </w:trPr>
        <w:tc>
          <w:tcPr>
            <w:tcW w:w="851" w:type="dxa"/>
            <w:vAlign w:val="center"/>
          </w:tcPr>
          <w:p w14:paraId="185D7E1E" w14:textId="3E404D94"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992" w:type="dxa"/>
            <w:vAlign w:val="center"/>
          </w:tcPr>
          <w:p w14:paraId="55BBFB5F" w14:textId="43ECF54A"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1985" w:type="dxa"/>
            <w:vAlign w:val="center"/>
          </w:tcPr>
          <w:p w14:paraId="27A74760" w14:textId="748AFF81"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1842" w:type="dxa"/>
            <w:vAlign w:val="center"/>
          </w:tcPr>
          <w:p w14:paraId="5769FBE0" w14:textId="13790016"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1560" w:type="dxa"/>
            <w:vAlign w:val="center"/>
          </w:tcPr>
          <w:p w14:paraId="17F09D97" w14:textId="24050829"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2399" w:type="dxa"/>
            <w:vAlign w:val="center"/>
          </w:tcPr>
          <w:p w14:paraId="04DA5BD6" w14:textId="7016E143"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r>
      <w:tr w:rsidR="00B779B8" w:rsidRPr="00B779B8" w14:paraId="6AEA23EB" w14:textId="77777777" w:rsidTr="00F8422A">
        <w:trPr>
          <w:trHeight w:val="310"/>
        </w:trPr>
        <w:tc>
          <w:tcPr>
            <w:tcW w:w="851" w:type="dxa"/>
            <w:vAlign w:val="center"/>
          </w:tcPr>
          <w:p w14:paraId="5259BCFB" w14:textId="3761A696"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2039</w:t>
            </w:r>
          </w:p>
        </w:tc>
        <w:tc>
          <w:tcPr>
            <w:tcW w:w="992" w:type="dxa"/>
            <w:vAlign w:val="center"/>
          </w:tcPr>
          <w:p w14:paraId="57B3BDE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8,73</w:t>
            </w:r>
          </w:p>
        </w:tc>
        <w:tc>
          <w:tcPr>
            <w:tcW w:w="1985" w:type="dxa"/>
            <w:vAlign w:val="center"/>
          </w:tcPr>
          <w:p w14:paraId="258A17A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3DB9FA05"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22B96CE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3E94BB8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12,72</w:t>
            </w:r>
          </w:p>
        </w:tc>
      </w:tr>
      <w:tr w:rsidR="00B779B8" w:rsidRPr="00B779B8" w14:paraId="351E9401" w14:textId="77777777" w:rsidTr="00F8422A">
        <w:trPr>
          <w:trHeight w:val="310"/>
        </w:trPr>
        <w:tc>
          <w:tcPr>
            <w:tcW w:w="851" w:type="dxa"/>
            <w:vAlign w:val="center"/>
          </w:tcPr>
          <w:p w14:paraId="0DB41835"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2040</w:t>
            </w:r>
          </w:p>
        </w:tc>
        <w:tc>
          <w:tcPr>
            <w:tcW w:w="992" w:type="dxa"/>
            <w:vAlign w:val="center"/>
          </w:tcPr>
          <w:p w14:paraId="511150D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9,16</w:t>
            </w:r>
          </w:p>
        </w:tc>
        <w:tc>
          <w:tcPr>
            <w:tcW w:w="1985" w:type="dxa"/>
            <w:vAlign w:val="center"/>
          </w:tcPr>
          <w:p w14:paraId="2056382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26B5A61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21B15304"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2ACA7CB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13,15</w:t>
            </w:r>
          </w:p>
        </w:tc>
      </w:tr>
      <w:tr w:rsidR="00B779B8" w:rsidRPr="00B779B8" w14:paraId="4DA9604E" w14:textId="77777777" w:rsidTr="00F8422A">
        <w:trPr>
          <w:trHeight w:val="310"/>
        </w:trPr>
        <w:tc>
          <w:tcPr>
            <w:tcW w:w="851" w:type="dxa"/>
            <w:vAlign w:val="center"/>
          </w:tcPr>
          <w:p w14:paraId="0DBE16F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2041</w:t>
            </w:r>
          </w:p>
        </w:tc>
        <w:tc>
          <w:tcPr>
            <w:tcW w:w="992" w:type="dxa"/>
            <w:vAlign w:val="center"/>
          </w:tcPr>
          <w:p w14:paraId="5084244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9,62</w:t>
            </w:r>
          </w:p>
        </w:tc>
        <w:tc>
          <w:tcPr>
            <w:tcW w:w="1985" w:type="dxa"/>
            <w:vAlign w:val="center"/>
          </w:tcPr>
          <w:p w14:paraId="786F844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6931F67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3CC87A3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72053AB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13,61</w:t>
            </w:r>
          </w:p>
        </w:tc>
      </w:tr>
      <w:tr w:rsidR="00B779B8" w:rsidRPr="00B779B8" w14:paraId="6D1FF61A" w14:textId="77777777" w:rsidTr="00F8422A">
        <w:trPr>
          <w:trHeight w:val="310"/>
        </w:trPr>
        <w:tc>
          <w:tcPr>
            <w:tcW w:w="851" w:type="dxa"/>
            <w:vAlign w:val="center"/>
          </w:tcPr>
          <w:p w14:paraId="408C2D0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2042</w:t>
            </w:r>
          </w:p>
        </w:tc>
        <w:tc>
          <w:tcPr>
            <w:tcW w:w="992" w:type="dxa"/>
            <w:vAlign w:val="center"/>
          </w:tcPr>
          <w:p w14:paraId="5CA86FE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10,10</w:t>
            </w:r>
          </w:p>
        </w:tc>
        <w:tc>
          <w:tcPr>
            <w:tcW w:w="1985" w:type="dxa"/>
            <w:vAlign w:val="center"/>
          </w:tcPr>
          <w:p w14:paraId="44DB107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2313B3F9"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45EC0BE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0B91A2D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14,09</w:t>
            </w:r>
          </w:p>
        </w:tc>
      </w:tr>
      <w:tr w:rsidR="00B779B8" w:rsidRPr="00B779B8" w14:paraId="30D8EBBF" w14:textId="77777777" w:rsidTr="00F8422A">
        <w:trPr>
          <w:trHeight w:val="310"/>
        </w:trPr>
        <w:tc>
          <w:tcPr>
            <w:tcW w:w="851" w:type="dxa"/>
            <w:vAlign w:val="center"/>
          </w:tcPr>
          <w:p w14:paraId="41FA54B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2043</w:t>
            </w:r>
          </w:p>
        </w:tc>
        <w:tc>
          <w:tcPr>
            <w:tcW w:w="992" w:type="dxa"/>
            <w:vAlign w:val="center"/>
          </w:tcPr>
          <w:p w14:paraId="3B8FDDF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10,61</w:t>
            </w:r>
          </w:p>
        </w:tc>
        <w:tc>
          <w:tcPr>
            <w:tcW w:w="1985" w:type="dxa"/>
            <w:vAlign w:val="center"/>
          </w:tcPr>
          <w:p w14:paraId="1944555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6D8B561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15731FA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7C930FF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14,60</w:t>
            </w:r>
          </w:p>
        </w:tc>
      </w:tr>
      <w:tr w:rsidR="00B779B8" w:rsidRPr="00B779B8" w14:paraId="0F19D8C4" w14:textId="77777777" w:rsidTr="00F8422A">
        <w:trPr>
          <w:trHeight w:val="310"/>
        </w:trPr>
        <w:tc>
          <w:tcPr>
            <w:tcW w:w="851" w:type="dxa"/>
            <w:vAlign w:val="center"/>
          </w:tcPr>
          <w:p w14:paraId="75BDFCC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2044</w:t>
            </w:r>
          </w:p>
        </w:tc>
        <w:tc>
          <w:tcPr>
            <w:tcW w:w="992" w:type="dxa"/>
            <w:vAlign w:val="center"/>
          </w:tcPr>
          <w:p w14:paraId="1498862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11,14</w:t>
            </w:r>
          </w:p>
        </w:tc>
        <w:tc>
          <w:tcPr>
            <w:tcW w:w="1985" w:type="dxa"/>
            <w:vAlign w:val="center"/>
          </w:tcPr>
          <w:p w14:paraId="3A5FC19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06919605"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1A34F61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7CD193A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15,13</w:t>
            </w:r>
          </w:p>
        </w:tc>
      </w:tr>
      <w:tr w:rsidR="00B779B8" w:rsidRPr="00B779B8" w14:paraId="56D260FD" w14:textId="77777777" w:rsidTr="00F8422A">
        <w:trPr>
          <w:trHeight w:val="310"/>
        </w:trPr>
        <w:tc>
          <w:tcPr>
            <w:tcW w:w="851" w:type="dxa"/>
            <w:vAlign w:val="center"/>
          </w:tcPr>
          <w:p w14:paraId="51BB316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2045</w:t>
            </w:r>
          </w:p>
        </w:tc>
        <w:tc>
          <w:tcPr>
            <w:tcW w:w="992" w:type="dxa"/>
            <w:vAlign w:val="center"/>
          </w:tcPr>
          <w:p w14:paraId="15638F5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11,70</w:t>
            </w:r>
          </w:p>
        </w:tc>
        <w:tc>
          <w:tcPr>
            <w:tcW w:w="1985" w:type="dxa"/>
            <w:vAlign w:val="center"/>
          </w:tcPr>
          <w:p w14:paraId="277EE2A9"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49CA300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6CA0828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64BD8CE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15,69</w:t>
            </w:r>
          </w:p>
        </w:tc>
      </w:tr>
      <w:tr w:rsidR="00B779B8" w:rsidRPr="00B779B8" w14:paraId="1C53C078" w14:textId="77777777" w:rsidTr="00F8422A">
        <w:trPr>
          <w:trHeight w:val="310"/>
        </w:trPr>
        <w:tc>
          <w:tcPr>
            <w:tcW w:w="851" w:type="dxa"/>
            <w:vAlign w:val="center"/>
          </w:tcPr>
          <w:p w14:paraId="23295C7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2046</w:t>
            </w:r>
          </w:p>
        </w:tc>
        <w:tc>
          <w:tcPr>
            <w:tcW w:w="992" w:type="dxa"/>
            <w:vAlign w:val="center"/>
          </w:tcPr>
          <w:p w14:paraId="04CC5D6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12,28</w:t>
            </w:r>
          </w:p>
        </w:tc>
        <w:tc>
          <w:tcPr>
            <w:tcW w:w="1985" w:type="dxa"/>
            <w:vAlign w:val="center"/>
          </w:tcPr>
          <w:p w14:paraId="2F28FA89"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52202EB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37ADE1C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24BA5B7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16,27</w:t>
            </w:r>
          </w:p>
        </w:tc>
      </w:tr>
      <w:tr w:rsidR="00B779B8" w:rsidRPr="00B779B8" w14:paraId="34F33747" w14:textId="77777777" w:rsidTr="00F8422A">
        <w:trPr>
          <w:trHeight w:val="310"/>
        </w:trPr>
        <w:tc>
          <w:tcPr>
            <w:tcW w:w="851" w:type="dxa"/>
            <w:vAlign w:val="center"/>
          </w:tcPr>
          <w:p w14:paraId="59234F8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2047</w:t>
            </w:r>
          </w:p>
        </w:tc>
        <w:tc>
          <w:tcPr>
            <w:tcW w:w="992" w:type="dxa"/>
            <w:vAlign w:val="center"/>
          </w:tcPr>
          <w:p w14:paraId="3AAE087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12,90</w:t>
            </w:r>
          </w:p>
        </w:tc>
        <w:tc>
          <w:tcPr>
            <w:tcW w:w="1985" w:type="dxa"/>
            <w:vAlign w:val="center"/>
          </w:tcPr>
          <w:p w14:paraId="4186A534"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657C80A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74613CF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516BF06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16,89</w:t>
            </w:r>
          </w:p>
        </w:tc>
      </w:tr>
      <w:tr w:rsidR="00B779B8" w:rsidRPr="00B779B8" w14:paraId="481C8461" w14:textId="77777777" w:rsidTr="00F8422A">
        <w:trPr>
          <w:trHeight w:val="310"/>
        </w:trPr>
        <w:tc>
          <w:tcPr>
            <w:tcW w:w="851" w:type="dxa"/>
            <w:vAlign w:val="center"/>
          </w:tcPr>
          <w:p w14:paraId="1782766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2048</w:t>
            </w:r>
          </w:p>
        </w:tc>
        <w:tc>
          <w:tcPr>
            <w:tcW w:w="992" w:type="dxa"/>
            <w:vAlign w:val="center"/>
          </w:tcPr>
          <w:p w14:paraId="0305AC2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13,54</w:t>
            </w:r>
          </w:p>
        </w:tc>
        <w:tc>
          <w:tcPr>
            <w:tcW w:w="1985" w:type="dxa"/>
            <w:vAlign w:val="center"/>
          </w:tcPr>
          <w:p w14:paraId="0BAB3B3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430BE3B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3A2C6E9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559B767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17,53</w:t>
            </w:r>
          </w:p>
        </w:tc>
      </w:tr>
      <w:tr w:rsidR="00B779B8" w:rsidRPr="00B779B8" w14:paraId="0E308C33" w14:textId="77777777" w:rsidTr="00F8422A">
        <w:trPr>
          <w:trHeight w:val="310"/>
        </w:trPr>
        <w:tc>
          <w:tcPr>
            <w:tcW w:w="851" w:type="dxa"/>
            <w:vAlign w:val="center"/>
          </w:tcPr>
          <w:p w14:paraId="2AEB9EB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2049</w:t>
            </w:r>
          </w:p>
        </w:tc>
        <w:tc>
          <w:tcPr>
            <w:tcW w:w="992" w:type="dxa"/>
            <w:vAlign w:val="center"/>
          </w:tcPr>
          <w:p w14:paraId="2C33B56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14,22</w:t>
            </w:r>
          </w:p>
        </w:tc>
        <w:tc>
          <w:tcPr>
            <w:tcW w:w="1985" w:type="dxa"/>
            <w:vAlign w:val="center"/>
          </w:tcPr>
          <w:p w14:paraId="56C4219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3D49758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462E5D1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7BB5F2C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18,21</w:t>
            </w:r>
          </w:p>
        </w:tc>
      </w:tr>
      <w:tr w:rsidR="00B779B8" w:rsidRPr="00B779B8" w14:paraId="3406F29D" w14:textId="77777777" w:rsidTr="00F8422A">
        <w:trPr>
          <w:trHeight w:val="310"/>
        </w:trPr>
        <w:tc>
          <w:tcPr>
            <w:tcW w:w="851" w:type="dxa"/>
            <w:vAlign w:val="center"/>
          </w:tcPr>
          <w:p w14:paraId="67AFC86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2050</w:t>
            </w:r>
          </w:p>
        </w:tc>
        <w:tc>
          <w:tcPr>
            <w:tcW w:w="992" w:type="dxa"/>
            <w:vAlign w:val="center"/>
          </w:tcPr>
          <w:p w14:paraId="5DA6FE3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14,93</w:t>
            </w:r>
          </w:p>
        </w:tc>
        <w:tc>
          <w:tcPr>
            <w:tcW w:w="1985" w:type="dxa"/>
            <w:vAlign w:val="center"/>
          </w:tcPr>
          <w:p w14:paraId="6A72662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41C6DE6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054E301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2398B29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18,92</w:t>
            </w:r>
          </w:p>
        </w:tc>
      </w:tr>
      <w:tr w:rsidR="00B779B8" w:rsidRPr="00B779B8" w14:paraId="13A3243E" w14:textId="77777777" w:rsidTr="00F8422A">
        <w:trPr>
          <w:trHeight w:val="310"/>
        </w:trPr>
        <w:tc>
          <w:tcPr>
            <w:tcW w:w="851" w:type="dxa"/>
            <w:vAlign w:val="center"/>
          </w:tcPr>
          <w:p w14:paraId="64871345"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2051</w:t>
            </w:r>
          </w:p>
        </w:tc>
        <w:tc>
          <w:tcPr>
            <w:tcW w:w="992" w:type="dxa"/>
            <w:vAlign w:val="center"/>
          </w:tcPr>
          <w:p w14:paraId="2CFB36C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15,67</w:t>
            </w:r>
          </w:p>
        </w:tc>
        <w:tc>
          <w:tcPr>
            <w:tcW w:w="1985" w:type="dxa"/>
            <w:vAlign w:val="center"/>
          </w:tcPr>
          <w:p w14:paraId="3C713BA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5F0B04F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44CB06A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3BCBC72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19,66</w:t>
            </w:r>
          </w:p>
        </w:tc>
      </w:tr>
      <w:tr w:rsidR="00B779B8" w:rsidRPr="00B779B8" w14:paraId="0E2884F0" w14:textId="77777777" w:rsidTr="00F8422A">
        <w:trPr>
          <w:trHeight w:val="310"/>
        </w:trPr>
        <w:tc>
          <w:tcPr>
            <w:tcW w:w="851" w:type="dxa"/>
            <w:vAlign w:val="center"/>
          </w:tcPr>
          <w:p w14:paraId="702407C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2052</w:t>
            </w:r>
          </w:p>
        </w:tc>
        <w:tc>
          <w:tcPr>
            <w:tcW w:w="992" w:type="dxa"/>
            <w:vAlign w:val="center"/>
          </w:tcPr>
          <w:p w14:paraId="314A620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16,46</w:t>
            </w:r>
          </w:p>
        </w:tc>
        <w:tc>
          <w:tcPr>
            <w:tcW w:w="1985" w:type="dxa"/>
            <w:vAlign w:val="center"/>
          </w:tcPr>
          <w:p w14:paraId="0D9FD4E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47B76F65"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6339487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279EB23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20,45</w:t>
            </w:r>
          </w:p>
        </w:tc>
      </w:tr>
      <w:tr w:rsidR="00B779B8" w:rsidRPr="00B779B8" w14:paraId="5E1526D2" w14:textId="77777777" w:rsidTr="00F8422A">
        <w:trPr>
          <w:trHeight w:val="310"/>
        </w:trPr>
        <w:tc>
          <w:tcPr>
            <w:tcW w:w="851" w:type="dxa"/>
            <w:vAlign w:val="center"/>
          </w:tcPr>
          <w:p w14:paraId="370EE00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2053</w:t>
            </w:r>
          </w:p>
        </w:tc>
        <w:tc>
          <w:tcPr>
            <w:tcW w:w="992" w:type="dxa"/>
            <w:vAlign w:val="center"/>
          </w:tcPr>
          <w:p w14:paraId="50B5E4B4"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17,28</w:t>
            </w:r>
          </w:p>
        </w:tc>
        <w:tc>
          <w:tcPr>
            <w:tcW w:w="1985" w:type="dxa"/>
            <w:vAlign w:val="center"/>
          </w:tcPr>
          <w:p w14:paraId="6D13BE0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842" w:type="dxa"/>
            <w:vAlign w:val="center"/>
          </w:tcPr>
          <w:p w14:paraId="296D2CC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560" w:type="dxa"/>
            <w:vAlign w:val="center"/>
          </w:tcPr>
          <w:p w14:paraId="5C5C281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399" w:type="dxa"/>
            <w:vAlign w:val="center"/>
          </w:tcPr>
          <w:p w14:paraId="567B952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21,27</w:t>
            </w:r>
          </w:p>
        </w:tc>
      </w:tr>
      <w:tr w:rsidR="00B30446" w:rsidRPr="00B779B8" w14:paraId="73209FD1" w14:textId="77777777" w:rsidTr="00033864">
        <w:trPr>
          <w:trHeight w:val="310"/>
        </w:trPr>
        <w:tc>
          <w:tcPr>
            <w:tcW w:w="9629" w:type="dxa"/>
            <w:gridSpan w:val="6"/>
            <w:vAlign w:val="center"/>
          </w:tcPr>
          <w:p w14:paraId="7C30B1C4" w14:textId="651B7BDA" w:rsidR="00B30446" w:rsidRPr="00B779B8" w:rsidRDefault="00B30446" w:rsidP="00B30446">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tc>
      </w:tr>
    </w:tbl>
    <w:p w14:paraId="662B2AB3"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2111F8C2" w14:textId="77777777" w:rsidR="003E722A" w:rsidRPr="00B779B8" w:rsidRDefault="003819A7" w:rsidP="00B30446">
      <w:pPr>
        <w:pBdr>
          <w:top w:val="nil"/>
          <w:left w:val="nil"/>
          <w:bottom w:val="nil"/>
          <w:right w:val="nil"/>
          <w:between w:val="nil"/>
        </w:pBdr>
        <w:tabs>
          <w:tab w:val="left" w:pos="851"/>
        </w:tabs>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 состав валовой себестоимости входят следующие строки: </w:t>
      </w:r>
    </w:p>
    <w:p w14:paraId="4980FB40" w14:textId="77777777" w:rsidR="003E722A" w:rsidRPr="00B779B8" w:rsidRDefault="003819A7" w:rsidP="00B30446">
      <w:pPr>
        <w:numPr>
          <w:ilvl w:val="0"/>
          <w:numId w:val="1"/>
        </w:numPr>
        <w:pBdr>
          <w:top w:val="nil"/>
          <w:left w:val="nil"/>
          <w:bottom w:val="nil"/>
          <w:right w:val="nil"/>
          <w:between w:val="nil"/>
        </w:pBdr>
        <w:tabs>
          <w:tab w:val="left" w:pos="851"/>
        </w:tabs>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Операционных затрат (OPEX);</w:t>
      </w:r>
    </w:p>
    <w:p w14:paraId="743398BE" w14:textId="77777777" w:rsidR="003E722A" w:rsidRPr="00B779B8" w:rsidRDefault="003819A7" w:rsidP="00B30446">
      <w:pPr>
        <w:numPr>
          <w:ilvl w:val="0"/>
          <w:numId w:val="1"/>
        </w:numPr>
        <w:pBdr>
          <w:top w:val="nil"/>
          <w:left w:val="nil"/>
          <w:bottom w:val="nil"/>
          <w:right w:val="nil"/>
          <w:between w:val="nil"/>
        </w:pBdr>
        <w:tabs>
          <w:tab w:val="left" w:pos="851"/>
        </w:tabs>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Амортизационные отчисления;</w:t>
      </w:r>
    </w:p>
    <w:p w14:paraId="7A77B0B3" w14:textId="77777777" w:rsidR="003E722A" w:rsidRPr="00B779B8" w:rsidRDefault="003819A7" w:rsidP="00B30446">
      <w:pPr>
        <w:numPr>
          <w:ilvl w:val="0"/>
          <w:numId w:val="1"/>
        </w:numPr>
        <w:pBdr>
          <w:top w:val="nil"/>
          <w:left w:val="nil"/>
          <w:bottom w:val="nil"/>
          <w:right w:val="nil"/>
          <w:between w:val="nil"/>
        </w:pBdr>
        <w:tabs>
          <w:tab w:val="left" w:pos="851"/>
        </w:tabs>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Погашение основного долга.</w:t>
      </w:r>
    </w:p>
    <w:p w14:paraId="5CC2B0A5" w14:textId="77777777" w:rsidR="003E722A" w:rsidRPr="00B779B8" w:rsidRDefault="003819A7" w:rsidP="00B30446">
      <w:pPr>
        <w:pBdr>
          <w:top w:val="nil"/>
          <w:left w:val="nil"/>
          <w:bottom w:val="nil"/>
          <w:right w:val="nil"/>
          <w:between w:val="nil"/>
        </w:pBdr>
        <w:tabs>
          <w:tab w:val="left" w:pos="851"/>
        </w:tabs>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Выплата процентов по кредитам входит в строки налоговых вычетов также вычитаются из прибыли при расчете чистой рентабельности проекта. </w:t>
      </w:r>
    </w:p>
    <w:p w14:paraId="33FFA041"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0B3B02E" w14:textId="77777777" w:rsidR="003E722A" w:rsidRPr="00B779B8" w:rsidRDefault="003819A7" w:rsidP="00B30446">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3.12 – Финансовая модель инвестиционного проекта «Коныр-Аулие», млрд.тг.</w:t>
      </w:r>
    </w:p>
    <w:p w14:paraId="387ADB5C"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d"/>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1"/>
        <w:gridCol w:w="1276"/>
        <w:gridCol w:w="1417"/>
        <w:gridCol w:w="851"/>
        <w:gridCol w:w="1417"/>
        <w:gridCol w:w="1843"/>
        <w:gridCol w:w="1989"/>
      </w:tblGrid>
      <w:tr w:rsidR="00B779B8" w:rsidRPr="00B779B8" w14:paraId="4444D19E" w14:textId="77777777" w:rsidTr="00B30446">
        <w:trPr>
          <w:trHeight w:val="310"/>
        </w:trPr>
        <w:tc>
          <w:tcPr>
            <w:tcW w:w="841" w:type="dxa"/>
            <w:vAlign w:val="center"/>
          </w:tcPr>
          <w:p w14:paraId="55B6ED11" w14:textId="77777777" w:rsidR="00B30446" w:rsidRPr="00B779B8" w:rsidRDefault="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w:t>
            </w:r>
          </w:p>
        </w:tc>
        <w:tc>
          <w:tcPr>
            <w:tcW w:w="1276" w:type="dxa"/>
            <w:vAlign w:val="center"/>
          </w:tcPr>
          <w:p w14:paraId="65B18F7F" w14:textId="77777777" w:rsidR="00B30446" w:rsidRPr="00B779B8" w:rsidRDefault="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Валовая прибыль</w:t>
            </w:r>
          </w:p>
        </w:tc>
        <w:tc>
          <w:tcPr>
            <w:tcW w:w="1417" w:type="dxa"/>
            <w:vAlign w:val="center"/>
          </w:tcPr>
          <w:p w14:paraId="67DAF1AC" w14:textId="77777777" w:rsidR="00B30446" w:rsidRPr="00B779B8" w:rsidRDefault="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Налоговая база</w:t>
            </w:r>
          </w:p>
        </w:tc>
        <w:tc>
          <w:tcPr>
            <w:tcW w:w="851" w:type="dxa"/>
            <w:vAlign w:val="center"/>
          </w:tcPr>
          <w:p w14:paraId="55763AF6" w14:textId="77777777" w:rsidR="00B30446" w:rsidRPr="00B779B8" w:rsidRDefault="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КПН</w:t>
            </w:r>
          </w:p>
        </w:tc>
        <w:tc>
          <w:tcPr>
            <w:tcW w:w="1417" w:type="dxa"/>
            <w:vAlign w:val="center"/>
          </w:tcPr>
          <w:p w14:paraId="33C0C34A" w14:textId="77777777" w:rsidR="00B30446" w:rsidRPr="00B779B8" w:rsidRDefault="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Чистая прибыль</w:t>
            </w:r>
          </w:p>
        </w:tc>
        <w:tc>
          <w:tcPr>
            <w:tcW w:w="1843" w:type="dxa"/>
            <w:vAlign w:val="center"/>
          </w:tcPr>
          <w:p w14:paraId="0510B225" w14:textId="77777777" w:rsidR="00B30446" w:rsidRPr="00B779B8" w:rsidRDefault="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Валовая рентабельность, %</w:t>
            </w:r>
          </w:p>
        </w:tc>
        <w:tc>
          <w:tcPr>
            <w:tcW w:w="1989" w:type="dxa"/>
            <w:vAlign w:val="center"/>
          </w:tcPr>
          <w:p w14:paraId="6C8EFB1F" w14:textId="77777777" w:rsidR="00B30446" w:rsidRPr="00B779B8" w:rsidRDefault="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Чистая рентабельность, %</w:t>
            </w:r>
          </w:p>
        </w:tc>
      </w:tr>
      <w:tr w:rsidR="00B779B8" w:rsidRPr="00B779B8" w14:paraId="1940B067" w14:textId="77777777" w:rsidTr="00B30446">
        <w:trPr>
          <w:trHeight w:val="310"/>
        </w:trPr>
        <w:tc>
          <w:tcPr>
            <w:tcW w:w="841" w:type="dxa"/>
            <w:vAlign w:val="center"/>
          </w:tcPr>
          <w:p w14:paraId="33F03996" w14:textId="1497D314"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1276" w:type="dxa"/>
            <w:vAlign w:val="center"/>
          </w:tcPr>
          <w:p w14:paraId="21DE0104" w14:textId="1F895DF1"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1417" w:type="dxa"/>
            <w:vAlign w:val="center"/>
          </w:tcPr>
          <w:p w14:paraId="5CD9C1E8" w14:textId="73E59873"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851" w:type="dxa"/>
            <w:vAlign w:val="center"/>
          </w:tcPr>
          <w:p w14:paraId="28F0B7C0" w14:textId="4A1672EE"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1417" w:type="dxa"/>
            <w:vAlign w:val="center"/>
          </w:tcPr>
          <w:p w14:paraId="35C60BC1" w14:textId="5A43F7BD"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1843" w:type="dxa"/>
            <w:vAlign w:val="center"/>
          </w:tcPr>
          <w:p w14:paraId="09BDBE23" w14:textId="7C840159"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1989" w:type="dxa"/>
            <w:vAlign w:val="center"/>
          </w:tcPr>
          <w:p w14:paraId="4F340215" w14:textId="6F349E8D" w:rsidR="00B30446" w:rsidRPr="00B779B8" w:rsidRDefault="00B30446" w:rsidP="00B30446">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r>
      <w:tr w:rsidR="00B779B8" w:rsidRPr="00B779B8" w14:paraId="20FD2663" w14:textId="77777777" w:rsidTr="00B30446">
        <w:trPr>
          <w:trHeight w:val="310"/>
        </w:trPr>
        <w:tc>
          <w:tcPr>
            <w:tcW w:w="841" w:type="dxa"/>
            <w:vAlign w:val="center"/>
          </w:tcPr>
          <w:p w14:paraId="3A136155"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2029</w:t>
            </w:r>
          </w:p>
        </w:tc>
        <w:tc>
          <w:tcPr>
            <w:tcW w:w="1276" w:type="dxa"/>
            <w:vAlign w:val="center"/>
          </w:tcPr>
          <w:p w14:paraId="1489DC1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6,19</w:t>
            </w:r>
          </w:p>
        </w:tc>
        <w:tc>
          <w:tcPr>
            <w:tcW w:w="1417" w:type="dxa"/>
            <w:vAlign w:val="center"/>
          </w:tcPr>
          <w:p w14:paraId="07CDFD09"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2,59</w:t>
            </w:r>
          </w:p>
        </w:tc>
        <w:tc>
          <w:tcPr>
            <w:tcW w:w="851" w:type="dxa"/>
            <w:vAlign w:val="center"/>
          </w:tcPr>
          <w:p w14:paraId="0470F41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0,52</w:t>
            </w:r>
          </w:p>
        </w:tc>
        <w:tc>
          <w:tcPr>
            <w:tcW w:w="1417" w:type="dxa"/>
            <w:vAlign w:val="center"/>
          </w:tcPr>
          <w:p w14:paraId="7C5134E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2,08</w:t>
            </w:r>
          </w:p>
        </w:tc>
        <w:tc>
          <w:tcPr>
            <w:tcW w:w="1843" w:type="dxa"/>
            <w:vAlign w:val="center"/>
          </w:tcPr>
          <w:p w14:paraId="5267693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39,8</w:t>
            </w:r>
          </w:p>
        </w:tc>
        <w:tc>
          <w:tcPr>
            <w:tcW w:w="1989" w:type="dxa"/>
            <w:vAlign w:val="center"/>
          </w:tcPr>
          <w:p w14:paraId="643D5BF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13,4</w:t>
            </w:r>
          </w:p>
        </w:tc>
      </w:tr>
      <w:tr w:rsidR="00B779B8" w:rsidRPr="00B779B8" w14:paraId="2A5FE281" w14:textId="77777777" w:rsidTr="00B30446">
        <w:trPr>
          <w:trHeight w:val="310"/>
        </w:trPr>
        <w:tc>
          <w:tcPr>
            <w:tcW w:w="841" w:type="dxa"/>
            <w:vAlign w:val="center"/>
          </w:tcPr>
          <w:p w14:paraId="324504B4"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2030</w:t>
            </w:r>
          </w:p>
        </w:tc>
        <w:tc>
          <w:tcPr>
            <w:tcW w:w="1276" w:type="dxa"/>
            <w:vAlign w:val="center"/>
          </w:tcPr>
          <w:p w14:paraId="1CD2422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6,69</w:t>
            </w:r>
          </w:p>
        </w:tc>
        <w:tc>
          <w:tcPr>
            <w:tcW w:w="1417" w:type="dxa"/>
            <w:vAlign w:val="center"/>
          </w:tcPr>
          <w:p w14:paraId="493FFCE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3,10</w:t>
            </w:r>
          </w:p>
        </w:tc>
        <w:tc>
          <w:tcPr>
            <w:tcW w:w="851" w:type="dxa"/>
            <w:vAlign w:val="center"/>
          </w:tcPr>
          <w:p w14:paraId="36D5E8A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0,62</w:t>
            </w:r>
          </w:p>
        </w:tc>
        <w:tc>
          <w:tcPr>
            <w:tcW w:w="1417" w:type="dxa"/>
            <w:vAlign w:val="center"/>
          </w:tcPr>
          <w:p w14:paraId="474A69F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2,48</w:t>
            </w:r>
          </w:p>
        </w:tc>
        <w:tc>
          <w:tcPr>
            <w:tcW w:w="1843" w:type="dxa"/>
            <w:vAlign w:val="center"/>
          </w:tcPr>
          <w:p w14:paraId="0CCFFDC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41,0</w:t>
            </w:r>
          </w:p>
        </w:tc>
        <w:tc>
          <w:tcPr>
            <w:tcW w:w="1989" w:type="dxa"/>
            <w:vAlign w:val="center"/>
          </w:tcPr>
          <w:p w14:paraId="224774F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15,2</w:t>
            </w:r>
          </w:p>
        </w:tc>
      </w:tr>
      <w:tr w:rsidR="00B779B8" w:rsidRPr="00B779B8" w14:paraId="75FBDDE8" w14:textId="77777777" w:rsidTr="00B30446">
        <w:trPr>
          <w:trHeight w:val="310"/>
        </w:trPr>
        <w:tc>
          <w:tcPr>
            <w:tcW w:w="841" w:type="dxa"/>
            <w:vAlign w:val="center"/>
          </w:tcPr>
          <w:p w14:paraId="6A394E4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2031</w:t>
            </w:r>
          </w:p>
        </w:tc>
        <w:tc>
          <w:tcPr>
            <w:tcW w:w="1276" w:type="dxa"/>
            <w:vAlign w:val="center"/>
          </w:tcPr>
          <w:p w14:paraId="337CD42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7,23</w:t>
            </w:r>
          </w:p>
        </w:tc>
        <w:tc>
          <w:tcPr>
            <w:tcW w:w="1417" w:type="dxa"/>
            <w:vAlign w:val="center"/>
          </w:tcPr>
          <w:p w14:paraId="56E3DE9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3,64</w:t>
            </w:r>
          </w:p>
        </w:tc>
        <w:tc>
          <w:tcPr>
            <w:tcW w:w="851" w:type="dxa"/>
            <w:vAlign w:val="center"/>
          </w:tcPr>
          <w:p w14:paraId="7EE0364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0,73</w:t>
            </w:r>
          </w:p>
        </w:tc>
        <w:tc>
          <w:tcPr>
            <w:tcW w:w="1417" w:type="dxa"/>
            <w:vAlign w:val="center"/>
          </w:tcPr>
          <w:p w14:paraId="7A901F2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2,91</w:t>
            </w:r>
          </w:p>
        </w:tc>
        <w:tc>
          <w:tcPr>
            <w:tcW w:w="1843" w:type="dxa"/>
            <w:vAlign w:val="center"/>
          </w:tcPr>
          <w:p w14:paraId="0609279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42,2</w:t>
            </w:r>
          </w:p>
        </w:tc>
        <w:tc>
          <w:tcPr>
            <w:tcW w:w="1989" w:type="dxa"/>
            <w:vAlign w:val="center"/>
          </w:tcPr>
          <w:p w14:paraId="28418E4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w:t>
            </w:r>
          </w:p>
        </w:tc>
      </w:tr>
      <w:tr w:rsidR="00B779B8" w:rsidRPr="00B779B8" w14:paraId="640C80B8" w14:textId="77777777" w:rsidTr="00B30446">
        <w:trPr>
          <w:trHeight w:val="310"/>
        </w:trPr>
        <w:tc>
          <w:tcPr>
            <w:tcW w:w="841" w:type="dxa"/>
            <w:vAlign w:val="center"/>
          </w:tcPr>
          <w:p w14:paraId="07E5FD8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2032</w:t>
            </w:r>
          </w:p>
        </w:tc>
        <w:tc>
          <w:tcPr>
            <w:tcW w:w="1276" w:type="dxa"/>
            <w:vAlign w:val="center"/>
          </w:tcPr>
          <w:p w14:paraId="1D3C6C4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7,79</w:t>
            </w:r>
          </w:p>
        </w:tc>
        <w:tc>
          <w:tcPr>
            <w:tcW w:w="1417" w:type="dxa"/>
            <w:vAlign w:val="center"/>
          </w:tcPr>
          <w:p w14:paraId="3211BA4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4,20</w:t>
            </w:r>
          </w:p>
        </w:tc>
        <w:tc>
          <w:tcPr>
            <w:tcW w:w="851" w:type="dxa"/>
            <w:vAlign w:val="center"/>
          </w:tcPr>
          <w:p w14:paraId="6D24064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0,84</w:t>
            </w:r>
          </w:p>
        </w:tc>
        <w:tc>
          <w:tcPr>
            <w:tcW w:w="1417" w:type="dxa"/>
            <w:vAlign w:val="center"/>
          </w:tcPr>
          <w:p w14:paraId="1A113BB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3,36</w:t>
            </w:r>
          </w:p>
        </w:tc>
        <w:tc>
          <w:tcPr>
            <w:tcW w:w="1843" w:type="dxa"/>
            <w:vAlign w:val="center"/>
          </w:tcPr>
          <w:p w14:paraId="222BB8D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43,3</w:t>
            </w:r>
          </w:p>
        </w:tc>
        <w:tc>
          <w:tcPr>
            <w:tcW w:w="1989" w:type="dxa"/>
            <w:vAlign w:val="center"/>
          </w:tcPr>
          <w:p w14:paraId="025DD04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w:t>
            </w:r>
          </w:p>
        </w:tc>
      </w:tr>
      <w:tr w:rsidR="00B779B8" w:rsidRPr="00B779B8" w14:paraId="3C266667" w14:textId="77777777" w:rsidTr="00B30446">
        <w:trPr>
          <w:trHeight w:val="310"/>
        </w:trPr>
        <w:tc>
          <w:tcPr>
            <w:tcW w:w="841" w:type="dxa"/>
            <w:vAlign w:val="center"/>
          </w:tcPr>
          <w:p w14:paraId="45B54A2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2033</w:t>
            </w:r>
          </w:p>
        </w:tc>
        <w:tc>
          <w:tcPr>
            <w:tcW w:w="1276" w:type="dxa"/>
            <w:vAlign w:val="center"/>
          </w:tcPr>
          <w:p w14:paraId="56E9BF8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8,38</w:t>
            </w:r>
          </w:p>
        </w:tc>
        <w:tc>
          <w:tcPr>
            <w:tcW w:w="1417" w:type="dxa"/>
            <w:vAlign w:val="center"/>
          </w:tcPr>
          <w:p w14:paraId="6064D12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4,79</w:t>
            </w:r>
          </w:p>
        </w:tc>
        <w:tc>
          <w:tcPr>
            <w:tcW w:w="851" w:type="dxa"/>
            <w:vAlign w:val="center"/>
          </w:tcPr>
          <w:p w14:paraId="16B92A8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0,96</w:t>
            </w:r>
          </w:p>
        </w:tc>
        <w:tc>
          <w:tcPr>
            <w:tcW w:w="1417" w:type="dxa"/>
            <w:vAlign w:val="center"/>
          </w:tcPr>
          <w:p w14:paraId="58A1309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3,83</w:t>
            </w:r>
          </w:p>
        </w:tc>
        <w:tc>
          <w:tcPr>
            <w:tcW w:w="1843" w:type="dxa"/>
            <w:vAlign w:val="center"/>
          </w:tcPr>
          <w:p w14:paraId="3AD20FD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44,4</w:t>
            </w:r>
          </w:p>
        </w:tc>
        <w:tc>
          <w:tcPr>
            <w:tcW w:w="1989" w:type="dxa"/>
            <w:vAlign w:val="center"/>
          </w:tcPr>
          <w:p w14:paraId="27B7403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w:t>
            </w:r>
          </w:p>
        </w:tc>
      </w:tr>
      <w:tr w:rsidR="00B779B8" w:rsidRPr="00B779B8" w14:paraId="054039D1" w14:textId="77777777" w:rsidTr="00B30446">
        <w:trPr>
          <w:trHeight w:val="310"/>
        </w:trPr>
        <w:tc>
          <w:tcPr>
            <w:tcW w:w="841" w:type="dxa"/>
            <w:vAlign w:val="center"/>
          </w:tcPr>
          <w:p w14:paraId="5203CF0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2034</w:t>
            </w:r>
          </w:p>
        </w:tc>
        <w:tc>
          <w:tcPr>
            <w:tcW w:w="1276" w:type="dxa"/>
            <w:vAlign w:val="center"/>
          </w:tcPr>
          <w:p w14:paraId="772A956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9,00</w:t>
            </w:r>
          </w:p>
        </w:tc>
        <w:tc>
          <w:tcPr>
            <w:tcW w:w="1417" w:type="dxa"/>
            <w:vAlign w:val="center"/>
          </w:tcPr>
          <w:p w14:paraId="37B1E03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5,41</w:t>
            </w:r>
          </w:p>
        </w:tc>
        <w:tc>
          <w:tcPr>
            <w:tcW w:w="851" w:type="dxa"/>
            <w:vAlign w:val="center"/>
          </w:tcPr>
          <w:p w14:paraId="3DF465F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w:t>
            </w:r>
          </w:p>
        </w:tc>
        <w:tc>
          <w:tcPr>
            <w:tcW w:w="1417" w:type="dxa"/>
            <w:vAlign w:val="center"/>
          </w:tcPr>
          <w:p w14:paraId="63F7A9F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4,32</w:t>
            </w:r>
          </w:p>
        </w:tc>
        <w:tc>
          <w:tcPr>
            <w:tcW w:w="1843" w:type="dxa"/>
            <w:vAlign w:val="center"/>
          </w:tcPr>
          <w:p w14:paraId="2F403349"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45,4</w:t>
            </w:r>
          </w:p>
        </w:tc>
        <w:tc>
          <w:tcPr>
            <w:tcW w:w="1989" w:type="dxa"/>
            <w:vAlign w:val="center"/>
          </w:tcPr>
          <w:p w14:paraId="4CFC471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21,8</w:t>
            </w:r>
          </w:p>
        </w:tc>
      </w:tr>
      <w:tr w:rsidR="00B779B8" w:rsidRPr="00B779B8" w14:paraId="1021331A" w14:textId="77777777" w:rsidTr="00B30446">
        <w:trPr>
          <w:trHeight w:val="310"/>
        </w:trPr>
        <w:tc>
          <w:tcPr>
            <w:tcW w:w="841" w:type="dxa"/>
            <w:vAlign w:val="center"/>
          </w:tcPr>
          <w:p w14:paraId="11A7C69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2035</w:t>
            </w:r>
          </w:p>
        </w:tc>
        <w:tc>
          <w:tcPr>
            <w:tcW w:w="1276" w:type="dxa"/>
            <w:vAlign w:val="center"/>
          </w:tcPr>
          <w:p w14:paraId="6C7B7D4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9,65</w:t>
            </w:r>
          </w:p>
        </w:tc>
        <w:tc>
          <w:tcPr>
            <w:tcW w:w="1417" w:type="dxa"/>
            <w:vAlign w:val="center"/>
          </w:tcPr>
          <w:p w14:paraId="588108F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6,06</w:t>
            </w:r>
          </w:p>
        </w:tc>
        <w:tc>
          <w:tcPr>
            <w:tcW w:w="851" w:type="dxa"/>
            <w:vAlign w:val="center"/>
          </w:tcPr>
          <w:p w14:paraId="6942E524"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1,21</w:t>
            </w:r>
          </w:p>
        </w:tc>
        <w:tc>
          <w:tcPr>
            <w:tcW w:w="1417" w:type="dxa"/>
            <w:vAlign w:val="center"/>
          </w:tcPr>
          <w:p w14:paraId="465D935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4,84</w:t>
            </w:r>
          </w:p>
        </w:tc>
        <w:tc>
          <w:tcPr>
            <w:tcW w:w="1843" w:type="dxa"/>
            <w:vAlign w:val="center"/>
          </w:tcPr>
          <w:p w14:paraId="0EEAFEE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46,3</w:t>
            </w:r>
          </w:p>
        </w:tc>
        <w:tc>
          <w:tcPr>
            <w:tcW w:w="1989" w:type="dxa"/>
            <w:vAlign w:val="center"/>
          </w:tcPr>
          <w:p w14:paraId="684091A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23,3</w:t>
            </w:r>
          </w:p>
        </w:tc>
      </w:tr>
      <w:tr w:rsidR="00B779B8" w:rsidRPr="00B779B8" w14:paraId="1999CFD0" w14:textId="77777777" w:rsidTr="00B30446">
        <w:trPr>
          <w:trHeight w:val="310"/>
        </w:trPr>
        <w:tc>
          <w:tcPr>
            <w:tcW w:w="841" w:type="dxa"/>
            <w:vAlign w:val="center"/>
          </w:tcPr>
          <w:p w14:paraId="21B8C45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2036</w:t>
            </w:r>
          </w:p>
        </w:tc>
        <w:tc>
          <w:tcPr>
            <w:tcW w:w="1276" w:type="dxa"/>
            <w:vAlign w:val="center"/>
          </w:tcPr>
          <w:p w14:paraId="484FEF4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10,33</w:t>
            </w:r>
          </w:p>
        </w:tc>
        <w:tc>
          <w:tcPr>
            <w:tcW w:w="1417" w:type="dxa"/>
            <w:vAlign w:val="center"/>
          </w:tcPr>
          <w:p w14:paraId="3D9A615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6,74</w:t>
            </w:r>
          </w:p>
        </w:tc>
        <w:tc>
          <w:tcPr>
            <w:tcW w:w="851" w:type="dxa"/>
            <w:vAlign w:val="center"/>
          </w:tcPr>
          <w:p w14:paraId="6694059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w:t>
            </w:r>
          </w:p>
        </w:tc>
        <w:tc>
          <w:tcPr>
            <w:tcW w:w="1417" w:type="dxa"/>
            <w:vAlign w:val="center"/>
          </w:tcPr>
          <w:p w14:paraId="57A74F4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5,39</w:t>
            </w:r>
          </w:p>
        </w:tc>
        <w:tc>
          <w:tcPr>
            <w:tcW w:w="1843" w:type="dxa"/>
            <w:vAlign w:val="center"/>
          </w:tcPr>
          <w:p w14:paraId="4899B72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47,3</w:t>
            </w:r>
          </w:p>
        </w:tc>
        <w:tc>
          <w:tcPr>
            <w:tcW w:w="1989" w:type="dxa"/>
            <w:vAlign w:val="center"/>
          </w:tcPr>
          <w:p w14:paraId="4C13406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24,7</w:t>
            </w:r>
          </w:p>
        </w:tc>
      </w:tr>
      <w:tr w:rsidR="00B779B8" w:rsidRPr="00B779B8" w14:paraId="4B66AD43" w14:textId="77777777" w:rsidTr="00B30446">
        <w:trPr>
          <w:trHeight w:val="310"/>
        </w:trPr>
        <w:tc>
          <w:tcPr>
            <w:tcW w:w="841" w:type="dxa"/>
            <w:vAlign w:val="center"/>
          </w:tcPr>
          <w:p w14:paraId="16FC4C4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2037</w:t>
            </w:r>
          </w:p>
        </w:tc>
        <w:tc>
          <w:tcPr>
            <w:tcW w:w="1276" w:type="dxa"/>
            <w:vAlign w:val="center"/>
          </w:tcPr>
          <w:p w14:paraId="6808140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11,04</w:t>
            </w:r>
          </w:p>
        </w:tc>
        <w:tc>
          <w:tcPr>
            <w:tcW w:w="1417" w:type="dxa"/>
            <w:vAlign w:val="center"/>
          </w:tcPr>
          <w:p w14:paraId="18F5BD5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7,45</w:t>
            </w:r>
          </w:p>
        </w:tc>
        <w:tc>
          <w:tcPr>
            <w:tcW w:w="851" w:type="dxa"/>
            <w:vAlign w:val="center"/>
          </w:tcPr>
          <w:p w14:paraId="266CA5A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1,49</w:t>
            </w:r>
          </w:p>
        </w:tc>
        <w:tc>
          <w:tcPr>
            <w:tcW w:w="1417" w:type="dxa"/>
            <w:vAlign w:val="center"/>
          </w:tcPr>
          <w:p w14:paraId="311C5169"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5,96</w:t>
            </w:r>
          </w:p>
        </w:tc>
        <w:tc>
          <w:tcPr>
            <w:tcW w:w="1843" w:type="dxa"/>
            <w:vAlign w:val="center"/>
          </w:tcPr>
          <w:p w14:paraId="266BFD24"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48,1</w:t>
            </w:r>
          </w:p>
        </w:tc>
        <w:tc>
          <w:tcPr>
            <w:tcW w:w="1989" w:type="dxa"/>
            <w:vAlign w:val="center"/>
          </w:tcPr>
          <w:p w14:paraId="17DB194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26,0</w:t>
            </w:r>
          </w:p>
        </w:tc>
      </w:tr>
      <w:tr w:rsidR="00B779B8" w:rsidRPr="00B779B8" w14:paraId="00D5EF08" w14:textId="77777777" w:rsidTr="00B30446">
        <w:trPr>
          <w:trHeight w:val="310"/>
        </w:trPr>
        <w:tc>
          <w:tcPr>
            <w:tcW w:w="841" w:type="dxa"/>
            <w:tcBorders>
              <w:bottom w:val="single" w:sz="4" w:space="0" w:color="auto"/>
            </w:tcBorders>
            <w:vAlign w:val="center"/>
          </w:tcPr>
          <w:p w14:paraId="6C3483A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2038</w:t>
            </w:r>
          </w:p>
        </w:tc>
        <w:tc>
          <w:tcPr>
            <w:tcW w:w="1276" w:type="dxa"/>
            <w:tcBorders>
              <w:bottom w:val="single" w:sz="4" w:space="0" w:color="auto"/>
            </w:tcBorders>
            <w:vAlign w:val="center"/>
          </w:tcPr>
          <w:p w14:paraId="35AB659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11,80</w:t>
            </w:r>
          </w:p>
        </w:tc>
        <w:tc>
          <w:tcPr>
            <w:tcW w:w="1417" w:type="dxa"/>
            <w:tcBorders>
              <w:bottom w:val="single" w:sz="4" w:space="0" w:color="auto"/>
            </w:tcBorders>
            <w:vAlign w:val="center"/>
          </w:tcPr>
          <w:p w14:paraId="0B6586D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8,21</w:t>
            </w:r>
          </w:p>
        </w:tc>
        <w:tc>
          <w:tcPr>
            <w:tcW w:w="851" w:type="dxa"/>
            <w:tcBorders>
              <w:bottom w:val="single" w:sz="4" w:space="0" w:color="auto"/>
            </w:tcBorders>
            <w:vAlign w:val="center"/>
          </w:tcPr>
          <w:p w14:paraId="50F1801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1,64</w:t>
            </w:r>
          </w:p>
        </w:tc>
        <w:tc>
          <w:tcPr>
            <w:tcW w:w="1417" w:type="dxa"/>
            <w:tcBorders>
              <w:bottom w:val="single" w:sz="4" w:space="0" w:color="auto"/>
            </w:tcBorders>
            <w:vAlign w:val="center"/>
          </w:tcPr>
          <w:p w14:paraId="5BCB40A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6,56</w:t>
            </w:r>
          </w:p>
        </w:tc>
        <w:tc>
          <w:tcPr>
            <w:tcW w:w="1843" w:type="dxa"/>
            <w:tcBorders>
              <w:bottom w:val="single" w:sz="4" w:space="0" w:color="auto"/>
            </w:tcBorders>
            <w:vAlign w:val="center"/>
          </w:tcPr>
          <w:p w14:paraId="1F7D1CA5"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48,9</w:t>
            </w:r>
          </w:p>
        </w:tc>
        <w:tc>
          <w:tcPr>
            <w:tcW w:w="1989" w:type="dxa"/>
            <w:tcBorders>
              <w:bottom w:val="single" w:sz="4" w:space="0" w:color="auto"/>
            </w:tcBorders>
            <w:vAlign w:val="center"/>
          </w:tcPr>
          <w:p w14:paraId="1DC099B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27,2</w:t>
            </w:r>
          </w:p>
        </w:tc>
      </w:tr>
      <w:tr w:rsidR="00B779B8" w:rsidRPr="00B779B8" w14:paraId="154A84DB" w14:textId="77777777" w:rsidTr="00B30446">
        <w:trPr>
          <w:trHeight w:val="310"/>
        </w:trPr>
        <w:tc>
          <w:tcPr>
            <w:tcW w:w="841" w:type="dxa"/>
            <w:tcBorders>
              <w:bottom w:val="nil"/>
            </w:tcBorders>
            <w:vAlign w:val="center"/>
          </w:tcPr>
          <w:p w14:paraId="672E138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2039</w:t>
            </w:r>
          </w:p>
        </w:tc>
        <w:tc>
          <w:tcPr>
            <w:tcW w:w="1276" w:type="dxa"/>
            <w:tcBorders>
              <w:bottom w:val="nil"/>
            </w:tcBorders>
            <w:vAlign w:val="center"/>
          </w:tcPr>
          <w:p w14:paraId="6DAF050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12,59</w:t>
            </w:r>
          </w:p>
        </w:tc>
        <w:tc>
          <w:tcPr>
            <w:tcW w:w="1417" w:type="dxa"/>
            <w:tcBorders>
              <w:bottom w:val="nil"/>
            </w:tcBorders>
            <w:vAlign w:val="center"/>
          </w:tcPr>
          <w:p w14:paraId="6E60D8D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8,99</w:t>
            </w:r>
          </w:p>
        </w:tc>
        <w:tc>
          <w:tcPr>
            <w:tcW w:w="851" w:type="dxa"/>
            <w:tcBorders>
              <w:bottom w:val="nil"/>
            </w:tcBorders>
            <w:vAlign w:val="center"/>
          </w:tcPr>
          <w:p w14:paraId="146CE29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1,80</w:t>
            </w:r>
          </w:p>
        </w:tc>
        <w:tc>
          <w:tcPr>
            <w:tcW w:w="1417" w:type="dxa"/>
            <w:tcBorders>
              <w:bottom w:val="nil"/>
            </w:tcBorders>
            <w:vAlign w:val="center"/>
          </w:tcPr>
          <w:p w14:paraId="303E87C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7,20</w:t>
            </w:r>
          </w:p>
        </w:tc>
        <w:tc>
          <w:tcPr>
            <w:tcW w:w="1843" w:type="dxa"/>
            <w:tcBorders>
              <w:bottom w:val="nil"/>
            </w:tcBorders>
            <w:vAlign w:val="center"/>
          </w:tcPr>
          <w:p w14:paraId="69EB1EC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49,7</w:t>
            </w:r>
          </w:p>
        </w:tc>
        <w:tc>
          <w:tcPr>
            <w:tcW w:w="1989" w:type="dxa"/>
            <w:tcBorders>
              <w:bottom w:val="nil"/>
            </w:tcBorders>
            <w:vAlign w:val="center"/>
          </w:tcPr>
          <w:p w14:paraId="7C098BF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28,4</w:t>
            </w:r>
          </w:p>
        </w:tc>
      </w:tr>
    </w:tbl>
    <w:p w14:paraId="5ACBF5F2" w14:textId="559E0BA9" w:rsidR="00B30446" w:rsidRPr="00B779B8" w:rsidRDefault="00B30446" w:rsidP="00B30446">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3.12</w:t>
      </w:r>
    </w:p>
    <w:p w14:paraId="423624AC" w14:textId="77777777" w:rsidR="00B30446" w:rsidRPr="00B779B8" w:rsidRDefault="00B30446" w:rsidP="00B30446">
      <w:pPr>
        <w:spacing w:after="0" w:line="240" w:lineRule="auto"/>
        <w:ind w:firstLine="0"/>
        <w:rPr>
          <w:rFonts w:ascii="Times New Roman" w:hAnsi="Times New Roman" w:cs="Times New Roman"/>
          <w:sz w:val="28"/>
          <w:szCs w:val="28"/>
          <w:lang w:val="ru-RU"/>
        </w:rPr>
      </w:pPr>
    </w:p>
    <w:tbl>
      <w:tblPr>
        <w:tblStyle w:val="affffffffffffffffffffffd"/>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1"/>
        <w:gridCol w:w="1276"/>
        <w:gridCol w:w="1417"/>
        <w:gridCol w:w="851"/>
        <w:gridCol w:w="1417"/>
        <w:gridCol w:w="1843"/>
        <w:gridCol w:w="1989"/>
      </w:tblGrid>
      <w:tr w:rsidR="00B779B8" w:rsidRPr="00B779B8" w14:paraId="49CBFD88" w14:textId="77777777" w:rsidTr="00B30446">
        <w:trPr>
          <w:trHeight w:val="310"/>
        </w:trPr>
        <w:tc>
          <w:tcPr>
            <w:tcW w:w="841" w:type="dxa"/>
            <w:vAlign w:val="center"/>
          </w:tcPr>
          <w:p w14:paraId="23BCC9AC" w14:textId="3498E50F"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1276" w:type="dxa"/>
            <w:vAlign w:val="center"/>
          </w:tcPr>
          <w:p w14:paraId="1C9195E4" w14:textId="68982E1D"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1417" w:type="dxa"/>
            <w:vAlign w:val="center"/>
          </w:tcPr>
          <w:p w14:paraId="18300D78" w14:textId="312DFB2F"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851" w:type="dxa"/>
            <w:vAlign w:val="center"/>
          </w:tcPr>
          <w:p w14:paraId="06816C92" w14:textId="4C09FC16"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1417" w:type="dxa"/>
            <w:vAlign w:val="center"/>
          </w:tcPr>
          <w:p w14:paraId="2E2EC474" w14:textId="3618B2CE"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1843" w:type="dxa"/>
            <w:vAlign w:val="center"/>
          </w:tcPr>
          <w:p w14:paraId="53335E72" w14:textId="6C90685E"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1989" w:type="dxa"/>
            <w:vAlign w:val="center"/>
          </w:tcPr>
          <w:p w14:paraId="74BB201D" w14:textId="7B00CEB0"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r>
      <w:tr w:rsidR="00B779B8" w:rsidRPr="00B779B8" w14:paraId="402CEE2A" w14:textId="77777777" w:rsidTr="00B30446">
        <w:trPr>
          <w:trHeight w:val="310"/>
        </w:trPr>
        <w:tc>
          <w:tcPr>
            <w:tcW w:w="841" w:type="dxa"/>
            <w:vAlign w:val="center"/>
          </w:tcPr>
          <w:p w14:paraId="72652A49" w14:textId="40A02583"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2040</w:t>
            </w:r>
          </w:p>
        </w:tc>
        <w:tc>
          <w:tcPr>
            <w:tcW w:w="1276" w:type="dxa"/>
            <w:vAlign w:val="center"/>
          </w:tcPr>
          <w:p w14:paraId="2E1422B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13,41</w:t>
            </w:r>
          </w:p>
        </w:tc>
        <w:tc>
          <w:tcPr>
            <w:tcW w:w="1417" w:type="dxa"/>
            <w:vAlign w:val="center"/>
          </w:tcPr>
          <w:p w14:paraId="558390A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9,82</w:t>
            </w:r>
          </w:p>
        </w:tc>
        <w:tc>
          <w:tcPr>
            <w:tcW w:w="851" w:type="dxa"/>
            <w:vAlign w:val="center"/>
          </w:tcPr>
          <w:p w14:paraId="3350506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1,96</w:t>
            </w:r>
          </w:p>
        </w:tc>
        <w:tc>
          <w:tcPr>
            <w:tcW w:w="1417" w:type="dxa"/>
            <w:vAlign w:val="center"/>
          </w:tcPr>
          <w:p w14:paraId="2B291FB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7,86</w:t>
            </w:r>
          </w:p>
        </w:tc>
        <w:tc>
          <w:tcPr>
            <w:tcW w:w="1843" w:type="dxa"/>
            <w:vAlign w:val="center"/>
          </w:tcPr>
          <w:p w14:paraId="63B26DF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50,5</w:t>
            </w:r>
          </w:p>
        </w:tc>
        <w:tc>
          <w:tcPr>
            <w:tcW w:w="1989" w:type="dxa"/>
            <w:vAlign w:val="center"/>
          </w:tcPr>
          <w:p w14:paraId="4F31AFA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29,6</w:t>
            </w:r>
          </w:p>
        </w:tc>
      </w:tr>
      <w:tr w:rsidR="00B779B8" w:rsidRPr="00B779B8" w14:paraId="3F007166" w14:textId="77777777" w:rsidTr="00B30446">
        <w:trPr>
          <w:trHeight w:val="310"/>
        </w:trPr>
        <w:tc>
          <w:tcPr>
            <w:tcW w:w="841" w:type="dxa"/>
            <w:vAlign w:val="center"/>
          </w:tcPr>
          <w:p w14:paraId="6A4356F5"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2041</w:t>
            </w:r>
          </w:p>
        </w:tc>
        <w:tc>
          <w:tcPr>
            <w:tcW w:w="1276" w:type="dxa"/>
            <w:vAlign w:val="center"/>
          </w:tcPr>
          <w:p w14:paraId="346BE91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14,29</w:t>
            </w:r>
          </w:p>
        </w:tc>
        <w:tc>
          <w:tcPr>
            <w:tcW w:w="1417" w:type="dxa"/>
            <w:vAlign w:val="center"/>
          </w:tcPr>
          <w:p w14:paraId="2AD918E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10,69</w:t>
            </w:r>
          </w:p>
        </w:tc>
        <w:tc>
          <w:tcPr>
            <w:tcW w:w="851" w:type="dxa"/>
            <w:vAlign w:val="center"/>
          </w:tcPr>
          <w:p w14:paraId="659C323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2,14</w:t>
            </w:r>
          </w:p>
        </w:tc>
        <w:tc>
          <w:tcPr>
            <w:tcW w:w="1417" w:type="dxa"/>
            <w:vAlign w:val="center"/>
          </w:tcPr>
          <w:p w14:paraId="343EACC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8,55</w:t>
            </w:r>
          </w:p>
        </w:tc>
        <w:tc>
          <w:tcPr>
            <w:tcW w:w="1843" w:type="dxa"/>
            <w:vAlign w:val="center"/>
          </w:tcPr>
          <w:p w14:paraId="6377883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51,2</w:t>
            </w:r>
          </w:p>
        </w:tc>
        <w:tc>
          <w:tcPr>
            <w:tcW w:w="1989" w:type="dxa"/>
            <w:vAlign w:val="center"/>
          </w:tcPr>
          <w:p w14:paraId="7BB08C39"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30,7</w:t>
            </w:r>
          </w:p>
        </w:tc>
      </w:tr>
      <w:tr w:rsidR="00B779B8" w:rsidRPr="00B779B8" w14:paraId="5EBEA4CD" w14:textId="77777777" w:rsidTr="00B30446">
        <w:trPr>
          <w:trHeight w:val="310"/>
        </w:trPr>
        <w:tc>
          <w:tcPr>
            <w:tcW w:w="841" w:type="dxa"/>
            <w:vAlign w:val="center"/>
          </w:tcPr>
          <w:p w14:paraId="3C7B276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2042</w:t>
            </w:r>
          </w:p>
        </w:tc>
        <w:tc>
          <w:tcPr>
            <w:tcW w:w="1276" w:type="dxa"/>
            <w:vAlign w:val="center"/>
          </w:tcPr>
          <w:p w14:paraId="5BA28C6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15,20</w:t>
            </w:r>
          </w:p>
        </w:tc>
        <w:tc>
          <w:tcPr>
            <w:tcW w:w="1417" w:type="dxa"/>
            <w:vAlign w:val="center"/>
          </w:tcPr>
          <w:p w14:paraId="05F229C9"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11,61</w:t>
            </w:r>
          </w:p>
        </w:tc>
        <w:tc>
          <w:tcPr>
            <w:tcW w:w="851" w:type="dxa"/>
            <w:vAlign w:val="center"/>
          </w:tcPr>
          <w:p w14:paraId="3639C4F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2,32</w:t>
            </w:r>
          </w:p>
        </w:tc>
        <w:tc>
          <w:tcPr>
            <w:tcW w:w="1417" w:type="dxa"/>
            <w:vAlign w:val="center"/>
          </w:tcPr>
          <w:p w14:paraId="6146BD8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9,29</w:t>
            </w:r>
          </w:p>
        </w:tc>
        <w:tc>
          <w:tcPr>
            <w:tcW w:w="1843" w:type="dxa"/>
            <w:vAlign w:val="center"/>
          </w:tcPr>
          <w:p w14:paraId="71E1D6E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51,9</w:t>
            </w:r>
          </w:p>
        </w:tc>
        <w:tc>
          <w:tcPr>
            <w:tcW w:w="1989" w:type="dxa"/>
            <w:vAlign w:val="center"/>
          </w:tcPr>
          <w:p w14:paraId="7FFE6D9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31,7</w:t>
            </w:r>
          </w:p>
        </w:tc>
      </w:tr>
      <w:tr w:rsidR="00B779B8" w:rsidRPr="00B779B8" w14:paraId="259615BB" w14:textId="77777777" w:rsidTr="00B30446">
        <w:trPr>
          <w:trHeight w:val="310"/>
        </w:trPr>
        <w:tc>
          <w:tcPr>
            <w:tcW w:w="841" w:type="dxa"/>
            <w:vAlign w:val="center"/>
          </w:tcPr>
          <w:p w14:paraId="70221F5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2043</w:t>
            </w:r>
          </w:p>
        </w:tc>
        <w:tc>
          <w:tcPr>
            <w:tcW w:w="1276" w:type="dxa"/>
            <w:vAlign w:val="center"/>
          </w:tcPr>
          <w:p w14:paraId="68186BD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16,16</w:t>
            </w:r>
          </w:p>
        </w:tc>
        <w:tc>
          <w:tcPr>
            <w:tcW w:w="1417" w:type="dxa"/>
            <w:vAlign w:val="center"/>
          </w:tcPr>
          <w:p w14:paraId="0BEF373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12,57</w:t>
            </w:r>
          </w:p>
        </w:tc>
        <w:tc>
          <w:tcPr>
            <w:tcW w:w="851" w:type="dxa"/>
            <w:vAlign w:val="center"/>
          </w:tcPr>
          <w:p w14:paraId="7324D28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2,51</w:t>
            </w:r>
          </w:p>
        </w:tc>
        <w:tc>
          <w:tcPr>
            <w:tcW w:w="1417" w:type="dxa"/>
            <w:vAlign w:val="center"/>
          </w:tcPr>
          <w:p w14:paraId="66AC5CD4"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10,05</w:t>
            </w:r>
          </w:p>
        </w:tc>
        <w:tc>
          <w:tcPr>
            <w:tcW w:w="1843" w:type="dxa"/>
            <w:vAlign w:val="center"/>
          </w:tcPr>
          <w:p w14:paraId="7D72133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52,5</w:t>
            </w:r>
          </w:p>
        </w:tc>
        <w:tc>
          <w:tcPr>
            <w:tcW w:w="1989" w:type="dxa"/>
            <w:vAlign w:val="center"/>
          </w:tcPr>
          <w:p w14:paraId="1C5936C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32,7</w:t>
            </w:r>
          </w:p>
        </w:tc>
      </w:tr>
      <w:tr w:rsidR="00B779B8" w:rsidRPr="00B779B8" w14:paraId="3169688E" w14:textId="77777777" w:rsidTr="00B30446">
        <w:trPr>
          <w:trHeight w:val="310"/>
        </w:trPr>
        <w:tc>
          <w:tcPr>
            <w:tcW w:w="841" w:type="dxa"/>
            <w:vAlign w:val="center"/>
          </w:tcPr>
          <w:p w14:paraId="0098559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2044</w:t>
            </w:r>
          </w:p>
        </w:tc>
        <w:tc>
          <w:tcPr>
            <w:tcW w:w="1276" w:type="dxa"/>
            <w:vAlign w:val="center"/>
          </w:tcPr>
          <w:p w14:paraId="6F18BBA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17,17</w:t>
            </w:r>
          </w:p>
        </w:tc>
        <w:tc>
          <w:tcPr>
            <w:tcW w:w="1417" w:type="dxa"/>
            <w:vAlign w:val="center"/>
          </w:tcPr>
          <w:p w14:paraId="22E4C7A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13,57</w:t>
            </w:r>
          </w:p>
        </w:tc>
        <w:tc>
          <w:tcPr>
            <w:tcW w:w="851" w:type="dxa"/>
            <w:vAlign w:val="center"/>
          </w:tcPr>
          <w:p w14:paraId="3DCCDF2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2,71</w:t>
            </w:r>
          </w:p>
        </w:tc>
        <w:tc>
          <w:tcPr>
            <w:tcW w:w="1417" w:type="dxa"/>
            <w:vAlign w:val="center"/>
          </w:tcPr>
          <w:p w14:paraId="779AF5C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10,86</w:t>
            </w:r>
          </w:p>
        </w:tc>
        <w:tc>
          <w:tcPr>
            <w:tcW w:w="1843" w:type="dxa"/>
            <w:vAlign w:val="center"/>
          </w:tcPr>
          <w:p w14:paraId="0ED395C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53,2</w:t>
            </w:r>
          </w:p>
        </w:tc>
        <w:tc>
          <w:tcPr>
            <w:tcW w:w="1989" w:type="dxa"/>
            <w:vAlign w:val="center"/>
          </w:tcPr>
          <w:p w14:paraId="6624EB7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33,6</w:t>
            </w:r>
          </w:p>
        </w:tc>
      </w:tr>
      <w:tr w:rsidR="00B779B8" w:rsidRPr="00B779B8" w14:paraId="0934CD7D" w14:textId="77777777" w:rsidTr="00B30446">
        <w:trPr>
          <w:trHeight w:val="310"/>
        </w:trPr>
        <w:tc>
          <w:tcPr>
            <w:tcW w:w="841" w:type="dxa"/>
            <w:vAlign w:val="center"/>
          </w:tcPr>
          <w:p w14:paraId="3A532A8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2045</w:t>
            </w:r>
          </w:p>
        </w:tc>
        <w:tc>
          <w:tcPr>
            <w:tcW w:w="1276" w:type="dxa"/>
            <w:vAlign w:val="center"/>
          </w:tcPr>
          <w:p w14:paraId="2393820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18,22</w:t>
            </w:r>
          </w:p>
        </w:tc>
        <w:tc>
          <w:tcPr>
            <w:tcW w:w="1417" w:type="dxa"/>
            <w:vAlign w:val="center"/>
          </w:tcPr>
          <w:p w14:paraId="6CF0A34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14,63</w:t>
            </w:r>
          </w:p>
        </w:tc>
        <w:tc>
          <w:tcPr>
            <w:tcW w:w="851" w:type="dxa"/>
            <w:vAlign w:val="center"/>
          </w:tcPr>
          <w:p w14:paraId="66B4DF5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2,93</w:t>
            </w:r>
          </w:p>
        </w:tc>
        <w:tc>
          <w:tcPr>
            <w:tcW w:w="1417" w:type="dxa"/>
            <w:vAlign w:val="center"/>
          </w:tcPr>
          <w:p w14:paraId="43E8F2E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11,71</w:t>
            </w:r>
          </w:p>
        </w:tc>
        <w:tc>
          <w:tcPr>
            <w:tcW w:w="1843" w:type="dxa"/>
            <w:vAlign w:val="center"/>
          </w:tcPr>
          <w:p w14:paraId="5ABA9F9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53,7</w:t>
            </w:r>
          </w:p>
        </w:tc>
        <w:tc>
          <w:tcPr>
            <w:tcW w:w="1989" w:type="dxa"/>
            <w:vAlign w:val="center"/>
          </w:tcPr>
          <w:p w14:paraId="448A503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34,5</w:t>
            </w:r>
          </w:p>
        </w:tc>
      </w:tr>
      <w:tr w:rsidR="00B779B8" w:rsidRPr="00B779B8" w14:paraId="3063C58D" w14:textId="77777777" w:rsidTr="00B30446">
        <w:trPr>
          <w:trHeight w:val="310"/>
        </w:trPr>
        <w:tc>
          <w:tcPr>
            <w:tcW w:w="841" w:type="dxa"/>
            <w:vAlign w:val="center"/>
          </w:tcPr>
          <w:p w14:paraId="4B00670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2046</w:t>
            </w:r>
          </w:p>
        </w:tc>
        <w:tc>
          <w:tcPr>
            <w:tcW w:w="1276" w:type="dxa"/>
            <w:vAlign w:val="center"/>
          </w:tcPr>
          <w:p w14:paraId="697CC304"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19,33</w:t>
            </w:r>
          </w:p>
        </w:tc>
        <w:tc>
          <w:tcPr>
            <w:tcW w:w="1417" w:type="dxa"/>
            <w:vAlign w:val="center"/>
          </w:tcPr>
          <w:p w14:paraId="725263F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15,74</w:t>
            </w:r>
          </w:p>
        </w:tc>
        <w:tc>
          <w:tcPr>
            <w:tcW w:w="851" w:type="dxa"/>
            <w:vAlign w:val="center"/>
          </w:tcPr>
          <w:p w14:paraId="5DD2E48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3,15</w:t>
            </w:r>
          </w:p>
        </w:tc>
        <w:tc>
          <w:tcPr>
            <w:tcW w:w="1417" w:type="dxa"/>
            <w:vAlign w:val="center"/>
          </w:tcPr>
          <w:p w14:paraId="7E972154"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12,59</w:t>
            </w:r>
          </w:p>
        </w:tc>
        <w:tc>
          <w:tcPr>
            <w:tcW w:w="1843" w:type="dxa"/>
            <w:vAlign w:val="center"/>
          </w:tcPr>
          <w:p w14:paraId="06E69C7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54,3</w:t>
            </w:r>
          </w:p>
        </w:tc>
        <w:tc>
          <w:tcPr>
            <w:tcW w:w="1989" w:type="dxa"/>
            <w:vAlign w:val="center"/>
          </w:tcPr>
          <w:p w14:paraId="580E1C6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35,4</w:t>
            </w:r>
          </w:p>
        </w:tc>
      </w:tr>
      <w:tr w:rsidR="00B779B8" w:rsidRPr="00B779B8" w14:paraId="29BCBF37" w14:textId="77777777" w:rsidTr="00B30446">
        <w:trPr>
          <w:trHeight w:val="310"/>
        </w:trPr>
        <w:tc>
          <w:tcPr>
            <w:tcW w:w="841" w:type="dxa"/>
            <w:vAlign w:val="center"/>
          </w:tcPr>
          <w:p w14:paraId="22845E1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2047</w:t>
            </w:r>
          </w:p>
        </w:tc>
        <w:tc>
          <w:tcPr>
            <w:tcW w:w="1276" w:type="dxa"/>
            <w:vAlign w:val="center"/>
          </w:tcPr>
          <w:p w14:paraId="4B1A6A6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20,50</w:t>
            </w:r>
          </w:p>
        </w:tc>
        <w:tc>
          <w:tcPr>
            <w:tcW w:w="1417" w:type="dxa"/>
            <w:vAlign w:val="center"/>
          </w:tcPr>
          <w:p w14:paraId="4F70C749"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16,91</w:t>
            </w:r>
          </w:p>
        </w:tc>
        <w:tc>
          <w:tcPr>
            <w:tcW w:w="851" w:type="dxa"/>
            <w:vAlign w:val="center"/>
          </w:tcPr>
          <w:p w14:paraId="349A1B8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3,38</w:t>
            </w:r>
          </w:p>
        </w:tc>
        <w:tc>
          <w:tcPr>
            <w:tcW w:w="1417" w:type="dxa"/>
            <w:vAlign w:val="center"/>
          </w:tcPr>
          <w:p w14:paraId="171DF17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13,53</w:t>
            </w:r>
          </w:p>
        </w:tc>
        <w:tc>
          <w:tcPr>
            <w:tcW w:w="1843" w:type="dxa"/>
            <w:vAlign w:val="center"/>
          </w:tcPr>
          <w:p w14:paraId="72C62924"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54,8</w:t>
            </w:r>
          </w:p>
        </w:tc>
        <w:tc>
          <w:tcPr>
            <w:tcW w:w="1989" w:type="dxa"/>
            <w:vAlign w:val="center"/>
          </w:tcPr>
          <w:p w14:paraId="3725370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36,2</w:t>
            </w:r>
          </w:p>
        </w:tc>
      </w:tr>
      <w:tr w:rsidR="00B779B8" w:rsidRPr="00B779B8" w14:paraId="66F4F925" w14:textId="77777777" w:rsidTr="00B30446">
        <w:trPr>
          <w:trHeight w:val="310"/>
        </w:trPr>
        <w:tc>
          <w:tcPr>
            <w:tcW w:w="841" w:type="dxa"/>
            <w:vAlign w:val="center"/>
          </w:tcPr>
          <w:p w14:paraId="32383EA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2048</w:t>
            </w:r>
          </w:p>
        </w:tc>
        <w:tc>
          <w:tcPr>
            <w:tcW w:w="1276" w:type="dxa"/>
            <w:vAlign w:val="center"/>
          </w:tcPr>
          <w:p w14:paraId="32C9560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21,73</w:t>
            </w:r>
          </w:p>
        </w:tc>
        <w:tc>
          <w:tcPr>
            <w:tcW w:w="1417" w:type="dxa"/>
            <w:vAlign w:val="center"/>
          </w:tcPr>
          <w:p w14:paraId="70F71D7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18,13</w:t>
            </w:r>
          </w:p>
        </w:tc>
        <w:tc>
          <w:tcPr>
            <w:tcW w:w="851" w:type="dxa"/>
            <w:vAlign w:val="center"/>
          </w:tcPr>
          <w:p w14:paraId="53316765"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3,63</w:t>
            </w:r>
          </w:p>
        </w:tc>
        <w:tc>
          <w:tcPr>
            <w:tcW w:w="1417" w:type="dxa"/>
            <w:vAlign w:val="center"/>
          </w:tcPr>
          <w:p w14:paraId="29586489"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14,51</w:t>
            </w:r>
          </w:p>
        </w:tc>
        <w:tc>
          <w:tcPr>
            <w:tcW w:w="1843" w:type="dxa"/>
            <w:vAlign w:val="center"/>
          </w:tcPr>
          <w:p w14:paraId="3F15A34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55,3</w:t>
            </w:r>
          </w:p>
        </w:tc>
        <w:tc>
          <w:tcPr>
            <w:tcW w:w="1989" w:type="dxa"/>
            <w:vAlign w:val="center"/>
          </w:tcPr>
          <w:p w14:paraId="3C24B30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37,0</w:t>
            </w:r>
          </w:p>
        </w:tc>
      </w:tr>
      <w:tr w:rsidR="00B779B8" w:rsidRPr="00B779B8" w14:paraId="6D2AD42A" w14:textId="77777777" w:rsidTr="00B30446">
        <w:trPr>
          <w:trHeight w:val="310"/>
        </w:trPr>
        <w:tc>
          <w:tcPr>
            <w:tcW w:w="841" w:type="dxa"/>
            <w:vAlign w:val="center"/>
          </w:tcPr>
          <w:p w14:paraId="26B139A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2049</w:t>
            </w:r>
          </w:p>
        </w:tc>
        <w:tc>
          <w:tcPr>
            <w:tcW w:w="1276" w:type="dxa"/>
            <w:vAlign w:val="center"/>
          </w:tcPr>
          <w:p w14:paraId="77FD9E58"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23,01</w:t>
            </w:r>
          </w:p>
        </w:tc>
        <w:tc>
          <w:tcPr>
            <w:tcW w:w="1417" w:type="dxa"/>
            <w:vAlign w:val="center"/>
          </w:tcPr>
          <w:p w14:paraId="57B09EA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19,42</w:t>
            </w:r>
          </w:p>
        </w:tc>
        <w:tc>
          <w:tcPr>
            <w:tcW w:w="851" w:type="dxa"/>
            <w:vAlign w:val="center"/>
          </w:tcPr>
          <w:p w14:paraId="2DC2B90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3,88</w:t>
            </w:r>
          </w:p>
        </w:tc>
        <w:tc>
          <w:tcPr>
            <w:tcW w:w="1417" w:type="dxa"/>
            <w:vAlign w:val="center"/>
          </w:tcPr>
          <w:p w14:paraId="2241AF1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15,54</w:t>
            </w:r>
          </w:p>
        </w:tc>
        <w:tc>
          <w:tcPr>
            <w:tcW w:w="1843" w:type="dxa"/>
            <w:vAlign w:val="center"/>
          </w:tcPr>
          <w:p w14:paraId="4CE5F15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55,8</w:t>
            </w:r>
          </w:p>
        </w:tc>
        <w:tc>
          <w:tcPr>
            <w:tcW w:w="1989" w:type="dxa"/>
            <w:vAlign w:val="center"/>
          </w:tcPr>
          <w:p w14:paraId="2C69AD5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37,7</w:t>
            </w:r>
          </w:p>
        </w:tc>
      </w:tr>
      <w:tr w:rsidR="00B779B8" w:rsidRPr="00B779B8" w14:paraId="2142506A" w14:textId="77777777" w:rsidTr="00B30446">
        <w:trPr>
          <w:trHeight w:val="310"/>
        </w:trPr>
        <w:tc>
          <w:tcPr>
            <w:tcW w:w="841" w:type="dxa"/>
            <w:vAlign w:val="center"/>
          </w:tcPr>
          <w:p w14:paraId="4DAF677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2050</w:t>
            </w:r>
          </w:p>
        </w:tc>
        <w:tc>
          <w:tcPr>
            <w:tcW w:w="1276" w:type="dxa"/>
            <w:vAlign w:val="center"/>
          </w:tcPr>
          <w:p w14:paraId="5D2184F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24,36</w:t>
            </w:r>
          </w:p>
        </w:tc>
        <w:tc>
          <w:tcPr>
            <w:tcW w:w="1417" w:type="dxa"/>
            <w:vAlign w:val="center"/>
          </w:tcPr>
          <w:p w14:paraId="69F7DDA9"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20,77</w:t>
            </w:r>
          </w:p>
        </w:tc>
        <w:tc>
          <w:tcPr>
            <w:tcW w:w="851" w:type="dxa"/>
            <w:vAlign w:val="center"/>
          </w:tcPr>
          <w:p w14:paraId="64FF90F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4,15</w:t>
            </w:r>
          </w:p>
        </w:tc>
        <w:tc>
          <w:tcPr>
            <w:tcW w:w="1417" w:type="dxa"/>
            <w:vAlign w:val="center"/>
          </w:tcPr>
          <w:p w14:paraId="3B69DF4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16,62</w:t>
            </w:r>
          </w:p>
        </w:tc>
        <w:tc>
          <w:tcPr>
            <w:tcW w:w="1843" w:type="dxa"/>
            <w:vAlign w:val="center"/>
          </w:tcPr>
          <w:p w14:paraId="67A858F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56,3</w:t>
            </w:r>
          </w:p>
        </w:tc>
        <w:tc>
          <w:tcPr>
            <w:tcW w:w="1989" w:type="dxa"/>
            <w:vAlign w:val="center"/>
          </w:tcPr>
          <w:p w14:paraId="40694329"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38,4</w:t>
            </w:r>
          </w:p>
        </w:tc>
      </w:tr>
      <w:tr w:rsidR="00B779B8" w:rsidRPr="00B779B8" w14:paraId="7CF41E5D" w14:textId="77777777" w:rsidTr="00B30446">
        <w:trPr>
          <w:trHeight w:val="310"/>
        </w:trPr>
        <w:tc>
          <w:tcPr>
            <w:tcW w:w="841" w:type="dxa"/>
            <w:vAlign w:val="center"/>
          </w:tcPr>
          <w:p w14:paraId="79F24B3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2051</w:t>
            </w:r>
          </w:p>
        </w:tc>
        <w:tc>
          <w:tcPr>
            <w:tcW w:w="1276" w:type="dxa"/>
            <w:vAlign w:val="center"/>
          </w:tcPr>
          <w:p w14:paraId="5F3D89E0"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25,78</w:t>
            </w:r>
          </w:p>
        </w:tc>
        <w:tc>
          <w:tcPr>
            <w:tcW w:w="1417" w:type="dxa"/>
            <w:vAlign w:val="center"/>
          </w:tcPr>
          <w:p w14:paraId="56DF360F"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22,19</w:t>
            </w:r>
          </w:p>
        </w:tc>
        <w:tc>
          <w:tcPr>
            <w:tcW w:w="851" w:type="dxa"/>
            <w:vAlign w:val="center"/>
          </w:tcPr>
          <w:p w14:paraId="4C29B59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4,44</w:t>
            </w:r>
          </w:p>
        </w:tc>
        <w:tc>
          <w:tcPr>
            <w:tcW w:w="1417" w:type="dxa"/>
            <w:vAlign w:val="center"/>
          </w:tcPr>
          <w:p w14:paraId="7727468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17,75</w:t>
            </w:r>
          </w:p>
        </w:tc>
        <w:tc>
          <w:tcPr>
            <w:tcW w:w="1843" w:type="dxa"/>
            <w:vAlign w:val="center"/>
          </w:tcPr>
          <w:p w14:paraId="38C9947E"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56,7</w:t>
            </w:r>
          </w:p>
        </w:tc>
        <w:tc>
          <w:tcPr>
            <w:tcW w:w="1989" w:type="dxa"/>
            <w:vAlign w:val="center"/>
          </w:tcPr>
          <w:p w14:paraId="28526B89"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39,1</w:t>
            </w:r>
          </w:p>
        </w:tc>
      </w:tr>
      <w:tr w:rsidR="00B779B8" w:rsidRPr="00B779B8" w14:paraId="77222881" w14:textId="77777777" w:rsidTr="00B30446">
        <w:trPr>
          <w:trHeight w:val="310"/>
        </w:trPr>
        <w:tc>
          <w:tcPr>
            <w:tcW w:w="841" w:type="dxa"/>
            <w:vAlign w:val="center"/>
          </w:tcPr>
          <w:p w14:paraId="29FF6B67"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2052</w:t>
            </w:r>
          </w:p>
        </w:tc>
        <w:tc>
          <w:tcPr>
            <w:tcW w:w="1276" w:type="dxa"/>
            <w:vAlign w:val="center"/>
          </w:tcPr>
          <w:p w14:paraId="46C811DA"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27,27</w:t>
            </w:r>
          </w:p>
        </w:tc>
        <w:tc>
          <w:tcPr>
            <w:tcW w:w="1417" w:type="dxa"/>
            <w:vAlign w:val="center"/>
          </w:tcPr>
          <w:p w14:paraId="0461C45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23,68</w:t>
            </w:r>
          </w:p>
        </w:tc>
        <w:tc>
          <w:tcPr>
            <w:tcW w:w="851" w:type="dxa"/>
            <w:vAlign w:val="center"/>
          </w:tcPr>
          <w:p w14:paraId="35B5356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4,74</w:t>
            </w:r>
          </w:p>
        </w:tc>
        <w:tc>
          <w:tcPr>
            <w:tcW w:w="1417" w:type="dxa"/>
            <w:vAlign w:val="center"/>
          </w:tcPr>
          <w:p w14:paraId="03CDE844"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18,94</w:t>
            </w:r>
          </w:p>
        </w:tc>
        <w:tc>
          <w:tcPr>
            <w:tcW w:w="1843" w:type="dxa"/>
            <w:vAlign w:val="center"/>
          </w:tcPr>
          <w:p w14:paraId="0D542F41"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57,1</w:t>
            </w:r>
          </w:p>
        </w:tc>
        <w:tc>
          <w:tcPr>
            <w:tcW w:w="1989" w:type="dxa"/>
            <w:vAlign w:val="center"/>
          </w:tcPr>
          <w:p w14:paraId="71A58D14"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39,7</w:t>
            </w:r>
          </w:p>
        </w:tc>
      </w:tr>
      <w:tr w:rsidR="00B779B8" w:rsidRPr="00B779B8" w14:paraId="4B803ED4" w14:textId="77777777" w:rsidTr="00B30446">
        <w:trPr>
          <w:trHeight w:val="310"/>
        </w:trPr>
        <w:tc>
          <w:tcPr>
            <w:tcW w:w="841" w:type="dxa"/>
            <w:vAlign w:val="center"/>
          </w:tcPr>
          <w:p w14:paraId="5C5B2032"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2053</w:t>
            </w:r>
          </w:p>
        </w:tc>
        <w:tc>
          <w:tcPr>
            <w:tcW w:w="1276" w:type="dxa"/>
            <w:vAlign w:val="center"/>
          </w:tcPr>
          <w:p w14:paraId="2EEF0E7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28,83</w:t>
            </w:r>
          </w:p>
        </w:tc>
        <w:tc>
          <w:tcPr>
            <w:tcW w:w="1417" w:type="dxa"/>
            <w:vAlign w:val="center"/>
          </w:tcPr>
          <w:p w14:paraId="240B693D"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25,24</w:t>
            </w:r>
          </w:p>
        </w:tc>
        <w:tc>
          <w:tcPr>
            <w:tcW w:w="851" w:type="dxa"/>
            <w:vAlign w:val="center"/>
          </w:tcPr>
          <w:p w14:paraId="64D119DB"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5,05</w:t>
            </w:r>
          </w:p>
        </w:tc>
        <w:tc>
          <w:tcPr>
            <w:tcW w:w="1417" w:type="dxa"/>
            <w:vAlign w:val="center"/>
          </w:tcPr>
          <w:p w14:paraId="44D9D873"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20,19</w:t>
            </w:r>
          </w:p>
        </w:tc>
        <w:tc>
          <w:tcPr>
            <w:tcW w:w="1843" w:type="dxa"/>
            <w:vAlign w:val="center"/>
          </w:tcPr>
          <w:p w14:paraId="74519136"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57,5</w:t>
            </w:r>
          </w:p>
        </w:tc>
        <w:tc>
          <w:tcPr>
            <w:tcW w:w="1989" w:type="dxa"/>
            <w:vAlign w:val="center"/>
          </w:tcPr>
          <w:p w14:paraId="783CB1DC" w14:textId="77777777" w:rsidR="00B30446" w:rsidRPr="00B779B8" w:rsidRDefault="00B30446" w:rsidP="00B30446">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40,3</w:t>
            </w:r>
          </w:p>
        </w:tc>
      </w:tr>
      <w:tr w:rsidR="00B30446" w:rsidRPr="00B779B8" w14:paraId="742F185B" w14:textId="77777777" w:rsidTr="008E452D">
        <w:trPr>
          <w:trHeight w:val="310"/>
        </w:trPr>
        <w:tc>
          <w:tcPr>
            <w:tcW w:w="9634" w:type="dxa"/>
            <w:gridSpan w:val="7"/>
            <w:vAlign w:val="center"/>
          </w:tcPr>
          <w:p w14:paraId="1850F0B5" w14:textId="210C6538" w:rsidR="00B30446" w:rsidRPr="00B779B8" w:rsidRDefault="00B30446" w:rsidP="00B30446">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tc>
      </w:tr>
    </w:tbl>
    <w:p w14:paraId="545B940E"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84BAE15" w14:textId="77777777" w:rsidR="003E722A" w:rsidRPr="00B779B8" w:rsidRDefault="003819A7" w:rsidP="00B30446">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рамках финансовой модели использованы следующие условия:</w:t>
      </w:r>
    </w:p>
    <w:p w14:paraId="6A624307" w14:textId="77777777" w:rsidR="003E722A" w:rsidRPr="00B779B8" w:rsidRDefault="003819A7" w:rsidP="00B30446">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Валовая прибыль = Общая выручка – Валовая себестоимость;</w:t>
      </w:r>
    </w:p>
    <w:p w14:paraId="56B256DB" w14:textId="77777777" w:rsidR="003E722A" w:rsidRPr="00B779B8" w:rsidRDefault="003819A7" w:rsidP="00B30446">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Налоговая база = Валовая прибыль – Выплаты по процентам кредита;</w:t>
      </w:r>
    </w:p>
    <w:p w14:paraId="12BAFE4E" w14:textId="77777777" w:rsidR="003E722A" w:rsidRPr="00B779B8" w:rsidRDefault="003819A7" w:rsidP="00B30446">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Корпоративный подоходный налог (КПН) = Налоговая база × Ставку КПН (Корпоративный подоходный налог – 20%);</w:t>
      </w:r>
    </w:p>
    <w:p w14:paraId="2ABABBA5" w14:textId="77777777" w:rsidR="003E722A" w:rsidRPr="00B779B8" w:rsidRDefault="003819A7" w:rsidP="00B30446">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Чистая прибыль = Валовая прибыль – Выплаты по процентам кредита – КПН (Корпоративный подоходный налог). </w:t>
      </w:r>
    </w:p>
    <w:p w14:paraId="58BD8374"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968E329" w14:textId="77777777" w:rsidR="003E722A" w:rsidRPr="00B779B8" w:rsidRDefault="003819A7" w:rsidP="00B30446">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3.13 – Налоговая часть финансовой модели инвестиционного проекта «Коныр-Аулие», млрд.тг.</w:t>
      </w:r>
    </w:p>
    <w:p w14:paraId="47DF9CEC"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e"/>
        <w:tblW w:w="9634" w:type="dxa"/>
        <w:tblInd w:w="0" w:type="dxa"/>
        <w:tblLayout w:type="fixed"/>
        <w:tblLook w:val="0400" w:firstRow="0" w:lastRow="0" w:firstColumn="0" w:lastColumn="0" w:noHBand="0" w:noVBand="1"/>
      </w:tblPr>
      <w:tblGrid>
        <w:gridCol w:w="562"/>
        <w:gridCol w:w="851"/>
        <w:gridCol w:w="992"/>
        <w:gridCol w:w="851"/>
        <w:gridCol w:w="1275"/>
        <w:gridCol w:w="993"/>
        <w:gridCol w:w="1559"/>
        <w:gridCol w:w="2551"/>
      </w:tblGrid>
      <w:tr w:rsidR="00B779B8" w:rsidRPr="00B779B8" w14:paraId="224749FD" w14:textId="77777777" w:rsidTr="00B30446">
        <w:trPr>
          <w:trHeight w:val="310"/>
        </w:trPr>
        <w:tc>
          <w:tcPr>
            <w:tcW w:w="562" w:type="dxa"/>
            <w:tcBorders>
              <w:top w:val="single" w:sz="4" w:space="0" w:color="000000"/>
              <w:left w:val="single" w:sz="4" w:space="0" w:color="000000"/>
              <w:bottom w:val="single" w:sz="4" w:space="0" w:color="000000"/>
              <w:right w:val="single" w:sz="4" w:space="0" w:color="000000"/>
            </w:tcBorders>
            <w:vAlign w:val="center"/>
          </w:tcPr>
          <w:p w14:paraId="6893DB7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51" w:type="dxa"/>
            <w:tcBorders>
              <w:top w:val="single" w:sz="4" w:space="0" w:color="000000"/>
              <w:left w:val="nil"/>
              <w:bottom w:val="single" w:sz="4" w:space="0" w:color="000000"/>
              <w:right w:val="single" w:sz="4" w:space="0" w:color="000000"/>
            </w:tcBorders>
            <w:vAlign w:val="center"/>
          </w:tcPr>
          <w:p w14:paraId="0B57DE0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w:t>
            </w:r>
          </w:p>
        </w:tc>
        <w:tc>
          <w:tcPr>
            <w:tcW w:w="992" w:type="dxa"/>
            <w:tcBorders>
              <w:top w:val="single" w:sz="4" w:space="0" w:color="000000"/>
              <w:left w:val="nil"/>
              <w:bottom w:val="single" w:sz="4" w:space="0" w:color="000000"/>
              <w:right w:val="single" w:sz="4" w:space="0" w:color="000000"/>
            </w:tcBorders>
            <w:vAlign w:val="center"/>
          </w:tcPr>
          <w:p w14:paraId="44EE161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КПН</w:t>
            </w:r>
          </w:p>
        </w:tc>
        <w:tc>
          <w:tcPr>
            <w:tcW w:w="851" w:type="dxa"/>
            <w:tcBorders>
              <w:top w:val="single" w:sz="4" w:space="0" w:color="000000"/>
              <w:left w:val="nil"/>
              <w:bottom w:val="single" w:sz="4" w:space="0" w:color="000000"/>
              <w:right w:val="single" w:sz="4" w:space="0" w:color="000000"/>
            </w:tcBorders>
            <w:vAlign w:val="center"/>
          </w:tcPr>
          <w:p w14:paraId="7CD2AF9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НДС</w:t>
            </w:r>
          </w:p>
        </w:tc>
        <w:tc>
          <w:tcPr>
            <w:tcW w:w="1275" w:type="dxa"/>
            <w:tcBorders>
              <w:top w:val="single" w:sz="4" w:space="0" w:color="000000"/>
              <w:left w:val="nil"/>
              <w:bottom w:val="single" w:sz="4" w:space="0" w:color="000000"/>
              <w:right w:val="single" w:sz="4" w:space="0" w:color="000000"/>
            </w:tcBorders>
            <w:vAlign w:val="center"/>
          </w:tcPr>
          <w:p w14:paraId="39A662D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Налоги на дивиденды</w:t>
            </w:r>
          </w:p>
        </w:tc>
        <w:tc>
          <w:tcPr>
            <w:tcW w:w="993" w:type="dxa"/>
            <w:tcBorders>
              <w:top w:val="single" w:sz="4" w:space="0" w:color="000000"/>
              <w:left w:val="nil"/>
              <w:bottom w:val="single" w:sz="4" w:space="0" w:color="000000"/>
              <w:right w:val="single" w:sz="4" w:space="0" w:color="000000"/>
            </w:tcBorders>
            <w:vAlign w:val="center"/>
          </w:tcPr>
          <w:p w14:paraId="3F2B5E4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Налоги итого</w:t>
            </w:r>
          </w:p>
        </w:tc>
        <w:tc>
          <w:tcPr>
            <w:tcW w:w="1559" w:type="dxa"/>
            <w:tcBorders>
              <w:top w:val="single" w:sz="4" w:space="0" w:color="000000"/>
              <w:left w:val="nil"/>
              <w:bottom w:val="single" w:sz="4" w:space="0" w:color="000000"/>
              <w:right w:val="single" w:sz="4" w:space="0" w:color="000000"/>
            </w:tcBorders>
            <w:vAlign w:val="center"/>
          </w:tcPr>
          <w:p w14:paraId="7DCC80C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Налоговая нагрузка (КПН), %</w:t>
            </w:r>
          </w:p>
        </w:tc>
        <w:tc>
          <w:tcPr>
            <w:tcW w:w="2551" w:type="dxa"/>
            <w:tcBorders>
              <w:top w:val="single" w:sz="4" w:space="0" w:color="000000"/>
              <w:left w:val="nil"/>
              <w:bottom w:val="single" w:sz="4" w:space="0" w:color="000000"/>
              <w:right w:val="single" w:sz="4" w:space="0" w:color="000000"/>
            </w:tcBorders>
            <w:vAlign w:val="center"/>
          </w:tcPr>
          <w:p w14:paraId="2975ABA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Налоговая нагрузка (КПН+налоги на дивиденды), %</w:t>
            </w:r>
          </w:p>
        </w:tc>
      </w:tr>
      <w:tr w:rsidR="00B779B8" w:rsidRPr="00B779B8" w14:paraId="3C13A58C"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452B940F" w14:textId="251012AB" w:rsidR="00B30446" w:rsidRPr="00B779B8" w:rsidRDefault="00B30446">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851" w:type="dxa"/>
            <w:tcBorders>
              <w:top w:val="nil"/>
              <w:left w:val="nil"/>
              <w:bottom w:val="single" w:sz="4" w:space="0" w:color="000000"/>
              <w:right w:val="single" w:sz="4" w:space="0" w:color="000000"/>
            </w:tcBorders>
            <w:vAlign w:val="center"/>
          </w:tcPr>
          <w:p w14:paraId="33DBCAB5" w14:textId="74A8E65C" w:rsidR="00B30446" w:rsidRPr="00B779B8" w:rsidRDefault="00B30446">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992" w:type="dxa"/>
            <w:tcBorders>
              <w:top w:val="nil"/>
              <w:left w:val="nil"/>
              <w:bottom w:val="single" w:sz="4" w:space="0" w:color="000000"/>
              <w:right w:val="single" w:sz="4" w:space="0" w:color="000000"/>
            </w:tcBorders>
            <w:vAlign w:val="center"/>
          </w:tcPr>
          <w:p w14:paraId="11FC51A1" w14:textId="0E9A5920" w:rsidR="00B30446" w:rsidRPr="00B779B8" w:rsidRDefault="00B30446">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851" w:type="dxa"/>
            <w:tcBorders>
              <w:top w:val="nil"/>
              <w:left w:val="nil"/>
              <w:bottom w:val="single" w:sz="4" w:space="0" w:color="000000"/>
              <w:right w:val="single" w:sz="4" w:space="0" w:color="000000"/>
            </w:tcBorders>
            <w:vAlign w:val="center"/>
          </w:tcPr>
          <w:p w14:paraId="17D45918" w14:textId="5259E449" w:rsidR="00B30446" w:rsidRPr="00B779B8" w:rsidRDefault="00B30446">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1275" w:type="dxa"/>
            <w:tcBorders>
              <w:top w:val="nil"/>
              <w:left w:val="nil"/>
              <w:bottom w:val="single" w:sz="4" w:space="0" w:color="000000"/>
              <w:right w:val="single" w:sz="4" w:space="0" w:color="000000"/>
            </w:tcBorders>
            <w:vAlign w:val="center"/>
          </w:tcPr>
          <w:p w14:paraId="486AABC2" w14:textId="5D979F2E" w:rsidR="00B30446" w:rsidRPr="00B779B8" w:rsidRDefault="00B30446">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993" w:type="dxa"/>
            <w:tcBorders>
              <w:top w:val="nil"/>
              <w:left w:val="nil"/>
              <w:bottom w:val="single" w:sz="4" w:space="0" w:color="000000"/>
              <w:right w:val="single" w:sz="4" w:space="0" w:color="000000"/>
            </w:tcBorders>
            <w:vAlign w:val="center"/>
          </w:tcPr>
          <w:p w14:paraId="3F4C1A9A" w14:textId="1CC29FAC" w:rsidR="00B30446" w:rsidRPr="00B779B8" w:rsidRDefault="00B30446">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1559" w:type="dxa"/>
            <w:tcBorders>
              <w:top w:val="nil"/>
              <w:left w:val="nil"/>
              <w:bottom w:val="single" w:sz="4" w:space="0" w:color="000000"/>
              <w:right w:val="single" w:sz="4" w:space="0" w:color="000000"/>
            </w:tcBorders>
            <w:vAlign w:val="center"/>
          </w:tcPr>
          <w:p w14:paraId="65A559B7" w14:textId="71745BE7" w:rsidR="00B30446" w:rsidRPr="00B779B8" w:rsidRDefault="00B30446">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c>
          <w:tcPr>
            <w:tcW w:w="2551" w:type="dxa"/>
            <w:tcBorders>
              <w:top w:val="nil"/>
              <w:left w:val="nil"/>
              <w:bottom w:val="single" w:sz="4" w:space="0" w:color="000000"/>
              <w:right w:val="single" w:sz="4" w:space="0" w:color="000000"/>
            </w:tcBorders>
            <w:vAlign w:val="center"/>
          </w:tcPr>
          <w:p w14:paraId="136F9E2B" w14:textId="17F6A5A1" w:rsidR="00B30446" w:rsidRPr="00B779B8" w:rsidRDefault="00B30446">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8</w:t>
            </w:r>
          </w:p>
        </w:tc>
      </w:tr>
      <w:tr w:rsidR="00B779B8" w:rsidRPr="00B779B8" w14:paraId="62A7EEF3"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23EE2F5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851" w:type="dxa"/>
            <w:tcBorders>
              <w:top w:val="nil"/>
              <w:left w:val="nil"/>
              <w:bottom w:val="single" w:sz="4" w:space="0" w:color="000000"/>
              <w:right w:val="single" w:sz="4" w:space="0" w:color="000000"/>
            </w:tcBorders>
            <w:vAlign w:val="center"/>
          </w:tcPr>
          <w:p w14:paraId="039B4B4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2029</w:t>
            </w:r>
          </w:p>
        </w:tc>
        <w:tc>
          <w:tcPr>
            <w:tcW w:w="992" w:type="dxa"/>
            <w:tcBorders>
              <w:top w:val="nil"/>
              <w:left w:val="nil"/>
              <w:bottom w:val="single" w:sz="4" w:space="0" w:color="000000"/>
              <w:right w:val="single" w:sz="4" w:space="0" w:color="000000"/>
            </w:tcBorders>
            <w:vAlign w:val="center"/>
          </w:tcPr>
          <w:p w14:paraId="77A332B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0,52</w:t>
            </w:r>
          </w:p>
        </w:tc>
        <w:tc>
          <w:tcPr>
            <w:tcW w:w="851" w:type="dxa"/>
            <w:tcBorders>
              <w:top w:val="nil"/>
              <w:left w:val="nil"/>
              <w:bottom w:val="single" w:sz="4" w:space="0" w:color="000000"/>
              <w:right w:val="single" w:sz="4" w:space="0" w:color="000000"/>
            </w:tcBorders>
            <w:vAlign w:val="center"/>
          </w:tcPr>
          <w:p w14:paraId="4ADC729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1,55</w:t>
            </w:r>
          </w:p>
        </w:tc>
        <w:tc>
          <w:tcPr>
            <w:tcW w:w="1275" w:type="dxa"/>
            <w:tcBorders>
              <w:top w:val="nil"/>
              <w:left w:val="nil"/>
              <w:bottom w:val="single" w:sz="4" w:space="0" w:color="000000"/>
              <w:right w:val="single" w:sz="4" w:space="0" w:color="000000"/>
            </w:tcBorders>
            <w:vAlign w:val="center"/>
          </w:tcPr>
          <w:p w14:paraId="0625C17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0,22</w:t>
            </w:r>
          </w:p>
        </w:tc>
        <w:tc>
          <w:tcPr>
            <w:tcW w:w="993" w:type="dxa"/>
            <w:tcBorders>
              <w:top w:val="nil"/>
              <w:left w:val="nil"/>
              <w:bottom w:val="single" w:sz="4" w:space="0" w:color="000000"/>
              <w:right w:val="single" w:sz="4" w:space="0" w:color="000000"/>
            </w:tcBorders>
            <w:vAlign w:val="center"/>
          </w:tcPr>
          <w:p w14:paraId="717A955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w:t>
            </w:r>
          </w:p>
        </w:tc>
        <w:tc>
          <w:tcPr>
            <w:tcW w:w="1559" w:type="dxa"/>
            <w:tcBorders>
              <w:top w:val="nil"/>
              <w:left w:val="nil"/>
              <w:bottom w:val="single" w:sz="4" w:space="0" w:color="000000"/>
              <w:right w:val="single" w:sz="4" w:space="0" w:color="000000"/>
            </w:tcBorders>
            <w:vAlign w:val="center"/>
          </w:tcPr>
          <w:p w14:paraId="06C0188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w:t>
            </w:r>
          </w:p>
        </w:tc>
        <w:tc>
          <w:tcPr>
            <w:tcW w:w="2551" w:type="dxa"/>
            <w:tcBorders>
              <w:top w:val="nil"/>
              <w:left w:val="nil"/>
              <w:bottom w:val="single" w:sz="4" w:space="0" w:color="000000"/>
              <w:right w:val="single" w:sz="4" w:space="0" w:color="000000"/>
            </w:tcBorders>
            <w:vAlign w:val="center"/>
          </w:tcPr>
          <w:p w14:paraId="1279B88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w:t>
            </w:r>
          </w:p>
        </w:tc>
      </w:tr>
      <w:tr w:rsidR="00B779B8" w:rsidRPr="00B779B8" w14:paraId="1BB447DD"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5F86C20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851" w:type="dxa"/>
            <w:tcBorders>
              <w:top w:val="nil"/>
              <w:left w:val="nil"/>
              <w:bottom w:val="single" w:sz="4" w:space="0" w:color="000000"/>
              <w:right w:val="single" w:sz="4" w:space="0" w:color="000000"/>
            </w:tcBorders>
            <w:vAlign w:val="center"/>
          </w:tcPr>
          <w:p w14:paraId="4FCF94D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2030</w:t>
            </w:r>
          </w:p>
        </w:tc>
        <w:tc>
          <w:tcPr>
            <w:tcW w:w="992" w:type="dxa"/>
            <w:tcBorders>
              <w:top w:val="nil"/>
              <w:left w:val="nil"/>
              <w:bottom w:val="single" w:sz="4" w:space="0" w:color="000000"/>
              <w:right w:val="single" w:sz="4" w:space="0" w:color="000000"/>
            </w:tcBorders>
            <w:vAlign w:val="center"/>
          </w:tcPr>
          <w:p w14:paraId="698EACD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0,62</w:t>
            </w:r>
          </w:p>
        </w:tc>
        <w:tc>
          <w:tcPr>
            <w:tcW w:w="851" w:type="dxa"/>
            <w:tcBorders>
              <w:top w:val="nil"/>
              <w:left w:val="nil"/>
              <w:bottom w:val="single" w:sz="4" w:space="0" w:color="000000"/>
              <w:right w:val="single" w:sz="4" w:space="0" w:color="000000"/>
            </w:tcBorders>
            <w:vAlign w:val="center"/>
          </w:tcPr>
          <w:p w14:paraId="218983A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w:t>
            </w:r>
          </w:p>
        </w:tc>
        <w:tc>
          <w:tcPr>
            <w:tcW w:w="1275" w:type="dxa"/>
            <w:tcBorders>
              <w:top w:val="nil"/>
              <w:left w:val="nil"/>
              <w:bottom w:val="single" w:sz="4" w:space="0" w:color="000000"/>
              <w:right w:val="single" w:sz="4" w:space="0" w:color="000000"/>
            </w:tcBorders>
            <w:vAlign w:val="center"/>
          </w:tcPr>
          <w:p w14:paraId="338D804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0,26</w:t>
            </w:r>
          </w:p>
        </w:tc>
        <w:tc>
          <w:tcPr>
            <w:tcW w:w="993" w:type="dxa"/>
            <w:tcBorders>
              <w:top w:val="nil"/>
              <w:left w:val="nil"/>
              <w:bottom w:val="single" w:sz="4" w:space="0" w:color="000000"/>
              <w:right w:val="single" w:sz="4" w:space="0" w:color="000000"/>
            </w:tcBorders>
            <w:vAlign w:val="center"/>
          </w:tcPr>
          <w:p w14:paraId="567FFED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2,51</w:t>
            </w:r>
          </w:p>
        </w:tc>
        <w:tc>
          <w:tcPr>
            <w:tcW w:w="1559" w:type="dxa"/>
            <w:tcBorders>
              <w:top w:val="nil"/>
              <w:left w:val="nil"/>
              <w:bottom w:val="single" w:sz="4" w:space="0" w:color="000000"/>
              <w:right w:val="single" w:sz="4" w:space="0" w:color="000000"/>
            </w:tcBorders>
            <w:vAlign w:val="center"/>
          </w:tcPr>
          <w:p w14:paraId="0761258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w:t>
            </w:r>
          </w:p>
        </w:tc>
        <w:tc>
          <w:tcPr>
            <w:tcW w:w="2551" w:type="dxa"/>
            <w:tcBorders>
              <w:top w:val="nil"/>
              <w:left w:val="nil"/>
              <w:bottom w:val="single" w:sz="4" w:space="0" w:color="000000"/>
              <w:right w:val="single" w:sz="4" w:space="0" w:color="000000"/>
            </w:tcBorders>
            <w:vAlign w:val="center"/>
          </w:tcPr>
          <w:p w14:paraId="34EA4DB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w:t>
            </w:r>
          </w:p>
        </w:tc>
      </w:tr>
      <w:tr w:rsidR="00B779B8" w:rsidRPr="00B779B8" w14:paraId="29020E58"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6E35AFB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851" w:type="dxa"/>
            <w:tcBorders>
              <w:top w:val="nil"/>
              <w:left w:val="nil"/>
              <w:bottom w:val="single" w:sz="4" w:space="0" w:color="000000"/>
              <w:right w:val="single" w:sz="4" w:space="0" w:color="000000"/>
            </w:tcBorders>
            <w:vAlign w:val="center"/>
          </w:tcPr>
          <w:p w14:paraId="1CA2F5C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2031</w:t>
            </w:r>
          </w:p>
        </w:tc>
        <w:tc>
          <w:tcPr>
            <w:tcW w:w="992" w:type="dxa"/>
            <w:tcBorders>
              <w:top w:val="nil"/>
              <w:left w:val="nil"/>
              <w:bottom w:val="single" w:sz="4" w:space="0" w:color="000000"/>
              <w:right w:val="single" w:sz="4" w:space="0" w:color="000000"/>
            </w:tcBorders>
            <w:vAlign w:val="center"/>
          </w:tcPr>
          <w:p w14:paraId="32BC3F6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0,73</w:t>
            </w:r>
          </w:p>
        </w:tc>
        <w:tc>
          <w:tcPr>
            <w:tcW w:w="851" w:type="dxa"/>
            <w:tcBorders>
              <w:top w:val="nil"/>
              <w:left w:val="nil"/>
              <w:bottom w:val="single" w:sz="4" w:space="0" w:color="000000"/>
              <w:right w:val="single" w:sz="4" w:space="0" w:color="000000"/>
            </w:tcBorders>
            <w:vAlign w:val="center"/>
          </w:tcPr>
          <w:p w14:paraId="7AD8C69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1275" w:type="dxa"/>
            <w:tcBorders>
              <w:top w:val="nil"/>
              <w:left w:val="nil"/>
              <w:bottom w:val="single" w:sz="4" w:space="0" w:color="000000"/>
              <w:right w:val="single" w:sz="4" w:space="0" w:color="000000"/>
            </w:tcBorders>
            <w:vAlign w:val="center"/>
          </w:tcPr>
          <w:p w14:paraId="6947012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0,31</w:t>
            </w:r>
          </w:p>
        </w:tc>
        <w:tc>
          <w:tcPr>
            <w:tcW w:w="993" w:type="dxa"/>
            <w:tcBorders>
              <w:top w:val="nil"/>
              <w:left w:val="nil"/>
              <w:bottom w:val="single" w:sz="4" w:space="0" w:color="000000"/>
              <w:right w:val="single" w:sz="4" w:space="0" w:color="000000"/>
            </w:tcBorders>
            <w:vAlign w:val="center"/>
          </w:tcPr>
          <w:p w14:paraId="6403B92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2,75</w:t>
            </w:r>
          </w:p>
        </w:tc>
        <w:tc>
          <w:tcPr>
            <w:tcW w:w="1559" w:type="dxa"/>
            <w:tcBorders>
              <w:top w:val="nil"/>
              <w:left w:val="nil"/>
              <w:bottom w:val="single" w:sz="4" w:space="0" w:color="000000"/>
              <w:right w:val="single" w:sz="4" w:space="0" w:color="000000"/>
            </w:tcBorders>
            <w:vAlign w:val="center"/>
          </w:tcPr>
          <w:p w14:paraId="7DE2659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w:t>
            </w:r>
          </w:p>
        </w:tc>
        <w:tc>
          <w:tcPr>
            <w:tcW w:w="2551" w:type="dxa"/>
            <w:tcBorders>
              <w:top w:val="nil"/>
              <w:left w:val="nil"/>
              <w:bottom w:val="single" w:sz="4" w:space="0" w:color="000000"/>
              <w:right w:val="single" w:sz="4" w:space="0" w:color="000000"/>
            </w:tcBorders>
            <w:vAlign w:val="center"/>
          </w:tcPr>
          <w:p w14:paraId="7160C8B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r>
      <w:tr w:rsidR="00B779B8" w:rsidRPr="00B779B8" w14:paraId="3D9028A9"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4EED206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Borders>
              <w:top w:val="nil"/>
              <w:left w:val="nil"/>
              <w:bottom w:val="single" w:sz="4" w:space="0" w:color="000000"/>
              <w:right w:val="single" w:sz="4" w:space="0" w:color="000000"/>
            </w:tcBorders>
            <w:vAlign w:val="center"/>
          </w:tcPr>
          <w:p w14:paraId="7A0118D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2032</w:t>
            </w:r>
          </w:p>
        </w:tc>
        <w:tc>
          <w:tcPr>
            <w:tcW w:w="992" w:type="dxa"/>
            <w:tcBorders>
              <w:top w:val="nil"/>
              <w:left w:val="nil"/>
              <w:bottom w:val="single" w:sz="4" w:space="0" w:color="000000"/>
              <w:right w:val="single" w:sz="4" w:space="0" w:color="000000"/>
            </w:tcBorders>
            <w:vAlign w:val="center"/>
          </w:tcPr>
          <w:p w14:paraId="1722A88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0,84</w:t>
            </w:r>
          </w:p>
        </w:tc>
        <w:tc>
          <w:tcPr>
            <w:tcW w:w="851" w:type="dxa"/>
            <w:tcBorders>
              <w:top w:val="nil"/>
              <w:left w:val="nil"/>
              <w:bottom w:val="single" w:sz="4" w:space="0" w:color="000000"/>
              <w:right w:val="single" w:sz="4" w:space="0" w:color="000000"/>
            </w:tcBorders>
            <w:vAlign w:val="center"/>
          </w:tcPr>
          <w:p w14:paraId="27A8145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1,80</w:t>
            </w:r>
          </w:p>
        </w:tc>
        <w:tc>
          <w:tcPr>
            <w:tcW w:w="1275" w:type="dxa"/>
            <w:tcBorders>
              <w:top w:val="nil"/>
              <w:left w:val="nil"/>
              <w:bottom w:val="single" w:sz="4" w:space="0" w:color="000000"/>
              <w:right w:val="single" w:sz="4" w:space="0" w:color="000000"/>
            </w:tcBorders>
            <w:vAlign w:val="center"/>
          </w:tcPr>
          <w:p w14:paraId="76212A8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0,35</w:t>
            </w:r>
          </w:p>
        </w:tc>
        <w:tc>
          <w:tcPr>
            <w:tcW w:w="993" w:type="dxa"/>
            <w:tcBorders>
              <w:top w:val="nil"/>
              <w:left w:val="nil"/>
              <w:bottom w:val="single" w:sz="4" w:space="0" w:color="000000"/>
              <w:right w:val="single" w:sz="4" w:space="0" w:color="000000"/>
            </w:tcBorders>
            <w:vAlign w:val="center"/>
          </w:tcPr>
          <w:p w14:paraId="7168ECC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2,99</w:t>
            </w:r>
          </w:p>
        </w:tc>
        <w:tc>
          <w:tcPr>
            <w:tcW w:w="1559" w:type="dxa"/>
            <w:tcBorders>
              <w:top w:val="nil"/>
              <w:left w:val="nil"/>
              <w:bottom w:val="single" w:sz="4" w:space="0" w:color="000000"/>
              <w:right w:val="single" w:sz="4" w:space="0" w:color="000000"/>
            </w:tcBorders>
            <w:vAlign w:val="center"/>
          </w:tcPr>
          <w:p w14:paraId="6150A4F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w:t>
            </w:r>
          </w:p>
        </w:tc>
        <w:tc>
          <w:tcPr>
            <w:tcW w:w="2551" w:type="dxa"/>
            <w:tcBorders>
              <w:top w:val="nil"/>
              <w:left w:val="nil"/>
              <w:bottom w:val="single" w:sz="4" w:space="0" w:color="000000"/>
              <w:right w:val="single" w:sz="4" w:space="0" w:color="000000"/>
            </w:tcBorders>
            <w:vAlign w:val="center"/>
          </w:tcPr>
          <w:p w14:paraId="6DD5C91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w:t>
            </w:r>
          </w:p>
        </w:tc>
      </w:tr>
      <w:tr w:rsidR="00B779B8" w:rsidRPr="00B779B8" w14:paraId="5BAF385C"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5E74A2F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851" w:type="dxa"/>
            <w:tcBorders>
              <w:top w:val="nil"/>
              <w:left w:val="nil"/>
              <w:bottom w:val="single" w:sz="4" w:space="0" w:color="000000"/>
              <w:right w:val="single" w:sz="4" w:space="0" w:color="000000"/>
            </w:tcBorders>
            <w:vAlign w:val="center"/>
          </w:tcPr>
          <w:p w14:paraId="3B9C300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2033</w:t>
            </w:r>
          </w:p>
        </w:tc>
        <w:tc>
          <w:tcPr>
            <w:tcW w:w="992" w:type="dxa"/>
            <w:tcBorders>
              <w:top w:val="nil"/>
              <w:left w:val="nil"/>
              <w:bottom w:val="single" w:sz="4" w:space="0" w:color="000000"/>
              <w:right w:val="single" w:sz="4" w:space="0" w:color="000000"/>
            </w:tcBorders>
            <w:vAlign w:val="center"/>
          </w:tcPr>
          <w:p w14:paraId="71EB37A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0,96</w:t>
            </w:r>
          </w:p>
        </w:tc>
        <w:tc>
          <w:tcPr>
            <w:tcW w:w="851" w:type="dxa"/>
            <w:tcBorders>
              <w:top w:val="nil"/>
              <w:left w:val="nil"/>
              <w:bottom w:val="single" w:sz="4" w:space="0" w:color="000000"/>
              <w:right w:val="single" w:sz="4" w:space="0" w:color="000000"/>
            </w:tcBorders>
            <w:vAlign w:val="center"/>
          </w:tcPr>
          <w:p w14:paraId="67C3344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w:t>
            </w:r>
          </w:p>
        </w:tc>
        <w:tc>
          <w:tcPr>
            <w:tcW w:w="1275" w:type="dxa"/>
            <w:tcBorders>
              <w:top w:val="nil"/>
              <w:left w:val="nil"/>
              <w:bottom w:val="single" w:sz="4" w:space="0" w:color="000000"/>
              <w:right w:val="single" w:sz="4" w:space="0" w:color="000000"/>
            </w:tcBorders>
            <w:vAlign w:val="center"/>
          </w:tcPr>
          <w:p w14:paraId="46BA22A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0,40</w:t>
            </w:r>
          </w:p>
        </w:tc>
        <w:tc>
          <w:tcPr>
            <w:tcW w:w="993" w:type="dxa"/>
            <w:tcBorders>
              <w:top w:val="nil"/>
              <w:left w:val="nil"/>
              <w:bottom w:val="single" w:sz="4" w:space="0" w:color="000000"/>
              <w:right w:val="single" w:sz="4" w:space="0" w:color="000000"/>
            </w:tcBorders>
            <w:vAlign w:val="center"/>
          </w:tcPr>
          <w:p w14:paraId="6DD0086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3,25</w:t>
            </w:r>
          </w:p>
        </w:tc>
        <w:tc>
          <w:tcPr>
            <w:tcW w:w="1559" w:type="dxa"/>
            <w:tcBorders>
              <w:top w:val="nil"/>
              <w:left w:val="nil"/>
              <w:bottom w:val="single" w:sz="4" w:space="0" w:color="000000"/>
              <w:right w:val="single" w:sz="4" w:space="0" w:color="000000"/>
            </w:tcBorders>
            <w:vAlign w:val="center"/>
          </w:tcPr>
          <w:p w14:paraId="60DE556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c>
          <w:tcPr>
            <w:tcW w:w="2551" w:type="dxa"/>
            <w:tcBorders>
              <w:top w:val="nil"/>
              <w:left w:val="nil"/>
              <w:bottom w:val="single" w:sz="4" w:space="0" w:color="000000"/>
              <w:right w:val="single" w:sz="4" w:space="0" w:color="000000"/>
            </w:tcBorders>
            <w:vAlign w:val="center"/>
          </w:tcPr>
          <w:p w14:paraId="4C7FBE2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w:t>
            </w:r>
          </w:p>
        </w:tc>
      </w:tr>
      <w:tr w:rsidR="00B779B8" w:rsidRPr="00B779B8" w14:paraId="5D009ADB"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6C11F8D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851" w:type="dxa"/>
            <w:tcBorders>
              <w:top w:val="nil"/>
              <w:left w:val="nil"/>
              <w:bottom w:val="single" w:sz="4" w:space="0" w:color="000000"/>
              <w:right w:val="single" w:sz="4" w:space="0" w:color="000000"/>
            </w:tcBorders>
            <w:vAlign w:val="center"/>
          </w:tcPr>
          <w:p w14:paraId="08850F2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2034</w:t>
            </w:r>
          </w:p>
        </w:tc>
        <w:tc>
          <w:tcPr>
            <w:tcW w:w="992" w:type="dxa"/>
            <w:tcBorders>
              <w:top w:val="nil"/>
              <w:left w:val="nil"/>
              <w:bottom w:val="single" w:sz="4" w:space="0" w:color="000000"/>
              <w:right w:val="single" w:sz="4" w:space="0" w:color="000000"/>
            </w:tcBorders>
            <w:vAlign w:val="center"/>
          </w:tcPr>
          <w:p w14:paraId="73A30F2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w:t>
            </w:r>
          </w:p>
        </w:tc>
        <w:tc>
          <w:tcPr>
            <w:tcW w:w="851" w:type="dxa"/>
            <w:tcBorders>
              <w:top w:val="nil"/>
              <w:left w:val="nil"/>
              <w:bottom w:val="single" w:sz="4" w:space="0" w:color="000000"/>
              <w:right w:val="single" w:sz="4" w:space="0" w:color="000000"/>
            </w:tcBorders>
            <w:vAlign w:val="center"/>
          </w:tcPr>
          <w:p w14:paraId="5188352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w:t>
            </w:r>
          </w:p>
        </w:tc>
        <w:tc>
          <w:tcPr>
            <w:tcW w:w="1275" w:type="dxa"/>
            <w:tcBorders>
              <w:top w:val="nil"/>
              <w:left w:val="nil"/>
              <w:bottom w:val="single" w:sz="4" w:space="0" w:color="000000"/>
              <w:right w:val="single" w:sz="4" w:space="0" w:color="000000"/>
            </w:tcBorders>
            <w:vAlign w:val="center"/>
          </w:tcPr>
          <w:p w14:paraId="716C4D8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0,45</w:t>
            </w:r>
          </w:p>
        </w:tc>
        <w:tc>
          <w:tcPr>
            <w:tcW w:w="993" w:type="dxa"/>
            <w:tcBorders>
              <w:top w:val="nil"/>
              <w:left w:val="nil"/>
              <w:bottom w:val="single" w:sz="4" w:space="0" w:color="000000"/>
              <w:right w:val="single" w:sz="4" w:space="0" w:color="000000"/>
            </w:tcBorders>
            <w:vAlign w:val="center"/>
          </w:tcPr>
          <w:p w14:paraId="62E6C92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3,52</w:t>
            </w:r>
          </w:p>
        </w:tc>
        <w:tc>
          <w:tcPr>
            <w:tcW w:w="1559" w:type="dxa"/>
            <w:tcBorders>
              <w:top w:val="nil"/>
              <w:left w:val="nil"/>
              <w:bottom w:val="single" w:sz="4" w:space="0" w:color="000000"/>
              <w:right w:val="single" w:sz="4" w:space="0" w:color="000000"/>
            </w:tcBorders>
            <w:vAlign w:val="center"/>
          </w:tcPr>
          <w:p w14:paraId="4AC07F8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c>
          <w:tcPr>
            <w:tcW w:w="2551" w:type="dxa"/>
            <w:tcBorders>
              <w:top w:val="nil"/>
              <w:left w:val="nil"/>
              <w:bottom w:val="single" w:sz="4" w:space="0" w:color="000000"/>
              <w:right w:val="single" w:sz="4" w:space="0" w:color="000000"/>
            </w:tcBorders>
            <w:vAlign w:val="center"/>
          </w:tcPr>
          <w:p w14:paraId="55E8BF5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w:t>
            </w:r>
          </w:p>
        </w:tc>
      </w:tr>
      <w:tr w:rsidR="00B779B8" w:rsidRPr="00B779B8" w14:paraId="522D6215"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7B41BD3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w:t>
            </w:r>
          </w:p>
        </w:tc>
        <w:tc>
          <w:tcPr>
            <w:tcW w:w="851" w:type="dxa"/>
            <w:tcBorders>
              <w:top w:val="nil"/>
              <w:left w:val="nil"/>
              <w:bottom w:val="single" w:sz="4" w:space="0" w:color="000000"/>
              <w:right w:val="single" w:sz="4" w:space="0" w:color="000000"/>
            </w:tcBorders>
            <w:vAlign w:val="center"/>
          </w:tcPr>
          <w:p w14:paraId="2405CCC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2035</w:t>
            </w:r>
          </w:p>
        </w:tc>
        <w:tc>
          <w:tcPr>
            <w:tcW w:w="992" w:type="dxa"/>
            <w:tcBorders>
              <w:top w:val="nil"/>
              <w:left w:val="nil"/>
              <w:bottom w:val="single" w:sz="4" w:space="0" w:color="000000"/>
              <w:right w:val="single" w:sz="4" w:space="0" w:color="000000"/>
            </w:tcBorders>
            <w:vAlign w:val="center"/>
          </w:tcPr>
          <w:p w14:paraId="0D8D3B9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1,21</w:t>
            </w:r>
          </w:p>
        </w:tc>
        <w:tc>
          <w:tcPr>
            <w:tcW w:w="851" w:type="dxa"/>
            <w:tcBorders>
              <w:top w:val="nil"/>
              <w:left w:val="nil"/>
              <w:bottom w:val="single" w:sz="4" w:space="0" w:color="000000"/>
              <w:right w:val="single" w:sz="4" w:space="0" w:color="000000"/>
            </w:tcBorders>
            <w:vAlign w:val="center"/>
          </w:tcPr>
          <w:p w14:paraId="7E3304A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2,08</w:t>
            </w:r>
          </w:p>
        </w:tc>
        <w:tc>
          <w:tcPr>
            <w:tcW w:w="1275" w:type="dxa"/>
            <w:tcBorders>
              <w:top w:val="nil"/>
              <w:left w:val="nil"/>
              <w:bottom w:val="single" w:sz="4" w:space="0" w:color="000000"/>
              <w:right w:val="single" w:sz="4" w:space="0" w:color="000000"/>
            </w:tcBorders>
            <w:vAlign w:val="center"/>
          </w:tcPr>
          <w:p w14:paraId="0645CEB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0,51</w:t>
            </w:r>
          </w:p>
        </w:tc>
        <w:tc>
          <w:tcPr>
            <w:tcW w:w="993" w:type="dxa"/>
            <w:tcBorders>
              <w:top w:val="nil"/>
              <w:left w:val="nil"/>
              <w:bottom w:val="single" w:sz="4" w:space="0" w:color="000000"/>
              <w:right w:val="single" w:sz="4" w:space="0" w:color="000000"/>
            </w:tcBorders>
            <w:vAlign w:val="center"/>
          </w:tcPr>
          <w:p w14:paraId="3F16F7F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3,80</w:t>
            </w:r>
          </w:p>
        </w:tc>
        <w:tc>
          <w:tcPr>
            <w:tcW w:w="1559" w:type="dxa"/>
            <w:tcBorders>
              <w:top w:val="nil"/>
              <w:left w:val="nil"/>
              <w:bottom w:val="single" w:sz="4" w:space="0" w:color="000000"/>
              <w:right w:val="single" w:sz="4" w:space="0" w:color="000000"/>
            </w:tcBorders>
            <w:vAlign w:val="center"/>
          </w:tcPr>
          <w:p w14:paraId="6F33001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w:t>
            </w:r>
          </w:p>
        </w:tc>
        <w:tc>
          <w:tcPr>
            <w:tcW w:w="2551" w:type="dxa"/>
            <w:tcBorders>
              <w:top w:val="nil"/>
              <w:left w:val="nil"/>
              <w:bottom w:val="single" w:sz="4" w:space="0" w:color="000000"/>
              <w:right w:val="single" w:sz="4" w:space="0" w:color="000000"/>
            </w:tcBorders>
            <w:vAlign w:val="center"/>
          </w:tcPr>
          <w:p w14:paraId="129751E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w:t>
            </w:r>
          </w:p>
        </w:tc>
      </w:tr>
      <w:tr w:rsidR="00B779B8" w:rsidRPr="00B779B8" w14:paraId="6372F186"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321899B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w:t>
            </w:r>
          </w:p>
        </w:tc>
        <w:tc>
          <w:tcPr>
            <w:tcW w:w="851" w:type="dxa"/>
            <w:tcBorders>
              <w:top w:val="nil"/>
              <w:left w:val="nil"/>
              <w:bottom w:val="single" w:sz="4" w:space="0" w:color="000000"/>
              <w:right w:val="single" w:sz="4" w:space="0" w:color="000000"/>
            </w:tcBorders>
            <w:vAlign w:val="center"/>
          </w:tcPr>
          <w:p w14:paraId="74CD01E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2036</w:t>
            </w:r>
          </w:p>
        </w:tc>
        <w:tc>
          <w:tcPr>
            <w:tcW w:w="992" w:type="dxa"/>
            <w:tcBorders>
              <w:top w:val="nil"/>
              <w:left w:val="nil"/>
              <w:bottom w:val="single" w:sz="4" w:space="0" w:color="000000"/>
              <w:right w:val="single" w:sz="4" w:space="0" w:color="000000"/>
            </w:tcBorders>
            <w:vAlign w:val="center"/>
          </w:tcPr>
          <w:p w14:paraId="77CDE1C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w:t>
            </w:r>
          </w:p>
        </w:tc>
        <w:tc>
          <w:tcPr>
            <w:tcW w:w="851" w:type="dxa"/>
            <w:tcBorders>
              <w:top w:val="nil"/>
              <w:left w:val="nil"/>
              <w:bottom w:val="single" w:sz="4" w:space="0" w:color="000000"/>
              <w:right w:val="single" w:sz="4" w:space="0" w:color="000000"/>
            </w:tcBorders>
            <w:vAlign w:val="center"/>
          </w:tcPr>
          <w:p w14:paraId="305AEB8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2,19</w:t>
            </w:r>
          </w:p>
        </w:tc>
        <w:tc>
          <w:tcPr>
            <w:tcW w:w="1275" w:type="dxa"/>
            <w:tcBorders>
              <w:top w:val="nil"/>
              <w:left w:val="nil"/>
              <w:bottom w:val="single" w:sz="4" w:space="0" w:color="000000"/>
              <w:right w:val="single" w:sz="4" w:space="0" w:color="000000"/>
            </w:tcBorders>
            <w:vAlign w:val="center"/>
          </w:tcPr>
          <w:p w14:paraId="2B0B67D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0,57</w:t>
            </w:r>
          </w:p>
        </w:tc>
        <w:tc>
          <w:tcPr>
            <w:tcW w:w="993" w:type="dxa"/>
            <w:tcBorders>
              <w:top w:val="nil"/>
              <w:left w:val="nil"/>
              <w:bottom w:val="single" w:sz="4" w:space="0" w:color="000000"/>
              <w:right w:val="single" w:sz="4" w:space="0" w:color="000000"/>
            </w:tcBorders>
            <w:vAlign w:val="center"/>
          </w:tcPr>
          <w:p w14:paraId="6F9BD1B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4,10</w:t>
            </w:r>
          </w:p>
        </w:tc>
        <w:tc>
          <w:tcPr>
            <w:tcW w:w="1559" w:type="dxa"/>
            <w:tcBorders>
              <w:top w:val="nil"/>
              <w:left w:val="nil"/>
              <w:bottom w:val="single" w:sz="4" w:space="0" w:color="000000"/>
              <w:right w:val="single" w:sz="4" w:space="0" w:color="000000"/>
            </w:tcBorders>
            <w:vAlign w:val="center"/>
          </w:tcPr>
          <w:p w14:paraId="47C82F5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w:t>
            </w:r>
          </w:p>
        </w:tc>
        <w:tc>
          <w:tcPr>
            <w:tcW w:w="2551" w:type="dxa"/>
            <w:tcBorders>
              <w:top w:val="nil"/>
              <w:left w:val="nil"/>
              <w:bottom w:val="single" w:sz="4" w:space="0" w:color="000000"/>
              <w:right w:val="single" w:sz="4" w:space="0" w:color="000000"/>
            </w:tcBorders>
            <w:vAlign w:val="center"/>
          </w:tcPr>
          <w:p w14:paraId="65CC234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w:t>
            </w:r>
          </w:p>
        </w:tc>
      </w:tr>
      <w:tr w:rsidR="00B779B8" w:rsidRPr="00B779B8" w14:paraId="7A18D249"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4BA8967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w:t>
            </w:r>
          </w:p>
        </w:tc>
        <w:tc>
          <w:tcPr>
            <w:tcW w:w="851" w:type="dxa"/>
            <w:tcBorders>
              <w:top w:val="nil"/>
              <w:left w:val="nil"/>
              <w:bottom w:val="single" w:sz="4" w:space="0" w:color="000000"/>
              <w:right w:val="single" w:sz="4" w:space="0" w:color="000000"/>
            </w:tcBorders>
            <w:vAlign w:val="center"/>
          </w:tcPr>
          <w:p w14:paraId="1DA2406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2037</w:t>
            </w:r>
          </w:p>
        </w:tc>
        <w:tc>
          <w:tcPr>
            <w:tcW w:w="992" w:type="dxa"/>
            <w:tcBorders>
              <w:top w:val="nil"/>
              <w:left w:val="nil"/>
              <w:bottom w:val="single" w:sz="4" w:space="0" w:color="000000"/>
              <w:right w:val="single" w:sz="4" w:space="0" w:color="000000"/>
            </w:tcBorders>
            <w:vAlign w:val="center"/>
          </w:tcPr>
          <w:p w14:paraId="748EA1E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1,49</w:t>
            </w:r>
          </w:p>
        </w:tc>
        <w:tc>
          <w:tcPr>
            <w:tcW w:w="851" w:type="dxa"/>
            <w:tcBorders>
              <w:top w:val="nil"/>
              <w:left w:val="nil"/>
              <w:bottom w:val="single" w:sz="4" w:space="0" w:color="000000"/>
              <w:right w:val="single" w:sz="4" w:space="0" w:color="000000"/>
            </w:tcBorders>
            <w:vAlign w:val="center"/>
          </w:tcPr>
          <w:p w14:paraId="1EE7563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2,30</w:t>
            </w:r>
          </w:p>
        </w:tc>
        <w:tc>
          <w:tcPr>
            <w:tcW w:w="1275" w:type="dxa"/>
            <w:tcBorders>
              <w:top w:val="nil"/>
              <w:left w:val="nil"/>
              <w:bottom w:val="single" w:sz="4" w:space="0" w:color="000000"/>
              <w:right w:val="single" w:sz="4" w:space="0" w:color="000000"/>
            </w:tcBorders>
            <w:vAlign w:val="center"/>
          </w:tcPr>
          <w:p w14:paraId="2BE2861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0,63</w:t>
            </w:r>
          </w:p>
        </w:tc>
        <w:tc>
          <w:tcPr>
            <w:tcW w:w="993" w:type="dxa"/>
            <w:tcBorders>
              <w:top w:val="nil"/>
              <w:left w:val="nil"/>
              <w:bottom w:val="single" w:sz="4" w:space="0" w:color="000000"/>
              <w:right w:val="single" w:sz="4" w:space="0" w:color="000000"/>
            </w:tcBorders>
            <w:vAlign w:val="center"/>
          </w:tcPr>
          <w:p w14:paraId="2C40117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4,41</w:t>
            </w:r>
          </w:p>
        </w:tc>
        <w:tc>
          <w:tcPr>
            <w:tcW w:w="1559" w:type="dxa"/>
            <w:tcBorders>
              <w:top w:val="nil"/>
              <w:left w:val="nil"/>
              <w:bottom w:val="single" w:sz="4" w:space="0" w:color="000000"/>
              <w:right w:val="single" w:sz="4" w:space="0" w:color="000000"/>
            </w:tcBorders>
            <w:vAlign w:val="center"/>
          </w:tcPr>
          <w:p w14:paraId="30EA5FD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w:t>
            </w:r>
          </w:p>
        </w:tc>
        <w:tc>
          <w:tcPr>
            <w:tcW w:w="2551" w:type="dxa"/>
            <w:tcBorders>
              <w:top w:val="nil"/>
              <w:left w:val="nil"/>
              <w:bottom w:val="single" w:sz="4" w:space="0" w:color="000000"/>
              <w:right w:val="single" w:sz="4" w:space="0" w:color="000000"/>
            </w:tcBorders>
            <w:vAlign w:val="center"/>
          </w:tcPr>
          <w:p w14:paraId="2A6B86A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w:t>
            </w:r>
          </w:p>
        </w:tc>
      </w:tr>
      <w:tr w:rsidR="00B779B8" w:rsidRPr="00B779B8" w14:paraId="25A509C5" w14:textId="77777777" w:rsidTr="002A7D57">
        <w:trPr>
          <w:trHeight w:val="310"/>
        </w:trPr>
        <w:tc>
          <w:tcPr>
            <w:tcW w:w="562" w:type="dxa"/>
            <w:tcBorders>
              <w:top w:val="nil"/>
              <w:left w:val="single" w:sz="4" w:space="0" w:color="000000"/>
              <w:bottom w:val="single" w:sz="4" w:space="0" w:color="000000"/>
              <w:right w:val="single" w:sz="4" w:space="0" w:color="000000"/>
            </w:tcBorders>
            <w:vAlign w:val="center"/>
          </w:tcPr>
          <w:p w14:paraId="254827C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1" w:type="dxa"/>
            <w:tcBorders>
              <w:top w:val="nil"/>
              <w:left w:val="nil"/>
              <w:bottom w:val="single" w:sz="4" w:space="0" w:color="000000"/>
              <w:right w:val="single" w:sz="4" w:space="0" w:color="000000"/>
            </w:tcBorders>
            <w:vAlign w:val="center"/>
          </w:tcPr>
          <w:p w14:paraId="5C2A5DB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2038</w:t>
            </w:r>
          </w:p>
        </w:tc>
        <w:tc>
          <w:tcPr>
            <w:tcW w:w="992" w:type="dxa"/>
            <w:tcBorders>
              <w:top w:val="nil"/>
              <w:left w:val="nil"/>
              <w:bottom w:val="single" w:sz="4" w:space="0" w:color="000000"/>
              <w:right w:val="single" w:sz="4" w:space="0" w:color="000000"/>
            </w:tcBorders>
            <w:vAlign w:val="center"/>
          </w:tcPr>
          <w:p w14:paraId="605B568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1,64</w:t>
            </w:r>
          </w:p>
        </w:tc>
        <w:tc>
          <w:tcPr>
            <w:tcW w:w="851" w:type="dxa"/>
            <w:tcBorders>
              <w:top w:val="nil"/>
              <w:left w:val="nil"/>
              <w:bottom w:val="single" w:sz="4" w:space="0" w:color="000000"/>
              <w:right w:val="single" w:sz="4" w:space="0" w:color="000000"/>
            </w:tcBorders>
            <w:vAlign w:val="center"/>
          </w:tcPr>
          <w:p w14:paraId="2B1379B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2,41</w:t>
            </w:r>
          </w:p>
        </w:tc>
        <w:tc>
          <w:tcPr>
            <w:tcW w:w="1275" w:type="dxa"/>
            <w:tcBorders>
              <w:top w:val="nil"/>
              <w:left w:val="nil"/>
              <w:bottom w:val="single" w:sz="4" w:space="0" w:color="000000"/>
              <w:right w:val="single" w:sz="4" w:space="0" w:color="000000"/>
            </w:tcBorders>
            <w:vAlign w:val="center"/>
          </w:tcPr>
          <w:p w14:paraId="253076C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0,69</w:t>
            </w:r>
          </w:p>
        </w:tc>
        <w:tc>
          <w:tcPr>
            <w:tcW w:w="993" w:type="dxa"/>
            <w:tcBorders>
              <w:top w:val="nil"/>
              <w:left w:val="nil"/>
              <w:bottom w:val="single" w:sz="4" w:space="0" w:color="000000"/>
              <w:right w:val="single" w:sz="4" w:space="0" w:color="000000"/>
            </w:tcBorders>
            <w:vAlign w:val="center"/>
          </w:tcPr>
          <w:p w14:paraId="4F49BDA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4,74</w:t>
            </w:r>
          </w:p>
        </w:tc>
        <w:tc>
          <w:tcPr>
            <w:tcW w:w="1559" w:type="dxa"/>
            <w:tcBorders>
              <w:top w:val="nil"/>
              <w:left w:val="nil"/>
              <w:bottom w:val="single" w:sz="4" w:space="0" w:color="000000"/>
              <w:right w:val="single" w:sz="4" w:space="0" w:color="000000"/>
            </w:tcBorders>
            <w:vAlign w:val="center"/>
          </w:tcPr>
          <w:p w14:paraId="5AFEB30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w:t>
            </w:r>
          </w:p>
        </w:tc>
        <w:tc>
          <w:tcPr>
            <w:tcW w:w="2551" w:type="dxa"/>
            <w:tcBorders>
              <w:top w:val="nil"/>
              <w:left w:val="nil"/>
              <w:bottom w:val="single" w:sz="4" w:space="0" w:color="000000"/>
              <w:right w:val="single" w:sz="4" w:space="0" w:color="000000"/>
            </w:tcBorders>
            <w:vAlign w:val="center"/>
          </w:tcPr>
          <w:p w14:paraId="7827B05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r>
      <w:tr w:rsidR="00B779B8" w:rsidRPr="00B779B8" w14:paraId="64922BCB" w14:textId="77777777" w:rsidTr="002A7D57">
        <w:trPr>
          <w:trHeight w:val="310"/>
        </w:trPr>
        <w:tc>
          <w:tcPr>
            <w:tcW w:w="562" w:type="dxa"/>
            <w:tcBorders>
              <w:top w:val="single" w:sz="4" w:space="0" w:color="000000"/>
              <w:left w:val="single" w:sz="4" w:space="0" w:color="000000"/>
              <w:right w:val="single" w:sz="4" w:space="0" w:color="000000"/>
            </w:tcBorders>
            <w:vAlign w:val="center"/>
          </w:tcPr>
          <w:p w14:paraId="4774905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851" w:type="dxa"/>
            <w:tcBorders>
              <w:top w:val="single" w:sz="4" w:space="0" w:color="000000"/>
              <w:left w:val="nil"/>
              <w:right w:val="single" w:sz="4" w:space="0" w:color="000000"/>
            </w:tcBorders>
            <w:vAlign w:val="center"/>
          </w:tcPr>
          <w:p w14:paraId="5DD19E1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2039</w:t>
            </w:r>
          </w:p>
        </w:tc>
        <w:tc>
          <w:tcPr>
            <w:tcW w:w="992" w:type="dxa"/>
            <w:tcBorders>
              <w:top w:val="single" w:sz="4" w:space="0" w:color="000000"/>
              <w:left w:val="nil"/>
              <w:right w:val="single" w:sz="4" w:space="0" w:color="000000"/>
            </w:tcBorders>
            <w:vAlign w:val="center"/>
          </w:tcPr>
          <w:p w14:paraId="4DAB8FD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1,80</w:t>
            </w:r>
          </w:p>
        </w:tc>
        <w:tc>
          <w:tcPr>
            <w:tcW w:w="851" w:type="dxa"/>
            <w:tcBorders>
              <w:top w:val="single" w:sz="4" w:space="0" w:color="000000"/>
              <w:left w:val="nil"/>
              <w:right w:val="single" w:sz="4" w:space="0" w:color="000000"/>
            </w:tcBorders>
            <w:vAlign w:val="center"/>
          </w:tcPr>
          <w:p w14:paraId="49B9BB4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2,53</w:t>
            </w:r>
          </w:p>
        </w:tc>
        <w:tc>
          <w:tcPr>
            <w:tcW w:w="1275" w:type="dxa"/>
            <w:tcBorders>
              <w:top w:val="single" w:sz="4" w:space="0" w:color="000000"/>
              <w:left w:val="nil"/>
              <w:right w:val="single" w:sz="4" w:space="0" w:color="000000"/>
            </w:tcBorders>
            <w:vAlign w:val="center"/>
          </w:tcPr>
          <w:p w14:paraId="7552E8B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0,76</w:t>
            </w:r>
          </w:p>
        </w:tc>
        <w:tc>
          <w:tcPr>
            <w:tcW w:w="993" w:type="dxa"/>
            <w:tcBorders>
              <w:top w:val="single" w:sz="4" w:space="0" w:color="000000"/>
              <w:left w:val="nil"/>
              <w:right w:val="single" w:sz="4" w:space="0" w:color="000000"/>
            </w:tcBorders>
            <w:vAlign w:val="center"/>
          </w:tcPr>
          <w:p w14:paraId="08B67E5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5,08</w:t>
            </w:r>
          </w:p>
        </w:tc>
        <w:tc>
          <w:tcPr>
            <w:tcW w:w="1559" w:type="dxa"/>
            <w:tcBorders>
              <w:top w:val="single" w:sz="4" w:space="0" w:color="000000"/>
              <w:left w:val="nil"/>
              <w:right w:val="single" w:sz="4" w:space="0" w:color="000000"/>
            </w:tcBorders>
            <w:vAlign w:val="center"/>
          </w:tcPr>
          <w:p w14:paraId="5C1A6D2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w:t>
            </w:r>
          </w:p>
        </w:tc>
        <w:tc>
          <w:tcPr>
            <w:tcW w:w="2551" w:type="dxa"/>
            <w:tcBorders>
              <w:top w:val="single" w:sz="4" w:space="0" w:color="000000"/>
              <w:left w:val="nil"/>
              <w:right w:val="single" w:sz="4" w:space="0" w:color="000000"/>
            </w:tcBorders>
            <w:vAlign w:val="center"/>
          </w:tcPr>
          <w:p w14:paraId="7CDA7A4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r>
    </w:tbl>
    <w:p w14:paraId="75B40C5F" w14:textId="536012CE" w:rsidR="002A7D57" w:rsidRPr="00B779B8" w:rsidRDefault="002A7D57" w:rsidP="002A7D57">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3.13</w:t>
      </w:r>
    </w:p>
    <w:p w14:paraId="1DFFB027" w14:textId="77777777" w:rsidR="002A7D57" w:rsidRPr="00B779B8" w:rsidRDefault="002A7D57" w:rsidP="002A7D57">
      <w:pPr>
        <w:spacing w:after="0" w:line="240" w:lineRule="auto"/>
        <w:ind w:firstLine="0"/>
        <w:rPr>
          <w:rFonts w:ascii="Times New Roman" w:hAnsi="Times New Roman" w:cs="Times New Roman"/>
          <w:sz w:val="28"/>
          <w:szCs w:val="28"/>
          <w:lang w:val="ru-RU"/>
        </w:rPr>
      </w:pPr>
    </w:p>
    <w:tbl>
      <w:tblPr>
        <w:tblStyle w:val="affffffffffffffffffffffe"/>
        <w:tblW w:w="9634" w:type="dxa"/>
        <w:tblInd w:w="0" w:type="dxa"/>
        <w:tblLayout w:type="fixed"/>
        <w:tblLook w:val="0400" w:firstRow="0" w:lastRow="0" w:firstColumn="0" w:lastColumn="0" w:noHBand="0" w:noVBand="1"/>
      </w:tblPr>
      <w:tblGrid>
        <w:gridCol w:w="562"/>
        <w:gridCol w:w="851"/>
        <w:gridCol w:w="992"/>
        <w:gridCol w:w="851"/>
        <w:gridCol w:w="1275"/>
        <w:gridCol w:w="993"/>
        <w:gridCol w:w="1559"/>
        <w:gridCol w:w="2551"/>
      </w:tblGrid>
      <w:tr w:rsidR="00B779B8" w:rsidRPr="00B779B8" w14:paraId="2C8CD010" w14:textId="77777777" w:rsidTr="002A7D57">
        <w:trPr>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4A589607" w14:textId="43EA9A8C"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vAlign w:val="center"/>
          </w:tcPr>
          <w:p w14:paraId="438065BB" w14:textId="1A37C4D4"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vAlign w:val="center"/>
          </w:tcPr>
          <w:p w14:paraId="2FCB92F2" w14:textId="6886B5EE"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vAlign w:val="center"/>
          </w:tcPr>
          <w:p w14:paraId="2FD129DA" w14:textId="12FE5F2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1275" w:type="dxa"/>
            <w:tcBorders>
              <w:top w:val="single" w:sz="4" w:space="0" w:color="auto"/>
              <w:left w:val="single" w:sz="4" w:space="0" w:color="auto"/>
              <w:bottom w:val="single" w:sz="4" w:space="0" w:color="auto"/>
              <w:right w:val="single" w:sz="4" w:space="0" w:color="auto"/>
            </w:tcBorders>
            <w:vAlign w:val="center"/>
          </w:tcPr>
          <w:p w14:paraId="063F652B" w14:textId="4395200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993" w:type="dxa"/>
            <w:tcBorders>
              <w:top w:val="single" w:sz="4" w:space="0" w:color="auto"/>
              <w:left w:val="single" w:sz="4" w:space="0" w:color="auto"/>
              <w:bottom w:val="single" w:sz="4" w:space="0" w:color="auto"/>
              <w:right w:val="single" w:sz="4" w:space="0" w:color="auto"/>
            </w:tcBorders>
            <w:vAlign w:val="center"/>
          </w:tcPr>
          <w:p w14:paraId="4918D559" w14:textId="4AFA839C"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1559" w:type="dxa"/>
            <w:tcBorders>
              <w:top w:val="single" w:sz="4" w:space="0" w:color="auto"/>
              <w:left w:val="single" w:sz="4" w:space="0" w:color="auto"/>
              <w:bottom w:val="single" w:sz="4" w:space="0" w:color="auto"/>
              <w:right w:val="single" w:sz="4" w:space="0" w:color="auto"/>
            </w:tcBorders>
            <w:vAlign w:val="center"/>
          </w:tcPr>
          <w:p w14:paraId="58BD900C" w14:textId="0797D410"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c>
          <w:tcPr>
            <w:tcW w:w="2551" w:type="dxa"/>
            <w:tcBorders>
              <w:top w:val="single" w:sz="4" w:space="0" w:color="auto"/>
              <w:left w:val="single" w:sz="4" w:space="0" w:color="auto"/>
              <w:bottom w:val="single" w:sz="4" w:space="0" w:color="auto"/>
              <w:right w:val="single" w:sz="4" w:space="0" w:color="auto"/>
            </w:tcBorders>
            <w:vAlign w:val="center"/>
          </w:tcPr>
          <w:p w14:paraId="7B4BF898" w14:textId="66AF1BDD"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8</w:t>
            </w:r>
          </w:p>
        </w:tc>
      </w:tr>
      <w:tr w:rsidR="00B779B8" w:rsidRPr="00B779B8" w14:paraId="767C3D7A" w14:textId="77777777" w:rsidTr="002A7D57">
        <w:trPr>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56A6EC87" w14:textId="3E239265"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vAlign w:val="center"/>
          </w:tcPr>
          <w:p w14:paraId="5CCCD27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2040</w:t>
            </w:r>
          </w:p>
        </w:tc>
        <w:tc>
          <w:tcPr>
            <w:tcW w:w="992" w:type="dxa"/>
            <w:tcBorders>
              <w:top w:val="single" w:sz="4" w:space="0" w:color="auto"/>
              <w:left w:val="single" w:sz="4" w:space="0" w:color="auto"/>
              <w:bottom w:val="single" w:sz="4" w:space="0" w:color="auto"/>
              <w:right w:val="single" w:sz="4" w:space="0" w:color="auto"/>
            </w:tcBorders>
            <w:vAlign w:val="center"/>
          </w:tcPr>
          <w:p w14:paraId="38B29D0F"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1,96</w:t>
            </w:r>
          </w:p>
        </w:tc>
        <w:tc>
          <w:tcPr>
            <w:tcW w:w="851" w:type="dxa"/>
            <w:tcBorders>
              <w:top w:val="single" w:sz="4" w:space="0" w:color="auto"/>
              <w:left w:val="single" w:sz="4" w:space="0" w:color="auto"/>
              <w:bottom w:val="single" w:sz="4" w:space="0" w:color="auto"/>
              <w:right w:val="single" w:sz="4" w:space="0" w:color="auto"/>
            </w:tcBorders>
            <w:vAlign w:val="center"/>
          </w:tcPr>
          <w:p w14:paraId="37401806"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2,66</w:t>
            </w:r>
          </w:p>
        </w:tc>
        <w:tc>
          <w:tcPr>
            <w:tcW w:w="1275" w:type="dxa"/>
            <w:tcBorders>
              <w:top w:val="single" w:sz="4" w:space="0" w:color="auto"/>
              <w:left w:val="single" w:sz="4" w:space="0" w:color="auto"/>
              <w:bottom w:val="single" w:sz="4" w:space="0" w:color="auto"/>
              <w:right w:val="single" w:sz="4" w:space="0" w:color="auto"/>
            </w:tcBorders>
            <w:vAlign w:val="center"/>
          </w:tcPr>
          <w:p w14:paraId="30E67446"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0,83</w:t>
            </w:r>
          </w:p>
        </w:tc>
        <w:tc>
          <w:tcPr>
            <w:tcW w:w="993" w:type="dxa"/>
            <w:tcBorders>
              <w:top w:val="single" w:sz="4" w:space="0" w:color="auto"/>
              <w:left w:val="single" w:sz="4" w:space="0" w:color="auto"/>
              <w:bottom w:val="single" w:sz="4" w:space="0" w:color="auto"/>
              <w:right w:val="single" w:sz="4" w:space="0" w:color="auto"/>
            </w:tcBorders>
            <w:vAlign w:val="center"/>
          </w:tcPr>
          <w:p w14:paraId="14076FF5"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5,45</w:t>
            </w:r>
          </w:p>
        </w:tc>
        <w:tc>
          <w:tcPr>
            <w:tcW w:w="1559" w:type="dxa"/>
            <w:tcBorders>
              <w:top w:val="single" w:sz="4" w:space="0" w:color="auto"/>
              <w:left w:val="single" w:sz="4" w:space="0" w:color="auto"/>
              <w:bottom w:val="single" w:sz="4" w:space="0" w:color="auto"/>
              <w:right w:val="single" w:sz="4" w:space="0" w:color="auto"/>
            </w:tcBorders>
            <w:vAlign w:val="center"/>
          </w:tcPr>
          <w:p w14:paraId="7C5ECB4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w:t>
            </w:r>
          </w:p>
        </w:tc>
        <w:tc>
          <w:tcPr>
            <w:tcW w:w="2551" w:type="dxa"/>
            <w:tcBorders>
              <w:top w:val="single" w:sz="4" w:space="0" w:color="auto"/>
              <w:left w:val="single" w:sz="4" w:space="0" w:color="auto"/>
              <w:bottom w:val="single" w:sz="4" w:space="0" w:color="auto"/>
              <w:right w:val="single" w:sz="4" w:space="0" w:color="auto"/>
            </w:tcBorders>
            <w:vAlign w:val="center"/>
          </w:tcPr>
          <w:p w14:paraId="5BA8D18F"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w:t>
            </w:r>
          </w:p>
        </w:tc>
      </w:tr>
      <w:tr w:rsidR="00B779B8" w:rsidRPr="00B779B8" w14:paraId="74020C4D" w14:textId="77777777" w:rsidTr="002A7D57">
        <w:trPr>
          <w:trHeight w:val="310"/>
        </w:trPr>
        <w:tc>
          <w:tcPr>
            <w:tcW w:w="562" w:type="dxa"/>
            <w:tcBorders>
              <w:top w:val="single" w:sz="4" w:space="0" w:color="auto"/>
              <w:left w:val="single" w:sz="4" w:space="0" w:color="000000"/>
              <w:bottom w:val="single" w:sz="4" w:space="0" w:color="000000"/>
              <w:right w:val="single" w:sz="4" w:space="0" w:color="000000"/>
            </w:tcBorders>
            <w:vAlign w:val="center"/>
          </w:tcPr>
          <w:p w14:paraId="174F6C0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851" w:type="dxa"/>
            <w:tcBorders>
              <w:top w:val="single" w:sz="4" w:space="0" w:color="auto"/>
              <w:left w:val="nil"/>
              <w:bottom w:val="single" w:sz="4" w:space="0" w:color="000000"/>
              <w:right w:val="single" w:sz="4" w:space="0" w:color="000000"/>
            </w:tcBorders>
            <w:vAlign w:val="center"/>
          </w:tcPr>
          <w:p w14:paraId="5CF11CF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2041</w:t>
            </w:r>
          </w:p>
        </w:tc>
        <w:tc>
          <w:tcPr>
            <w:tcW w:w="992" w:type="dxa"/>
            <w:tcBorders>
              <w:top w:val="single" w:sz="4" w:space="0" w:color="auto"/>
              <w:left w:val="nil"/>
              <w:bottom w:val="single" w:sz="4" w:space="0" w:color="000000"/>
              <w:right w:val="single" w:sz="4" w:space="0" w:color="000000"/>
            </w:tcBorders>
            <w:vAlign w:val="center"/>
          </w:tcPr>
          <w:p w14:paraId="28F02ACF"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2,14</w:t>
            </w:r>
          </w:p>
        </w:tc>
        <w:tc>
          <w:tcPr>
            <w:tcW w:w="851" w:type="dxa"/>
            <w:tcBorders>
              <w:top w:val="single" w:sz="4" w:space="0" w:color="auto"/>
              <w:left w:val="nil"/>
              <w:bottom w:val="single" w:sz="4" w:space="0" w:color="000000"/>
              <w:right w:val="single" w:sz="4" w:space="0" w:color="000000"/>
            </w:tcBorders>
            <w:vAlign w:val="center"/>
          </w:tcPr>
          <w:p w14:paraId="20A7183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2,79</w:t>
            </w:r>
          </w:p>
        </w:tc>
        <w:tc>
          <w:tcPr>
            <w:tcW w:w="1275" w:type="dxa"/>
            <w:tcBorders>
              <w:top w:val="single" w:sz="4" w:space="0" w:color="auto"/>
              <w:left w:val="nil"/>
              <w:bottom w:val="single" w:sz="4" w:space="0" w:color="000000"/>
              <w:right w:val="single" w:sz="4" w:space="0" w:color="000000"/>
            </w:tcBorders>
            <w:vAlign w:val="center"/>
          </w:tcPr>
          <w:p w14:paraId="45581D9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0,90</w:t>
            </w:r>
          </w:p>
        </w:tc>
        <w:tc>
          <w:tcPr>
            <w:tcW w:w="993" w:type="dxa"/>
            <w:tcBorders>
              <w:top w:val="single" w:sz="4" w:space="0" w:color="auto"/>
              <w:left w:val="nil"/>
              <w:bottom w:val="single" w:sz="4" w:space="0" w:color="000000"/>
              <w:right w:val="single" w:sz="4" w:space="0" w:color="000000"/>
            </w:tcBorders>
            <w:vAlign w:val="center"/>
          </w:tcPr>
          <w:p w14:paraId="607310A0"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5,83</w:t>
            </w:r>
          </w:p>
        </w:tc>
        <w:tc>
          <w:tcPr>
            <w:tcW w:w="1559" w:type="dxa"/>
            <w:tcBorders>
              <w:top w:val="single" w:sz="4" w:space="0" w:color="auto"/>
              <w:left w:val="nil"/>
              <w:bottom w:val="single" w:sz="4" w:space="0" w:color="000000"/>
              <w:right w:val="single" w:sz="4" w:space="0" w:color="000000"/>
            </w:tcBorders>
            <w:vAlign w:val="center"/>
          </w:tcPr>
          <w:p w14:paraId="3951B8DF"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w:t>
            </w:r>
          </w:p>
        </w:tc>
        <w:tc>
          <w:tcPr>
            <w:tcW w:w="2551" w:type="dxa"/>
            <w:tcBorders>
              <w:top w:val="single" w:sz="4" w:space="0" w:color="auto"/>
              <w:left w:val="nil"/>
              <w:bottom w:val="single" w:sz="4" w:space="0" w:color="000000"/>
              <w:right w:val="single" w:sz="4" w:space="0" w:color="000000"/>
            </w:tcBorders>
            <w:vAlign w:val="center"/>
          </w:tcPr>
          <w:p w14:paraId="0F2E085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w:t>
            </w:r>
          </w:p>
        </w:tc>
      </w:tr>
      <w:tr w:rsidR="00B779B8" w:rsidRPr="00B779B8" w14:paraId="301B4F03"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0D9ED000"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851" w:type="dxa"/>
            <w:tcBorders>
              <w:top w:val="nil"/>
              <w:left w:val="nil"/>
              <w:bottom w:val="single" w:sz="4" w:space="0" w:color="000000"/>
              <w:right w:val="single" w:sz="4" w:space="0" w:color="000000"/>
            </w:tcBorders>
            <w:vAlign w:val="center"/>
          </w:tcPr>
          <w:p w14:paraId="209E446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2042</w:t>
            </w:r>
          </w:p>
        </w:tc>
        <w:tc>
          <w:tcPr>
            <w:tcW w:w="992" w:type="dxa"/>
            <w:tcBorders>
              <w:top w:val="nil"/>
              <w:left w:val="nil"/>
              <w:bottom w:val="single" w:sz="4" w:space="0" w:color="000000"/>
              <w:right w:val="single" w:sz="4" w:space="0" w:color="000000"/>
            </w:tcBorders>
            <w:vAlign w:val="center"/>
          </w:tcPr>
          <w:p w14:paraId="72B1EF70"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2,32</w:t>
            </w:r>
          </w:p>
        </w:tc>
        <w:tc>
          <w:tcPr>
            <w:tcW w:w="851" w:type="dxa"/>
            <w:tcBorders>
              <w:top w:val="nil"/>
              <w:left w:val="nil"/>
              <w:bottom w:val="single" w:sz="4" w:space="0" w:color="000000"/>
              <w:right w:val="single" w:sz="4" w:space="0" w:color="000000"/>
            </w:tcBorders>
            <w:vAlign w:val="center"/>
          </w:tcPr>
          <w:p w14:paraId="2F3B905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2,93</w:t>
            </w:r>
          </w:p>
        </w:tc>
        <w:tc>
          <w:tcPr>
            <w:tcW w:w="1275" w:type="dxa"/>
            <w:tcBorders>
              <w:top w:val="nil"/>
              <w:left w:val="nil"/>
              <w:bottom w:val="single" w:sz="4" w:space="0" w:color="000000"/>
              <w:right w:val="single" w:sz="4" w:space="0" w:color="000000"/>
            </w:tcBorders>
            <w:vAlign w:val="center"/>
          </w:tcPr>
          <w:p w14:paraId="1B1D9F7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0,98</w:t>
            </w:r>
          </w:p>
        </w:tc>
        <w:tc>
          <w:tcPr>
            <w:tcW w:w="993" w:type="dxa"/>
            <w:tcBorders>
              <w:top w:val="nil"/>
              <w:left w:val="nil"/>
              <w:bottom w:val="single" w:sz="4" w:space="0" w:color="000000"/>
              <w:right w:val="single" w:sz="4" w:space="0" w:color="000000"/>
            </w:tcBorders>
            <w:vAlign w:val="center"/>
          </w:tcPr>
          <w:p w14:paraId="5A7C739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6,23</w:t>
            </w:r>
          </w:p>
        </w:tc>
        <w:tc>
          <w:tcPr>
            <w:tcW w:w="1559" w:type="dxa"/>
            <w:tcBorders>
              <w:top w:val="nil"/>
              <w:left w:val="nil"/>
              <w:bottom w:val="single" w:sz="4" w:space="0" w:color="000000"/>
              <w:right w:val="single" w:sz="4" w:space="0" w:color="000000"/>
            </w:tcBorders>
            <w:vAlign w:val="center"/>
          </w:tcPr>
          <w:p w14:paraId="736B91B7"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w:t>
            </w:r>
          </w:p>
        </w:tc>
        <w:tc>
          <w:tcPr>
            <w:tcW w:w="2551" w:type="dxa"/>
            <w:tcBorders>
              <w:top w:val="nil"/>
              <w:left w:val="nil"/>
              <w:bottom w:val="single" w:sz="4" w:space="0" w:color="000000"/>
              <w:right w:val="single" w:sz="4" w:space="0" w:color="000000"/>
            </w:tcBorders>
            <w:vAlign w:val="center"/>
          </w:tcPr>
          <w:p w14:paraId="00C21138"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w:t>
            </w:r>
          </w:p>
        </w:tc>
      </w:tr>
      <w:tr w:rsidR="00B779B8" w:rsidRPr="00B779B8" w14:paraId="5B494E1D"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22B2EC60"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851" w:type="dxa"/>
            <w:tcBorders>
              <w:top w:val="nil"/>
              <w:left w:val="nil"/>
              <w:bottom w:val="single" w:sz="4" w:space="0" w:color="000000"/>
              <w:right w:val="single" w:sz="4" w:space="0" w:color="000000"/>
            </w:tcBorders>
            <w:vAlign w:val="center"/>
          </w:tcPr>
          <w:p w14:paraId="4522EC6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2043</w:t>
            </w:r>
          </w:p>
        </w:tc>
        <w:tc>
          <w:tcPr>
            <w:tcW w:w="992" w:type="dxa"/>
            <w:tcBorders>
              <w:top w:val="nil"/>
              <w:left w:val="nil"/>
              <w:bottom w:val="single" w:sz="4" w:space="0" w:color="000000"/>
              <w:right w:val="single" w:sz="4" w:space="0" w:color="000000"/>
            </w:tcBorders>
            <w:vAlign w:val="center"/>
          </w:tcPr>
          <w:p w14:paraId="67D37B6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2,51</w:t>
            </w:r>
          </w:p>
        </w:tc>
        <w:tc>
          <w:tcPr>
            <w:tcW w:w="851" w:type="dxa"/>
            <w:tcBorders>
              <w:top w:val="nil"/>
              <w:left w:val="nil"/>
              <w:bottom w:val="single" w:sz="4" w:space="0" w:color="000000"/>
              <w:right w:val="single" w:sz="4" w:space="0" w:color="000000"/>
            </w:tcBorders>
            <w:vAlign w:val="center"/>
          </w:tcPr>
          <w:p w14:paraId="3732E482"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3,08</w:t>
            </w:r>
          </w:p>
        </w:tc>
        <w:tc>
          <w:tcPr>
            <w:tcW w:w="1275" w:type="dxa"/>
            <w:tcBorders>
              <w:top w:val="nil"/>
              <w:left w:val="nil"/>
              <w:bottom w:val="single" w:sz="4" w:space="0" w:color="000000"/>
              <w:right w:val="single" w:sz="4" w:space="0" w:color="000000"/>
            </w:tcBorders>
            <w:vAlign w:val="center"/>
          </w:tcPr>
          <w:p w14:paraId="367515E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w:t>
            </w:r>
          </w:p>
        </w:tc>
        <w:tc>
          <w:tcPr>
            <w:tcW w:w="993" w:type="dxa"/>
            <w:tcBorders>
              <w:top w:val="nil"/>
              <w:left w:val="nil"/>
              <w:bottom w:val="single" w:sz="4" w:space="0" w:color="000000"/>
              <w:right w:val="single" w:sz="4" w:space="0" w:color="000000"/>
            </w:tcBorders>
            <w:vAlign w:val="center"/>
          </w:tcPr>
          <w:p w14:paraId="44D563F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6,64</w:t>
            </w:r>
          </w:p>
        </w:tc>
        <w:tc>
          <w:tcPr>
            <w:tcW w:w="1559" w:type="dxa"/>
            <w:tcBorders>
              <w:top w:val="nil"/>
              <w:left w:val="nil"/>
              <w:bottom w:val="single" w:sz="4" w:space="0" w:color="000000"/>
              <w:right w:val="single" w:sz="4" w:space="0" w:color="000000"/>
            </w:tcBorders>
            <w:vAlign w:val="center"/>
          </w:tcPr>
          <w:p w14:paraId="49687436"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w:t>
            </w:r>
          </w:p>
        </w:tc>
        <w:tc>
          <w:tcPr>
            <w:tcW w:w="2551" w:type="dxa"/>
            <w:tcBorders>
              <w:top w:val="nil"/>
              <w:left w:val="nil"/>
              <w:bottom w:val="single" w:sz="4" w:space="0" w:color="000000"/>
              <w:right w:val="single" w:sz="4" w:space="0" w:color="000000"/>
            </w:tcBorders>
            <w:vAlign w:val="center"/>
          </w:tcPr>
          <w:p w14:paraId="473F1D06"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w:t>
            </w:r>
          </w:p>
        </w:tc>
      </w:tr>
      <w:tr w:rsidR="00B779B8" w:rsidRPr="00B779B8" w14:paraId="36B08DB8"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26468DB2"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851" w:type="dxa"/>
            <w:tcBorders>
              <w:top w:val="nil"/>
              <w:left w:val="nil"/>
              <w:bottom w:val="single" w:sz="4" w:space="0" w:color="000000"/>
              <w:right w:val="single" w:sz="4" w:space="0" w:color="000000"/>
            </w:tcBorders>
            <w:vAlign w:val="center"/>
          </w:tcPr>
          <w:p w14:paraId="7BB6B35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2044</w:t>
            </w:r>
          </w:p>
        </w:tc>
        <w:tc>
          <w:tcPr>
            <w:tcW w:w="992" w:type="dxa"/>
            <w:tcBorders>
              <w:top w:val="nil"/>
              <w:left w:val="nil"/>
              <w:bottom w:val="single" w:sz="4" w:space="0" w:color="000000"/>
              <w:right w:val="single" w:sz="4" w:space="0" w:color="000000"/>
            </w:tcBorders>
            <w:vAlign w:val="center"/>
          </w:tcPr>
          <w:p w14:paraId="2B0BDE7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2,71</w:t>
            </w:r>
          </w:p>
        </w:tc>
        <w:tc>
          <w:tcPr>
            <w:tcW w:w="851" w:type="dxa"/>
            <w:tcBorders>
              <w:top w:val="nil"/>
              <w:left w:val="nil"/>
              <w:bottom w:val="single" w:sz="4" w:space="0" w:color="000000"/>
              <w:right w:val="single" w:sz="4" w:space="0" w:color="000000"/>
            </w:tcBorders>
            <w:vAlign w:val="center"/>
          </w:tcPr>
          <w:p w14:paraId="016323E0"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3,23</w:t>
            </w:r>
          </w:p>
        </w:tc>
        <w:tc>
          <w:tcPr>
            <w:tcW w:w="1275" w:type="dxa"/>
            <w:tcBorders>
              <w:top w:val="nil"/>
              <w:left w:val="nil"/>
              <w:bottom w:val="single" w:sz="4" w:space="0" w:color="000000"/>
              <w:right w:val="single" w:sz="4" w:space="0" w:color="000000"/>
            </w:tcBorders>
            <w:vAlign w:val="center"/>
          </w:tcPr>
          <w:p w14:paraId="53640045"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1,14</w:t>
            </w:r>
          </w:p>
        </w:tc>
        <w:tc>
          <w:tcPr>
            <w:tcW w:w="993" w:type="dxa"/>
            <w:tcBorders>
              <w:top w:val="nil"/>
              <w:left w:val="nil"/>
              <w:bottom w:val="single" w:sz="4" w:space="0" w:color="000000"/>
              <w:right w:val="single" w:sz="4" w:space="0" w:color="000000"/>
            </w:tcBorders>
            <w:vAlign w:val="center"/>
          </w:tcPr>
          <w:p w14:paraId="3E6B443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7,08</w:t>
            </w:r>
          </w:p>
        </w:tc>
        <w:tc>
          <w:tcPr>
            <w:tcW w:w="1559" w:type="dxa"/>
            <w:tcBorders>
              <w:top w:val="nil"/>
              <w:left w:val="nil"/>
              <w:bottom w:val="single" w:sz="4" w:space="0" w:color="000000"/>
              <w:right w:val="single" w:sz="4" w:space="0" w:color="000000"/>
            </w:tcBorders>
            <w:vAlign w:val="center"/>
          </w:tcPr>
          <w:p w14:paraId="3425B00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w:t>
            </w:r>
          </w:p>
        </w:tc>
        <w:tc>
          <w:tcPr>
            <w:tcW w:w="2551" w:type="dxa"/>
            <w:tcBorders>
              <w:top w:val="nil"/>
              <w:left w:val="nil"/>
              <w:bottom w:val="single" w:sz="4" w:space="0" w:color="000000"/>
              <w:right w:val="single" w:sz="4" w:space="0" w:color="000000"/>
            </w:tcBorders>
            <w:vAlign w:val="center"/>
          </w:tcPr>
          <w:p w14:paraId="24DFBF0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w:t>
            </w:r>
          </w:p>
        </w:tc>
      </w:tr>
      <w:tr w:rsidR="00B779B8" w:rsidRPr="00B779B8" w14:paraId="5626826A"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2E39905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851" w:type="dxa"/>
            <w:tcBorders>
              <w:top w:val="nil"/>
              <w:left w:val="nil"/>
              <w:bottom w:val="single" w:sz="4" w:space="0" w:color="000000"/>
              <w:right w:val="single" w:sz="4" w:space="0" w:color="000000"/>
            </w:tcBorders>
            <w:vAlign w:val="center"/>
          </w:tcPr>
          <w:p w14:paraId="7162C11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2045</w:t>
            </w:r>
          </w:p>
        </w:tc>
        <w:tc>
          <w:tcPr>
            <w:tcW w:w="992" w:type="dxa"/>
            <w:tcBorders>
              <w:top w:val="nil"/>
              <w:left w:val="nil"/>
              <w:bottom w:val="single" w:sz="4" w:space="0" w:color="000000"/>
              <w:right w:val="single" w:sz="4" w:space="0" w:color="000000"/>
            </w:tcBorders>
            <w:vAlign w:val="center"/>
          </w:tcPr>
          <w:p w14:paraId="7496F36F"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2,93</w:t>
            </w:r>
          </w:p>
        </w:tc>
        <w:tc>
          <w:tcPr>
            <w:tcW w:w="851" w:type="dxa"/>
            <w:tcBorders>
              <w:top w:val="nil"/>
              <w:left w:val="nil"/>
              <w:bottom w:val="single" w:sz="4" w:space="0" w:color="000000"/>
              <w:right w:val="single" w:sz="4" w:space="0" w:color="000000"/>
            </w:tcBorders>
            <w:vAlign w:val="center"/>
          </w:tcPr>
          <w:p w14:paraId="5E05E63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3,39</w:t>
            </w:r>
          </w:p>
        </w:tc>
        <w:tc>
          <w:tcPr>
            <w:tcW w:w="1275" w:type="dxa"/>
            <w:tcBorders>
              <w:top w:val="nil"/>
              <w:left w:val="nil"/>
              <w:bottom w:val="single" w:sz="4" w:space="0" w:color="000000"/>
              <w:right w:val="single" w:sz="4" w:space="0" w:color="000000"/>
            </w:tcBorders>
            <w:vAlign w:val="center"/>
          </w:tcPr>
          <w:p w14:paraId="235E377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1,23</w:t>
            </w:r>
          </w:p>
        </w:tc>
        <w:tc>
          <w:tcPr>
            <w:tcW w:w="993" w:type="dxa"/>
            <w:tcBorders>
              <w:top w:val="nil"/>
              <w:left w:val="nil"/>
              <w:bottom w:val="single" w:sz="4" w:space="0" w:color="000000"/>
              <w:right w:val="single" w:sz="4" w:space="0" w:color="000000"/>
            </w:tcBorders>
            <w:vAlign w:val="center"/>
          </w:tcPr>
          <w:p w14:paraId="70833F8C"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7,55</w:t>
            </w:r>
          </w:p>
        </w:tc>
        <w:tc>
          <w:tcPr>
            <w:tcW w:w="1559" w:type="dxa"/>
            <w:tcBorders>
              <w:top w:val="nil"/>
              <w:left w:val="nil"/>
              <w:bottom w:val="single" w:sz="4" w:space="0" w:color="000000"/>
              <w:right w:val="single" w:sz="4" w:space="0" w:color="000000"/>
            </w:tcBorders>
            <w:vAlign w:val="center"/>
          </w:tcPr>
          <w:p w14:paraId="7629E43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w:t>
            </w:r>
          </w:p>
        </w:tc>
        <w:tc>
          <w:tcPr>
            <w:tcW w:w="2551" w:type="dxa"/>
            <w:tcBorders>
              <w:top w:val="nil"/>
              <w:left w:val="nil"/>
              <w:bottom w:val="single" w:sz="4" w:space="0" w:color="000000"/>
              <w:right w:val="single" w:sz="4" w:space="0" w:color="000000"/>
            </w:tcBorders>
            <w:vAlign w:val="center"/>
          </w:tcPr>
          <w:p w14:paraId="402492F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12,3</w:t>
            </w:r>
          </w:p>
        </w:tc>
      </w:tr>
      <w:tr w:rsidR="00B779B8" w:rsidRPr="00B779B8" w14:paraId="6249CD29"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1E660C4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851" w:type="dxa"/>
            <w:tcBorders>
              <w:top w:val="nil"/>
              <w:left w:val="nil"/>
              <w:bottom w:val="single" w:sz="4" w:space="0" w:color="000000"/>
              <w:right w:val="single" w:sz="4" w:space="0" w:color="000000"/>
            </w:tcBorders>
            <w:vAlign w:val="center"/>
          </w:tcPr>
          <w:p w14:paraId="4BF2C01C"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2046</w:t>
            </w:r>
          </w:p>
        </w:tc>
        <w:tc>
          <w:tcPr>
            <w:tcW w:w="992" w:type="dxa"/>
            <w:tcBorders>
              <w:top w:val="nil"/>
              <w:left w:val="nil"/>
              <w:bottom w:val="single" w:sz="4" w:space="0" w:color="000000"/>
              <w:right w:val="single" w:sz="4" w:space="0" w:color="000000"/>
            </w:tcBorders>
            <w:vAlign w:val="center"/>
          </w:tcPr>
          <w:p w14:paraId="3AC0DFB8"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3,15</w:t>
            </w:r>
          </w:p>
        </w:tc>
        <w:tc>
          <w:tcPr>
            <w:tcW w:w="851" w:type="dxa"/>
            <w:tcBorders>
              <w:top w:val="nil"/>
              <w:left w:val="nil"/>
              <w:bottom w:val="single" w:sz="4" w:space="0" w:color="000000"/>
              <w:right w:val="single" w:sz="4" w:space="0" w:color="000000"/>
            </w:tcBorders>
            <w:vAlign w:val="center"/>
          </w:tcPr>
          <w:p w14:paraId="14535EC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3,56</w:t>
            </w:r>
          </w:p>
        </w:tc>
        <w:tc>
          <w:tcPr>
            <w:tcW w:w="1275" w:type="dxa"/>
            <w:tcBorders>
              <w:top w:val="nil"/>
              <w:left w:val="nil"/>
              <w:bottom w:val="single" w:sz="4" w:space="0" w:color="000000"/>
              <w:right w:val="single" w:sz="4" w:space="0" w:color="000000"/>
            </w:tcBorders>
            <w:vAlign w:val="center"/>
          </w:tcPr>
          <w:p w14:paraId="5D66BB7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1,32</w:t>
            </w:r>
          </w:p>
        </w:tc>
        <w:tc>
          <w:tcPr>
            <w:tcW w:w="993" w:type="dxa"/>
            <w:tcBorders>
              <w:top w:val="nil"/>
              <w:left w:val="nil"/>
              <w:bottom w:val="single" w:sz="4" w:space="0" w:color="000000"/>
              <w:right w:val="single" w:sz="4" w:space="0" w:color="000000"/>
            </w:tcBorders>
            <w:vAlign w:val="center"/>
          </w:tcPr>
          <w:p w14:paraId="4932F4FC"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8,03</w:t>
            </w:r>
          </w:p>
        </w:tc>
        <w:tc>
          <w:tcPr>
            <w:tcW w:w="1559" w:type="dxa"/>
            <w:tcBorders>
              <w:top w:val="nil"/>
              <w:left w:val="nil"/>
              <w:bottom w:val="single" w:sz="4" w:space="0" w:color="000000"/>
              <w:right w:val="single" w:sz="4" w:space="0" w:color="000000"/>
            </w:tcBorders>
            <w:vAlign w:val="center"/>
          </w:tcPr>
          <w:p w14:paraId="42ED543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w:t>
            </w:r>
          </w:p>
        </w:tc>
        <w:tc>
          <w:tcPr>
            <w:tcW w:w="2551" w:type="dxa"/>
            <w:tcBorders>
              <w:top w:val="nil"/>
              <w:left w:val="nil"/>
              <w:bottom w:val="single" w:sz="4" w:space="0" w:color="000000"/>
              <w:right w:val="single" w:sz="4" w:space="0" w:color="000000"/>
            </w:tcBorders>
            <w:vAlign w:val="center"/>
          </w:tcPr>
          <w:p w14:paraId="25C3C42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12,6</w:t>
            </w:r>
          </w:p>
        </w:tc>
      </w:tr>
      <w:tr w:rsidR="00B779B8" w:rsidRPr="00B779B8" w14:paraId="699CEA4B"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44507D6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851" w:type="dxa"/>
            <w:tcBorders>
              <w:top w:val="nil"/>
              <w:left w:val="nil"/>
              <w:bottom w:val="single" w:sz="4" w:space="0" w:color="000000"/>
              <w:right w:val="single" w:sz="4" w:space="0" w:color="000000"/>
            </w:tcBorders>
            <w:vAlign w:val="center"/>
          </w:tcPr>
          <w:p w14:paraId="5EE8AF2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2047</w:t>
            </w:r>
          </w:p>
        </w:tc>
        <w:tc>
          <w:tcPr>
            <w:tcW w:w="992" w:type="dxa"/>
            <w:tcBorders>
              <w:top w:val="nil"/>
              <w:left w:val="nil"/>
              <w:bottom w:val="single" w:sz="4" w:space="0" w:color="000000"/>
              <w:right w:val="single" w:sz="4" w:space="0" w:color="000000"/>
            </w:tcBorders>
            <w:vAlign w:val="center"/>
          </w:tcPr>
          <w:p w14:paraId="1F93CB2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3,38</w:t>
            </w:r>
          </w:p>
        </w:tc>
        <w:tc>
          <w:tcPr>
            <w:tcW w:w="851" w:type="dxa"/>
            <w:tcBorders>
              <w:top w:val="nil"/>
              <w:left w:val="nil"/>
              <w:bottom w:val="single" w:sz="4" w:space="0" w:color="000000"/>
              <w:right w:val="single" w:sz="4" w:space="0" w:color="000000"/>
            </w:tcBorders>
            <w:vAlign w:val="center"/>
          </w:tcPr>
          <w:p w14:paraId="03E641B0"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3,74</w:t>
            </w:r>
          </w:p>
        </w:tc>
        <w:tc>
          <w:tcPr>
            <w:tcW w:w="1275" w:type="dxa"/>
            <w:tcBorders>
              <w:top w:val="nil"/>
              <w:left w:val="nil"/>
              <w:bottom w:val="single" w:sz="4" w:space="0" w:color="000000"/>
              <w:right w:val="single" w:sz="4" w:space="0" w:color="000000"/>
            </w:tcBorders>
            <w:vAlign w:val="center"/>
          </w:tcPr>
          <w:p w14:paraId="3372A33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w:t>
            </w:r>
          </w:p>
        </w:tc>
        <w:tc>
          <w:tcPr>
            <w:tcW w:w="993" w:type="dxa"/>
            <w:tcBorders>
              <w:top w:val="nil"/>
              <w:left w:val="nil"/>
              <w:bottom w:val="single" w:sz="4" w:space="0" w:color="000000"/>
              <w:right w:val="single" w:sz="4" w:space="0" w:color="000000"/>
            </w:tcBorders>
            <w:vAlign w:val="center"/>
          </w:tcPr>
          <w:p w14:paraId="4FECBAF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8,54</w:t>
            </w:r>
          </w:p>
        </w:tc>
        <w:tc>
          <w:tcPr>
            <w:tcW w:w="1559" w:type="dxa"/>
            <w:tcBorders>
              <w:top w:val="nil"/>
              <w:left w:val="nil"/>
              <w:bottom w:val="single" w:sz="4" w:space="0" w:color="000000"/>
              <w:right w:val="single" w:sz="4" w:space="0" w:color="000000"/>
            </w:tcBorders>
            <w:vAlign w:val="center"/>
          </w:tcPr>
          <w:p w14:paraId="47CC8558"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w:t>
            </w:r>
          </w:p>
        </w:tc>
        <w:tc>
          <w:tcPr>
            <w:tcW w:w="2551" w:type="dxa"/>
            <w:tcBorders>
              <w:top w:val="nil"/>
              <w:left w:val="nil"/>
              <w:bottom w:val="single" w:sz="4" w:space="0" w:color="000000"/>
              <w:right w:val="single" w:sz="4" w:space="0" w:color="000000"/>
            </w:tcBorders>
            <w:vAlign w:val="center"/>
          </w:tcPr>
          <w:p w14:paraId="0C2459F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12,8</w:t>
            </w:r>
          </w:p>
        </w:tc>
      </w:tr>
      <w:tr w:rsidR="00B779B8" w:rsidRPr="00B779B8" w14:paraId="150AD414"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43D51F9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851" w:type="dxa"/>
            <w:tcBorders>
              <w:top w:val="nil"/>
              <w:left w:val="nil"/>
              <w:bottom w:val="single" w:sz="4" w:space="0" w:color="000000"/>
              <w:right w:val="single" w:sz="4" w:space="0" w:color="000000"/>
            </w:tcBorders>
            <w:vAlign w:val="center"/>
          </w:tcPr>
          <w:p w14:paraId="622A476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2048</w:t>
            </w:r>
          </w:p>
        </w:tc>
        <w:tc>
          <w:tcPr>
            <w:tcW w:w="992" w:type="dxa"/>
            <w:tcBorders>
              <w:top w:val="nil"/>
              <w:left w:val="nil"/>
              <w:bottom w:val="single" w:sz="4" w:space="0" w:color="000000"/>
              <w:right w:val="single" w:sz="4" w:space="0" w:color="000000"/>
            </w:tcBorders>
            <w:vAlign w:val="center"/>
          </w:tcPr>
          <w:p w14:paraId="0B0279A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3,63</w:t>
            </w:r>
          </w:p>
        </w:tc>
        <w:tc>
          <w:tcPr>
            <w:tcW w:w="851" w:type="dxa"/>
            <w:tcBorders>
              <w:top w:val="nil"/>
              <w:left w:val="nil"/>
              <w:bottom w:val="single" w:sz="4" w:space="0" w:color="000000"/>
              <w:right w:val="single" w:sz="4" w:space="0" w:color="000000"/>
            </w:tcBorders>
            <w:vAlign w:val="center"/>
          </w:tcPr>
          <w:p w14:paraId="79012AA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3,93</w:t>
            </w:r>
          </w:p>
        </w:tc>
        <w:tc>
          <w:tcPr>
            <w:tcW w:w="1275" w:type="dxa"/>
            <w:tcBorders>
              <w:top w:val="nil"/>
              <w:left w:val="nil"/>
              <w:bottom w:val="single" w:sz="4" w:space="0" w:color="000000"/>
              <w:right w:val="single" w:sz="4" w:space="0" w:color="000000"/>
            </w:tcBorders>
            <w:vAlign w:val="center"/>
          </w:tcPr>
          <w:p w14:paraId="3CCED4C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1,52</w:t>
            </w:r>
          </w:p>
        </w:tc>
        <w:tc>
          <w:tcPr>
            <w:tcW w:w="993" w:type="dxa"/>
            <w:tcBorders>
              <w:top w:val="nil"/>
              <w:left w:val="nil"/>
              <w:bottom w:val="single" w:sz="4" w:space="0" w:color="000000"/>
              <w:right w:val="single" w:sz="4" w:space="0" w:color="000000"/>
            </w:tcBorders>
            <w:vAlign w:val="center"/>
          </w:tcPr>
          <w:p w14:paraId="65C5136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9,08</w:t>
            </w:r>
          </w:p>
        </w:tc>
        <w:tc>
          <w:tcPr>
            <w:tcW w:w="1559" w:type="dxa"/>
            <w:tcBorders>
              <w:top w:val="nil"/>
              <w:left w:val="nil"/>
              <w:bottom w:val="single" w:sz="4" w:space="0" w:color="000000"/>
              <w:right w:val="single" w:sz="4" w:space="0" w:color="000000"/>
            </w:tcBorders>
            <w:vAlign w:val="center"/>
          </w:tcPr>
          <w:p w14:paraId="54856892"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w:t>
            </w:r>
          </w:p>
        </w:tc>
        <w:tc>
          <w:tcPr>
            <w:tcW w:w="2551" w:type="dxa"/>
            <w:tcBorders>
              <w:top w:val="nil"/>
              <w:left w:val="nil"/>
              <w:bottom w:val="single" w:sz="4" w:space="0" w:color="000000"/>
              <w:right w:val="single" w:sz="4" w:space="0" w:color="000000"/>
            </w:tcBorders>
            <w:vAlign w:val="center"/>
          </w:tcPr>
          <w:p w14:paraId="1D099E4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13,1</w:t>
            </w:r>
          </w:p>
        </w:tc>
      </w:tr>
      <w:tr w:rsidR="00B779B8" w:rsidRPr="00B779B8" w14:paraId="1B73792B"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5B76D08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851" w:type="dxa"/>
            <w:tcBorders>
              <w:top w:val="nil"/>
              <w:left w:val="nil"/>
              <w:bottom w:val="single" w:sz="4" w:space="0" w:color="000000"/>
              <w:right w:val="single" w:sz="4" w:space="0" w:color="000000"/>
            </w:tcBorders>
            <w:vAlign w:val="center"/>
          </w:tcPr>
          <w:p w14:paraId="782A3C3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2049</w:t>
            </w:r>
          </w:p>
        </w:tc>
        <w:tc>
          <w:tcPr>
            <w:tcW w:w="992" w:type="dxa"/>
            <w:tcBorders>
              <w:top w:val="nil"/>
              <w:left w:val="nil"/>
              <w:bottom w:val="single" w:sz="4" w:space="0" w:color="000000"/>
              <w:right w:val="single" w:sz="4" w:space="0" w:color="000000"/>
            </w:tcBorders>
            <w:vAlign w:val="center"/>
          </w:tcPr>
          <w:p w14:paraId="07549872"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3,88</w:t>
            </w:r>
          </w:p>
        </w:tc>
        <w:tc>
          <w:tcPr>
            <w:tcW w:w="851" w:type="dxa"/>
            <w:tcBorders>
              <w:top w:val="nil"/>
              <w:left w:val="nil"/>
              <w:bottom w:val="single" w:sz="4" w:space="0" w:color="000000"/>
              <w:right w:val="single" w:sz="4" w:space="0" w:color="000000"/>
            </w:tcBorders>
            <w:vAlign w:val="center"/>
          </w:tcPr>
          <w:p w14:paraId="5369032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4,12</w:t>
            </w:r>
          </w:p>
        </w:tc>
        <w:tc>
          <w:tcPr>
            <w:tcW w:w="1275" w:type="dxa"/>
            <w:tcBorders>
              <w:top w:val="nil"/>
              <w:left w:val="nil"/>
              <w:bottom w:val="single" w:sz="4" w:space="0" w:color="000000"/>
              <w:right w:val="single" w:sz="4" w:space="0" w:color="000000"/>
            </w:tcBorders>
            <w:vAlign w:val="center"/>
          </w:tcPr>
          <w:p w14:paraId="7EAA389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w:t>
            </w:r>
          </w:p>
        </w:tc>
        <w:tc>
          <w:tcPr>
            <w:tcW w:w="993" w:type="dxa"/>
            <w:tcBorders>
              <w:top w:val="nil"/>
              <w:left w:val="nil"/>
              <w:bottom w:val="single" w:sz="4" w:space="0" w:color="000000"/>
              <w:right w:val="single" w:sz="4" w:space="0" w:color="000000"/>
            </w:tcBorders>
            <w:vAlign w:val="center"/>
          </w:tcPr>
          <w:p w14:paraId="634AFC9C"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9,64</w:t>
            </w:r>
          </w:p>
        </w:tc>
        <w:tc>
          <w:tcPr>
            <w:tcW w:w="1559" w:type="dxa"/>
            <w:tcBorders>
              <w:top w:val="nil"/>
              <w:left w:val="nil"/>
              <w:bottom w:val="single" w:sz="4" w:space="0" w:color="000000"/>
              <w:right w:val="single" w:sz="4" w:space="0" w:color="000000"/>
            </w:tcBorders>
            <w:vAlign w:val="center"/>
          </w:tcPr>
          <w:p w14:paraId="4EC9C636"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w:t>
            </w:r>
          </w:p>
        </w:tc>
        <w:tc>
          <w:tcPr>
            <w:tcW w:w="2551" w:type="dxa"/>
            <w:tcBorders>
              <w:top w:val="nil"/>
              <w:left w:val="nil"/>
              <w:bottom w:val="single" w:sz="4" w:space="0" w:color="000000"/>
              <w:right w:val="single" w:sz="4" w:space="0" w:color="000000"/>
            </w:tcBorders>
            <w:vAlign w:val="center"/>
          </w:tcPr>
          <w:p w14:paraId="2DC5E1C8"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13,4</w:t>
            </w:r>
          </w:p>
        </w:tc>
      </w:tr>
      <w:tr w:rsidR="00B779B8" w:rsidRPr="00B779B8" w14:paraId="0597C818"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37FC335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851" w:type="dxa"/>
            <w:tcBorders>
              <w:top w:val="nil"/>
              <w:left w:val="nil"/>
              <w:bottom w:val="single" w:sz="4" w:space="0" w:color="000000"/>
              <w:right w:val="single" w:sz="4" w:space="0" w:color="000000"/>
            </w:tcBorders>
            <w:vAlign w:val="center"/>
          </w:tcPr>
          <w:p w14:paraId="614AB72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2050</w:t>
            </w:r>
          </w:p>
        </w:tc>
        <w:tc>
          <w:tcPr>
            <w:tcW w:w="992" w:type="dxa"/>
            <w:tcBorders>
              <w:top w:val="nil"/>
              <w:left w:val="nil"/>
              <w:bottom w:val="single" w:sz="4" w:space="0" w:color="000000"/>
              <w:right w:val="single" w:sz="4" w:space="0" w:color="000000"/>
            </w:tcBorders>
            <w:vAlign w:val="center"/>
          </w:tcPr>
          <w:p w14:paraId="0A61E4A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4,15</w:t>
            </w:r>
          </w:p>
        </w:tc>
        <w:tc>
          <w:tcPr>
            <w:tcW w:w="851" w:type="dxa"/>
            <w:tcBorders>
              <w:top w:val="nil"/>
              <w:left w:val="nil"/>
              <w:bottom w:val="single" w:sz="4" w:space="0" w:color="000000"/>
              <w:right w:val="single" w:sz="4" w:space="0" w:color="000000"/>
            </w:tcBorders>
            <w:vAlign w:val="center"/>
          </w:tcPr>
          <w:p w14:paraId="688DDA6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4,33</w:t>
            </w:r>
          </w:p>
        </w:tc>
        <w:tc>
          <w:tcPr>
            <w:tcW w:w="1275" w:type="dxa"/>
            <w:tcBorders>
              <w:top w:val="nil"/>
              <w:left w:val="nil"/>
              <w:bottom w:val="single" w:sz="4" w:space="0" w:color="000000"/>
              <w:right w:val="single" w:sz="4" w:space="0" w:color="000000"/>
            </w:tcBorders>
            <w:vAlign w:val="center"/>
          </w:tcPr>
          <w:p w14:paraId="25012F76"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1,74</w:t>
            </w:r>
          </w:p>
        </w:tc>
        <w:tc>
          <w:tcPr>
            <w:tcW w:w="993" w:type="dxa"/>
            <w:tcBorders>
              <w:top w:val="nil"/>
              <w:left w:val="nil"/>
              <w:bottom w:val="single" w:sz="4" w:space="0" w:color="000000"/>
              <w:right w:val="single" w:sz="4" w:space="0" w:color="000000"/>
            </w:tcBorders>
            <w:vAlign w:val="center"/>
          </w:tcPr>
          <w:p w14:paraId="39868D9F"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10,23</w:t>
            </w:r>
          </w:p>
        </w:tc>
        <w:tc>
          <w:tcPr>
            <w:tcW w:w="1559" w:type="dxa"/>
            <w:tcBorders>
              <w:top w:val="nil"/>
              <w:left w:val="nil"/>
              <w:bottom w:val="single" w:sz="4" w:space="0" w:color="000000"/>
              <w:right w:val="single" w:sz="4" w:space="0" w:color="000000"/>
            </w:tcBorders>
            <w:vAlign w:val="center"/>
          </w:tcPr>
          <w:p w14:paraId="79F3D8BC"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w:t>
            </w:r>
          </w:p>
        </w:tc>
        <w:tc>
          <w:tcPr>
            <w:tcW w:w="2551" w:type="dxa"/>
            <w:tcBorders>
              <w:top w:val="nil"/>
              <w:left w:val="nil"/>
              <w:bottom w:val="single" w:sz="4" w:space="0" w:color="000000"/>
              <w:right w:val="single" w:sz="4" w:space="0" w:color="000000"/>
            </w:tcBorders>
            <w:vAlign w:val="center"/>
          </w:tcPr>
          <w:p w14:paraId="1ACEAB8C"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w:t>
            </w:r>
          </w:p>
        </w:tc>
      </w:tr>
      <w:tr w:rsidR="00B779B8" w:rsidRPr="00B779B8" w14:paraId="3640BE64"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2AE3F6F8"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851" w:type="dxa"/>
            <w:tcBorders>
              <w:top w:val="nil"/>
              <w:left w:val="nil"/>
              <w:bottom w:val="single" w:sz="4" w:space="0" w:color="000000"/>
              <w:right w:val="single" w:sz="4" w:space="0" w:color="000000"/>
            </w:tcBorders>
            <w:vAlign w:val="center"/>
          </w:tcPr>
          <w:p w14:paraId="06864F0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2051</w:t>
            </w:r>
          </w:p>
        </w:tc>
        <w:tc>
          <w:tcPr>
            <w:tcW w:w="992" w:type="dxa"/>
            <w:tcBorders>
              <w:top w:val="nil"/>
              <w:left w:val="nil"/>
              <w:bottom w:val="single" w:sz="4" w:space="0" w:color="000000"/>
              <w:right w:val="single" w:sz="4" w:space="0" w:color="000000"/>
            </w:tcBorders>
            <w:vAlign w:val="center"/>
          </w:tcPr>
          <w:p w14:paraId="69938015"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4,44</w:t>
            </w:r>
          </w:p>
        </w:tc>
        <w:tc>
          <w:tcPr>
            <w:tcW w:w="851" w:type="dxa"/>
            <w:tcBorders>
              <w:top w:val="nil"/>
              <w:left w:val="nil"/>
              <w:bottom w:val="single" w:sz="4" w:space="0" w:color="000000"/>
              <w:right w:val="single" w:sz="4" w:space="0" w:color="000000"/>
            </w:tcBorders>
            <w:vAlign w:val="center"/>
          </w:tcPr>
          <w:p w14:paraId="5AA5A81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4,54</w:t>
            </w:r>
          </w:p>
        </w:tc>
        <w:tc>
          <w:tcPr>
            <w:tcW w:w="1275" w:type="dxa"/>
            <w:tcBorders>
              <w:top w:val="nil"/>
              <w:left w:val="nil"/>
              <w:bottom w:val="single" w:sz="4" w:space="0" w:color="000000"/>
              <w:right w:val="single" w:sz="4" w:space="0" w:color="000000"/>
            </w:tcBorders>
            <w:vAlign w:val="center"/>
          </w:tcPr>
          <w:p w14:paraId="202DEA2C"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1,86</w:t>
            </w:r>
          </w:p>
        </w:tc>
        <w:tc>
          <w:tcPr>
            <w:tcW w:w="993" w:type="dxa"/>
            <w:tcBorders>
              <w:top w:val="nil"/>
              <w:left w:val="nil"/>
              <w:bottom w:val="single" w:sz="4" w:space="0" w:color="000000"/>
              <w:right w:val="single" w:sz="4" w:space="0" w:color="000000"/>
            </w:tcBorders>
            <w:vAlign w:val="center"/>
          </w:tcPr>
          <w:p w14:paraId="1C7D6AD6"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10,85</w:t>
            </w:r>
          </w:p>
        </w:tc>
        <w:tc>
          <w:tcPr>
            <w:tcW w:w="1559" w:type="dxa"/>
            <w:tcBorders>
              <w:top w:val="nil"/>
              <w:left w:val="nil"/>
              <w:bottom w:val="single" w:sz="4" w:space="0" w:color="000000"/>
              <w:right w:val="single" w:sz="4" w:space="0" w:color="000000"/>
            </w:tcBorders>
            <w:vAlign w:val="center"/>
          </w:tcPr>
          <w:p w14:paraId="127846D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w:t>
            </w:r>
          </w:p>
        </w:tc>
        <w:tc>
          <w:tcPr>
            <w:tcW w:w="2551" w:type="dxa"/>
            <w:tcBorders>
              <w:top w:val="nil"/>
              <w:left w:val="nil"/>
              <w:bottom w:val="single" w:sz="4" w:space="0" w:color="000000"/>
              <w:right w:val="single" w:sz="4" w:space="0" w:color="000000"/>
            </w:tcBorders>
            <w:vAlign w:val="center"/>
          </w:tcPr>
          <w:p w14:paraId="2B42A1A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13,9</w:t>
            </w:r>
          </w:p>
        </w:tc>
      </w:tr>
      <w:tr w:rsidR="00B779B8" w:rsidRPr="00B779B8" w14:paraId="7BF3697C" w14:textId="77777777" w:rsidTr="00B30446">
        <w:trPr>
          <w:trHeight w:val="310"/>
        </w:trPr>
        <w:tc>
          <w:tcPr>
            <w:tcW w:w="562" w:type="dxa"/>
            <w:tcBorders>
              <w:top w:val="nil"/>
              <w:left w:val="single" w:sz="4" w:space="0" w:color="000000"/>
              <w:bottom w:val="single" w:sz="4" w:space="0" w:color="000000"/>
              <w:right w:val="single" w:sz="4" w:space="0" w:color="000000"/>
            </w:tcBorders>
            <w:vAlign w:val="center"/>
          </w:tcPr>
          <w:p w14:paraId="6CD4CEA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851" w:type="dxa"/>
            <w:tcBorders>
              <w:top w:val="nil"/>
              <w:left w:val="nil"/>
              <w:bottom w:val="single" w:sz="4" w:space="0" w:color="000000"/>
              <w:right w:val="single" w:sz="4" w:space="0" w:color="000000"/>
            </w:tcBorders>
            <w:vAlign w:val="center"/>
          </w:tcPr>
          <w:p w14:paraId="3B09C692"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2052</w:t>
            </w:r>
          </w:p>
        </w:tc>
        <w:tc>
          <w:tcPr>
            <w:tcW w:w="992" w:type="dxa"/>
            <w:tcBorders>
              <w:top w:val="nil"/>
              <w:left w:val="nil"/>
              <w:bottom w:val="single" w:sz="4" w:space="0" w:color="000000"/>
              <w:right w:val="single" w:sz="4" w:space="0" w:color="000000"/>
            </w:tcBorders>
            <w:vAlign w:val="center"/>
          </w:tcPr>
          <w:p w14:paraId="0113B578"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4,74</w:t>
            </w:r>
          </w:p>
        </w:tc>
        <w:tc>
          <w:tcPr>
            <w:tcW w:w="851" w:type="dxa"/>
            <w:tcBorders>
              <w:top w:val="nil"/>
              <w:left w:val="nil"/>
              <w:bottom w:val="single" w:sz="4" w:space="0" w:color="000000"/>
              <w:right w:val="single" w:sz="4" w:space="0" w:color="000000"/>
            </w:tcBorders>
            <w:vAlign w:val="center"/>
          </w:tcPr>
          <w:p w14:paraId="6C257BA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4,77</w:t>
            </w:r>
          </w:p>
        </w:tc>
        <w:tc>
          <w:tcPr>
            <w:tcW w:w="1275" w:type="dxa"/>
            <w:tcBorders>
              <w:top w:val="nil"/>
              <w:left w:val="nil"/>
              <w:bottom w:val="single" w:sz="4" w:space="0" w:color="000000"/>
              <w:right w:val="single" w:sz="4" w:space="0" w:color="000000"/>
            </w:tcBorders>
            <w:vAlign w:val="center"/>
          </w:tcPr>
          <w:p w14:paraId="7506C02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w:t>
            </w:r>
          </w:p>
        </w:tc>
        <w:tc>
          <w:tcPr>
            <w:tcW w:w="993" w:type="dxa"/>
            <w:tcBorders>
              <w:top w:val="nil"/>
              <w:left w:val="nil"/>
              <w:bottom w:val="single" w:sz="4" w:space="0" w:color="000000"/>
              <w:right w:val="single" w:sz="4" w:space="0" w:color="000000"/>
            </w:tcBorders>
            <w:vAlign w:val="center"/>
          </w:tcPr>
          <w:p w14:paraId="1F06FDA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11,50</w:t>
            </w:r>
          </w:p>
        </w:tc>
        <w:tc>
          <w:tcPr>
            <w:tcW w:w="1559" w:type="dxa"/>
            <w:tcBorders>
              <w:top w:val="nil"/>
              <w:left w:val="nil"/>
              <w:bottom w:val="single" w:sz="4" w:space="0" w:color="000000"/>
              <w:right w:val="single" w:sz="4" w:space="0" w:color="000000"/>
            </w:tcBorders>
            <w:vAlign w:val="center"/>
          </w:tcPr>
          <w:p w14:paraId="6A3E9768"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w:t>
            </w:r>
          </w:p>
        </w:tc>
        <w:tc>
          <w:tcPr>
            <w:tcW w:w="2551" w:type="dxa"/>
            <w:tcBorders>
              <w:top w:val="nil"/>
              <w:left w:val="nil"/>
              <w:bottom w:val="single" w:sz="4" w:space="0" w:color="000000"/>
              <w:right w:val="single" w:sz="4" w:space="0" w:color="000000"/>
            </w:tcBorders>
            <w:vAlign w:val="center"/>
          </w:tcPr>
          <w:p w14:paraId="7E436E82"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w:t>
            </w:r>
          </w:p>
        </w:tc>
      </w:tr>
      <w:tr w:rsidR="00B779B8" w:rsidRPr="00B779B8" w14:paraId="58D4C8B1" w14:textId="77777777" w:rsidTr="002A7D57">
        <w:trPr>
          <w:trHeight w:val="310"/>
        </w:trPr>
        <w:tc>
          <w:tcPr>
            <w:tcW w:w="562" w:type="dxa"/>
            <w:tcBorders>
              <w:top w:val="nil"/>
              <w:left w:val="single" w:sz="4" w:space="0" w:color="000000"/>
              <w:bottom w:val="single" w:sz="4" w:space="0" w:color="auto"/>
              <w:right w:val="single" w:sz="4" w:space="0" w:color="000000"/>
            </w:tcBorders>
            <w:vAlign w:val="center"/>
          </w:tcPr>
          <w:p w14:paraId="4422A86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851" w:type="dxa"/>
            <w:tcBorders>
              <w:top w:val="nil"/>
              <w:left w:val="nil"/>
              <w:bottom w:val="single" w:sz="4" w:space="0" w:color="auto"/>
              <w:right w:val="single" w:sz="4" w:space="0" w:color="000000"/>
            </w:tcBorders>
            <w:vAlign w:val="center"/>
          </w:tcPr>
          <w:p w14:paraId="00A3D9C8"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2053</w:t>
            </w:r>
          </w:p>
        </w:tc>
        <w:tc>
          <w:tcPr>
            <w:tcW w:w="992" w:type="dxa"/>
            <w:tcBorders>
              <w:top w:val="nil"/>
              <w:left w:val="nil"/>
              <w:bottom w:val="single" w:sz="4" w:space="0" w:color="auto"/>
              <w:right w:val="single" w:sz="4" w:space="0" w:color="000000"/>
            </w:tcBorders>
            <w:vAlign w:val="center"/>
          </w:tcPr>
          <w:p w14:paraId="28E67705"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5,05</w:t>
            </w:r>
          </w:p>
        </w:tc>
        <w:tc>
          <w:tcPr>
            <w:tcW w:w="851" w:type="dxa"/>
            <w:tcBorders>
              <w:top w:val="nil"/>
              <w:left w:val="nil"/>
              <w:bottom w:val="single" w:sz="4" w:space="0" w:color="auto"/>
              <w:right w:val="single" w:sz="4" w:space="0" w:color="000000"/>
            </w:tcBorders>
            <w:vAlign w:val="center"/>
          </w:tcPr>
          <w:p w14:paraId="2C70B87C"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5,01</w:t>
            </w:r>
          </w:p>
        </w:tc>
        <w:tc>
          <w:tcPr>
            <w:tcW w:w="1275" w:type="dxa"/>
            <w:tcBorders>
              <w:top w:val="nil"/>
              <w:left w:val="nil"/>
              <w:bottom w:val="single" w:sz="4" w:space="0" w:color="auto"/>
              <w:right w:val="single" w:sz="4" w:space="0" w:color="000000"/>
            </w:tcBorders>
            <w:vAlign w:val="center"/>
          </w:tcPr>
          <w:p w14:paraId="7B623ED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2,12</w:t>
            </w:r>
          </w:p>
        </w:tc>
        <w:tc>
          <w:tcPr>
            <w:tcW w:w="993" w:type="dxa"/>
            <w:tcBorders>
              <w:top w:val="nil"/>
              <w:left w:val="nil"/>
              <w:bottom w:val="single" w:sz="4" w:space="0" w:color="auto"/>
              <w:right w:val="single" w:sz="4" w:space="0" w:color="000000"/>
            </w:tcBorders>
            <w:vAlign w:val="center"/>
          </w:tcPr>
          <w:p w14:paraId="0311420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12,18</w:t>
            </w:r>
          </w:p>
        </w:tc>
        <w:tc>
          <w:tcPr>
            <w:tcW w:w="1559" w:type="dxa"/>
            <w:tcBorders>
              <w:top w:val="nil"/>
              <w:left w:val="nil"/>
              <w:bottom w:val="single" w:sz="4" w:space="0" w:color="auto"/>
              <w:right w:val="single" w:sz="4" w:space="0" w:color="000000"/>
            </w:tcBorders>
            <w:vAlign w:val="center"/>
          </w:tcPr>
          <w:p w14:paraId="481F54F8"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2551" w:type="dxa"/>
            <w:tcBorders>
              <w:top w:val="nil"/>
              <w:left w:val="nil"/>
              <w:bottom w:val="single" w:sz="4" w:space="0" w:color="auto"/>
              <w:right w:val="single" w:sz="4" w:space="0" w:color="000000"/>
            </w:tcBorders>
            <w:vAlign w:val="center"/>
          </w:tcPr>
          <w:p w14:paraId="750B980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r>
      <w:tr w:rsidR="002A7D57" w:rsidRPr="00B779B8" w14:paraId="2D96D85F" w14:textId="77777777" w:rsidTr="002A7D57">
        <w:trPr>
          <w:trHeight w:val="310"/>
        </w:trPr>
        <w:tc>
          <w:tcPr>
            <w:tcW w:w="9634" w:type="dxa"/>
            <w:gridSpan w:val="8"/>
            <w:tcBorders>
              <w:top w:val="single" w:sz="4" w:space="0" w:color="auto"/>
              <w:left w:val="single" w:sz="4" w:space="0" w:color="auto"/>
              <w:bottom w:val="single" w:sz="4" w:space="0" w:color="auto"/>
              <w:right w:val="single" w:sz="4" w:space="0" w:color="auto"/>
            </w:tcBorders>
            <w:vAlign w:val="center"/>
          </w:tcPr>
          <w:p w14:paraId="6E682D18" w14:textId="503C24AB" w:rsidR="002A7D57" w:rsidRPr="00B779B8" w:rsidRDefault="002A7D57" w:rsidP="002A7D57">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tc>
      </w:tr>
    </w:tbl>
    <w:p w14:paraId="631EF34B"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rPr>
      </w:pPr>
    </w:p>
    <w:p w14:paraId="3568808E" w14:textId="77777777" w:rsidR="003E722A" w:rsidRPr="00B779B8" w:rsidRDefault="003819A7" w:rsidP="002A7D5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рамках финансовой модели использованы следующие условия:</w:t>
      </w:r>
    </w:p>
    <w:p w14:paraId="0518882E" w14:textId="77777777" w:rsidR="003E722A" w:rsidRPr="00B779B8" w:rsidRDefault="003819A7" w:rsidP="002A7D5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Налог на добавленную стоимость (НДС) = Общая выручка × Ставка эффективного НДС (эффективный НДС – 10%, с учетом вычетов НДС);</w:t>
      </w:r>
    </w:p>
    <w:p w14:paraId="192CEFDB" w14:textId="77777777" w:rsidR="003E722A" w:rsidRPr="00B779B8" w:rsidRDefault="003819A7" w:rsidP="002A7D5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Налог на дивиденды =Дивиденды выплаченные× Ставка налога (Налог на дивиденды – 15%);</w:t>
      </w:r>
    </w:p>
    <w:p w14:paraId="6BFA5F4D" w14:textId="77777777" w:rsidR="003E722A" w:rsidRPr="00B779B8" w:rsidRDefault="003819A7" w:rsidP="002A7D5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Налоговая нагрузка (КПН) =  КПН выплаченный ÷ Общая выручка;</w:t>
      </w:r>
    </w:p>
    <w:p w14:paraId="7F26F665" w14:textId="77777777" w:rsidR="003E722A" w:rsidRPr="00B779B8" w:rsidRDefault="003819A7" w:rsidP="002A7D5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Налоговая нагрузка (КПН+налоги на дивиденды) = (КПН+налоги на дивиденды выплаченный) ÷ Общая выручка;</w:t>
      </w:r>
    </w:p>
    <w:p w14:paraId="14C7706A" w14:textId="77777777" w:rsidR="003E722A" w:rsidRPr="00B779B8" w:rsidRDefault="003819A7" w:rsidP="002A7D5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НДС не входит в перечень налоговой нагрузки, в связи с тем, что является косвенным налогом и плательщиком фактически является клиент. </w:t>
      </w:r>
    </w:p>
    <w:p w14:paraId="42303F64"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4FFCB199" w14:textId="77777777" w:rsidR="003E722A" w:rsidRPr="00B779B8" w:rsidRDefault="003819A7" w:rsidP="002A7D57">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3.14 – Выплаты инвестору и нераспределенная прибыль в собственном капитале в инвестиционном проекте «Коныр-Аулие», млрд.тг. </w:t>
      </w:r>
    </w:p>
    <w:p w14:paraId="2C36255B"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b/>
          <w:bCs/>
          <w:sz w:val="28"/>
          <w:szCs w:val="28"/>
        </w:rPr>
      </w:pPr>
    </w:p>
    <w:tbl>
      <w:tblPr>
        <w:tblStyle w:val="afffffffffffffffffffffff"/>
        <w:tblW w:w="9634" w:type="dxa"/>
        <w:tblInd w:w="0" w:type="dxa"/>
        <w:tblLayout w:type="fixed"/>
        <w:tblLook w:val="0400" w:firstRow="0" w:lastRow="0" w:firstColumn="0" w:lastColumn="0" w:noHBand="0" w:noVBand="1"/>
      </w:tblPr>
      <w:tblGrid>
        <w:gridCol w:w="585"/>
        <w:gridCol w:w="975"/>
        <w:gridCol w:w="1125"/>
        <w:gridCol w:w="1980"/>
        <w:gridCol w:w="2265"/>
        <w:gridCol w:w="2704"/>
      </w:tblGrid>
      <w:tr w:rsidR="00B779B8" w:rsidRPr="00B779B8" w14:paraId="7083D6E2" w14:textId="77777777" w:rsidTr="002A7D57">
        <w:trPr>
          <w:trHeight w:val="310"/>
        </w:trPr>
        <w:tc>
          <w:tcPr>
            <w:tcW w:w="585" w:type="dxa"/>
            <w:tcBorders>
              <w:top w:val="single" w:sz="4" w:space="0" w:color="000000"/>
              <w:left w:val="single" w:sz="4" w:space="0" w:color="000000"/>
              <w:bottom w:val="single" w:sz="4" w:space="0" w:color="000000"/>
              <w:right w:val="single" w:sz="4" w:space="0" w:color="000000"/>
            </w:tcBorders>
            <w:vAlign w:val="center"/>
          </w:tcPr>
          <w:p w14:paraId="3443E7A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975" w:type="dxa"/>
            <w:tcBorders>
              <w:top w:val="single" w:sz="4" w:space="0" w:color="000000"/>
              <w:left w:val="nil"/>
              <w:bottom w:val="single" w:sz="4" w:space="0" w:color="000000"/>
              <w:right w:val="single" w:sz="4" w:space="0" w:color="000000"/>
            </w:tcBorders>
            <w:vAlign w:val="center"/>
          </w:tcPr>
          <w:p w14:paraId="2C1BCCF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w:t>
            </w:r>
          </w:p>
        </w:tc>
        <w:tc>
          <w:tcPr>
            <w:tcW w:w="1125" w:type="dxa"/>
            <w:tcBorders>
              <w:top w:val="single" w:sz="4" w:space="0" w:color="000000"/>
              <w:left w:val="nil"/>
              <w:bottom w:val="single" w:sz="4" w:space="0" w:color="000000"/>
              <w:right w:val="single" w:sz="4" w:space="0" w:color="000000"/>
            </w:tcBorders>
            <w:vAlign w:val="center"/>
          </w:tcPr>
          <w:p w14:paraId="4192CF8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Чистая прибыль</w:t>
            </w:r>
          </w:p>
        </w:tc>
        <w:tc>
          <w:tcPr>
            <w:tcW w:w="1980" w:type="dxa"/>
            <w:tcBorders>
              <w:top w:val="single" w:sz="4" w:space="0" w:color="000000"/>
              <w:left w:val="nil"/>
              <w:bottom w:val="single" w:sz="4" w:space="0" w:color="000000"/>
              <w:right w:val="single" w:sz="4" w:space="0" w:color="000000"/>
            </w:tcBorders>
            <w:vAlign w:val="center"/>
          </w:tcPr>
          <w:p w14:paraId="3830904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Дивиденды, выплачиваемые инвестору</w:t>
            </w:r>
          </w:p>
        </w:tc>
        <w:tc>
          <w:tcPr>
            <w:tcW w:w="2265" w:type="dxa"/>
            <w:tcBorders>
              <w:top w:val="single" w:sz="4" w:space="0" w:color="000000"/>
              <w:left w:val="nil"/>
              <w:bottom w:val="single" w:sz="4" w:space="0" w:color="000000"/>
              <w:right w:val="single" w:sz="4" w:space="0" w:color="000000"/>
            </w:tcBorders>
            <w:vAlign w:val="center"/>
          </w:tcPr>
          <w:p w14:paraId="3A1B3DD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Нераспределенная прибыль</w:t>
            </w:r>
          </w:p>
        </w:tc>
        <w:tc>
          <w:tcPr>
            <w:tcW w:w="2704" w:type="dxa"/>
            <w:tcBorders>
              <w:top w:val="single" w:sz="4" w:space="0" w:color="000000"/>
              <w:left w:val="nil"/>
              <w:bottom w:val="single" w:sz="4" w:space="0" w:color="000000"/>
              <w:right w:val="single" w:sz="4" w:space="0" w:color="000000"/>
            </w:tcBorders>
            <w:vAlign w:val="center"/>
          </w:tcPr>
          <w:p w14:paraId="422069B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Увеличение собственного капитала предприятия </w:t>
            </w:r>
          </w:p>
        </w:tc>
      </w:tr>
      <w:tr w:rsidR="00B779B8" w:rsidRPr="00B779B8" w14:paraId="2F25C253"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6AA71236" w14:textId="569CB574" w:rsidR="002A7D57" w:rsidRPr="00B779B8" w:rsidRDefault="002A7D5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975" w:type="dxa"/>
            <w:tcBorders>
              <w:top w:val="nil"/>
              <w:left w:val="nil"/>
              <w:bottom w:val="single" w:sz="4" w:space="0" w:color="000000"/>
              <w:right w:val="single" w:sz="4" w:space="0" w:color="000000"/>
            </w:tcBorders>
            <w:vAlign w:val="center"/>
          </w:tcPr>
          <w:p w14:paraId="26729815" w14:textId="54EA1209" w:rsidR="002A7D57" w:rsidRPr="00B779B8" w:rsidRDefault="002A7D5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1125" w:type="dxa"/>
            <w:tcBorders>
              <w:top w:val="nil"/>
              <w:left w:val="nil"/>
              <w:bottom w:val="single" w:sz="4" w:space="0" w:color="000000"/>
              <w:right w:val="single" w:sz="4" w:space="0" w:color="000000"/>
            </w:tcBorders>
            <w:vAlign w:val="center"/>
          </w:tcPr>
          <w:p w14:paraId="154117C7" w14:textId="32C2B684" w:rsidR="002A7D57" w:rsidRPr="00B779B8" w:rsidRDefault="002A7D5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1980" w:type="dxa"/>
            <w:tcBorders>
              <w:top w:val="nil"/>
              <w:left w:val="nil"/>
              <w:bottom w:val="single" w:sz="4" w:space="0" w:color="000000"/>
              <w:right w:val="single" w:sz="4" w:space="0" w:color="000000"/>
            </w:tcBorders>
            <w:vAlign w:val="center"/>
          </w:tcPr>
          <w:p w14:paraId="7D39DEF8" w14:textId="72E0B839" w:rsidR="002A7D57" w:rsidRPr="00B779B8" w:rsidRDefault="002A7D5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2265" w:type="dxa"/>
            <w:tcBorders>
              <w:top w:val="nil"/>
              <w:left w:val="nil"/>
              <w:bottom w:val="single" w:sz="4" w:space="0" w:color="000000"/>
              <w:right w:val="single" w:sz="4" w:space="0" w:color="000000"/>
            </w:tcBorders>
            <w:vAlign w:val="center"/>
          </w:tcPr>
          <w:p w14:paraId="302BBA58" w14:textId="32084D7B" w:rsidR="002A7D57" w:rsidRPr="00B779B8" w:rsidRDefault="002A7D5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2704" w:type="dxa"/>
            <w:tcBorders>
              <w:top w:val="nil"/>
              <w:left w:val="nil"/>
              <w:bottom w:val="single" w:sz="4" w:space="0" w:color="000000"/>
              <w:right w:val="single" w:sz="4" w:space="0" w:color="000000"/>
            </w:tcBorders>
            <w:vAlign w:val="center"/>
          </w:tcPr>
          <w:p w14:paraId="18988B54" w14:textId="03913B62" w:rsidR="002A7D57" w:rsidRPr="00B779B8" w:rsidRDefault="002A7D57">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r>
      <w:tr w:rsidR="00B779B8" w:rsidRPr="00B779B8" w14:paraId="2D046B5F"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0CD79AA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975" w:type="dxa"/>
            <w:tcBorders>
              <w:top w:val="nil"/>
              <w:left w:val="nil"/>
              <w:bottom w:val="single" w:sz="4" w:space="0" w:color="000000"/>
              <w:right w:val="single" w:sz="4" w:space="0" w:color="000000"/>
            </w:tcBorders>
            <w:vAlign w:val="center"/>
          </w:tcPr>
          <w:p w14:paraId="4654F0E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2029</w:t>
            </w:r>
          </w:p>
        </w:tc>
        <w:tc>
          <w:tcPr>
            <w:tcW w:w="1125" w:type="dxa"/>
            <w:tcBorders>
              <w:top w:val="nil"/>
              <w:left w:val="nil"/>
              <w:bottom w:val="single" w:sz="4" w:space="0" w:color="000000"/>
              <w:right w:val="single" w:sz="4" w:space="0" w:color="000000"/>
            </w:tcBorders>
            <w:vAlign w:val="center"/>
          </w:tcPr>
          <w:p w14:paraId="43ABA26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2,08</w:t>
            </w:r>
          </w:p>
        </w:tc>
        <w:tc>
          <w:tcPr>
            <w:tcW w:w="1980" w:type="dxa"/>
            <w:tcBorders>
              <w:top w:val="nil"/>
              <w:left w:val="nil"/>
              <w:bottom w:val="single" w:sz="4" w:space="0" w:color="000000"/>
              <w:right w:val="single" w:sz="4" w:space="0" w:color="000000"/>
            </w:tcBorders>
            <w:vAlign w:val="center"/>
          </w:tcPr>
          <w:p w14:paraId="2A81BE8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1,45</w:t>
            </w:r>
          </w:p>
        </w:tc>
        <w:tc>
          <w:tcPr>
            <w:tcW w:w="2265" w:type="dxa"/>
            <w:tcBorders>
              <w:top w:val="nil"/>
              <w:left w:val="nil"/>
              <w:bottom w:val="single" w:sz="4" w:space="0" w:color="000000"/>
              <w:right w:val="single" w:sz="4" w:space="0" w:color="000000"/>
            </w:tcBorders>
            <w:vAlign w:val="center"/>
          </w:tcPr>
          <w:p w14:paraId="4E781A7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0,62</w:t>
            </w:r>
          </w:p>
        </w:tc>
        <w:tc>
          <w:tcPr>
            <w:tcW w:w="2704" w:type="dxa"/>
            <w:tcBorders>
              <w:top w:val="nil"/>
              <w:left w:val="nil"/>
              <w:bottom w:val="single" w:sz="4" w:space="0" w:color="000000"/>
              <w:right w:val="single" w:sz="4" w:space="0" w:color="000000"/>
            </w:tcBorders>
            <w:vAlign w:val="center"/>
          </w:tcPr>
          <w:p w14:paraId="709C08A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0,62</w:t>
            </w:r>
          </w:p>
        </w:tc>
      </w:tr>
      <w:tr w:rsidR="00B779B8" w:rsidRPr="00B779B8" w14:paraId="23181EA8"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1D97F5A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975" w:type="dxa"/>
            <w:tcBorders>
              <w:top w:val="nil"/>
              <w:left w:val="nil"/>
              <w:bottom w:val="single" w:sz="4" w:space="0" w:color="000000"/>
              <w:right w:val="single" w:sz="4" w:space="0" w:color="000000"/>
            </w:tcBorders>
            <w:vAlign w:val="center"/>
          </w:tcPr>
          <w:p w14:paraId="69B7CED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2030</w:t>
            </w:r>
          </w:p>
        </w:tc>
        <w:tc>
          <w:tcPr>
            <w:tcW w:w="1125" w:type="dxa"/>
            <w:tcBorders>
              <w:top w:val="nil"/>
              <w:left w:val="nil"/>
              <w:bottom w:val="single" w:sz="4" w:space="0" w:color="000000"/>
              <w:right w:val="single" w:sz="4" w:space="0" w:color="000000"/>
            </w:tcBorders>
            <w:vAlign w:val="center"/>
          </w:tcPr>
          <w:p w14:paraId="4B874A1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2,48</w:t>
            </w:r>
          </w:p>
        </w:tc>
        <w:tc>
          <w:tcPr>
            <w:tcW w:w="1980" w:type="dxa"/>
            <w:tcBorders>
              <w:top w:val="nil"/>
              <w:left w:val="nil"/>
              <w:bottom w:val="single" w:sz="4" w:space="0" w:color="000000"/>
              <w:right w:val="single" w:sz="4" w:space="0" w:color="000000"/>
            </w:tcBorders>
            <w:vAlign w:val="center"/>
          </w:tcPr>
          <w:p w14:paraId="2032972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1,74</w:t>
            </w:r>
          </w:p>
        </w:tc>
        <w:tc>
          <w:tcPr>
            <w:tcW w:w="2265" w:type="dxa"/>
            <w:tcBorders>
              <w:top w:val="nil"/>
              <w:left w:val="nil"/>
              <w:bottom w:val="single" w:sz="4" w:space="0" w:color="000000"/>
              <w:right w:val="single" w:sz="4" w:space="0" w:color="000000"/>
            </w:tcBorders>
            <w:vAlign w:val="center"/>
          </w:tcPr>
          <w:p w14:paraId="4FDE30A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0,74</w:t>
            </w:r>
          </w:p>
        </w:tc>
        <w:tc>
          <w:tcPr>
            <w:tcW w:w="2704" w:type="dxa"/>
            <w:tcBorders>
              <w:top w:val="nil"/>
              <w:left w:val="nil"/>
              <w:bottom w:val="single" w:sz="4" w:space="0" w:color="000000"/>
              <w:right w:val="single" w:sz="4" w:space="0" w:color="000000"/>
            </w:tcBorders>
            <w:vAlign w:val="center"/>
          </w:tcPr>
          <w:p w14:paraId="19FD3CF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1,37</w:t>
            </w:r>
          </w:p>
        </w:tc>
      </w:tr>
      <w:tr w:rsidR="00B779B8" w:rsidRPr="00B779B8" w14:paraId="70D71C9D"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6F5CC77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975" w:type="dxa"/>
            <w:tcBorders>
              <w:top w:val="nil"/>
              <w:left w:val="nil"/>
              <w:bottom w:val="single" w:sz="4" w:space="0" w:color="000000"/>
              <w:right w:val="single" w:sz="4" w:space="0" w:color="000000"/>
            </w:tcBorders>
            <w:vAlign w:val="center"/>
          </w:tcPr>
          <w:p w14:paraId="555D993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2031</w:t>
            </w:r>
          </w:p>
        </w:tc>
        <w:tc>
          <w:tcPr>
            <w:tcW w:w="1125" w:type="dxa"/>
            <w:tcBorders>
              <w:top w:val="nil"/>
              <w:left w:val="nil"/>
              <w:bottom w:val="single" w:sz="4" w:space="0" w:color="000000"/>
              <w:right w:val="single" w:sz="4" w:space="0" w:color="000000"/>
            </w:tcBorders>
            <w:vAlign w:val="center"/>
          </w:tcPr>
          <w:p w14:paraId="02CBC39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2,91</w:t>
            </w:r>
          </w:p>
        </w:tc>
        <w:tc>
          <w:tcPr>
            <w:tcW w:w="1980" w:type="dxa"/>
            <w:tcBorders>
              <w:top w:val="nil"/>
              <w:left w:val="nil"/>
              <w:bottom w:val="single" w:sz="4" w:space="0" w:color="000000"/>
              <w:right w:val="single" w:sz="4" w:space="0" w:color="000000"/>
            </w:tcBorders>
            <w:vAlign w:val="center"/>
          </w:tcPr>
          <w:p w14:paraId="5E1B9EA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w:t>
            </w:r>
          </w:p>
        </w:tc>
        <w:tc>
          <w:tcPr>
            <w:tcW w:w="2265" w:type="dxa"/>
            <w:tcBorders>
              <w:top w:val="nil"/>
              <w:left w:val="nil"/>
              <w:bottom w:val="single" w:sz="4" w:space="0" w:color="000000"/>
              <w:right w:val="single" w:sz="4" w:space="0" w:color="000000"/>
            </w:tcBorders>
            <w:vAlign w:val="center"/>
          </w:tcPr>
          <w:p w14:paraId="64A2068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0,87</w:t>
            </w:r>
          </w:p>
        </w:tc>
        <w:tc>
          <w:tcPr>
            <w:tcW w:w="2704" w:type="dxa"/>
            <w:tcBorders>
              <w:top w:val="nil"/>
              <w:left w:val="nil"/>
              <w:bottom w:val="single" w:sz="4" w:space="0" w:color="000000"/>
              <w:right w:val="single" w:sz="4" w:space="0" w:color="000000"/>
            </w:tcBorders>
            <w:vAlign w:val="center"/>
          </w:tcPr>
          <w:p w14:paraId="36E1005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2,24</w:t>
            </w:r>
          </w:p>
        </w:tc>
      </w:tr>
      <w:tr w:rsidR="00B779B8" w:rsidRPr="00B779B8" w14:paraId="66DFAB11"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07719B6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75" w:type="dxa"/>
            <w:tcBorders>
              <w:top w:val="nil"/>
              <w:left w:val="nil"/>
              <w:bottom w:val="single" w:sz="4" w:space="0" w:color="000000"/>
              <w:right w:val="single" w:sz="4" w:space="0" w:color="000000"/>
            </w:tcBorders>
            <w:vAlign w:val="center"/>
          </w:tcPr>
          <w:p w14:paraId="2C63E60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2032</w:t>
            </w:r>
          </w:p>
        </w:tc>
        <w:tc>
          <w:tcPr>
            <w:tcW w:w="1125" w:type="dxa"/>
            <w:tcBorders>
              <w:top w:val="nil"/>
              <w:left w:val="nil"/>
              <w:bottom w:val="single" w:sz="4" w:space="0" w:color="000000"/>
              <w:right w:val="single" w:sz="4" w:space="0" w:color="000000"/>
            </w:tcBorders>
            <w:vAlign w:val="center"/>
          </w:tcPr>
          <w:p w14:paraId="0F7CA76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3,36</w:t>
            </w:r>
          </w:p>
        </w:tc>
        <w:tc>
          <w:tcPr>
            <w:tcW w:w="1980" w:type="dxa"/>
            <w:tcBorders>
              <w:top w:val="nil"/>
              <w:left w:val="nil"/>
              <w:bottom w:val="single" w:sz="4" w:space="0" w:color="000000"/>
              <w:right w:val="single" w:sz="4" w:space="0" w:color="000000"/>
            </w:tcBorders>
            <w:vAlign w:val="center"/>
          </w:tcPr>
          <w:p w14:paraId="3C2F2D3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2,35</w:t>
            </w:r>
          </w:p>
        </w:tc>
        <w:tc>
          <w:tcPr>
            <w:tcW w:w="2265" w:type="dxa"/>
            <w:tcBorders>
              <w:top w:val="nil"/>
              <w:left w:val="nil"/>
              <w:bottom w:val="single" w:sz="4" w:space="0" w:color="000000"/>
              <w:right w:val="single" w:sz="4" w:space="0" w:color="000000"/>
            </w:tcBorders>
            <w:vAlign w:val="center"/>
          </w:tcPr>
          <w:p w14:paraId="78E5F75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w:t>
            </w:r>
          </w:p>
        </w:tc>
        <w:tc>
          <w:tcPr>
            <w:tcW w:w="2704" w:type="dxa"/>
            <w:tcBorders>
              <w:top w:val="nil"/>
              <w:left w:val="nil"/>
              <w:bottom w:val="single" w:sz="4" w:space="0" w:color="000000"/>
              <w:right w:val="single" w:sz="4" w:space="0" w:color="000000"/>
            </w:tcBorders>
            <w:vAlign w:val="center"/>
          </w:tcPr>
          <w:p w14:paraId="294F6B9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3,25</w:t>
            </w:r>
          </w:p>
        </w:tc>
      </w:tr>
      <w:tr w:rsidR="00B779B8" w:rsidRPr="00B779B8" w14:paraId="7E700992"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2DB286E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975" w:type="dxa"/>
            <w:tcBorders>
              <w:top w:val="nil"/>
              <w:left w:val="nil"/>
              <w:bottom w:val="single" w:sz="4" w:space="0" w:color="000000"/>
              <w:right w:val="single" w:sz="4" w:space="0" w:color="000000"/>
            </w:tcBorders>
            <w:vAlign w:val="center"/>
          </w:tcPr>
          <w:p w14:paraId="34ED98E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2033</w:t>
            </w:r>
          </w:p>
        </w:tc>
        <w:tc>
          <w:tcPr>
            <w:tcW w:w="1125" w:type="dxa"/>
            <w:tcBorders>
              <w:top w:val="nil"/>
              <w:left w:val="nil"/>
              <w:bottom w:val="single" w:sz="4" w:space="0" w:color="000000"/>
              <w:right w:val="single" w:sz="4" w:space="0" w:color="000000"/>
            </w:tcBorders>
            <w:vAlign w:val="center"/>
          </w:tcPr>
          <w:p w14:paraId="1A0F484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3,83</w:t>
            </w:r>
          </w:p>
        </w:tc>
        <w:tc>
          <w:tcPr>
            <w:tcW w:w="1980" w:type="dxa"/>
            <w:tcBorders>
              <w:top w:val="nil"/>
              <w:left w:val="nil"/>
              <w:bottom w:val="single" w:sz="4" w:space="0" w:color="000000"/>
              <w:right w:val="single" w:sz="4" w:space="0" w:color="000000"/>
            </w:tcBorders>
            <w:vAlign w:val="center"/>
          </w:tcPr>
          <w:p w14:paraId="5754C9B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2,68</w:t>
            </w:r>
          </w:p>
        </w:tc>
        <w:tc>
          <w:tcPr>
            <w:tcW w:w="2265" w:type="dxa"/>
            <w:tcBorders>
              <w:top w:val="nil"/>
              <w:left w:val="nil"/>
              <w:bottom w:val="single" w:sz="4" w:space="0" w:color="000000"/>
              <w:right w:val="single" w:sz="4" w:space="0" w:color="000000"/>
            </w:tcBorders>
            <w:vAlign w:val="center"/>
          </w:tcPr>
          <w:p w14:paraId="6ACC8B3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w:t>
            </w:r>
          </w:p>
        </w:tc>
        <w:tc>
          <w:tcPr>
            <w:tcW w:w="2704" w:type="dxa"/>
            <w:tcBorders>
              <w:top w:val="nil"/>
              <w:left w:val="nil"/>
              <w:bottom w:val="single" w:sz="4" w:space="0" w:color="000000"/>
              <w:right w:val="single" w:sz="4" w:space="0" w:color="000000"/>
            </w:tcBorders>
            <w:vAlign w:val="center"/>
          </w:tcPr>
          <w:p w14:paraId="4404925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4,40</w:t>
            </w:r>
          </w:p>
        </w:tc>
      </w:tr>
      <w:tr w:rsidR="00B779B8" w:rsidRPr="00B779B8" w14:paraId="584DC7FA"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2B2C15A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975" w:type="dxa"/>
            <w:tcBorders>
              <w:top w:val="nil"/>
              <w:left w:val="nil"/>
              <w:bottom w:val="single" w:sz="4" w:space="0" w:color="000000"/>
              <w:right w:val="single" w:sz="4" w:space="0" w:color="000000"/>
            </w:tcBorders>
            <w:vAlign w:val="center"/>
          </w:tcPr>
          <w:p w14:paraId="5548A6E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2034</w:t>
            </w:r>
          </w:p>
        </w:tc>
        <w:tc>
          <w:tcPr>
            <w:tcW w:w="1125" w:type="dxa"/>
            <w:tcBorders>
              <w:top w:val="nil"/>
              <w:left w:val="nil"/>
              <w:bottom w:val="single" w:sz="4" w:space="0" w:color="000000"/>
              <w:right w:val="single" w:sz="4" w:space="0" w:color="000000"/>
            </w:tcBorders>
            <w:vAlign w:val="center"/>
          </w:tcPr>
          <w:p w14:paraId="5F38AF7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4,32</w:t>
            </w:r>
          </w:p>
        </w:tc>
        <w:tc>
          <w:tcPr>
            <w:tcW w:w="1980" w:type="dxa"/>
            <w:tcBorders>
              <w:top w:val="nil"/>
              <w:left w:val="nil"/>
              <w:bottom w:val="single" w:sz="4" w:space="0" w:color="000000"/>
              <w:right w:val="single" w:sz="4" w:space="0" w:color="000000"/>
            </w:tcBorders>
            <w:vAlign w:val="center"/>
          </w:tcPr>
          <w:p w14:paraId="1CB001C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3,03</w:t>
            </w:r>
          </w:p>
        </w:tc>
        <w:tc>
          <w:tcPr>
            <w:tcW w:w="2265" w:type="dxa"/>
            <w:tcBorders>
              <w:top w:val="nil"/>
              <w:left w:val="nil"/>
              <w:bottom w:val="single" w:sz="4" w:space="0" w:color="000000"/>
              <w:right w:val="single" w:sz="4" w:space="0" w:color="000000"/>
            </w:tcBorders>
            <w:vAlign w:val="center"/>
          </w:tcPr>
          <w:p w14:paraId="27412D2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w:t>
            </w:r>
          </w:p>
        </w:tc>
        <w:tc>
          <w:tcPr>
            <w:tcW w:w="2704" w:type="dxa"/>
            <w:tcBorders>
              <w:top w:val="nil"/>
              <w:left w:val="nil"/>
              <w:bottom w:val="single" w:sz="4" w:space="0" w:color="000000"/>
              <w:right w:val="single" w:sz="4" w:space="0" w:color="000000"/>
            </w:tcBorders>
            <w:vAlign w:val="center"/>
          </w:tcPr>
          <w:p w14:paraId="0A6ED0D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5,69</w:t>
            </w:r>
          </w:p>
        </w:tc>
      </w:tr>
      <w:tr w:rsidR="00B779B8" w:rsidRPr="00B779B8" w14:paraId="26400AD3"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3AFDAAC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w:t>
            </w:r>
          </w:p>
        </w:tc>
        <w:tc>
          <w:tcPr>
            <w:tcW w:w="975" w:type="dxa"/>
            <w:tcBorders>
              <w:top w:val="nil"/>
              <w:left w:val="nil"/>
              <w:bottom w:val="single" w:sz="4" w:space="0" w:color="000000"/>
              <w:right w:val="single" w:sz="4" w:space="0" w:color="000000"/>
            </w:tcBorders>
            <w:vAlign w:val="center"/>
          </w:tcPr>
          <w:p w14:paraId="308E19F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2035</w:t>
            </w:r>
          </w:p>
        </w:tc>
        <w:tc>
          <w:tcPr>
            <w:tcW w:w="1125" w:type="dxa"/>
            <w:tcBorders>
              <w:top w:val="nil"/>
              <w:left w:val="nil"/>
              <w:bottom w:val="single" w:sz="4" w:space="0" w:color="000000"/>
              <w:right w:val="single" w:sz="4" w:space="0" w:color="000000"/>
            </w:tcBorders>
            <w:vAlign w:val="center"/>
          </w:tcPr>
          <w:p w14:paraId="5686177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4,84</w:t>
            </w:r>
          </w:p>
        </w:tc>
        <w:tc>
          <w:tcPr>
            <w:tcW w:w="1980" w:type="dxa"/>
            <w:tcBorders>
              <w:top w:val="nil"/>
              <w:left w:val="nil"/>
              <w:bottom w:val="single" w:sz="4" w:space="0" w:color="000000"/>
              <w:right w:val="single" w:sz="4" w:space="0" w:color="000000"/>
            </w:tcBorders>
            <w:vAlign w:val="center"/>
          </w:tcPr>
          <w:p w14:paraId="713F96D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3,39</w:t>
            </w:r>
          </w:p>
        </w:tc>
        <w:tc>
          <w:tcPr>
            <w:tcW w:w="2265" w:type="dxa"/>
            <w:tcBorders>
              <w:top w:val="nil"/>
              <w:left w:val="nil"/>
              <w:bottom w:val="single" w:sz="4" w:space="0" w:color="000000"/>
              <w:right w:val="single" w:sz="4" w:space="0" w:color="000000"/>
            </w:tcBorders>
            <w:vAlign w:val="center"/>
          </w:tcPr>
          <w:p w14:paraId="2F8B533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1,45</w:t>
            </w:r>
          </w:p>
        </w:tc>
        <w:tc>
          <w:tcPr>
            <w:tcW w:w="2704" w:type="dxa"/>
            <w:tcBorders>
              <w:top w:val="nil"/>
              <w:left w:val="nil"/>
              <w:bottom w:val="single" w:sz="4" w:space="0" w:color="000000"/>
              <w:right w:val="single" w:sz="4" w:space="0" w:color="000000"/>
            </w:tcBorders>
            <w:vAlign w:val="center"/>
          </w:tcPr>
          <w:p w14:paraId="0F03F7A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7,15</w:t>
            </w:r>
          </w:p>
        </w:tc>
      </w:tr>
      <w:tr w:rsidR="00B779B8" w:rsidRPr="00B779B8" w14:paraId="33C74AB3" w14:textId="77777777" w:rsidTr="002A7D57">
        <w:trPr>
          <w:trHeight w:val="310"/>
        </w:trPr>
        <w:tc>
          <w:tcPr>
            <w:tcW w:w="585" w:type="dxa"/>
            <w:tcBorders>
              <w:top w:val="single" w:sz="4" w:space="0" w:color="000000"/>
              <w:left w:val="single" w:sz="4" w:space="0" w:color="000000"/>
              <w:right w:val="single" w:sz="4" w:space="0" w:color="000000"/>
            </w:tcBorders>
            <w:vAlign w:val="center"/>
          </w:tcPr>
          <w:p w14:paraId="01EBF5A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w:t>
            </w:r>
          </w:p>
        </w:tc>
        <w:tc>
          <w:tcPr>
            <w:tcW w:w="975" w:type="dxa"/>
            <w:tcBorders>
              <w:top w:val="single" w:sz="4" w:space="0" w:color="000000"/>
              <w:left w:val="nil"/>
              <w:right w:val="single" w:sz="4" w:space="0" w:color="000000"/>
            </w:tcBorders>
            <w:vAlign w:val="center"/>
          </w:tcPr>
          <w:p w14:paraId="543AE51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2036</w:t>
            </w:r>
          </w:p>
        </w:tc>
        <w:tc>
          <w:tcPr>
            <w:tcW w:w="1125" w:type="dxa"/>
            <w:tcBorders>
              <w:top w:val="single" w:sz="4" w:space="0" w:color="000000"/>
              <w:left w:val="nil"/>
              <w:right w:val="single" w:sz="4" w:space="0" w:color="000000"/>
            </w:tcBorders>
            <w:vAlign w:val="center"/>
          </w:tcPr>
          <w:p w14:paraId="7272DD9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5,39</w:t>
            </w:r>
          </w:p>
        </w:tc>
        <w:tc>
          <w:tcPr>
            <w:tcW w:w="1980" w:type="dxa"/>
            <w:tcBorders>
              <w:top w:val="single" w:sz="4" w:space="0" w:color="000000"/>
              <w:left w:val="nil"/>
              <w:right w:val="single" w:sz="4" w:space="0" w:color="000000"/>
            </w:tcBorders>
            <w:vAlign w:val="center"/>
          </w:tcPr>
          <w:p w14:paraId="3BAC234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3,77</w:t>
            </w:r>
          </w:p>
        </w:tc>
        <w:tc>
          <w:tcPr>
            <w:tcW w:w="2265" w:type="dxa"/>
            <w:tcBorders>
              <w:top w:val="single" w:sz="4" w:space="0" w:color="000000"/>
              <w:left w:val="nil"/>
              <w:right w:val="single" w:sz="4" w:space="0" w:color="000000"/>
            </w:tcBorders>
            <w:vAlign w:val="center"/>
          </w:tcPr>
          <w:p w14:paraId="55D3306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1,62</w:t>
            </w:r>
          </w:p>
        </w:tc>
        <w:tc>
          <w:tcPr>
            <w:tcW w:w="2704" w:type="dxa"/>
            <w:tcBorders>
              <w:top w:val="single" w:sz="4" w:space="0" w:color="000000"/>
              <w:left w:val="nil"/>
              <w:right w:val="single" w:sz="4" w:space="0" w:color="000000"/>
            </w:tcBorders>
            <w:vAlign w:val="center"/>
          </w:tcPr>
          <w:p w14:paraId="21F449F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8,77</w:t>
            </w:r>
          </w:p>
        </w:tc>
      </w:tr>
    </w:tbl>
    <w:p w14:paraId="30C14B57" w14:textId="36C95E27" w:rsidR="002A7D57" w:rsidRPr="00B779B8" w:rsidRDefault="002A7D57" w:rsidP="002A7D57">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3.14</w:t>
      </w:r>
    </w:p>
    <w:p w14:paraId="5A83B792" w14:textId="77777777" w:rsidR="002A7D57" w:rsidRPr="00B779B8" w:rsidRDefault="002A7D57" w:rsidP="002A7D57">
      <w:pPr>
        <w:spacing w:after="0" w:line="240" w:lineRule="auto"/>
        <w:ind w:firstLine="0"/>
        <w:rPr>
          <w:rFonts w:ascii="Times New Roman" w:hAnsi="Times New Roman" w:cs="Times New Roman"/>
          <w:sz w:val="28"/>
          <w:szCs w:val="28"/>
          <w:lang w:val="ru-RU"/>
        </w:rPr>
      </w:pPr>
    </w:p>
    <w:tbl>
      <w:tblPr>
        <w:tblStyle w:val="afffffffffffffffffffffff"/>
        <w:tblW w:w="9634" w:type="dxa"/>
        <w:tblInd w:w="0" w:type="dxa"/>
        <w:tblLayout w:type="fixed"/>
        <w:tblLook w:val="0400" w:firstRow="0" w:lastRow="0" w:firstColumn="0" w:lastColumn="0" w:noHBand="0" w:noVBand="1"/>
      </w:tblPr>
      <w:tblGrid>
        <w:gridCol w:w="585"/>
        <w:gridCol w:w="975"/>
        <w:gridCol w:w="1125"/>
        <w:gridCol w:w="1980"/>
        <w:gridCol w:w="2265"/>
        <w:gridCol w:w="2704"/>
      </w:tblGrid>
      <w:tr w:rsidR="00B779B8" w:rsidRPr="00B779B8" w14:paraId="0BAA71EA" w14:textId="77777777" w:rsidTr="002A7D57">
        <w:trPr>
          <w:trHeight w:val="310"/>
        </w:trPr>
        <w:tc>
          <w:tcPr>
            <w:tcW w:w="585" w:type="dxa"/>
            <w:tcBorders>
              <w:top w:val="single" w:sz="4" w:space="0" w:color="auto"/>
              <w:left w:val="single" w:sz="4" w:space="0" w:color="auto"/>
              <w:bottom w:val="single" w:sz="4" w:space="0" w:color="auto"/>
              <w:right w:val="single" w:sz="4" w:space="0" w:color="auto"/>
            </w:tcBorders>
            <w:vAlign w:val="center"/>
          </w:tcPr>
          <w:p w14:paraId="3A62801C" w14:textId="24E8F8FC"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975" w:type="dxa"/>
            <w:tcBorders>
              <w:top w:val="single" w:sz="4" w:space="0" w:color="auto"/>
              <w:left w:val="single" w:sz="4" w:space="0" w:color="auto"/>
              <w:bottom w:val="single" w:sz="4" w:space="0" w:color="auto"/>
              <w:right w:val="single" w:sz="4" w:space="0" w:color="auto"/>
            </w:tcBorders>
            <w:vAlign w:val="center"/>
          </w:tcPr>
          <w:p w14:paraId="6FD99347" w14:textId="18A494CB"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1125" w:type="dxa"/>
            <w:tcBorders>
              <w:top w:val="single" w:sz="4" w:space="0" w:color="auto"/>
              <w:left w:val="single" w:sz="4" w:space="0" w:color="auto"/>
              <w:bottom w:val="single" w:sz="4" w:space="0" w:color="auto"/>
              <w:right w:val="single" w:sz="4" w:space="0" w:color="auto"/>
            </w:tcBorders>
            <w:vAlign w:val="center"/>
          </w:tcPr>
          <w:p w14:paraId="08F3F439" w14:textId="7CED00E4"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1980" w:type="dxa"/>
            <w:tcBorders>
              <w:top w:val="single" w:sz="4" w:space="0" w:color="auto"/>
              <w:left w:val="single" w:sz="4" w:space="0" w:color="auto"/>
              <w:bottom w:val="single" w:sz="4" w:space="0" w:color="auto"/>
              <w:right w:val="single" w:sz="4" w:space="0" w:color="auto"/>
            </w:tcBorders>
            <w:vAlign w:val="center"/>
          </w:tcPr>
          <w:p w14:paraId="11ECD1B4" w14:textId="2B48202B"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2265" w:type="dxa"/>
            <w:tcBorders>
              <w:top w:val="single" w:sz="4" w:space="0" w:color="auto"/>
              <w:left w:val="single" w:sz="4" w:space="0" w:color="auto"/>
              <w:bottom w:val="single" w:sz="4" w:space="0" w:color="auto"/>
              <w:right w:val="single" w:sz="4" w:space="0" w:color="auto"/>
            </w:tcBorders>
            <w:vAlign w:val="center"/>
          </w:tcPr>
          <w:p w14:paraId="45359333" w14:textId="0906D67C"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2704" w:type="dxa"/>
            <w:tcBorders>
              <w:top w:val="single" w:sz="4" w:space="0" w:color="auto"/>
              <w:left w:val="single" w:sz="4" w:space="0" w:color="auto"/>
              <w:bottom w:val="single" w:sz="4" w:space="0" w:color="auto"/>
              <w:right w:val="single" w:sz="4" w:space="0" w:color="auto"/>
            </w:tcBorders>
            <w:vAlign w:val="center"/>
          </w:tcPr>
          <w:p w14:paraId="335CD6D5" w14:textId="665F03C0"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r>
      <w:tr w:rsidR="00B779B8" w:rsidRPr="00B779B8" w14:paraId="5EF4CC86" w14:textId="77777777" w:rsidTr="002A7D57">
        <w:trPr>
          <w:trHeight w:val="310"/>
        </w:trPr>
        <w:tc>
          <w:tcPr>
            <w:tcW w:w="585" w:type="dxa"/>
            <w:tcBorders>
              <w:top w:val="single" w:sz="4" w:space="0" w:color="auto"/>
              <w:left w:val="single" w:sz="4" w:space="0" w:color="000000"/>
              <w:bottom w:val="single" w:sz="4" w:space="0" w:color="000000"/>
              <w:right w:val="single" w:sz="4" w:space="0" w:color="000000"/>
            </w:tcBorders>
            <w:vAlign w:val="center"/>
          </w:tcPr>
          <w:p w14:paraId="7F897C0E" w14:textId="47A8C603"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w:t>
            </w:r>
          </w:p>
        </w:tc>
        <w:tc>
          <w:tcPr>
            <w:tcW w:w="975" w:type="dxa"/>
            <w:tcBorders>
              <w:top w:val="single" w:sz="4" w:space="0" w:color="auto"/>
              <w:left w:val="nil"/>
              <w:bottom w:val="single" w:sz="4" w:space="0" w:color="000000"/>
              <w:right w:val="single" w:sz="4" w:space="0" w:color="000000"/>
            </w:tcBorders>
            <w:vAlign w:val="center"/>
          </w:tcPr>
          <w:p w14:paraId="58692CC8"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2037</w:t>
            </w:r>
          </w:p>
        </w:tc>
        <w:tc>
          <w:tcPr>
            <w:tcW w:w="1125" w:type="dxa"/>
            <w:tcBorders>
              <w:top w:val="single" w:sz="4" w:space="0" w:color="auto"/>
              <w:left w:val="nil"/>
              <w:bottom w:val="single" w:sz="4" w:space="0" w:color="000000"/>
              <w:right w:val="single" w:sz="4" w:space="0" w:color="000000"/>
            </w:tcBorders>
            <w:vAlign w:val="center"/>
          </w:tcPr>
          <w:p w14:paraId="55E7CCB2"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5,96</w:t>
            </w:r>
          </w:p>
        </w:tc>
        <w:tc>
          <w:tcPr>
            <w:tcW w:w="1980" w:type="dxa"/>
            <w:tcBorders>
              <w:top w:val="single" w:sz="4" w:space="0" w:color="auto"/>
              <w:left w:val="nil"/>
              <w:bottom w:val="single" w:sz="4" w:space="0" w:color="000000"/>
              <w:right w:val="single" w:sz="4" w:space="0" w:color="000000"/>
            </w:tcBorders>
            <w:vAlign w:val="center"/>
          </w:tcPr>
          <w:p w14:paraId="38A4B2E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4,17</w:t>
            </w:r>
          </w:p>
        </w:tc>
        <w:tc>
          <w:tcPr>
            <w:tcW w:w="2265" w:type="dxa"/>
            <w:tcBorders>
              <w:top w:val="single" w:sz="4" w:space="0" w:color="auto"/>
              <w:left w:val="nil"/>
              <w:bottom w:val="single" w:sz="4" w:space="0" w:color="000000"/>
              <w:right w:val="single" w:sz="4" w:space="0" w:color="000000"/>
            </w:tcBorders>
            <w:vAlign w:val="center"/>
          </w:tcPr>
          <w:p w14:paraId="21708437"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1,79</w:t>
            </w:r>
          </w:p>
        </w:tc>
        <w:tc>
          <w:tcPr>
            <w:tcW w:w="2704" w:type="dxa"/>
            <w:tcBorders>
              <w:top w:val="single" w:sz="4" w:space="0" w:color="auto"/>
              <w:left w:val="nil"/>
              <w:bottom w:val="single" w:sz="4" w:space="0" w:color="000000"/>
              <w:right w:val="single" w:sz="4" w:space="0" w:color="000000"/>
            </w:tcBorders>
            <w:vAlign w:val="center"/>
          </w:tcPr>
          <w:p w14:paraId="748CF736"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10,55</w:t>
            </w:r>
          </w:p>
        </w:tc>
      </w:tr>
      <w:tr w:rsidR="00B779B8" w:rsidRPr="00B779B8" w14:paraId="2348D7DB"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70571EE6"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975" w:type="dxa"/>
            <w:tcBorders>
              <w:top w:val="nil"/>
              <w:left w:val="nil"/>
              <w:bottom w:val="single" w:sz="4" w:space="0" w:color="000000"/>
              <w:right w:val="single" w:sz="4" w:space="0" w:color="000000"/>
            </w:tcBorders>
            <w:vAlign w:val="center"/>
          </w:tcPr>
          <w:p w14:paraId="59493ECF"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2038</w:t>
            </w:r>
          </w:p>
        </w:tc>
        <w:tc>
          <w:tcPr>
            <w:tcW w:w="1125" w:type="dxa"/>
            <w:tcBorders>
              <w:top w:val="nil"/>
              <w:left w:val="nil"/>
              <w:bottom w:val="single" w:sz="4" w:space="0" w:color="000000"/>
              <w:right w:val="single" w:sz="4" w:space="0" w:color="000000"/>
            </w:tcBorders>
            <w:vAlign w:val="center"/>
          </w:tcPr>
          <w:p w14:paraId="69FB82B5"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6,56</w:t>
            </w:r>
          </w:p>
        </w:tc>
        <w:tc>
          <w:tcPr>
            <w:tcW w:w="1980" w:type="dxa"/>
            <w:tcBorders>
              <w:top w:val="nil"/>
              <w:left w:val="nil"/>
              <w:bottom w:val="single" w:sz="4" w:space="0" w:color="000000"/>
              <w:right w:val="single" w:sz="4" w:space="0" w:color="000000"/>
            </w:tcBorders>
            <w:vAlign w:val="center"/>
          </w:tcPr>
          <w:p w14:paraId="70D24F17"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4,59</w:t>
            </w:r>
          </w:p>
        </w:tc>
        <w:tc>
          <w:tcPr>
            <w:tcW w:w="2265" w:type="dxa"/>
            <w:tcBorders>
              <w:top w:val="nil"/>
              <w:left w:val="nil"/>
              <w:bottom w:val="single" w:sz="4" w:space="0" w:color="000000"/>
              <w:right w:val="single" w:sz="4" w:space="0" w:color="000000"/>
            </w:tcBorders>
            <w:vAlign w:val="center"/>
          </w:tcPr>
          <w:p w14:paraId="4F31106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1,97</w:t>
            </w:r>
          </w:p>
        </w:tc>
        <w:tc>
          <w:tcPr>
            <w:tcW w:w="2704" w:type="dxa"/>
            <w:tcBorders>
              <w:top w:val="nil"/>
              <w:left w:val="nil"/>
              <w:bottom w:val="single" w:sz="4" w:space="0" w:color="000000"/>
              <w:right w:val="single" w:sz="4" w:space="0" w:color="000000"/>
            </w:tcBorders>
            <w:vAlign w:val="center"/>
          </w:tcPr>
          <w:p w14:paraId="2850152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12,52</w:t>
            </w:r>
          </w:p>
        </w:tc>
      </w:tr>
      <w:tr w:rsidR="00B779B8" w:rsidRPr="00B779B8" w14:paraId="3F0D46C5"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3C8DC01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975" w:type="dxa"/>
            <w:tcBorders>
              <w:top w:val="nil"/>
              <w:left w:val="nil"/>
              <w:bottom w:val="single" w:sz="4" w:space="0" w:color="000000"/>
              <w:right w:val="single" w:sz="4" w:space="0" w:color="000000"/>
            </w:tcBorders>
            <w:vAlign w:val="center"/>
          </w:tcPr>
          <w:p w14:paraId="250F9398"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2039</w:t>
            </w:r>
          </w:p>
        </w:tc>
        <w:tc>
          <w:tcPr>
            <w:tcW w:w="1125" w:type="dxa"/>
            <w:tcBorders>
              <w:top w:val="nil"/>
              <w:left w:val="nil"/>
              <w:bottom w:val="single" w:sz="4" w:space="0" w:color="000000"/>
              <w:right w:val="single" w:sz="4" w:space="0" w:color="000000"/>
            </w:tcBorders>
            <w:vAlign w:val="center"/>
          </w:tcPr>
          <w:p w14:paraId="619DE22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7,20</w:t>
            </w:r>
          </w:p>
        </w:tc>
        <w:tc>
          <w:tcPr>
            <w:tcW w:w="1980" w:type="dxa"/>
            <w:tcBorders>
              <w:top w:val="nil"/>
              <w:left w:val="nil"/>
              <w:bottom w:val="single" w:sz="4" w:space="0" w:color="000000"/>
              <w:right w:val="single" w:sz="4" w:space="0" w:color="000000"/>
            </w:tcBorders>
            <w:vAlign w:val="center"/>
          </w:tcPr>
          <w:p w14:paraId="00F97A90"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5,04</w:t>
            </w:r>
          </w:p>
        </w:tc>
        <w:tc>
          <w:tcPr>
            <w:tcW w:w="2265" w:type="dxa"/>
            <w:tcBorders>
              <w:top w:val="nil"/>
              <w:left w:val="nil"/>
              <w:bottom w:val="single" w:sz="4" w:space="0" w:color="000000"/>
              <w:right w:val="single" w:sz="4" w:space="0" w:color="000000"/>
            </w:tcBorders>
            <w:vAlign w:val="center"/>
          </w:tcPr>
          <w:p w14:paraId="7DDFA6F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2,16</w:t>
            </w:r>
          </w:p>
        </w:tc>
        <w:tc>
          <w:tcPr>
            <w:tcW w:w="2704" w:type="dxa"/>
            <w:tcBorders>
              <w:top w:val="nil"/>
              <w:left w:val="nil"/>
              <w:bottom w:val="single" w:sz="4" w:space="0" w:color="000000"/>
              <w:right w:val="single" w:sz="4" w:space="0" w:color="000000"/>
            </w:tcBorders>
            <w:vAlign w:val="center"/>
          </w:tcPr>
          <w:p w14:paraId="0815954C"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14,68</w:t>
            </w:r>
          </w:p>
        </w:tc>
      </w:tr>
      <w:tr w:rsidR="00B779B8" w:rsidRPr="00B779B8" w14:paraId="29F5CD83"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7B60DC50"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975" w:type="dxa"/>
            <w:tcBorders>
              <w:top w:val="nil"/>
              <w:left w:val="nil"/>
              <w:bottom w:val="single" w:sz="4" w:space="0" w:color="000000"/>
              <w:right w:val="single" w:sz="4" w:space="0" w:color="000000"/>
            </w:tcBorders>
            <w:vAlign w:val="center"/>
          </w:tcPr>
          <w:p w14:paraId="4DF0E6B7"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2040</w:t>
            </w:r>
          </w:p>
        </w:tc>
        <w:tc>
          <w:tcPr>
            <w:tcW w:w="1125" w:type="dxa"/>
            <w:tcBorders>
              <w:top w:val="nil"/>
              <w:left w:val="nil"/>
              <w:bottom w:val="single" w:sz="4" w:space="0" w:color="000000"/>
              <w:right w:val="single" w:sz="4" w:space="0" w:color="000000"/>
            </w:tcBorders>
            <w:vAlign w:val="center"/>
          </w:tcPr>
          <w:p w14:paraId="2DCFEBD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7,86</w:t>
            </w:r>
          </w:p>
        </w:tc>
        <w:tc>
          <w:tcPr>
            <w:tcW w:w="1980" w:type="dxa"/>
            <w:tcBorders>
              <w:top w:val="nil"/>
              <w:left w:val="nil"/>
              <w:bottom w:val="single" w:sz="4" w:space="0" w:color="000000"/>
              <w:right w:val="single" w:sz="4" w:space="0" w:color="000000"/>
            </w:tcBorders>
            <w:vAlign w:val="center"/>
          </w:tcPr>
          <w:p w14:paraId="1C97B6D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5,50</w:t>
            </w:r>
          </w:p>
        </w:tc>
        <w:tc>
          <w:tcPr>
            <w:tcW w:w="2265" w:type="dxa"/>
            <w:tcBorders>
              <w:top w:val="nil"/>
              <w:left w:val="nil"/>
              <w:bottom w:val="single" w:sz="4" w:space="0" w:color="000000"/>
              <w:right w:val="single" w:sz="4" w:space="0" w:color="000000"/>
            </w:tcBorders>
            <w:vAlign w:val="center"/>
          </w:tcPr>
          <w:p w14:paraId="034EACE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2,36</w:t>
            </w:r>
          </w:p>
        </w:tc>
        <w:tc>
          <w:tcPr>
            <w:tcW w:w="2704" w:type="dxa"/>
            <w:tcBorders>
              <w:top w:val="nil"/>
              <w:left w:val="nil"/>
              <w:bottom w:val="single" w:sz="4" w:space="0" w:color="000000"/>
              <w:right w:val="single" w:sz="4" w:space="0" w:color="000000"/>
            </w:tcBorders>
            <w:vAlign w:val="center"/>
          </w:tcPr>
          <w:p w14:paraId="7C4CD0D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17,04</w:t>
            </w:r>
          </w:p>
        </w:tc>
      </w:tr>
      <w:tr w:rsidR="00B779B8" w:rsidRPr="00B779B8" w14:paraId="5CAC263E"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55D9E48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975" w:type="dxa"/>
            <w:tcBorders>
              <w:top w:val="nil"/>
              <w:left w:val="nil"/>
              <w:bottom w:val="single" w:sz="4" w:space="0" w:color="000000"/>
              <w:right w:val="single" w:sz="4" w:space="0" w:color="000000"/>
            </w:tcBorders>
            <w:vAlign w:val="center"/>
          </w:tcPr>
          <w:p w14:paraId="23218D0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2041</w:t>
            </w:r>
          </w:p>
        </w:tc>
        <w:tc>
          <w:tcPr>
            <w:tcW w:w="1125" w:type="dxa"/>
            <w:tcBorders>
              <w:top w:val="nil"/>
              <w:left w:val="nil"/>
              <w:bottom w:val="single" w:sz="4" w:space="0" w:color="000000"/>
              <w:right w:val="single" w:sz="4" w:space="0" w:color="000000"/>
            </w:tcBorders>
            <w:vAlign w:val="center"/>
          </w:tcPr>
          <w:p w14:paraId="592CFC6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8,55</w:t>
            </w:r>
          </w:p>
        </w:tc>
        <w:tc>
          <w:tcPr>
            <w:tcW w:w="1980" w:type="dxa"/>
            <w:tcBorders>
              <w:top w:val="nil"/>
              <w:left w:val="nil"/>
              <w:bottom w:val="single" w:sz="4" w:space="0" w:color="000000"/>
              <w:right w:val="single" w:sz="4" w:space="0" w:color="000000"/>
            </w:tcBorders>
            <w:vAlign w:val="center"/>
          </w:tcPr>
          <w:p w14:paraId="2DDC86C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5,99</w:t>
            </w:r>
          </w:p>
        </w:tc>
        <w:tc>
          <w:tcPr>
            <w:tcW w:w="2265" w:type="dxa"/>
            <w:tcBorders>
              <w:top w:val="nil"/>
              <w:left w:val="nil"/>
              <w:bottom w:val="single" w:sz="4" w:space="0" w:color="000000"/>
              <w:right w:val="single" w:sz="4" w:space="0" w:color="000000"/>
            </w:tcBorders>
            <w:vAlign w:val="center"/>
          </w:tcPr>
          <w:p w14:paraId="002AC448"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2704" w:type="dxa"/>
            <w:tcBorders>
              <w:top w:val="nil"/>
              <w:left w:val="nil"/>
              <w:bottom w:val="single" w:sz="4" w:space="0" w:color="000000"/>
              <w:right w:val="single" w:sz="4" w:space="0" w:color="000000"/>
            </w:tcBorders>
            <w:vAlign w:val="center"/>
          </w:tcPr>
          <w:p w14:paraId="03B89EA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19,61</w:t>
            </w:r>
          </w:p>
        </w:tc>
      </w:tr>
      <w:tr w:rsidR="00B779B8" w:rsidRPr="00B779B8" w14:paraId="120B5790"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5344071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975" w:type="dxa"/>
            <w:tcBorders>
              <w:top w:val="nil"/>
              <w:left w:val="nil"/>
              <w:bottom w:val="single" w:sz="4" w:space="0" w:color="000000"/>
              <w:right w:val="single" w:sz="4" w:space="0" w:color="000000"/>
            </w:tcBorders>
            <w:vAlign w:val="center"/>
          </w:tcPr>
          <w:p w14:paraId="73D15DB0"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2042</w:t>
            </w:r>
          </w:p>
        </w:tc>
        <w:tc>
          <w:tcPr>
            <w:tcW w:w="1125" w:type="dxa"/>
            <w:tcBorders>
              <w:top w:val="nil"/>
              <w:left w:val="nil"/>
              <w:bottom w:val="single" w:sz="4" w:space="0" w:color="000000"/>
              <w:right w:val="single" w:sz="4" w:space="0" w:color="000000"/>
            </w:tcBorders>
            <w:vAlign w:val="center"/>
          </w:tcPr>
          <w:p w14:paraId="420422B2"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9,29</w:t>
            </w:r>
          </w:p>
        </w:tc>
        <w:tc>
          <w:tcPr>
            <w:tcW w:w="1980" w:type="dxa"/>
            <w:tcBorders>
              <w:top w:val="nil"/>
              <w:left w:val="nil"/>
              <w:bottom w:val="single" w:sz="4" w:space="0" w:color="000000"/>
              <w:right w:val="single" w:sz="4" w:space="0" w:color="000000"/>
            </w:tcBorders>
            <w:vAlign w:val="center"/>
          </w:tcPr>
          <w:p w14:paraId="33B3E6F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6,50</w:t>
            </w:r>
          </w:p>
        </w:tc>
        <w:tc>
          <w:tcPr>
            <w:tcW w:w="2265" w:type="dxa"/>
            <w:tcBorders>
              <w:top w:val="nil"/>
              <w:left w:val="nil"/>
              <w:bottom w:val="single" w:sz="4" w:space="0" w:color="000000"/>
              <w:right w:val="single" w:sz="4" w:space="0" w:color="000000"/>
            </w:tcBorders>
            <w:vAlign w:val="center"/>
          </w:tcPr>
          <w:p w14:paraId="17AFBB6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2,79</w:t>
            </w:r>
          </w:p>
        </w:tc>
        <w:tc>
          <w:tcPr>
            <w:tcW w:w="2704" w:type="dxa"/>
            <w:tcBorders>
              <w:top w:val="nil"/>
              <w:left w:val="nil"/>
              <w:bottom w:val="single" w:sz="4" w:space="0" w:color="000000"/>
              <w:right w:val="single" w:sz="4" w:space="0" w:color="000000"/>
            </w:tcBorders>
            <w:vAlign w:val="center"/>
          </w:tcPr>
          <w:p w14:paraId="4BB5A1C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22,39</w:t>
            </w:r>
          </w:p>
        </w:tc>
      </w:tr>
      <w:tr w:rsidR="00B779B8" w:rsidRPr="00B779B8" w14:paraId="01A9097B"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582AD8BF"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975" w:type="dxa"/>
            <w:tcBorders>
              <w:top w:val="nil"/>
              <w:left w:val="nil"/>
              <w:bottom w:val="single" w:sz="4" w:space="0" w:color="000000"/>
              <w:right w:val="single" w:sz="4" w:space="0" w:color="000000"/>
            </w:tcBorders>
            <w:vAlign w:val="center"/>
          </w:tcPr>
          <w:p w14:paraId="7ECA026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2043</w:t>
            </w:r>
          </w:p>
        </w:tc>
        <w:tc>
          <w:tcPr>
            <w:tcW w:w="1125" w:type="dxa"/>
            <w:tcBorders>
              <w:top w:val="nil"/>
              <w:left w:val="nil"/>
              <w:bottom w:val="single" w:sz="4" w:space="0" w:color="000000"/>
              <w:right w:val="single" w:sz="4" w:space="0" w:color="000000"/>
            </w:tcBorders>
            <w:vAlign w:val="center"/>
          </w:tcPr>
          <w:p w14:paraId="26CA522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10,05</w:t>
            </w:r>
          </w:p>
        </w:tc>
        <w:tc>
          <w:tcPr>
            <w:tcW w:w="1980" w:type="dxa"/>
            <w:tcBorders>
              <w:top w:val="nil"/>
              <w:left w:val="nil"/>
              <w:bottom w:val="single" w:sz="4" w:space="0" w:color="000000"/>
              <w:right w:val="single" w:sz="4" w:space="0" w:color="000000"/>
            </w:tcBorders>
            <w:vAlign w:val="center"/>
          </w:tcPr>
          <w:p w14:paraId="3ABD7E7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7,04</w:t>
            </w:r>
          </w:p>
        </w:tc>
        <w:tc>
          <w:tcPr>
            <w:tcW w:w="2265" w:type="dxa"/>
            <w:tcBorders>
              <w:top w:val="nil"/>
              <w:left w:val="nil"/>
              <w:bottom w:val="single" w:sz="4" w:space="0" w:color="000000"/>
              <w:right w:val="single" w:sz="4" w:space="0" w:color="000000"/>
            </w:tcBorders>
            <w:vAlign w:val="center"/>
          </w:tcPr>
          <w:p w14:paraId="12A8E00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3,02</w:t>
            </w:r>
          </w:p>
        </w:tc>
        <w:tc>
          <w:tcPr>
            <w:tcW w:w="2704" w:type="dxa"/>
            <w:tcBorders>
              <w:top w:val="nil"/>
              <w:left w:val="nil"/>
              <w:bottom w:val="single" w:sz="4" w:space="0" w:color="000000"/>
              <w:right w:val="single" w:sz="4" w:space="0" w:color="000000"/>
            </w:tcBorders>
            <w:vAlign w:val="center"/>
          </w:tcPr>
          <w:p w14:paraId="73A7A670"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25,41</w:t>
            </w:r>
          </w:p>
        </w:tc>
      </w:tr>
      <w:tr w:rsidR="00B779B8" w:rsidRPr="00B779B8" w14:paraId="1B0A3855"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4CDD71A6"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975" w:type="dxa"/>
            <w:tcBorders>
              <w:top w:val="nil"/>
              <w:left w:val="nil"/>
              <w:bottom w:val="single" w:sz="4" w:space="0" w:color="000000"/>
              <w:right w:val="single" w:sz="4" w:space="0" w:color="000000"/>
            </w:tcBorders>
            <w:vAlign w:val="center"/>
          </w:tcPr>
          <w:p w14:paraId="665DCF76"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2044</w:t>
            </w:r>
          </w:p>
        </w:tc>
        <w:tc>
          <w:tcPr>
            <w:tcW w:w="1125" w:type="dxa"/>
            <w:tcBorders>
              <w:top w:val="nil"/>
              <w:left w:val="nil"/>
              <w:bottom w:val="single" w:sz="4" w:space="0" w:color="000000"/>
              <w:right w:val="single" w:sz="4" w:space="0" w:color="000000"/>
            </w:tcBorders>
            <w:vAlign w:val="center"/>
          </w:tcPr>
          <w:p w14:paraId="37ECC53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10,86</w:t>
            </w:r>
          </w:p>
        </w:tc>
        <w:tc>
          <w:tcPr>
            <w:tcW w:w="1980" w:type="dxa"/>
            <w:tcBorders>
              <w:top w:val="nil"/>
              <w:left w:val="nil"/>
              <w:bottom w:val="single" w:sz="4" w:space="0" w:color="000000"/>
              <w:right w:val="single" w:sz="4" w:space="0" w:color="000000"/>
            </w:tcBorders>
            <w:vAlign w:val="center"/>
          </w:tcPr>
          <w:p w14:paraId="1156F00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7,60</w:t>
            </w:r>
          </w:p>
        </w:tc>
        <w:tc>
          <w:tcPr>
            <w:tcW w:w="2265" w:type="dxa"/>
            <w:tcBorders>
              <w:top w:val="nil"/>
              <w:left w:val="nil"/>
              <w:bottom w:val="single" w:sz="4" w:space="0" w:color="000000"/>
              <w:right w:val="single" w:sz="4" w:space="0" w:color="000000"/>
            </w:tcBorders>
            <w:vAlign w:val="center"/>
          </w:tcPr>
          <w:p w14:paraId="4F42171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3,26</w:t>
            </w:r>
          </w:p>
        </w:tc>
        <w:tc>
          <w:tcPr>
            <w:tcW w:w="2704" w:type="dxa"/>
            <w:tcBorders>
              <w:top w:val="nil"/>
              <w:left w:val="nil"/>
              <w:bottom w:val="single" w:sz="4" w:space="0" w:color="000000"/>
              <w:right w:val="single" w:sz="4" w:space="0" w:color="000000"/>
            </w:tcBorders>
            <w:vAlign w:val="center"/>
          </w:tcPr>
          <w:p w14:paraId="357D17E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28,67</w:t>
            </w:r>
          </w:p>
        </w:tc>
      </w:tr>
      <w:tr w:rsidR="00B779B8" w:rsidRPr="00B779B8" w14:paraId="0EAA2ACF"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721FD8B0"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975" w:type="dxa"/>
            <w:tcBorders>
              <w:top w:val="nil"/>
              <w:left w:val="nil"/>
              <w:bottom w:val="single" w:sz="4" w:space="0" w:color="000000"/>
              <w:right w:val="single" w:sz="4" w:space="0" w:color="000000"/>
            </w:tcBorders>
            <w:vAlign w:val="center"/>
          </w:tcPr>
          <w:p w14:paraId="4AC8C08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2045</w:t>
            </w:r>
          </w:p>
        </w:tc>
        <w:tc>
          <w:tcPr>
            <w:tcW w:w="1125" w:type="dxa"/>
            <w:tcBorders>
              <w:top w:val="nil"/>
              <w:left w:val="nil"/>
              <w:bottom w:val="single" w:sz="4" w:space="0" w:color="000000"/>
              <w:right w:val="single" w:sz="4" w:space="0" w:color="000000"/>
            </w:tcBorders>
            <w:vAlign w:val="center"/>
          </w:tcPr>
          <w:p w14:paraId="128F377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11,71</w:t>
            </w:r>
          </w:p>
        </w:tc>
        <w:tc>
          <w:tcPr>
            <w:tcW w:w="1980" w:type="dxa"/>
            <w:tcBorders>
              <w:top w:val="nil"/>
              <w:left w:val="nil"/>
              <w:bottom w:val="single" w:sz="4" w:space="0" w:color="000000"/>
              <w:right w:val="single" w:sz="4" w:space="0" w:color="000000"/>
            </w:tcBorders>
            <w:vAlign w:val="center"/>
          </w:tcPr>
          <w:p w14:paraId="1B508995"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8,19</w:t>
            </w:r>
          </w:p>
        </w:tc>
        <w:tc>
          <w:tcPr>
            <w:tcW w:w="2265" w:type="dxa"/>
            <w:tcBorders>
              <w:top w:val="nil"/>
              <w:left w:val="nil"/>
              <w:bottom w:val="single" w:sz="4" w:space="0" w:color="000000"/>
              <w:right w:val="single" w:sz="4" w:space="0" w:color="000000"/>
            </w:tcBorders>
            <w:vAlign w:val="center"/>
          </w:tcPr>
          <w:p w14:paraId="7BBAE46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3,51</w:t>
            </w:r>
          </w:p>
        </w:tc>
        <w:tc>
          <w:tcPr>
            <w:tcW w:w="2704" w:type="dxa"/>
            <w:tcBorders>
              <w:top w:val="nil"/>
              <w:left w:val="nil"/>
              <w:bottom w:val="single" w:sz="4" w:space="0" w:color="000000"/>
              <w:right w:val="single" w:sz="4" w:space="0" w:color="000000"/>
            </w:tcBorders>
            <w:vAlign w:val="center"/>
          </w:tcPr>
          <w:p w14:paraId="4BDA3ED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32,18</w:t>
            </w:r>
          </w:p>
        </w:tc>
      </w:tr>
      <w:tr w:rsidR="00B779B8" w:rsidRPr="00B779B8" w14:paraId="3D07AD6E"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3138F31C"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975" w:type="dxa"/>
            <w:tcBorders>
              <w:top w:val="nil"/>
              <w:left w:val="nil"/>
              <w:bottom w:val="single" w:sz="4" w:space="0" w:color="000000"/>
              <w:right w:val="single" w:sz="4" w:space="0" w:color="000000"/>
            </w:tcBorders>
            <w:vAlign w:val="center"/>
          </w:tcPr>
          <w:p w14:paraId="70D33D9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2046</w:t>
            </w:r>
          </w:p>
        </w:tc>
        <w:tc>
          <w:tcPr>
            <w:tcW w:w="1125" w:type="dxa"/>
            <w:tcBorders>
              <w:top w:val="nil"/>
              <w:left w:val="nil"/>
              <w:bottom w:val="single" w:sz="4" w:space="0" w:color="000000"/>
              <w:right w:val="single" w:sz="4" w:space="0" w:color="000000"/>
            </w:tcBorders>
            <w:vAlign w:val="center"/>
          </w:tcPr>
          <w:p w14:paraId="72EE50BF"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12,59</w:t>
            </w:r>
          </w:p>
        </w:tc>
        <w:tc>
          <w:tcPr>
            <w:tcW w:w="1980" w:type="dxa"/>
            <w:tcBorders>
              <w:top w:val="nil"/>
              <w:left w:val="nil"/>
              <w:bottom w:val="single" w:sz="4" w:space="0" w:color="000000"/>
              <w:right w:val="single" w:sz="4" w:space="0" w:color="000000"/>
            </w:tcBorders>
            <w:vAlign w:val="center"/>
          </w:tcPr>
          <w:p w14:paraId="3B9CA480"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8,82</w:t>
            </w:r>
          </w:p>
        </w:tc>
        <w:tc>
          <w:tcPr>
            <w:tcW w:w="2265" w:type="dxa"/>
            <w:tcBorders>
              <w:top w:val="nil"/>
              <w:left w:val="nil"/>
              <w:bottom w:val="single" w:sz="4" w:space="0" w:color="000000"/>
              <w:right w:val="single" w:sz="4" w:space="0" w:color="000000"/>
            </w:tcBorders>
            <w:vAlign w:val="center"/>
          </w:tcPr>
          <w:p w14:paraId="035F98BF"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3,78</w:t>
            </w:r>
          </w:p>
        </w:tc>
        <w:tc>
          <w:tcPr>
            <w:tcW w:w="2704" w:type="dxa"/>
            <w:tcBorders>
              <w:top w:val="nil"/>
              <w:left w:val="nil"/>
              <w:bottom w:val="single" w:sz="4" w:space="0" w:color="000000"/>
              <w:right w:val="single" w:sz="4" w:space="0" w:color="000000"/>
            </w:tcBorders>
            <w:vAlign w:val="center"/>
          </w:tcPr>
          <w:p w14:paraId="05738D7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35,96</w:t>
            </w:r>
          </w:p>
        </w:tc>
      </w:tr>
      <w:tr w:rsidR="00B779B8" w:rsidRPr="00B779B8" w14:paraId="2C4706A2"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6A953790"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975" w:type="dxa"/>
            <w:tcBorders>
              <w:top w:val="nil"/>
              <w:left w:val="nil"/>
              <w:bottom w:val="single" w:sz="4" w:space="0" w:color="000000"/>
              <w:right w:val="single" w:sz="4" w:space="0" w:color="000000"/>
            </w:tcBorders>
            <w:vAlign w:val="center"/>
          </w:tcPr>
          <w:p w14:paraId="7981910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2047</w:t>
            </w:r>
          </w:p>
        </w:tc>
        <w:tc>
          <w:tcPr>
            <w:tcW w:w="1125" w:type="dxa"/>
            <w:tcBorders>
              <w:top w:val="nil"/>
              <w:left w:val="nil"/>
              <w:bottom w:val="single" w:sz="4" w:space="0" w:color="000000"/>
              <w:right w:val="single" w:sz="4" w:space="0" w:color="000000"/>
            </w:tcBorders>
            <w:vAlign w:val="center"/>
          </w:tcPr>
          <w:p w14:paraId="7AA50A0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13,53</w:t>
            </w:r>
          </w:p>
        </w:tc>
        <w:tc>
          <w:tcPr>
            <w:tcW w:w="1980" w:type="dxa"/>
            <w:tcBorders>
              <w:top w:val="nil"/>
              <w:left w:val="nil"/>
              <w:bottom w:val="single" w:sz="4" w:space="0" w:color="000000"/>
              <w:right w:val="single" w:sz="4" w:space="0" w:color="000000"/>
            </w:tcBorders>
            <w:vAlign w:val="center"/>
          </w:tcPr>
          <w:p w14:paraId="287EF57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9,47</w:t>
            </w:r>
          </w:p>
        </w:tc>
        <w:tc>
          <w:tcPr>
            <w:tcW w:w="2265" w:type="dxa"/>
            <w:tcBorders>
              <w:top w:val="nil"/>
              <w:left w:val="nil"/>
              <w:bottom w:val="single" w:sz="4" w:space="0" w:color="000000"/>
              <w:right w:val="single" w:sz="4" w:space="0" w:color="000000"/>
            </w:tcBorders>
            <w:vAlign w:val="center"/>
          </w:tcPr>
          <w:p w14:paraId="299C2D0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4,06</w:t>
            </w:r>
          </w:p>
        </w:tc>
        <w:tc>
          <w:tcPr>
            <w:tcW w:w="2704" w:type="dxa"/>
            <w:tcBorders>
              <w:top w:val="nil"/>
              <w:left w:val="nil"/>
              <w:bottom w:val="single" w:sz="4" w:space="0" w:color="000000"/>
              <w:right w:val="single" w:sz="4" w:space="0" w:color="000000"/>
            </w:tcBorders>
            <w:vAlign w:val="center"/>
          </w:tcPr>
          <w:p w14:paraId="67791C7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40,01</w:t>
            </w:r>
          </w:p>
        </w:tc>
      </w:tr>
      <w:tr w:rsidR="00B779B8" w:rsidRPr="00B779B8" w14:paraId="34144673"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3BD64E2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975" w:type="dxa"/>
            <w:tcBorders>
              <w:top w:val="nil"/>
              <w:left w:val="nil"/>
              <w:bottom w:val="single" w:sz="4" w:space="0" w:color="000000"/>
              <w:right w:val="single" w:sz="4" w:space="0" w:color="000000"/>
            </w:tcBorders>
            <w:vAlign w:val="center"/>
          </w:tcPr>
          <w:p w14:paraId="27818EE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2048</w:t>
            </w:r>
          </w:p>
        </w:tc>
        <w:tc>
          <w:tcPr>
            <w:tcW w:w="1125" w:type="dxa"/>
            <w:tcBorders>
              <w:top w:val="nil"/>
              <w:left w:val="nil"/>
              <w:bottom w:val="single" w:sz="4" w:space="0" w:color="000000"/>
              <w:right w:val="single" w:sz="4" w:space="0" w:color="000000"/>
            </w:tcBorders>
            <w:vAlign w:val="center"/>
          </w:tcPr>
          <w:p w14:paraId="30531D9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14,51</w:t>
            </w:r>
          </w:p>
        </w:tc>
        <w:tc>
          <w:tcPr>
            <w:tcW w:w="1980" w:type="dxa"/>
            <w:tcBorders>
              <w:top w:val="nil"/>
              <w:left w:val="nil"/>
              <w:bottom w:val="single" w:sz="4" w:space="0" w:color="000000"/>
              <w:right w:val="single" w:sz="4" w:space="0" w:color="000000"/>
            </w:tcBorders>
            <w:vAlign w:val="center"/>
          </w:tcPr>
          <w:p w14:paraId="7FA3DBA2"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10,15</w:t>
            </w:r>
          </w:p>
        </w:tc>
        <w:tc>
          <w:tcPr>
            <w:tcW w:w="2265" w:type="dxa"/>
            <w:tcBorders>
              <w:top w:val="nil"/>
              <w:left w:val="nil"/>
              <w:bottom w:val="single" w:sz="4" w:space="0" w:color="000000"/>
              <w:right w:val="single" w:sz="4" w:space="0" w:color="000000"/>
            </w:tcBorders>
            <w:vAlign w:val="center"/>
          </w:tcPr>
          <w:p w14:paraId="4C2DE09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4,35</w:t>
            </w:r>
          </w:p>
        </w:tc>
        <w:tc>
          <w:tcPr>
            <w:tcW w:w="2704" w:type="dxa"/>
            <w:tcBorders>
              <w:top w:val="nil"/>
              <w:left w:val="nil"/>
              <w:bottom w:val="single" w:sz="4" w:space="0" w:color="000000"/>
              <w:right w:val="single" w:sz="4" w:space="0" w:color="000000"/>
            </w:tcBorders>
            <w:vAlign w:val="center"/>
          </w:tcPr>
          <w:p w14:paraId="170EF687"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44,37</w:t>
            </w:r>
          </w:p>
        </w:tc>
      </w:tr>
      <w:tr w:rsidR="00B779B8" w:rsidRPr="00B779B8" w14:paraId="5F7945DF"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08DF8678"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975" w:type="dxa"/>
            <w:tcBorders>
              <w:top w:val="nil"/>
              <w:left w:val="nil"/>
              <w:bottom w:val="single" w:sz="4" w:space="0" w:color="000000"/>
              <w:right w:val="single" w:sz="4" w:space="0" w:color="000000"/>
            </w:tcBorders>
            <w:vAlign w:val="center"/>
          </w:tcPr>
          <w:p w14:paraId="0236512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2049</w:t>
            </w:r>
          </w:p>
        </w:tc>
        <w:tc>
          <w:tcPr>
            <w:tcW w:w="1125" w:type="dxa"/>
            <w:tcBorders>
              <w:top w:val="nil"/>
              <w:left w:val="nil"/>
              <w:bottom w:val="single" w:sz="4" w:space="0" w:color="000000"/>
              <w:right w:val="single" w:sz="4" w:space="0" w:color="000000"/>
            </w:tcBorders>
            <w:vAlign w:val="center"/>
          </w:tcPr>
          <w:p w14:paraId="78D441C5"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15,54</w:t>
            </w:r>
          </w:p>
        </w:tc>
        <w:tc>
          <w:tcPr>
            <w:tcW w:w="1980" w:type="dxa"/>
            <w:tcBorders>
              <w:top w:val="nil"/>
              <w:left w:val="nil"/>
              <w:bottom w:val="single" w:sz="4" w:space="0" w:color="000000"/>
              <w:right w:val="single" w:sz="4" w:space="0" w:color="000000"/>
            </w:tcBorders>
            <w:vAlign w:val="center"/>
          </w:tcPr>
          <w:p w14:paraId="01EC2566"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10,87</w:t>
            </w:r>
          </w:p>
        </w:tc>
        <w:tc>
          <w:tcPr>
            <w:tcW w:w="2265" w:type="dxa"/>
            <w:tcBorders>
              <w:top w:val="nil"/>
              <w:left w:val="nil"/>
              <w:bottom w:val="single" w:sz="4" w:space="0" w:color="000000"/>
              <w:right w:val="single" w:sz="4" w:space="0" w:color="000000"/>
            </w:tcBorders>
            <w:vAlign w:val="center"/>
          </w:tcPr>
          <w:p w14:paraId="5B6363C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4,66</w:t>
            </w:r>
          </w:p>
        </w:tc>
        <w:tc>
          <w:tcPr>
            <w:tcW w:w="2704" w:type="dxa"/>
            <w:tcBorders>
              <w:top w:val="nil"/>
              <w:left w:val="nil"/>
              <w:bottom w:val="single" w:sz="4" w:space="0" w:color="000000"/>
              <w:right w:val="single" w:sz="4" w:space="0" w:color="000000"/>
            </w:tcBorders>
            <w:vAlign w:val="center"/>
          </w:tcPr>
          <w:p w14:paraId="0EF81CE5"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49,03</w:t>
            </w:r>
          </w:p>
        </w:tc>
      </w:tr>
      <w:tr w:rsidR="00B779B8" w:rsidRPr="00B779B8" w14:paraId="47BA19AC"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4A7A5D32"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975" w:type="dxa"/>
            <w:tcBorders>
              <w:top w:val="nil"/>
              <w:left w:val="nil"/>
              <w:bottom w:val="single" w:sz="4" w:space="0" w:color="000000"/>
              <w:right w:val="single" w:sz="4" w:space="0" w:color="000000"/>
            </w:tcBorders>
            <w:vAlign w:val="center"/>
          </w:tcPr>
          <w:p w14:paraId="5356113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2050</w:t>
            </w:r>
          </w:p>
        </w:tc>
        <w:tc>
          <w:tcPr>
            <w:tcW w:w="1125" w:type="dxa"/>
            <w:tcBorders>
              <w:top w:val="nil"/>
              <w:left w:val="nil"/>
              <w:bottom w:val="single" w:sz="4" w:space="0" w:color="000000"/>
              <w:right w:val="single" w:sz="4" w:space="0" w:color="000000"/>
            </w:tcBorders>
            <w:vAlign w:val="center"/>
          </w:tcPr>
          <w:p w14:paraId="27DE705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16,62</w:t>
            </w:r>
          </w:p>
        </w:tc>
        <w:tc>
          <w:tcPr>
            <w:tcW w:w="1980" w:type="dxa"/>
            <w:tcBorders>
              <w:top w:val="nil"/>
              <w:left w:val="nil"/>
              <w:bottom w:val="single" w:sz="4" w:space="0" w:color="000000"/>
              <w:right w:val="single" w:sz="4" w:space="0" w:color="000000"/>
            </w:tcBorders>
            <w:vAlign w:val="center"/>
          </w:tcPr>
          <w:p w14:paraId="1B87ECBB"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11,63</w:t>
            </w:r>
          </w:p>
        </w:tc>
        <w:tc>
          <w:tcPr>
            <w:tcW w:w="2265" w:type="dxa"/>
            <w:tcBorders>
              <w:top w:val="nil"/>
              <w:left w:val="nil"/>
              <w:bottom w:val="single" w:sz="4" w:space="0" w:color="000000"/>
              <w:right w:val="single" w:sz="4" w:space="0" w:color="000000"/>
            </w:tcBorders>
            <w:vAlign w:val="center"/>
          </w:tcPr>
          <w:p w14:paraId="48918DD6"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4,98</w:t>
            </w:r>
          </w:p>
        </w:tc>
        <w:tc>
          <w:tcPr>
            <w:tcW w:w="2704" w:type="dxa"/>
            <w:tcBorders>
              <w:top w:val="nil"/>
              <w:left w:val="nil"/>
              <w:bottom w:val="single" w:sz="4" w:space="0" w:color="000000"/>
              <w:right w:val="single" w:sz="4" w:space="0" w:color="000000"/>
            </w:tcBorders>
            <w:vAlign w:val="center"/>
          </w:tcPr>
          <w:p w14:paraId="12FB24A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54,01</w:t>
            </w:r>
          </w:p>
        </w:tc>
      </w:tr>
      <w:tr w:rsidR="00B779B8" w:rsidRPr="00B779B8" w14:paraId="200463EE"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4977B0C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975" w:type="dxa"/>
            <w:tcBorders>
              <w:top w:val="nil"/>
              <w:left w:val="nil"/>
              <w:bottom w:val="single" w:sz="4" w:space="0" w:color="000000"/>
              <w:right w:val="single" w:sz="4" w:space="0" w:color="000000"/>
            </w:tcBorders>
            <w:vAlign w:val="center"/>
          </w:tcPr>
          <w:p w14:paraId="0FC4AAB7"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2051</w:t>
            </w:r>
          </w:p>
        </w:tc>
        <w:tc>
          <w:tcPr>
            <w:tcW w:w="1125" w:type="dxa"/>
            <w:tcBorders>
              <w:top w:val="nil"/>
              <w:left w:val="nil"/>
              <w:bottom w:val="single" w:sz="4" w:space="0" w:color="000000"/>
              <w:right w:val="single" w:sz="4" w:space="0" w:color="000000"/>
            </w:tcBorders>
            <w:vAlign w:val="center"/>
          </w:tcPr>
          <w:p w14:paraId="06D5F6B7"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17,75</w:t>
            </w:r>
          </w:p>
        </w:tc>
        <w:tc>
          <w:tcPr>
            <w:tcW w:w="1980" w:type="dxa"/>
            <w:tcBorders>
              <w:top w:val="nil"/>
              <w:left w:val="nil"/>
              <w:bottom w:val="single" w:sz="4" w:space="0" w:color="000000"/>
              <w:right w:val="single" w:sz="4" w:space="0" w:color="000000"/>
            </w:tcBorders>
            <w:vAlign w:val="center"/>
          </w:tcPr>
          <w:p w14:paraId="596681D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12,42</w:t>
            </w:r>
          </w:p>
        </w:tc>
        <w:tc>
          <w:tcPr>
            <w:tcW w:w="2265" w:type="dxa"/>
            <w:tcBorders>
              <w:top w:val="nil"/>
              <w:left w:val="nil"/>
              <w:bottom w:val="single" w:sz="4" w:space="0" w:color="000000"/>
              <w:right w:val="single" w:sz="4" w:space="0" w:color="000000"/>
            </w:tcBorders>
            <w:vAlign w:val="center"/>
          </w:tcPr>
          <w:p w14:paraId="4C906AF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5,32</w:t>
            </w:r>
          </w:p>
        </w:tc>
        <w:tc>
          <w:tcPr>
            <w:tcW w:w="2704" w:type="dxa"/>
            <w:tcBorders>
              <w:top w:val="nil"/>
              <w:left w:val="nil"/>
              <w:bottom w:val="single" w:sz="4" w:space="0" w:color="000000"/>
              <w:right w:val="single" w:sz="4" w:space="0" w:color="000000"/>
            </w:tcBorders>
            <w:vAlign w:val="center"/>
          </w:tcPr>
          <w:p w14:paraId="5B63D58D"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59,34</w:t>
            </w:r>
          </w:p>
        </w:tc>
      </w:tr>
      <w:tr w:rsidR="00B779B8" w:rsidRPr="00B779B8" w14:paraId="376EE7D9" w14:textId="77777777" w:rsidTr="002A7D57">
        <w:trPr>
          <w:trHeight w:val="310"/>
        </w:trPr>
        <w:tc>
          <w:tcPr>
            <w:tcW w:w="585" w:type="dxa"/>
            <w:tcBorders>
              <w:top w:val="nil"/>
              <w:left w:val="single" w:sz="4" w:space="0" w:color="000000"/>
              <w:bottom w:val="single" w:sz="4" w:space="0" w:color="000000"/>
              <w:right w:val="single" w:sz="4" w:space="0" w:color="000000"/>
            </w:tcBorders>
            <w:vAlign w:val="center"/>
          </w:tcPr>
          <w:p w14:paraId="637A75E7"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975" w:type="dxa"/>
            <w:tcBorders>
              <w:top w:val="nil"/>
              <w:left w:val="nil"/>
              <w:bottom w:val="single" w:sz="4" w:space="0" w:color="000000"/>
              <w:right w:val="single" w:sz="4" w:space="0" w:color="000000"/>
            </w:tcBorders>
            <w:vAlign w:val="center"/>
          </w:tcPr>
          <w:p w14:paraId="6C0A13F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2052</w:t>
            </w:r>
          </w:p>
        </w:tc>
        <w:tc>
          <w:tcPr>
            <w:tcW w:w="1125" w:type="dxa"/>
            <w:tcBorders>
              <w:top w:val="nil"/>
              <w:left w:val="nil"/>
              <w:bottom w:val="single" w:sz="4" w:space="0" w:color="000000"/>
              <w:right w:val="single" w:sz="4" w:space="0" w:color="000000"/>
            </w:tcBorders>
            <w:vAlign w:val="center"/>
          </w:tcPr>
          <w:p w14:paraId="59AC6D3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18,94</w:t>
            </w:r>
          </w:p>
        </w:tc>
        <w:tc>
          <w:tcPr>
            <w:tcW w:w="1980" w:type="dxa"/>
            <w:tcBorders>
              <w:top w:val="nil"/>
              <w:left w:val="nil"/>
              <w:bottom w:val="single" w:sz="4" w:space="0" w:color="000000"/>
              <w:right w:val="single" w:sz="4" w:space="0" w:color="000000"/>
            </w:tcBorders>
            <w:vAlign w:val="center"/>
          </w:tcPr>
          <w:p w14:paraId="46E63D94"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13,26</w:t>
            </w:r>
          </w:p>
        </w:tc>
        <w:tc>
          <w:tcPr>
            <w:tcW w:w="2265" w:type="dxa"/>
            <w:tcBorders>
              <w:top w:val="nil"/>
              <w:left w:val="nil"/>
              <w:bottom w:val="single" w:sz="4" w:space="0" w:color="000000"/>
              <w:right w:val="single" w:sz="4" w:space="0" w:color="000000"/>
            </w:tcBorders>
            <w:vAlign w:val="center"/>
          </w:tcPr>
          <w:p w14:paraId="09D540D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5,68</w:t>
            </w:r>
          </w:p>
        </w:tc>
        <w:tc>
          <w:tcPr>
            <w:tcW w:w="2704" w:type="dxa"/>
            <w:tcBorders>
              <w:top w:val="nil"/>
              <w:left w:val="nil"/>
              <w:bottom w:val="single" w:sz="4" w:space="0" w:color="000000"/>
              <w:right w:val="single" w:sz="4" w:space="0" w:color="000000"/>
            </w:tcBorders>
            <w:vAlign w:val="center"/>
          </w:tcPr>
          <w:p w14:paraId="55263FEA"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65,02</w:t>
            </w:r>
          </w:p>
        </w:tc>
      </w:tr>
      <w:tr w:rsidR="00B779B8" w:rsidRPr="00B779B8" w14:paraId="069E7B79" w14:textId="77777777" w:rsidTr="002A7D57">
        <w:trPr>
          <w:trHeight w:val="310"/>
        </w:trPr>
        <w:tc>
          <w:tcPr>
            <w:tcW w:w="585" w:type="dxa"/>
            <w:tcBorders>
              <w:top w:val="nil"/>
              <w:left w:val="single" w:sz="4" w:space="0" w:color="000000"/>
              <w:bottom w:val="single" w:sz="4" w:space="0" w:color="auto"/>
              <w:right w:val="single" w:sz="4" w:space="0" w:color="000000"/>
            </w:tcBorders>
            <w:vAlign w:val="center"/>
          </w:tcPr>
          <w:p w14:paraId="34C142A1"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975" w:type="dxa"/>
            <w:tcBorders>
              <w:top w:val="nil"/>
              <w:left w:val="nil"/>
              <w:bottom w:val="single" w:sz="4" w:space="0" w:color="auto"/>
              <w:right w:val="single" w:sz="4" w:space="0" w:color="000000"/>
            </w:tcBorders>
            <w:vAlign w:val="center"/>
          </w:tcPr>
          <w:p w14:paraId="7525E94F"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2053</w:t>
            </w:r>
          </w:p>
        </w:tc>
        <w:tc>
          <w:tcPr>
            <w:tcW w:w="1125" w:type="dxa"/>
            <w:tcBorders>
              <w:top w:val="nil"/>
              <w:left w:val="nil"/>
              <w:bottom w:val="single" w:sz="4" w:space="0" w:color="auto"/>
              <w:right w:val="single" w:sz="4" w:space="0" w:color="000000"/>
            </w:tcBorders>
            <w:vAlign w:val="center"/>
          </w:tcPr>
          <w:p w14:paraId="4A747F3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20,19</w:t>
            </w:r>
          </w:p>
        </w:tc>
        <w:tc>
          <w:tcPr>
            <w:tcW w:w="1980" w:type="dxa"/>
            <w:tcBorders>
              <w:top w:val="nil"/>
              <w:left w:val="nil"/>
              <w:bottom w:val="single" w:sz="4" w:space="0" w:color="auto"/>
              <w:right w:val="single" w:sz="4" w:space="0" w:color="000000"/>
            </w:tcBorders>
            <w:vAlign w:val="center"/>
          </w:tcPr>
          <w:p w14:paraId="724098F9"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14,13</w:t>
            </w:r>
          </w:p>
        </w:tc>
        <w:tc>
          <w:tcPr>
            <w:tcW w:w="2265" w:type="dxa"/>
            <w:tcBorders>
              <w:top w:val="nil"/>
              <w:left w:val="nil"/>
              <w:bottom w:val="single" w:sz="4" w:space="0" w:color="auto"/>
              <w:right w:val="single" w:sz="4" w:space="0" w:color="000000"/>
            </w:tcBorders>
            <w:vAlign w:val="center"/>
          </w:tcPr>
          <w:p w14:paraId="3339734E"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6,06</w:t>
            </w:r>
          </w:p>
        </w:tc>
        <w:tc>
          <w:tcPr>
            <w:tcW w:w="2704" w:type="dxa"/>
            <w:tcBorders>
              <w:top w:val="nil"/>
              <w:left w:val="nil"/>
              <w:bottom w:val="single" w:sz="4" w:space="0" w:color="auto"/>
              <w:right w:val="single" w:sz="4" w:space="0" w:color="000000"/>
            </w:tcBorders>
            <w:vAlign w:val="center"/>
          </w:tcPr>
          <w:p w14:paraId="3E095213" w14:textId="77777777" w:rsidR="002A7D57" w:rsidRPr="00B779B8" w:rsidRDefault="002A7D57" w:rsidP="002A7D5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71,08</w:t>
            </w:r>
          </w:p>
        </w:tc>
      </w:tr>
      <w:tr w:rsidR="002A7D57" w:rsidRPr="00B779B8" w14:paraId="3E893A65" w14:textId="77777777" w:rsidTr="002A7D57">
        <w:trPr>
          <w:trHeight w:val="310"/>
        </w:trPr>
        <w:tc>
          <w:tcPr>
            <w:tcW w:w="9634" w:type="dxa"/>
            <w:gridSpan w:val="6"/>
            <w:tcBorders>
              <w:top w:val="single" w:sz="4" w:space="0" w:color="auto"/>
              <w:left w:val="single" w:sz="4" w:space="0" w:color="auto"/>
              <w:bottom w:val="single" w:sz="4" w:space="0" w:color="auto"/>
              <w:right w:val="single" w:sz="4" w:space="0" w:color="auto"/>
            </w:tcBorders>
            <w:vAlign w:val="center"/>
          </w:tcPr>
          <w:p w14:paraId="2157C0B9" w14:textId="478496FB" w:rsidR="002A7D57" w:rsidRPr="00B779B8" w:rsidRDefault="002A7D57" w:rsidP="002A7D57">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7F71BBE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4942C7DD" w14:textId="77777777" w:rsidR="003E722A" w:rsidRPr="00B779B8" w:rsidRDefault="003819A7" w:rsidP="002A7D5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рамках финансовой модели использованы следующие условия: дивиденды и оставшееся чистая прибыль для поддержания собственного капитала предприятия распределяются соответсвенно на 70% и 30%.</w:t>
      </w:r>
    </w:p>
    <w:p w14:paraId="21FA4A9F" w14:textId="77777777" w:rsidR="003E722A" w:rsidRPr="00B779B8" w:rsidRDefault="003819A7" w:rsidP="002A7D57">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К концу периода реализации проекта ожидается повышение резервов и собственного капитала предприятия для капитализации бухгалтерского баланса на сумму 71,08 млрд.тг. – данные средства могут быть реинвестированы в модернизацию и/или для дальнейшего расширения. </w:t>
      </w:r>
    </w:p>
    <w:p w14:paraId="197B1CBA"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2309BC47" w14:textId="77777777" w:rsidR="003E722A" w:rsidRPr="00B779B8" w:rsidRDefault="003819A7" w:rsidP="002A7D57">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3.15 – Модель дисконтированных денежных потоков (DCF) инвестиционного проекта «Коныр-Аулие», млрд.тг.</w:t>
      </w:r>
    </w:p>
    <w:p w14:paraId="4788A5D1"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f0"/>
        <w:tblW w:w="9629" w:type="dxa"/>
        <w:tblInd w:w="5" w:type="dxa"/>
        <w:tblLayout w:type="fixed"/>
        <w:tblLook w:val="0400" w:firstRow="0" w:lastRow="0" w:firstColumn="0" w:lastColumn="0" w:noHBand="0" w:noVBand="1"/>
      </w:tblPr>
      <w:tblGrid>
        <w:gridCol w:w="766"/>
        <w:gridCol w:w="1107"/>
        <w:gridCol w:w="1094"/>
        <w:gridCol w:w="1008"/>
        <w:gridCol w:w="1310"/>
        <w:gridCol w:w="2008"/>
        <w:gridCol w:w="2336"/>
      </w:tblGrid>
      <w:tr w:rsidR="00B779B8" w:rsidRPr="00B779B8" w14:paraId="0F0F2FF3" w14:textId="77777777" w:rsidTr="002A7D57">
        <w:trPr>
          <w:cantSplit/>
          <w:trHeight w:val="930"/>
        </w:trPr>
        <w:tc>
          <w:tcPr>
            <w:tcW w:w="766" w:type="dxa"/>
            <w:tcBorders>
              <w:top w:val="single" w:sz="4" w:space="0" w:color="000000"/>
              <w:left w:val="single" w:sz="4" w:space="0" w:color="000000"/>
              <w:bottom w:val="single" w:sz="4" w:space="0" w:color="000000"/>
              <w:right w:val="single" w:sz="4" w:space="0" w:color="000000"/>
            </w:tcBorders>
            <w:vAlign w:val="center"/>
          </w:tcPr>
          <w:p w14:paraId="604E1B5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w:t>
            </w:r>
          </w:p>
        </w:tc>
        <w:tc>
          <w:tcPr>
            <w:tcW w:w="1107" w:type="dxa"/>
            <w:tcBorders>
              <w:top w:val="single" w:sz="4" w:space="0" w:color="000000"/>
              <w:left w:val="nil"/>
              <w:bottom w:val="single" w:sz="4" w:space="0" w:color="000000"/>
              <w:right w:val="single" w:sz="4" w:space="0" w:color="000000"/>
            </w:tcBorders>
            <w:vAlign w:val="center"/>
          </w:tcPr>
          <w:p w14:paraId="2F7BBF5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Период дисконт.</w:t>
            </w:r>
          </w:p>
        </w:tc>
        <w:tc>
          <w:tcPr>
            <w:tcW w:w="1094" w:type="dxa"/>
            <w:tcBorders>
              <w:top w:val="single" w:sz="4" w:space="0" w:color="000000"/>
              <w:left w:val="nil"/>
              <w:bottom w:val="single" w:sz="4" w:space="0" w:color="000000"/>
              <w:right w:val="single" w:sz="4" w:space="0" w:color="000000"/>
            </w:tcBorders>
            <w:vAlign w:val="center"/>
          </w:tcPr>
          <w:p w14:paraId="3967FAD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дисконт.</w:t>
            </w:r>
          </w:p>
        </w:tc>
        <w:tc>
          <w:tcPr>
            <w:tcW w:w="1008" w:type="dxa"/>
            <w:tcBorders>
              <w:top w:val="single" w:sz="4" w:space="0" w:color="000000"/>
              <w:left w:val="nil"/>
              <w:bottom w:val="single" w:sz="4" w:space="0" w:color="000000"/>
              <w:right w:val="single" w:sz="4" w:space="0" w:color="000000"/>
            </w:tcBorders>
            <w:vAlign w:val="center"/>
          </w:tcPr>
          <w:p w14:paraId="650EF79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Чистые ден. потоки</w:t>
            </w:r>
          </w:p>
        </w:tc>
        <w:tc>
          <w:tcPr>
            <w:tcW w:w="1310" w:type="dxa"/>
            <w:tcBorders>
              <w:top w:val="single" w:sz="4" w:space="0" w:color="000000"/>
              <w:left w:val="nil"/>
              <w:bottom w:val="single" w:sz="4" w:space="0" w:color="000000"/>
              <w:right w:val="single" w:sz="4" w:space="0" w:color="000000"/>
            </w:tcBorders>
            <w:vAlign w:val="center"/>
          </w:tcPr>
          <w:p w14:paraId="0A3CAAB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Дисконт. ден. потоки</w:t>
            </w:r>
          </w:p>
        </w:tc>
        <w:tc>
          <w:tcPr>
            <w:tcW w:w="2008" w:type="dxa"/>
            <w:tcBorders>
              <w:top w:val="single" w:sz="4" w:space="0" w:color="000000"/>
              <w:left w:val="nil"/>
              <w:bottom w:val="single" w:sz="4" w:space="0" w:color="000000"/>
              <w:right w:val="single" w:sz="4" w:space="0" w:color="000000"/>
            </w:tcBorders>
            <w:vAlign w:val="center"/>
          </w:tcPr>
          <w:p w14:paraId="546D8F3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Кумулятивные чистые ден. потоки</w:t>
            </w:r>
          </w:p>
        </w:tc>
        <w:tc>
          <w:tcPr>
            <w:tcW w:w="2336" w:type="dxa"/>
            <w:tcBorders>
              <w:top w:val="single" w:sz="4" w:space="0" w:color="000000"/>
              <w:left w:val="nil"/>
              <w:bottom w:val="single" w:sz="4" w:space="0" w:color="000000"/>
              <w:right w:val="single" w:sz="4" w:space="0" w:color="000000"/>
            </w:tcBorders>
            <w:vAlign w:val="center"/>
          </w:tcPr>
          <w:p w14:paraId="0A1CD47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Кумулятивные дисконт. чистые ден. потоки</w:t>
            </w:r>
          </w:p>
        </w:tc>
      </w:tr>
      <w:tr w:rsidR="00B779B8" w:rsidRPr="00B779B8" w14:paraId="5F521C11"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196E0C07" w14:textId="6C0BA412" w:rsidR="005A4F48" w:rsidRPr="00B779B8" w:rsidRDefault="005A4F48">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1107" w:type="dxa"/>
            <w:tcBorders>
              <w:top w:val="single" w:sz="4" w:space="0" w:color="000000"/>
              <w:left w:val="nil"/>
              <w:bottom w:val="single" w:sz="4" w:space="0" w:color="000000"/>
              <w:right w:val="single" w:sz="4" w:space="0" w:color="000000"/>
            </w:tcBorders>
            <w:vAlign w:val="center"/>
          </w:tcPr>
          <w:p w14:paraId="2DD01F8B" w14:textId="15A235F6" w:rsidR="005A4F48" w:rsidRPr="00B779B8" w:rsidRDefault="005A4F48">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1094" w:type="dxa"/>
            <w:tcBorders>
              <w:top w:val="nil"/>
              <w:left w:val="nil"/>
              <w:bottom w:val="single" w:sz="4" w:space="0" w:color="000000"/>
              <w:right w:val="single" w:sz="4" w:space="0" w:color="000000"/>
            </w:tcBorders>
            <w:vAlign w:val="center"/>
          </w:tcPr>
          <w:p w14:paraId="2456D769" w14:textId="0AFCD5BE" w:rsidR="005A4F48" w:rsidRPr="00B779B8" w:rsidRDefault="005A4F48">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1008" w:type="dxa"/>
            <w:tcBorders>
              <w:top w:val="nil"/>
              <w:left w:val="nil"/>
              <w:bottom w:val="single" w:sz="4" w:space="0" w:color="000000"/>
              <w:right w:val="single" w:sz="4" w:space="0" w:color="000000"/>
            </w:tcBorders>
            <w:vAlign w:val="center"/>
          </w:tcPr>
          <w:p w14:paraId="3292AEA9" w14:textId="20A0966B" w:rsidR="005A4F48" w:rsidRPr="00B779B8" w:rsidRDefault="005A4F48">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1310" w:type="dxa"/>
            <w:tcBorders>
              <w:top w:val="nil"/>
              <w:left w:val="nil"/>
              <w:bottom w:val="single" w:sz="4" w:space="0" w:color="000000"/>
              <w:right w:val="single" w:sz="4" w:space="0" w:color="000000"/>
            </w:tcBorders>
            <w:vAlign w:val="center"/>
          </w:tcPr>
          <w:p w14:paraId="4043693A" w14:textId="4BB749C8" w:rsidR="005A4F48" w:rsidRPr="00B779B8" w:rsidRDefault="005A4F48">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2008" w:type="dxa"/>
            <w:tcBorders>
              <w:top w:val="nil"/>
              <w:left w:val="nil"/>
              <w:bottom w:val="single" w:sz="4" w:space="0" w:color="000000"/>
              <w:right w:val="single" w:sz="4" w:space="0" w:color="000000"/>
            </w:tcBorders>
            <w:vAlign w:val="center"/>
          </w:tcPr>
          <w:p w14:paraId="7528BC1F" w14:textId="51965F5D" w:rsidR="005A4F48" w:rsidRPr="00B779B8" w:rsidRDefault="005A4F48">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2336" w:type="dxa"/>
            <w:tcBorders>
              <w:top w:val="nil"/>
              <w:left w:val="nil"/>
              <w:bottom w:val="single" w:sz="4" w:space="0" w:color="000000"/>
              <w:right w:val="single" w:sz="4" w:space="0" w:color="000000"/>
            </w:tcBorders>
            <w:vAlign w:val="center"/>
          </w:tcPr>
          <w:p w14:paraId="36C5DA3D" w14:textId="10D5473C" w:rsidR="005A4F48" w:rsidRPr="00B779B8" w:rsidRDefault="005A4F48">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r>
      <w:tr w:rsidR="00B779B8" w:rsidRPr="00B779B8" w14:paraId="0A38B08C"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54AF2D8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2026</w:t>
            </w:r>
          </w:p>
        </w:tc>
        <w:tc>
          <w:tcPr>
            <w:tcW w:w="1107" w:type="dxa"/>
            <w:tcBorders>
              <w:top w:val="single" w:sz="4" w:space="0" w:color="000000"/>
              <w:left w:val="nil"/>
              <w:bottom w:val="single" w:sz="4" w:space="0" w:color="000000"/>
              <w:right w:val="single" w:sz="4" w:space="0" w:color="000000"/>
            </w:tcBorders>
            <w:vAlign w:val="center"/>
          </w:tcPr>
          <w:p w14:paraId="5F72935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1094" w:type="dxa"/>
            <w:tcBorders>
              <w:top w:val="nil"/>
              <w:left w:val="nil"/>
              <w:bottom w:val="single" w:sz="4" w:space="0" w:color="000000"/>
              <w:right w:val="single" w:sz="4" w:space="0" w:color="000000"/>
            </w:tcBorders>
            <w:vAlign w:val="center"/>
          </w:tcPr>
          <w:p w14:paraId="498B881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1008" w:type="dxa"/>
            <w:tcBorders>
              <w:top w:val="nil"/>
              <w:left w:val="nil"/>
              <w:bottom w:val="single" w:sz="4" w:space="0" w:color="000000"/>
              <w:right w:val="single" w:sz="4" w:space="0" w:color="000000"/>
            </w:tcBorders>
            <w:vAlign w:val="center"/>
          </w:tcPr>
          <w:p w14:paraId="08F17EA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310" w:type="dxa"/>
            <w:tcBorders>
              <w:top w:val="nil"/>
              <w:left w:val="nil"/>
              <w:bottom w:val="single" w:sz="4" w:space="0" w:color="000000"/>
              <w:right w:val="single" w:sz="4" w:space="0" w:color="000000"/>
            </w:tcBorders>
            <w:vAlign w:val="center"/>
          </w:tcPr>
          <w:p w14:paraId="3394966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2008" w:type="dxa"/>
            <w:tcBorders>
              <w:top w:val="nil"/>
              <w:left w:val="nil"/>
              <w:bottom w:val="single" w:sz="4" w:space="0" w:color="000000"/>
              <w:right w:val="single" w:sz="4" w:space="0" w:color="000000"/>
            </w:tcBorders>
            <w:vAlign w:val="center"/>
          </w:tcPr>
          <w:p w14:paraId="665A96B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2336" w:type="dxa"/>
            <w:tcBorders>
              <w:top w:val="nil"/>
              <w:left w:val="nil"/>
              <w:bottom w:val="single" w:sz="4" w:space="0" w:color="000000"/>
              <w:right w:val="single" w:sz="4" w:space="0" w:color="000000"/>
            </w:tcBorders>
            <w:vAlign w:val="center"/>
          </w:tcPr>
          <w:p w14:paraId="3C54547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r>
      <w:tr w:rsidR="00B779B8" w:rsidRPr="00B779B8" w14:paraId="463C3EDF"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3BD9AC7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2027</w:t>
            </w:r>
          </w:p>
        </w:tc>
        <w:tc>
          <w:tcPr>
            <w:tcW w:w="1107" w:type="dxa"/>
            <w:tcBorders>
              <w:top w:val="single" w:sz="4" w:space="0" w:color="000000"/>
              <w:left w:val="nil"/>
              <w:bottom w:val="single" w:sz="4" w:space="0" w:color="000000"/>
              <w:right w:val="single" w:sz="4" w:space="0" w:color="000000"/>
            </w:tcBorders>
            <w:vAlign w:val="center"/>
          </w:tcPr>
          <w:p w14:paraId="28BB627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1094" w:type="dxa"/>
            <w:tcBorders>
              <w:top w:val="nil"/>
              <w:left w:val="nil"/>
              <w:bottom w:val="single" w:sz="4" w:space="0" w:color="000000"/>
              <w:right w:val="single" w:sz="4" w:space="0" w:color="000000"/>
            </w:tcBorders>
            <w:vAlign w:val="center"/>
          </w:tcPr>
          <w:p w14:paraId="37BD89B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1008" w:type="dxa"/>
            <w:tcBorders>
              <w:top w:val="nil"/>
              <w:left w:val="nil"/>
              <w:bottom w:val="single" w:sz="4" w:space="0" w:color="000000"/>
              <w:right w:val="single" w:sz="4" w:space="0" w:color="000000"/>
            </w:tcBorders>
            <w:vAlign w:val="center"/>
          </w:tcPr>
          <w:p w14:paraId="7D59B99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-34,2</w:t>
            </w:r>
          </w:p>
        </w:tc>
        <w:tc>
          <w:tcPr>
            <w:tcW w:w="1310" w:type="dxa"/>
            <w:tcBorders>
              <w:top w:val="nil"/>
              <w:left w:val="nil"/>
              <w:bottom w:val="single" w:sz="4" w:space="0" w:color="000000"/>
              <w:right w:val="single" w:sz="4" w:space="0" w:color="000000"/>
            </w:tcBorders>
            <w:vAlign w:val="center"/>
          </w:tcPr>
          <w:p w14:paraId="76322DA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-34,2</w:t>
            </w:r>
          </w:p>
        </w:tc>
        <w:tc>
          <w:tcPr>
            <w:tcW w:w="2008" w:type="dxa"/>
            <w:tcBorders>
              <w:top w:val="nil"/>
              <w:left w:val="nil"/>
              <w:bottom w:val="single" w:sz="4" w:space="0" w:color="000000"/>
              <w:right w:val="single" w:sz="4" w:space="0" w:color="000000"/>
            </w:tcBorders>
            <w:vAlign w:val="center"/>
          </w:tcPr>
          <w:p w14:paraId="7E0E17F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-59,9</w:t>
            </w:r>
          </w:p>
        </w:tc>
        <w:tc>
          <w:tcPr>
            <w:tcW w:w="2336" w:type="dxa"/>
            <w:tcBorders>
              <w:top w:val="nil"/>
              <w:left w:val="nil"/>
              <w:bottom w:val="single" w:sz="4" w:space="0" w:color="000000"/>
              <w:right w:val="single" w:sz="4" w:space="0" w:color="000000"/>
            </w:tcBorders>
            <w:vAlign w:val="center"/>
          </w:tcPr>
          <w:p w14:paraId="7DB93BE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-59,9</w:t>
            </w:r>
          </w:p>
        </w:tc>
      </w:tr>
      <w:tr w:rsidR="00B779B8" w:rsidRPr="00B779B8" w14:paraId="7FF24D7D"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1044DA2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2028</w:t>
            </w:r>
          </w:p>
        </w:tc>
        <w:tc>
          <w:tcPr>
            <w:tcW w:w="1107" w:type="dxa"/>
            <w:tcBorders>
              <w:top w:val="single" w:sz="4" w:space="0" w:color="000000"/>
              <w:left w:val="nil"/>
              <w:bottom w:val="single" w:sz="4" w:space="0" w:color="000000"/>
              <w:right w:val="single" w:sz="4" w:space="0" w:color="000000"/>
            </w:tcBorders>
            <w:vAlign w:val="center"/>
          </w:tcPr>
          <w:p w14:paraId="3C71447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w:t>
            </w:r>
          </w:p>
        </w:tc>
        <w:tc>
          <w:tcPr>
            <w:tcW w:w="1094" w:type="dxa"/>
            <w:tcBorders>
              <w:top w:val="nil"/>
              <w:left w:val="nil"/>
              <w:bottom w:val="single" w:sz="4" w:space="0" w:color="000000"/>
              <w:right w:val="single" w:sz="4" w:space="0" w:color="000000"/>
            </w:tcBorders>
            <w:vAlign w:val="center"/>
          </w:tcPr>
          <w:p w14:paraId="605D25B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1008" w:type="dxa"/>
            <w:tcBorders>
              <w:top w:val="nil"/>
              <w:left w:val="nil"/>
              <w:bottom w:val="single" w:sz="4" w:space="0" w:color="000000"/>
              <w:right w:val="single" w:sz="4" w:space="0" w:color="000000"/>
            </w:tcBorders>
            <w:vAlign w:val="center"/>
          </w:tcPr>
          <w:p w14:paraId="707D6B3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1310" w:type="dxa"/>
            <w:tcBorders>
              <w:top w:val="nil"/>
              <w:left w:val="nil"/>
              <w:bottom w:val="single" w:sz="4" w:space="0" w:color="000000"/>
              <w:right w:val="single" w:sz="4" w:space="0" w:color="000000"/>
            </w:tcBorders>
            <w:vAlign w:val="center"/>
          </w:tcPr>
          <w:p w14:paraId="16873FF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2008" w:type="dxa"/>
            <w:tcBorders>
              <w:top w:val="nil"/>
              <w:left w:val="nil"/>
              <w:bottom w:val="single" w:sz="4" w:space="0" w:color="000000"/>
              <w:right w:val="single" w:sz="4" w:space="0" w:color="000000"/>
            </w:tcBorders>
            <w:vAlign w:val="center"/>
          </w:tcPr>
          <w:p w14:paraId="5DAD29D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-85,5</w:t>
            </w:r>
          </w:p>
        </w:tc>
        <w:tc>
          <w:tcPr>
            <w:tcW w:w="2336" w:type="dxa"/>
            <w:tcBorders>
              <w:top w:val="nil"/>
              <w:left w:val="nil"/>
              <w:bottom w:val="single" w:sz="4" w:space="0" w:color="000000"/>
              <w:right w:val="single" w:sz="4" w:space="0" w:color="000000"/>
            </w:tcBorders>
            <w:vAlign w:val="center"/>
          </w:tcPr>
          <w:p w14:paraId="5729F6E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-85,5</w:t>
            </w:r>
          </w:p>
        </w:tc>
      </w:tr>
      <w:tr w:rsidR="00B779B8" w:rsidRPr="00B779B8" w14:paraId="61140319"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0D93B67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2029</w:t>
            </w:r>
          </w:p>
        </w:tc>
        <w:tc>
          <w:tcPr>
            <w:tcW w:w="1107" w:type="dxa"/>
            <w:tcBorders>
              <w:top w:val="single" w:sz="4" w:space="0" w:color="000000"/>
              <w:left w:val="nil"/>
              <w:bottom w:val="single" w:sz="4" w:space="0" w:color="000000"/>
              <w:right w:val="single" w:sz="4" w:space="0" w:color="000000"/>
            </w:tcBorders>
            <w:vAlign w:val="center"/>
          </w:tcPr>
          <w:p w14:paraId="76CC997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1094" w:type="dxa"/>
            <w:tcBorders>
              <w:top w:val="nil"/>
              <w:left w:val="nil"/>
              <w:bottom w:val="single" w:sz="4" w:space="0" w:color="000000"/>
              <w:right w:val="single" w:sz="4" w:space="0" w:color="000000"/>
            </w:tcBorders>
            <w:vAlign w:val="center"/>
          </w:tcPr>
          <w:p w14:paraId="22289C6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1008" w:type="dxa"/>
            <w:tcBorders>
              <w:top w:val="nil"/>
              <w:left w:val="nil"/>
              <w:bottom w:val="single" w:sz="4" w:space="0" w:color="000000"/>
              <w:right w:val="single" w:sz="4" w:space="0" w:color="000000"/>
            </w:tcBorders>
            <w:vAlign w:val="center"/>
          </w:tcPr>
          <w:p w14:paraId="0B053FE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1310" w:type="dxa"/>
            <w:tcBorders>
              <w:top w:val="nil"/>
              <w:left w:val="nil"/>
              <w:bottom w:val="single" w:sz="4" w:space="0" w:color="000000"/>
              <w:right w:val="single" w:sz="4" w:space="0" w:color="000000"/>
            </w:tcBorders>
            <w:vAlign w:val="center"/>
          </w:tcPr>
          <w:p w14:paraId="6370B5D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2008" w:type="dxa"/>
            <w:tcBorders>
              <w:top w:val="nil"/>
              <w:left w:val="nil"/>
              <w:bottom w:val="single" w:sz="4" w:space="0" w:color="000000"/>
              <w:right w:val="single" w:sz="4" w:space="0" w:color="000000"/>
            </w:tcBorders>
            <w:vAlign w:val="center"/>
          </w:tcPr>
          <w:p w14:paraId="75FCD2C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-84,8</w:t>
            </w:r>
          </w:p>
        </w:tc>
        <w:tc>
          <w:tcPr>
            <w:tcW w:w="2336" w:type="dxa"/>
            <w:tcBorders>
              <w:top w:val="nil"/>
              <w:left w:val="nil"/>
              <w:bottom w:val="single" w:sz="4" w:space="0" w:color="000000"/>
              <w:right w:val="single" w:sz="4" w:space="0" w:color="000000"/>
            </w:tcBorders>
            <w:vAlign w:val="center"/>
          </w:tcPr>
          <w:p w14:paraId="7F2F9FD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-84,8</w:t>
            </w:r>
          </w:p>
        </w:tc>
      </w:tr>
      <w:tr w:rsidR="00B779B8" w:rsidRPr="00B779B8" w14:paraId="77EA8101"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57C7C9F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2030</w:t>
            </w:r>
          </w:p>
        </w:tc>
        <w:tc>
          <w:tcPr>
            <w:tcW w:w="1107" w:type="dxa"/>
            <w:tcBorders>
              <w:top w:val="single" w:sz="4" w:space="0" w:color="000000"/>
              <w:left w:val="nil"/>
              <w:bottom w:val="single" w:sz="4" w:space="0" w:color="000000"/>
              <w:right w:val="single" w:sz="4" w:space="0" w:color="000000"/>
            </w:tcBorders>
            <w:vAlign w:val="center"/>
          </w:tcPr>
          <w:p w14:paraId="269D156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1094" w:type="dxa"/>
            <w:tcBorders>
              <w:top w:val="nil"/>
              <w:left w:val="nil"/>
              <w:bottom w:val="single" w:sz="4" w:space="0" w:color="000000"/>
              <w:right w:val="single" w:sz="4" w:space="0" w:color="000000"/>
            </w:tcBorders>
            <w:vAlign w:val="center"/>
          </w:tcPr>
          <w:p w14:paraId="734ADB1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w:t>
            </w:r>
          </w:p>
        </w:tc>
        <w:tc>
          <w:tcPr>
            <w:tcW w:w="1008" w:type="dxa"/>
            <w:tcBorders>
              <w:top w:val="nil"/>
              <w:left w:val="nil"/>
              <w:bottom w:val="single" w:sz="4" w:space="0" w:color="000000"/>
              <w:right w:val="single" w:sz="4" w:space="0" w:color="000000"/>
            </w:tcBorders>
            <w:vAlign w:val="center"/>
          </w:tcPr>
          <w:p w14:paraId="19C511C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6,47</w:t>
            </w:r>
          </w:p>
        </w:tc>
        <w:tc>
          <w:tcPr>
            <w:tcW w:w="1310" w:type="dxa"/>
            <w:tcBorders>
              <w:top w:val="nil"/>
              <w:left w:val="nil"/>
              <w:bottom w:val="single" w:sz="4" w:space="0" w:color="000000"/>
              <w:right w:val="single" w:sz="4" w:space="0" w:color="000000"/>
            </w:tcBorders>
            <w:vAlign w:val="center"/>
          </w:tcPr>
          <w:p w14:paraId="3847A6C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w:t>
            </w:r>
          </w:p>
        </w:tc>
        <w:tc>
          <w:tcPr>
            <w:tcW w:w="2008" w:type="dxa"/>
            <w:tcBorders>
              <w:top w:val="nil"/>
              <w:left w:val="nil"/>
              <w:bottom w:val="single" w:sz="4" w:space="0" w:color="000000"/>
              <w:right w:val="single" w:sz="4" w:space="0" w:color="000000"/>
            </w:tcBorders>
            <w:vAlign w:val="center"/>
          </w:tcPr>
          <w:p w14:paraId="2FD615E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-78,3</w:t>
            </w:r>
          </w:p>
        </w:tc>
        <w:tc>
          <w:tcPr>
            <w:tcW w:w="2336" w:type="dxa"/>
            <w:tcBorders>
              <w:top w:val="nil"/>
              <w:left w:val="nil"/>
              <w:bottom w:val="single" w:sz="4" w:space="0" w:color="000000"/>
              <w:right w:val="single" w:sz="4" w:space="0" w:color="000000"/>
            </w:tcBorders>
            <w:vAlign w:val="center"/>
          </w:tcPr>
          <w:p w14:paraId="43142C0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-79,2</w:t>
            </w:r>
          </w:p>
        </w:tc>
      </w:tr>
      <w:tr w:rsidR="00B779B8" w:rsidRPr="00B779B8" w14:paraId="7CEA2931"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7A63E97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2031</w:t>
            </w:r>
          </w:p>
        </w:tc>
        <w:tc>
          <w:tcPr>
            <w:tcW w:w="1107" w:type="dxa"/>
            <w:tcBorders>
              <w:top w:val="single" w:sz="4" w:space="0" w:color="000000"/>
              <w:left w:val="nil"/>
              <w:bottom w:val="single" w:sz="4" w:space="0" w:color="000000"/>
              <w:right w:val="single" w:sz="4" w:space="0" w:color="000000"/>
            </w:tcBorders>
            <w:vAlign w:val="center"/>
          </w:tcPr>
          <w:p w14:paraId="6601506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1094" w:type="dxa"/>
            <w:tcBorders>
              <w:top w:val="nil"/>
              <w:left w:val="nil"/>
              <w:bottom w:val="single" w:sz="4" w:space="0" w:color="000000"/>
              <w:right w:val="single" w:sz="4" w:space="0" w:color="000000"/>
            </w:tcBorders>
            <w:vAlign w:val="center"/>
          </w:tcPr>
          <w:p w14:paraId="5B7754B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1,24</w:t>
            </w:r>
          </w:p>
        </w:tc>
        <w:tc>
          <w:tcPr>
            <w:tcW w:w="1008" w:type="dxa"/>
            <w:tcBorders>
              <w:top w:val="nil"/>
              <w:left w:val="nil"/>
              <w:bottom w:val="single" w:sz="4" w:space="0" w:color="000000"/>
              <w:right w:val="single" w:sz="4" w:space="0" w:color="000000"/>
            </w:tcBorders>
            <w:vAlign w:val="center"/>
          </w:tcPr>
          <w:p w14:paraId="0BF9D8A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6,90</w:t>
            </w:r>
          </w:p>
        </w:tc>
        <w:tc>
          <w:tcPr>
            <w:tcW w:w="1310" w:type="dxa"/>
            <w:tcBorders>
              <w:top w:val="nil"/>
              <w:left w:val="nil"/>
              <w:bottom w:val="single" w:sz="4" w:space="0" w:color="000000"/>
              <w:right w:val="single" w:sz="4" w:space="0" w:color="000000"/>
            </w:tcBorders>
            <w:vAlign w:val="center"/>
          </w:tcPr>
          <w:p w14:paraId="0AF884C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w:t>
            </w:r>
          </w:p>
        </w:tc>
        <w:tc>
          <w:tcPr>
            <w:tcW w:w="2008" w:type="dxa"/>
            <w:tcBorders>
              <w:top w:val="nil"/>
              <w:left w:val="nil"/>
              <w:bottom w:val="single" w:sz="4" w:space="0" w:color="000000"/>
              <w:right w:val="single" w:sz="4" w:space="0" w:color="000000"/>
            </w:tcBorders>
            <w:vAlign w:val="center"/>
          </w:tcPr>
          <w:p w14:paraId="7B09F25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-71,4</w:t>
            </w:r>
          </w:p>
        </w:tc>
        <w:tc>
          <w:tcPr>
            <w:tcW w:w="2336" w:type="dxa"/>
            <w:tcBorders>
              <w:top w:val="nil"/>
              <w:left w:val="nil"/>
              <w:bottom w:val="single" w:sz="4" w:space="0" w:color="000000"/>
              <w:right w:val="single" w:sz="4" w:space="0" w:color="000000"/>
            </w:tcBorders>
            <w:vAlign w:val="center"/>
          </w:tcPr>
          <w:p w14:paraId="47A415E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-73,6</w:t>
            </w:r>
          </w:p>
        </w:tc>
      </w:tr>
      <w:tr w:rsidR="00B779B8" w:rsidRPr="00B779B8" w14:paraId="35168DF9" w14:textId="77777777" w:rsidTr="005A4F48">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3E3B45E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2032</w:t>
            </w:r>
          </w:p>
        </w:tc>
        <w:tc>
          <w:tcPr>
            <w:tcW w:w="1107" w:type="dxa"/>
            <w:tcBorders>
              <w:top w:val="single" w:sz="4" w:space="0" w:color="000000"/>
              <w:left w:val="nil"/>
              <w:bottom w:val="single" w:sz="4" w:space="0" w:color="000000"/>
              <w:right w:val="single" w:sz="4" w:space="0" w:color="000000"/>
            </w:tcBorders>
            <w:vAlign w:val="center"/>
          </w:tcPr>
          <w:p w14:paraId="02F631C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094" w:type="dxa"/>
            <w:tcBorders>
              <w:top w:val="nil"/>
              <w:left w:val="nil"/>
              <w:bottom w:val="single" w:sz="4" w:space="0" w:color="000000"/>
              <w:right w:val="single" w:sz="4" w:space="0" w:color="000000"/>
            </w:tcBorders>
            <w:vAlign w:val="center"/>
          </w:tcPr>
          <w:p w14:paraId="39E1286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1,33</w:t>
            </w:r>
          </w:p>
        </w:tc>
        <w:tc>
          <w:tcPr>
            <w:tcW w:w="1008" w:type="dxa"/>
            <w:tcBorders>
              <w:top w:val="nil"/>
              <w:left w:val="nil"/>
              <w:bottom w:val="single" w:sz="4" w:space="0" w:color="000000"/>
              <w:right w:val="single" w:sz="4" w:space="0" w:color="000000"/>
            </w:tcBorders>
            <w:vAlign w:val="center"/>
          </w:tcPr>
          <w:p w14:paraId="0DD7508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7,35</w:t>
            </w:r>
          </w:p>
        </w:tc>
        <w:tc>
          <w:tcPr>
            <w:tcW w:w="1310" w:type="dxa"/>
            <w:tcBorders>
              <w:top w:val="nil"/>
              <w:left w:val="nil"/>
              <w:bottom w:val="single" w:sz="4" w:space="0" w:color="000000"/>
              <w:right w:val="single" w:sz="4" w:space="0" w:color="000000"/>
            </w:tcBorders>
            <w:vAlign w:val="center"/>
          </w:tcPr>
          <w:p w14:paraId="183957D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c>
          <w:tcPr>
            <w:tcW w:w="2008" w:type="dxa"/>
            <w:tcBorders>
              <w:top w:val="nil"/>
              <w:left w:val="nil"/>
              <w:bottom w:val="single" w:sz="4" w:space="0" w:color="000000"/>
              <w:right w:val="single" w:sz="4" w:space="0" w:color="000000"/>
            </w:tcBorders>
            <w:vAlign w:val="center"/>
          </w:tcPr>
          <w:p w14:paraId="6AEB6BD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-64,1</w:t>
            </w:r>
          </w:p>
        </w:tc>
        <w:tc>
          <w:tcPr>
            <w:tcW w:w="2336" w:type="dxa"/>
            <w:tcBorders>
              <w:top w:val="nil"/>
              <w:left w:val="nil"/>
              <w:bottom w:val="single" w:sz="4" w:space="0" w:color="000000"/>
              <w:right w:val="single" w:sz="4" w:space="0" w:color="000000"/>
            </w:tcBorders>
            <w:vAlign w:val="center"/>
          </w:tcPr>
          <w:p w14:paraId="6494A1F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-68,1</w:t>
            </w:r>
          </w:p>
        </w:tc>
      </w:tr>
      <w:tr w:rsidR="00B779B8" w:rsidRPr="00B779B8" w14:paraId="2E78624B" w14:textId="77777777" w:rsidTr="005A4F48">
        <w:trPr>
          <w:trHeight w:val="310"/>
        </w:trPr>
        <w:tc>
          <w:tcPr>
            <w:tcW w:w="766" w:type="dxa"/>
            <w:tcBorders>
              <w:top w:val="single" w:sz="4" w:space="0" w:color="000000"/>
              <w:left w:val="single" w:sz="4" w:space="0" w:color="000000"/>
              <w:right w:val="single" w:sz="4" w:space="0" w:color="000000"/>
            </w:tcBorders>
            <w:vAlign w:val="center"/>
          </w:tcPr>
          <w:p w14:paraId="3D514BF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2033</w:t>
            </w:r>
          </w:p>
        </w:tc>
        <w:tc>
          <w:tcPr>
            <w:tcW w:w="1107" w:type="dxa"/>
            <w:tcBorders>
              <w:top w:val="single" w:sz="4" w:space="0" w:color="000000"/>
              <w:left w:val="nil"/>
              <w:right w:val="single" w:sz="4" w:space="0" w:color="000000"/>
            </w:tcBorders>
            <w:vAlign w:val="center"/>
          </w:tcPr>
          <w:p w14:paraId="72DD348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1094" w:type="dxa"/>
            <w:tcBorders>
              <w:top w:val="single" w:sz="4" w:space="0" w:color="000000"/>
              <w:left w:val="nil"/>
              <w:right w:val="single" w:sz="4" w:space="0" w:color="000000"/>
            </w:tcBorders>
            <w:vAlign w:val="center"/>
          </w:tcPr>
          <w:p w14:paraId="2B33FB8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1008" w:type="dxa"/>
            <w:tcBorders>
              <w:top w:val="single" w:sz="4" w:space="0" w:color="000000"/>
              <w:left w:val="nil"/>
              <w:right w:val="single" w:sz="4" w:space="0" w:color="000000"/>
            </w:tcBorders>
            <w:vAlign w:val="center"/>
          </w:tcPr>
          <w:p w14:paraId="04461D2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7,82</w:t>
            </w:r>
          </w:p>
        </w:tc>
        <w:tc>
          <w:tcPr>
            <w:tcW w:w="1310" w:type="dxa"/>
            <w:tcBorders>
              <w:top w:val="single" w:sz="4" w:space="0" w:color="000000"/>
              <w:left w:val="nil"/>
              <w:right w:val="single" w:sz="4" w:space="0" w:color="000000"/>
            </w:tcBorders>
            <w:vAlign w:val="center"/>
          </w:tcPr>
          <w:p w14:paraId="10DA0FB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w:t>
            </w:r>
          </w:p>
        </w:tc>
        <w:tc>
          <w:tcPr>
            <w:tcW w:w="2008" w:type="dxa"/>
            <w:tcBorders>
              <w:top w:val="single" w:sz="4" w:space="0" w:color="000000"/>
              <w:left w:val="nil"/>
              <w:right w:val="single" w:sz="4" w:space="0" w:color="000000"/>
            </w:tcBorders>
            <w:vAlign w:val="center"/>
          </w:tcPr>
          <w:p w14:paraId="189A3E3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-56,3</w:t>
            </w:r>
          </w:p>
        </w:tc>
        <w:tc>
          <w:tcPr>
            <w:tcW w:w="2336" w:type="dxa"/>
            <w:tcBorders>
              <w:top w:val="single" w:sz="4" w:space="0" w:color="000000"/>
              <w:left w:val="nil"/>
              <w:right w:val="single" w:sz="4" w:space="0" w:color="000000"/>
            </w:tcBorders>
            <w:vAlign w:val="center"/>
          </w:tcPr>
          <w:p w14:paraId="7052AB0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-62,6</w:t>
            </w:r>
          </w:p>
        </w:tc>
      </w:tr>
    </w:tbl>
    <w:p w14:paraId="7C012938" w14:textId="2C81D951" w:rsidR="005A4F48" w:rsidRPr="00B779B8" w:rsidRDefault="005A4F48" w:rsidP="005A4F48">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3.15</w:t>
      </w:r>
    </w:p>
    <w:p w14:paraId="62F504A7" w14:textId="77777777" w:rsidR="005A4F48" w:rsidRPr="00B779B8" w:rsidRDefault="005A4F48" w:rsidP="005A4F48">
      <w:pPr>
        <w:spacing w:after="0" w:line="240" w:lineRule="auto"/>
        <w:ind w:firstLine="0"/>
        <w:rPr>
          <w:rFonts w:ascii="Times New Roman" w:hAnsi="Times New Roman" w:cs="Times New Roman"/>
          <w:sz w:val="28"/>
          <w:szCs w:val="28"/>
          <w:lang w:val="ru-RU"/>
        </w:rPr>
      </w:pPr>
    </w:p>
    <w:tbl>
      <w:tblPr>
        <w:tblStyle w:val="afffffffffffffffffffffff0"/>
        <w:tblW w:w="9629" w:type="dxa"/>
        <w:tblInd w:w="5" w:type="dxa"/>
        <w:tblLayout w:type="fixed"/>
        <w:tblLook w:val="0400" w:firstRow="0" w:lastRow="0" w:firstColumn="0" w:lastColumn="0" w:noHBand="0" w:noVBand="1"/>
      </w:tblPr>
      <w:tblGrid>
        <w:gridCol w:w="766"/>
        <w:gridCol w:w="1107"/>
        <w:gridCol w:w="1094"/>
        <w:gridCol w:w="1008"/>
        <w:gridCol w:w="1310"/>
        <w:gridCol w:w="2008"/>
        <w:gridCol w:w="2336"/>
      </w:tblGrid>
      <w:tr w:rsidR="00B779B8" w:rsidRPr="00B779B8" w14:paraId="14CDE536" w14:textId="77777777" w:rsidTr="005A4F48">
        <w:trPr>
          <w:trHeight w:val="310"/>
        </w:trPr>
        <w:tc>
          <w:tcPr>
            <w:tcW w:w="766" w:type="dxa"/>
            <w:tcBorders>
              <w:top w:val="single" w:sz="4" w:space="0" w:color="auto"/>
              <w:left w:val="single" w:sz="4" w:space="0" w:color="auto"/>
              <w:bottom w:val="single" w:sz="4" w:space="0" w:color="auto"/>
              <w:right w:val="single" w:sz="4" w:space="0" w:color="auto"/>
            </w:tcBorders>
            <w:vAlign w:val="center"/>
          </w:tcPr>
          <w:p w14:paraId="71694287" w14:textId="4EAAD2BB"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1107" w:type="dxa"/>
            <w:tcBorders>
              <w:top w:val="single" w:sz="4" w:space="0" w:color="auto"/>
              <w:left w:val="single" w:sz="4" w:space="0" w:color="auto"/>
              <w:bottom w:val="single" w:sz="4" w:space="0" w:color="auto"/>
              <w:right w:val="single" w:sz="4" w:space="0" w:color="auto"/>
            </w:tcBorders>
            <w:vAlign w:val="center"/>
          </w:tcPr>
          <w:p w14:paraId="6E2A2416" w14:textId="0A63213C"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1094" w:type="dxa"/>
            <w:tcBorders>
              <w:top w:val="single" w:sz="4" w:space="0" w:color="auto"/>
              <w:left w:val="single" w:sz="4" w:space="0" w:color="auto"/>
              <w:bottom w:val="single" w:sz="4" w:space="0" w:color="auto"/>
              <w:right w:val="single" w:sz="4" w:space="0" w:color="auto"/>
            </w:tcBorders>
            <w:vAlign w:val="center"/>
          </w:tcPr>
          <w:p w14:paraId="61B74153" w14:textId="17FEB159"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1008" w:type="dxa"/>
            <w:tcBorders>
              <w:top w:val="single" w:sz="4" w:space="0" w:color="auto"/>
              <w:left w:val="single" w:sz="4" w:space="0" w:color="auto"/>
              <w:bottom w:val="single" w:sz="4" w:space="0" w:color="auto"/>
              <w:right w:val="single" w:sz="4" w:space="0" w:color="auto"/>
            </w:tcBorders>
            <w:vAlign w:val="center"/>
          </w:tcPr>
          <w:p w14:paraId="4E51E531" w14:textId="20E65FCD"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1310" w:type="dxa"/>
            <w:tcBorders>
              <w:top w:val="single" w:sz="4" w:space="0" w:color="auto"/>
              <w:left w:val="single" w:sz="4" w:space="0" w:color="auto"/>
              <w:bottom w:val="single" w:sz="4" w:space="0" w:color="auto"/>
              <w:right w:val="single" w:sz="4" w:space="0" w:color="auto"/>
            </w:tcBorders>
            <w:vAlign w:val="center"/>
          </w:tcPr>
          <w:p w14:paraId="36D2730D" w14:textId="40F6055A"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2008" w:type="dxa"/>
            <w:tcBorders>
              <w:top w:val="single" w:sz="4" w:space="0" w:color="auto"/>
              <w:left w:val="single" w:sz="4" w:space="0" w:color="auto"/>
              <w:bottom w:val="single" w:sz="4" w:space="0" w:color="auto"/>
              <w:right w:val="single" w:sz="4" w:space="0" w:color="auto"/>
            </w:tcBorders>
            <w:vAlign w:val="center"/>
          </w:tcPr>
          <w:p w14:paraId="429482EE" w14:textId="39382B48"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2336" w:type="dxa"/>
            <w:tcBorders>
              <w:top w:val="single" w:sz="4" w:space="0" w:color="auto"/>
              <w:left w:val="single" w:sz="4" w:space="0" w:color="auto"/>
              <w:bottom w:val="single" w:sz="4" w:space="0" w:color="auto"/>
              <w:right w:val="single" w:sz="4" w:space="0" w:color="auto"/>
            </w:tcBorders>
            <w:vAlign w:val="center"/>
          </w:tcPr>
          <w:p w14:paraId="566FA9B2" w14:textId="3AE13DFA"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r>
      <w:tr w:rsidR="00B779B8" w:rsidRPr="00B779B8" w14:paraId="7213D883" w14:textId="77777777" w:rsidTr="005A4F48">
        <w:trPr>
          <w:trHeight w:val="310"/>
        </w:trPr>
        <w:tc>
          <w:tcPr>
            <w:tcW w:w="766" w:type="dxa"/>
            <w:tcBorders>
              <w:top w:val="single" w:sz="4" w:space="0" w:color="auto"/>
              <w:left w:val="single" w:sz="4" w:space="0" w:color="000000"/>
              <w:bottom w:val="single" w:sz="4" w:space="0" w:color="000000"/>
              <w:right w:val="single" w:sz="4" w:space="0" w:color="000000"/>
            </w:tcBorders>
            <w:vAlign w:val="center"/>
          </w:tcPr>
          <w:p w14:paraId="5B5FB1FC" w14:textId="2DBE63A3"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2034</w:t>
            </w:r>
          </w:p>
        </w:tc>
        <w:tc>
          <w:tcPr>
            <w:tcW w:w="1107" w:type="dxa"/>
            <w:tcBorders>
              <w:top w:val="single" w:sz="4" w:space="0" w:color="auto"/>
              <w:left w:val="nil"/>
              <w:bottom w:val="single" w:sz="4" w:space="0" w:color="000000"/>
              <w:right w:val="single" w:sz="4" w:space="0" w:color="000000"/>
            </w:tcBorders>
            <w:vAlign w:val="center"/>
          </w:tcPr>
          <w:p w14:paraId="013BE91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1094" w:type="dxa"/>
            <w:tcBorders>
              <w:top w:val="single" w:sz="4" w:space="0" w:color="auto"/>
              <w:left w:val="nil"/>
              <w:bottom w:val="single" w:sz="4" w:space="0" w:color="000000"/>
              <w:right w:val="single" w:sz="4" w:space="0" w:color="000000"/>
            </w:tcBorders>
            <w:vAlign w:val="center"/>
          </w:tcPr>
          <w:p w14:paraId="726ACBD5"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1,53</w:t>
            </w:r>
          </w:p>
        </w:tc>
        <w:tc>
          <w:tcPr>
            <w:tcW w:w="1008" w:type="dxa"/>
            <w:tcBorders>
              <w:top w:val="single" w:sz="4" w:space="0" w:color="auto"/>
              <w:left w:val="nil"/>
              <w:bottom w:val="single" w:sz="4" w:space="0" w:color="000000"/>
              <w:right w:val="single" w:sz="4" w:space="0" w:color="000000"/>
            </w:tcBorders>
            <w:vAlign w:val="center"/>
          </w:tcPr>
          <w:p w14:paraId="061AA378"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8,32</w:t>
            </w:r>
          </w:p>
        </w:tc>
        <w:tc>
          <w:tcPr>
            <w:tcW w:w="1310" w:type="dxa"/>
            <w:tcBorders>
              <w:top w:val="single" w:sz="4" w:space="0" w:color="auto"/>
              <w:left w:val="nil"/>
              <w:bottom w:val="single" w:sz="4" w:space="0" w:color="000000"/>
              <w:right w:val="single" w:sz="4" w:space="0" w:color="000000"/>
            </w:tcBorders>
            <w:vAlign w:val="center"/>
          </w:tcPr>
          <w:p w14:paraId="46FDDFA0"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w:t>
            </w:r>
          </w:p>
        </w:tc>
        <w:tc>
          <w:tcPr>
            <w:tcW w:w="2008" w:type="dxa"/>
            <w:tcBorders>
              <w:top w:val="single" w:sz="4" w:space="0" w:color="auto"/>
              <w:left w:val="nil"/>
              <w:bottom w:val="single" w:sz="4" w:space="0" w:color="000000"/>
              <w:right w:val="single" w:sz="4" w:space="0" w:color="000000"/>
            </w:tcBorders>
            <w:vAlign w:val="center"/>
          </w:tcPr>
          <w:p w14:paraId="1478DD56"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-47,9</w:t>
            </w:r>
          </w:p>
        </w:tc>
        <w:tc>
          <w:tcPr>
            <w:tcW w:w="2336" w:type="dxa"/>
            <w:tcBorders>
              <w:top w:val="single" w:sz="4" w:space="0" w:color="auto"/>
              <w:left w:val="nil"/>
              <w:bottom w:val="single" w:sz="4" w:space="0" w:color="000000"/>
              <w:right w:val="single" w:sz="4" w:space="0" w:color="000000"/>
            </w:tcBorders>
            <w:vAlign w:val="center"/>
          </w:tcPr>
          <w:p w14:paraId="7BCFE868"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-57,2</w:t>
            </w:r>
          </w:p>
        </w:tc>
      </w:tr>
      <w:tr w:rsidR="00B779B8" w:rsidRPr="00B779B8" w14:paraId="078ED594"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7E6607C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2035</w:t>
            </w:r>
          </w:p>
        </w:tc>
        <w:tc>
          <w:tcPr>
            <w:tcW w:w="1107" w:type="dxa"/>
            <w:tcBorders>
              <w:top w:val="single" w:sz="4" w:space="0" w:color="000000"/>
              <w:left w:val="nil"/>
              <w:bottom w:val="single" w:sz="4" w:space="0" w:color="000000"/>
              <w:right w:val="single" w:sz="4" w:space="0" w:color="000000"/>
            </w:tcBorders>
            <w:vAlign w:val="center"/>
          </w:tcPr>
          <w:p w14:paraId="2B467188"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w:t>
            </w:r>
          </w:p>
        </w:tc>
        <w:tc>
          <w:tcPr>
            <w:tcW w:w="1094" w:type="dxa"/>
            <w:tcBorders>
              <w:top w:val="nil"/>
              <w:left w:val="nil"/>
              <w:bottom w:val="single" w:sz="4" w:space="0" w:color="000000"/>
              <w:right w:val="single" w:sz="4" w:space="0" w:color="000000"/>
            </w:tcBorders>
            <w:vAlign w:val="center"/>
          </w:tcPr>
          <w:p w14:paraId="487E4672"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1,64</w:t>
            </w:r>
          </w:p>
        </w:tc>
        <w:tc>
          <w:tcPr>
            <w:tcW w:w="1008" w:type="dxa"/>
            <w:tcBorders>
              <w:top w:val="nil"/>
              <w:left w:val="nil"/>
              <w:bottom w:val="single" w:sz="4" w:space="0" w:color="000000"/>
              <w:right w:val="single" w:sz="4" w:space="0" w:color="000000"/>
            </w:tcBorders>
            <w:vAlign w:val="center"/>
          </w:tcPr>
          <w:p w14:paraId="2F616DAA"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8,83</w:t>
            </w:r>
          </w:p>
        </w:tc>
        <w:tc>
          <w:tcPr>
            <w:tcW w:w="1310" w:type="dxa"/>
            <w:tcBorders>
              <w:top w:val="nil"/>
              <w:left w:val="nil"/>
              <w:bottom w:val="single" w:sz="4" w:space="0" w:color="000000"/>
              <w:right w:val="single" w:sz="4" w:space="0" w:color="000000"/>
            </w:tcBorders>
            <w:vAlign w:val="center"/>
          </w:tcPr>
          <w:p w14:paraId="47B8DBF6"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w:t>
            </w:r>
          </w:p>
        </w:tc>
        <w:tc>
          <w:tcPr>
            <w:tcW w:w="2008" w:type="dxa"/>
            <w:tcBorders>
              <w:top w:val="nil"/>
              <w:left w:val="nil"/>
              <w:bottom w:val="single" w:sz="4" w:space="0" w:color="000000"/>
              <w:right w:val="single" w:sz="4" w:space="0" w:color="000000"/>
            </w:tcBorders>
            <w:vAlign w:val="center"/>
          </w:tcPr>
          <w:p w14:paraId="19DB57F8"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-39,1</w:t>
            </w:r>
          </w:p>
        </w:tc>
        <w:tc>
          <w:tcPr>
            <w:tcW w:w="2336" w:type="dxa"/>
            <w:tcBorders>
              <w:top w:val="nil"/>
              <w:left w:val="nil"/>
              <w:bottom w:val="single" w:sz="4" w:space="0" w:color="000000"/>
              <w:right w:val="single" w:sz="4" w:space="0" w:color="000000"/>
            </w:tcBorders>
            <w:vAlign w:val="center"/>
          </w:tcPr>
          <w:p w14:paraId="0ECA7247"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-51,8</w:t>
            </w:r>
          </w:p>
        </w:tc>
      </w:tr>
      <w:tr w:rsidR="00B779B8" w:rsidRPr="00B779B8" w14:paraId="024C1BB3"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0DA442B2"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2036</w:t>
            </w:r>
          </w:p>
        </w:tc>
        <w:tc>
          <w:tcPr>
            <w:tcW w:w="1107" w:type="dxa"/>
            <w:tcBorders>
              <w:top w:val="single" w:sz="4" w:space="0" w:color="000000"/>
              <w:left w:val="nil"/>
              <w:bottom w:val="single" w:sz="4" w:space="0" w:color="000000"/>
              <w:right w:val="single" w:sz="4" w:space="0" w:color="000000"/>
            </w:tcBorders>
            <w:vAlign w:val="center"/>
          </w:tcPr>
          <w:p w14:paraId="719F556B"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w:t>
            </w:r>
          </w:p>
        </w:tc>
        <w:tc>
          <w:tcPr>
            <w:tcW w:w="1094" w:type="dxa"/>
            <w:tcBorders>
              <w:top w:val="nil"/>
              <w:left w:val="nil"/>
              <w:bottom w:val="single" w:sz="4" w:space="0" w:color="000000"/>
              <w:right w:val="single" w:sz="4" w:space="0" w:color="000000"/>
            </w:tcBorders>
            <w:vAlign w:val="center"/>
          </w:tcPr>
          <w:p w14:paraId="089CD0E7"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1,76</w:t>
            </w:r>
          </w:p>
        </w:tc>
        <w:tc>
          <w:tcPr>
            <w:tcW w:w="1008" w:type="dxa"/>
            <w:tcBorders>
              <w:top w:val="nil"/>
              <w:left w:val="nil"/>
              <w:bottom w:val="single" w:sz="4" w:space="0" w:color="000000"/>
              <w:right w:val="single" w:sz="4" w:space="0" w:color="000000"/>
            </w:tcBorders>
            <w:vAlign w:val="center"/>
          </w:tcPr>
          <w:p w14:paraId="0306D81B"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9,38</w:t>
            </w:r>
          </w:p>
        </w:tc>
        <w:tc>
          <w:tcPr>
            <w:tcW w:w="1310" w:type="dxa"/>
            <w:tcBorders>
              <w:top w:val="nil"/>
              <w:left w:val="nil"/>
              <w:bottom w:val="single" w:sz="4" w:space="0" w:color="000000"/>
              <w:right w:val="single" w:sz="4" w:space="0" w:color="000000"/>
            </w:tcBorders>
            <w:vAlign w:val="center"/>
          </w:tcPr>
          <w:p w14:paraId="389D4167"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c>
          <w:tcPr>
            <w:tcW w:w="2008" w:type="dxa"/>
            <w:tcBorders>
              <w:top w:val="nil"/>
              <w:left w:val="nil"/>
              <w:bottom w:val="single" w:sz="4" w:space="0" w:color="000000"/>
              <w:right w:val="single" w:sz="4" w:space="0" w:color="000000"/>
            </w:tcBorders>
            <w:vAlign w:val="center"/>
          </w:tcPr>
          <w:p w14:paraId="03E2CBB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-29,7</w:t>
            </w:r>
          </w:p>
        </w:tc>
        <w:tc>
          <w:tcPr>
            <w:tcW w:w="2336" w:type="dxa"/>
            <w:tcBorders>
              <w:top w:val="nil"/>
              <w:left w:val="nil"/>
              <w:bottom w:val="single" w:sz="4" w:space="0" w:color="000000"/>
              <w:right w:val="single" w:sz="4" w:space="0" w:color="000000"/>
            </w:tcBorders>
            <w:vAlign w:val="center"/>
          </w:tcPr>
          <w:p w14:paraId="2EAEC86F"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-46,5</w:t>
            </w:r>
          </w:p>
        </w:tc>
      </w:tr>
      <w:tr w:rsidR="00B779B8" w:rsidRPr="00B779B8" w14:paraId="65F04E92"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3CCF5F8B"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2037</w:t>
            </w:r>
          </w:p>
        </w:tc>
        <w:tc>
          <w:tcPr>
            <w:tcW w:w="1107" w:type="dxa"/>
            <w:tcBorders>
              <w:top w:val="single" w:sz="4" w:space="0" w:color="000000"/>
              <w:left w:val="nil"/>
              <w:bottom w:val="single" w:sz="4" w:space="0" w:color="000000"/>
              <w:right w:val="single" w:sz="4" w:space="0" w:color="000000"/>
            </w:tcBorders>
            <w:vAlign w:val="center"/>
          </w:tcPr>
          <w:p w14:paraId="7A913634"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w:t>
            </w:r>
          </w:p>
        </w:tc>
        <w:tc>
          <w:tcPr>
            <w:tcW w:w="1094" w:type="dxa"/>
            <w:tcBorders>
              <w:top w:val="nil"/>
              <w:left w:val="nil"/>
              <w:bottom w:val="single" w:sz="4" w:space="0" w:color="000000"/>
              <w:right w:val="single" w:sz="4" w:space="0" w:color="000000"/>
            </w:tcBorders>
            <w:vAlign w:val="center"/>
          </w:tcPr>
          <w:p w14:paraId="2FD97083"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w:t>
            </w:r>
          </w:p>
        </w:tc>
        <w:tc>
          <w:tcPr>
            <w:tcW w:w="1008" w:type="dxa"/>
            <w:tcBorders>
              <w:top w:val="nil"/>
              <w:left w:val="nil"/>
              <w:bottom w:val="single" w:sz="4" w:space="0" w:color="000000"/>
              <w:right w:val="single" w:sz="4" w:space="0" w:color="000000"/>
            </w:tcBorders>
            <w:vAlign w:val="center"/>
          </w:tcPr>
          <w:p w14:paraId="43BE22B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9,95</w:t>
            </w:r>
          </w:p>
        </w:tc>
        <w:tc>
          <w:tcPr>
            <w:tcW w:w="1310" w:type="dxa"/>
            <w:tcBorders>
              <w:top w:val="nil"/>
              <w:left w:val="nil"/>
              <w:bottom w:val="single" w:sz="4" w:space="0" w:color="000000"/>
              <w:right w:val="single" w:sz="4" w:space="0" w:color="000000"/>
            </w:tcBorders>
            <w:vAlign w:val="center"/>
          </w:tcPr>
          <w:p w14:paraId="70477BA2"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c>
          <w:tcPr>
            <w:tcW w:w="2008" w:type="dxa"/>
            <w:tcBorders>
              <w:top w:val="nil"/>
              <w:left w:val="nil"/>
              <w:bottom w:val="single" w:sz="4" w:space="0" w:color="000000"/>
              <w:right w:val="single" w:sz="4" w:space="0" w:color="000000"/>
            </w:tcBorders>
            <w:vAlign w:val="center"/>
          </w:tcPr>
          <w:p w14:paraId="015EE0E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w:t>
            </w:r>
          </w:p>
        </w:tc>
        <w:tc>
          <w:tcPr>
            <w:tcW w:w="2336" w:type="dxa"/>
            <w:tcBorders>
              <w:top w:val="nil"/>
              <w:left w:val="nil"/>
              <w:bottom w:val="single" w:sz="4" w:space="0" w:color="000000"/>
              <w:right w:val="single" w:sz="4" w:space="0" w:color="000000"/>
            </w:tcBorders>
            <w:vAlign w:val="center"/>
          </w:tcPr>
          <w:p w14:paraId="2FE7AD4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-41,2</w:t>
            </w:r>
          </w:p>
        </w:tc>
      </w:tr>
      <w:tr w:rsidR="00B779B8" w:rsidRPr="00B779B8" w14:paraId="1F31D119"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4F031616"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2038</w:t>
            </w:r>
          </w:p>
        </w:tc>
        <w:tc>
          <w:tcPr>
            <w:tcW w:w="1107" w:type="dxa"/>
            <w:tcBorders>
              <w:top w:val="single" w:sz="4" w:space="0" w:color="000000"/>
              <w:left w:val="nil"/>
              <w:bottom w:val="single" w:sz="4" w:space="0" w:color="000000"/>
              <w:right w:val="single" w:sz="4" w:space="0" w:color="000000"/>
            </w:tcBorders>
            <w:vAlign w:val="center"/>
          </w:tcPr>
          <w:p w14:paraId="44732076"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1094" w:type="dxa"/>
            <w:tcBorders>
              <w:top w:val="nil"/>
              <w:left w:val="nil"/>
              <w:bottom w:val="single" w:sz="4" w:space="0" w:color="000000"/>
              <w:right w:val="single" w:sz="4" w:space="0" w:color="000000"/>
            </w:tcBorders>
            <w:vAlign w:val="center"/>
          </w:tcPr>
          <w:p w14:paraId="0FB119E0"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w:t>
            </w:r>
          </w:p>
        </w:tc>
        <w:tc>
          <w:tcPr>
            <w:tcW w:w="1008" w:type="dxa"/>
            <w:tcBorders>
              <w:top w:val="nil"/>
              <w:left w:val="nil"/>
              <w:bottom w:val="single" w:sz="4" w:space="0" w:color="000000"/>
              <w:right w:val="single" w:sz="4" w:space="0" w:color="000000"/>
            </w:tcBorders>
            <w:vAlign w:val="center"/>
          </w:tcPr>
          <w:p w14:paraId="183A5309"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10,55</w:t>
            </w:r>
          </w:p>
        </w:tc>
        <w:tc>
          <w:tcPr>
            <w:tcW w:w="1310" w:type="dxa"/>
            <w:tcBorders>
              <w:top w:val="nil"/>
              <w:left w:val="nil"/>
              <w:bottom w:val="single" w:sz="4" w:space="0" w:color="000000"/>
              <w:right w:val="single" w:sz="4" w:space="0" w:color="000000"/>
            </w:tcBorders>
            <w:vAlign w:val="center"/>
          </w:tcPr>
          <w:p w14:paraId="10903DA4"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w:t>
            </w:r>
          </w:p>
        </w:tc>
        <w:tc>
          <w:tcPr>
            <w:tcW w:w="2008" w:type="dxa"/>
            <w:tcBorders>
              <w:top w:val="nil"/>
              <w:left w:val="nil"/>
              <w:bottom w:val="single" w:sz="4" w:space="0" w:color="000000"/>
              <w:right w:val="single" w:sz="4" w:space="0" w:color="000000"/>
            </w:tcBorders>
            <w:vAlign w:val="center"/>
          </w:tcPr>
          <w:p w14:paraId="089966F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-9,2</w:t>
            </w:r>
          </w:p>
        </w:tc>
        <w:tc>
          <w:tcPr>
            <w:tcW w:w="2336" w:type="dxa"/>
            <w:tcBorders>
              <w:top w:val="nil"/>
              <w:left w:val="nil"/>
              <w:bottom w:val="single" w:sz="4" w:space="0" w:color="000000"/>
              <w:right w:val="single" w:sz="4" w:space="0" w:color="000000"/>
            </w:tcBorders>
            <w:vAlign w:val="center"/>
          </w:tcPr>
          <w:p w14:paraId="0010CA69"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-36,0</w:t>
            </w:r>
          </w:p>
        </w:tc>
      </w:tr>
      <w:tr w:rsidR="00B779B8" w:rsidRPr="00B779B8" w14:paraId="4B2C1161"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552F7357"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2039</w:t>
            </w:r>
          </w:p>
        </w:tc>
        <w:tc>
          <w:tcPr>
            <w:tcW w:w="1107" w:type="dxa"/>
            <w:tcBorders>
              <w:top w:val="single" w:sz="4" w:space="0" w:color="000000"/>
              <w:left w:val="nil"/>
              <w:bottom w:val="single" w:sz="4" w:space="0" w:color="000000"/>
              <w:right w:val="single" w:sz="4" w:space="0" w:color="000000"/>
            </w:tcBorders>
            <w:vAlign w:val="center"/>
          </w:tcPr>
          <w:p w14:paraId="1868AE1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1094" w:type="dxa"/>
            <w:tcBorders>
              <w:top w:val="nil"/>
              <w:left w:val="nil"/>
              <w:bottom w:val="single" w:sz="4" w:space="0" w:color="000000"/>
              <w:right w:val="single" w:sz="4" w:space="0" w:color="000000"/>
            </w:tcBorders>
            <w:vAlign w:val="center"/>
          </w:tcPr>
          <w:p w14:paraId="02EC82C1"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2,18</w:t>
            </w:r>
          </w:p>
        </w:tc>
        <w:tc>
          <w:tcPr>
            <w:tcW w:w="1008" w:type="dxa"/>
            <w:tcBorders>
              <w:top w:val="nil"/>
              <w:left w:val="nil"/>
              <w:bottom w:val="single" w:sz="4" w:space="0" w:color="000000"/>
              <w:right w:val="single" w:sz="4" w:space="0" w:color="000000"/>
            </w:tcBorders>
            <w:vAlign w:val="center"/>
          </w:tcPr>
          <w:p w14:paraId="4660CF06"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11,19</w:t>
            </w:r>
          </w:p>
        </w:tc>
        <w:tc>
          <w:tcPr>
            <w:tcW w:w="1310" w:type="dxa"/>
            <w:tcBorders>
              <w:top w:val="nil"/>
              <w:left w:val="nil"/>
              <w:bottom w:val="single" w:sz="4" w:space="0" w:color="000000"/>
              <w:right w:val="single" w:sz="4" w:space="0" w:color="000000"/>
            </w:tcBorders>
            <w:vAlign w:val="center"/>
          </w:tcPr>
          <w:p w14:paraId="0AF2F9C5"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c>
          <w:tcPr>
            <w:tcW w:w="2008" w:type="dxa"/>
            <w:tcBorders>
              <w:top w:val="nil"/>
              <w:left w:val="nil"/>
              <w:bottom w:val="single" w:sz="4" w:space="0" w:color="000000"/>
              <w:right w:val="single" w:sz="4" w:space="0" w:color="000000"/>
            </w:tcBorders>
            <w:vAlign w:val="center"/>
          </w:tcPr>
          <w:p w14:paraId="2664A3DB"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2336" w:type="dxa"/>
            <w:tcBorders>
              <w:top w:val="nil"/>
              <w:left w:val="nil"/>
              <w:bottom w:val="single" w:sz="4" w:space="0" w:color="000000"/>
              <w:right w:val="single" w:sz="4" w:space="0" w:color="000000"/>
            </w:tcBorders>
            <w:vAlign w:val="center"/>
          </w:tcPr>
          <w:p w14:paraId="7DEEBF41"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-30,9</w:t>
            </w:r>
          </w:p>
        </w:tc>
      </w:tr>
      <w:tr w:rsidR="00B779B8" w:rsidRPr="00B779B8" w14:paraId="58738DF0"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74A39E50"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2040</w:t>
            </w:r>
          </w:p>
        </w:tc>
        <w:tc>
          <w:tcPr>
            <w:tcW w:w="1107" w:type="dxa"/>
            <w:tcBorders>
              <w:top w:val="single" w:sz="4" w:space="0" w:color="000000"/>
              <w:left w:val="nil"/>
              <w:bottom w:val="single" w:sz="4" w:space="0" w:color="000000"/>
              <w:right w:val="single" w:sz="4" w:space="0" w:color="000000"/>
            </w:tcBorders>
            <w:vAlign w:val="center"/>
          </w:tcPr>
          <w:p w14:paraId="43FD485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1094" w:type="dxa"/>
            <w:tcBorders>
              <w:top w:val="nil"/>
              <w:left w:val="nil"/>
              <w:bottom w:val="single" w:sz="4" w:space="0" w:color="000000"/>
              <w:right w:val="single" w:sz="4" w:space="0" w:color="000000"/>
            </w:tcBorders>
            <w:vAlign w:val="center"/>
          </w:tcPr>
          <w:p w14:paraId="66CE07C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2,34</w:t>
            </w:r>
          </w:p>
        </w:tc>
        <w:tc>
          <w:tcPr>
            <w:tcW w:w="1008" w:type="dxa"/>
            <w:tcBorders>
              <w:top w:val="nil"/>
              <w:left w:val="nil"/>
              <w:bottom w:val="single" w:sz="4" w:space="0" w:color="000000"/>
              <w:right w:val="single" w:sz="4" w:space="0" w:color="000000"/>
            </w:tcBorders>
            <w:vAlign w:val="center"/>
          </w:tcPr>
          <w:p w14:paraId="090E3285"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11,85</w:t>
            </w:r>
          </w:p>
        </w:tc>
        <w:tc>
          <w:tcPr>
            <w:tcW w:w="1310" w:type="dxa"/>
            <w:tcBorders>
              <w:top w:val="nil"/>
              <w:left w:val="nil"/>
              <w:bottom w:val="single" w:sz="4" w:space="0" w:color="000000"/>
              <w:right w:val="single" w:sz="4" w:space="0" w:color="000000"/>
            </w:tcBorders>
            <w:vAlign w:val="center"/>
          </w:tcPr>
          <w:p w14:paraId="00B4D324"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c>
          <w:tcPr>
            <w:tcW w:w="2008" w:type="dxa"/>
            <w:tcBorders>
              <w:top w:val="nil"/>
              <w:left w:val="nil"/>
              <w:bottom w:val="single" w:sz="4" w:space="0" w:color="000000"/>
              <w:right w:val="single" w:sz="4" w:space="0" w:color="000000"/>
            </w:tcBorders>
            <w:vAlign w:val="center"/>
          </w:tcPr>
          <w:p w14:paraId="3414AFBF"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13,8</w:t>
            </w:r>
          </w:p>
        </w:tc>
        <w:tc>
          <w:tcPr>
            <w:tcW w:w="2336" w:type="dxa"/>
            <w:tcBorders>
              <w:top w:val="nil"/>
              <w:left w:val="nil"/>
              <w:bottom w:val="single" w:sz="4" w:space="0" w:color="000000"/>
              <w:right w:val="single" w:sz="4" w:space="0" w:color="000000"/>
            </w:tcBorders>
            <w:vAlign w:val="center"/>
          </w:tcPr>
          <w:p w14:paraId="18A6F78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-25,9</w:t>
            </w:r>
          </w:p>
        </w:tc>
      </w:tr>
      <w:tr w:rsidR="00B779B8" w:rsidRPr="00B779B8" w14:paraId="333573D4"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64190AB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2041</w:t>
            </w:r>
          </w:p>
        </w:tc>
        <w:tc>
          <w:tcPr>
            <w:tcW w:w="1107" w:type="dxa"/>
            <w:tcBorders>
              <w:top w:val="single" w:sz="4" w:space="0" w:color="000000"/>
              <w:left w:val="nil"/>
              <w:bottom w:val="single" w:sz="4" w:space="0" w:color="000000"/>
              <w:right w:val="single" w:sz="4" w:space="0" w:color="000000"/>
            </w:tcBorders>
            <w:vAlign w:val="center"/>
          </w:tcPr>
          <w:p w14:paraId="2FBDCF06"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1094" w:type="dxa"/>
            <w:tcBorders>
              <w:top w:val="nil"/>
              <w:left w:val="nil"/>
              <w:bottom w:val="single" w:sz="4" w:space="0" w:color="000000"/>
              <w:right w:val="single" w:sz="4" w:space="0" w:color="000000"/>
            </w:tcBorders>
            <w:vAlign w:val="center"/>
          </w:tcPr>
          <w:p w14:paraId="1FBBF545"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2,52</w:t>
            </w:r>
          </w:p>
        </w:tc>
        <w:tc>
          <w:tcPr>
            <w:tcW w:w="1008" w:type="dxa"/>
            <w:tcBorders>
              <w:top w:val="nil"/>
              <w:left w:val="nil"/>
              <w:bottom w:val="single" w:sz="4" w:space="0" w:color="000000"/>
              <w:right w:val="single" w:sz="4" w:space="0" w:color="000000"/>
            </w:tcBorders>
            <w:vAlign w:val="center"/>
          </w:tcPr>
          <w:p w14:paraId="08BD149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12,55</w:t>
            </w:r>
          </w:p>
        </w:tc>
        <w:tc>
          <w:tcPr>
            <w:tcW w:w="1310" w:type="dxa"/>
            <w:tcBorders>
              <w:top w:val="nil"/>
              <w:left w:val="nil"/>
              <w:bottom w:val="single" w:sz="4" w:space="0" w:color="000000"/>
              <w:right w:val="single" w:sz="4" w:space="0" w:color="000000"/>
            </w:tcBorders>
            <w:vAlign w:val="center"/>
          </w:tcPr>
          <w:p w14:paraId="58CC7585"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w:t>
            </w:r>
          </w:p>
        </w:tc>
        <w:tc>
          <w:tcPr>
            <w:tcW w:w="2008" w:type="dxa"/>
            <w:tcBorders>
              <w:top w:val="nil"/>
              <w:left w:val="nil"/>
              <w:bottom w:val="single" w:sz="4" w:space="0" w:color="000000"/>
              <w:right w:val="single" w:sz="4" w:space="0" w:color="000000"/>
            </w:tcBorders>
            <w:vAlign w:val="center"/>
          </w:tcPr>
          <w:p w14:paraId="36C548C8"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26,4</w:t>
            </w:r>
          </w:p>
        </w:tc>
        <w:tc>
          <w:tcPr>
            <w:tcW w:w="2336" w:type="dxa"/>
            <w:tcBorders>
              <w:top w:val="nil"/>
              <w:left w:val="nil"/>
              <w:bottom w:val="single" w:sz="4" w:space="0" w:color="000000"/>
              <w:right w:val="single" w:sz="4" w:space="0" w:color="000000"/>
            </w:tcBorders>
            <w:vAlign w:val="center"/>
          </w:tcPr>
          <w:p w14:paraId="4985F5D9"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-20,9</w:t>
            </w:r>
          </w:p>
        </w:tc>
      </w:tr>
      <w:tr w:rsidR="00B779B8" w:rsidRPr="00B779B8" w14:paraId="5BBE8736"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24A9585F"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2042</w:t>
            </w:r>
          </w:p>
        </w:tc>
        <w:tc>
          <w:tcPr>
            <w:tcW w:w="1107" w:type="dxa"/>
            <w:tcBorders>
              <w:top w:val="single" w:sz="4" w:space="0" w:color="000000"/>
              <w:left w:val="nil"/>
              <w:bottom w:val="single" w:sz="4" w:space="0" w:color="000000"/>
              <w:right w:val="single" w:sz="4" w:space="0" w:color="000000"/>
            </w:tcBorders>
            <w:vAlign w:val="center"/>
          </w:tcPr>
          <w:p w14:paraId="0FAFEB83"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1094" w:type="dxa"/>
            <w:tcBorders>
              <w:top w:val="nil"/>
              <w:left w:val="nil"/>
              <w:bottom w:val="single" w:sz="4" w:space="0" w:color="000000"/>
              <w:right w:val="single" w:sz="4" w:space="0" w:color="000000"/>
            </w:tcBorders>
            <w:vAlign w:val="center"/>
          </w:tcPr>
          <w:p w14:paraId="6AEAC080"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2,70</w:t>
            </w:r>
          </w:p>
        </w:tc>
        <w:tc>
          <w:tcPr>
            <w:tcW w:w="1008" w:type="dxa"/>
            <w:tcBorders>
              <w:top w:val="nil"/>
              <w:left w:val="nil"/>
              <w:bottom w:val="single" w:sz="4" w:space="0" w:color="000000"/>
              <w:right w:val="single" w:sz="4" w:space="0" w:color="000000"/>
            </w:tcBorders>
            <w:vAlign w:val="center"/>
          </w:tcPr>
          <w:p w14:paraId="4AE7EC61"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13,28</w:t>
            </w:r>
          </w:p>
        </w:tc>
        <w:tc>
          <w:tcPr>
            <w:tcW w:w="1310" w:type="dxa"/>
            <w:tcBorders>
              <w:top w:val="nil"/>
              <w:left w:val="nil"/>
              <w:bottom w:val="single" w:sz="4" w:space="0" w:color="000000"/>
              <w:right w:val="single" w:sz="4" w:space="0" w:color="000000"/>
            </w:tcBorders>
            <w:vAlign w:val="center"/>
          </w:tcPr>
          <w:p w14:paraId="3E642512"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w:t>
            </w:r>
          </w:p>
        </w:tc>
        <w:tc>
          <w:tcPr>
            <w:tcW w:w="2008" w:type="dxa"/>
            <w:tcBorders>
              <w:top w:val="nil"/>
              <w:left w:val="nil"/>
              <w:bottom w:val="single" w:sz="4" w:space="0" w:color="000000"/>
              <w:right w:val="single" w:sz="4" w:space="0" w:color="000000"/>
            </w:tcBorders>
            <w:vAlign w:val="center"/>
          </w:tcPr>
          <w:p w14:paraId="22EF0998"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39,6</w:t>
            </w:r>
          </w:p>
        </w:tc>
        <w:tc>
          <w:tcPr>
            <w:tcW w:w="2336" w:type="dxa"/>
            <w:tcBorders>
              <w:top w:val="nil"/>
              <w:left w:val="nil"/>
              <w:bottom w:val="single" w:sz="4" w:space="0" w:color="000000"/>
              <w:right w:val="single" w:sz="4" w:space="0" w:color="000000"/>
            </w:tcBorders>
            <w:vAlign w:val="center"/>
          </w:tcPr>
          <w:p w14:paraId="474FCED4"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-16,0</w:t>
            </w:r>
          </w:p>
        </w:tc>
      </w:tr>
      <w:tr w:rsidR="00B779B8" w:rsidRPr="00B779B8" w14:paraId="5019ADDD"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3756078C"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2043</w:t>
            </w:r>
          </w:p>
        </w:tc>
        <w:tc>
          <w:tcPr>
            <w:tcW w:w="1107" w:type="dxa"/>
            <w:tcBorders>
              <w:top w:val="single" w:sz="4" w:space="0" w:color="000000"/>
              <w:left w:val="nil"/>
              <w:bottom w:val="single" w:sz="4" w:space="0" w:color="000000"/>
              <w:right w:val="single" w:sz="4" w:space="0" w:color="000000"/>
            </w:tcBorders>
            <w:vAlign w:val="center"/>
          </w:tcPr>
          <w:p w14:paraId="7A6C5308"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1094" w:type="dxa"/>
            <w:tcBorders>
              <w:top w:val="nil"/>
              <w:left w:val="nil"/>
              <w:bottom w:val="single" w:sz="4" w:space="0" w:color="000000"/>
              <w:right w:val="single" w:sz="4" w:space="0" w:color="000000"/>
            </w:tcBorders>
            <w:vAlign w:val="center"/>
          </w:tcPr>
          <w:p w14:paraId="28BA5D8F"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2,90</w:t>
            </w:r>
          </w:p>
        </w:tc>
        <w:tc>
          <w:tcPr>
            <w:tcW w:w="1008" w:type="dxa"/>
            <w:tcBorders>
              <w:top w:val="nil"/>
              <w:left w:val="nil"/>
              <w:bottom w:val="single" w:sz="4" w:space="0" w:color="000000"/>
              <w:right w:val="single" w:sz="4" w:space="0" w:color="000000"/>
            </w:tcBorders>
            <w:vAlign w:val="center"/>
          </w:tcPr>
          <w:p w14:paraId="10A3EFF9"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14,04</w:t>
            </w:r>
          </w:p>
        </w:tc>
        <w:tc>
          <w:tcPr>
            <w:tcW w:w="1310" w:type="dxa"/>
            <w:tcBorders>
              <w:top w:val="nil"/>
              <w:left w:val="nil"/>
              <w:bottom w:val="single" w:sz="4" w:space="0" w:color="000000"/>
              <w:right w:val="single" w:sz="4" w:space="0" w:color="000000"/>
            </w:tcBorders>
            <w:vAlign w:val="center"/>
          </w:tcPr>
          <w:p w14:paraId="7C39DFB2"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w:t>
            </w:r>
          </w:p>
        </w:tc>
        <w:tc>
          <w:tcPr>
            <w:tcW w:w="2008" w:type="dxa"/>
            <w:tcBorders>
              <w:top w:val="nil"/>
              <w:left w:val="nil"/>
              <w:bottom w:val="single" w:sz="4" w:space="0" w:color="000000"/>
              <w:right w:val="single" w:sz="4" w:space="0" w:color="000000"/>
            </w:tcBorders>
            <w:vAlign w:val="center"/>
          </w:tcPr>
          <w:p w14:paraId="5347B15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53,7</w:t>
            </w:r>
          </w:p>
        </w:tc>
        <w:tc>
          <w:tcPr>
            <w:tcW w:w="2336" w:type="dxa"/>
            <w:tcBorders>
              <w:top w:val="nil"/>
              <w:left w:val="nil"/>
              <w:bottom w:val="single" w:sz="4" w:space="0" w:color="000000"/>
              <w:right w:val="single" w:sz="4" w:space="0" w:color="000000"/>
            </w:tcBorders>
            <w:vAlign w:val="center"/>
          </w:tcPr>
          <w:p w14:paraId="006C26D0"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w:t>
            </w:r>
          </w:p>
        </w:tc>
      </w:tr>
      <w:tr w:rsidR="00B779B8" w:rsidRPr="00B779B8" w14:paraId="720FBF1E"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042FC8E3"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2044</w:t>
            </w:r>
          </w:p>
        </w:tc>
        <w:tc>
          <w:tcPr>
            <w:tcW w:w="1107" w:type="dxa"/>
            <w:tcBorders>
              <w:top w:val="single" w:sz="4" w:space="0" w:color="000000"/>
              <w:left w:val="nil"/>
              <w:bottom w:val="single" w:sz="4" w:space="0" w:color="000000"/>
              <w:right w:val="single" w:sz="4" w:space="0" w:color="000000"/>
            </w:tcBorders>
            <w:vAlign w:val="center"/>
          </w:tcPr>
          <w:p w14:paraId="383A63F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1094" w:type="dxa"/>
            <w:tcBorders>
              <w:top w:val="nil"/>
              <w:left w:val="nil"/>
              <w:bottom w:val="single" w:sz="4" w:space="0" w:color="000000"/>
              <w:right w:val="single" w:sz="4" w:space="0" w:color="000000"/>
            </w:tcBorders>
            <w:vAlign w:val="center"/>
          </w:tcPr>
          <w:p w14:paraId="331AAB3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3,12</w:t>
            </w:r>
          </w:p>
        </w:tc>
        <w:tc>
          <w:tcPr>
            <w:tcW w:w="1008" w:type="dxa"/>
            <w:tcBorders>
              <w:top w:val="nil"/>
              <w:left w:val="nil"/>
              <w:bottom w:val="single" w:sz="4" w:space="0" w:color="000000"/>
              <w:right w:val="single" w:sz="4" w:space="0" w:color="000000"/>
            </w:tcBorders>
            <w:vAlign w:val="center"/>
          </w:tcPr>
          <w:p w14:paraId="21282432"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14,85</w:t>
            </w:r>
          </w:p>
        </w:tc>
        <w:tc>
          <w:tcPr>
            <w:tcW w:w="1310" w:type="dxa"/>
            <w:tcBorders>
              <w:top w:val="nil"/>
              <w:left w:val="nil"/>
              <w:bottom w:val="single" w:sz="4" w:space="0" w:color="000000"/>
              <w:right w:val="single" w:sz="4" w:space="0" w:color="000000"/>
            </w:tcBorders>
            <w:vAlign w:val="center"/>
          </w:tcPr>
          <w:p w14:paraId="1C014E42"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w:t>
            </w:r>
          </w:p>
        </w:tc>
        <w:tc>
          <w:tcPr>
            <w:tcW w:w="2008" w:type="dxa"/>
            <w:tcBorders>
              <w:top w:val="nil"/>
              <w:left w:val="nil"/>
              <w:bottom w:val="single" w:sz="4" w:space="0" w:color="000000"/>
              <w:right w:val="single" w:sz="4" w:space="0" w:color="000000"/>
            </w:tcBorders>
            <w:vAlign w:val="center"/>
          </w:tcPr>
          <w:p w14:paraId="79240760"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68,5</w:t>
            </w:r>
          </w:p>
        </w:tc>
        <w:tc>
          <w:tcPr>
            <w:tcW w:w="2336" w:type="dxa"/>
            <w:tcBorders>
              <w:top w:val="nil"/>
              <w:left w:val="nil"/>
              <w:bottom w:val="single" w:sz="4" w:space="0" w:color="000000"/>
              <w:right w:val="single" w:sz="4" w:space="0" w:color="000000"/>
            </w:tcBorders>
            <w:vAlign w:val="center"/>
          </w:tcPr>
          <w:p w14:paraId="763BE010"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w:t>
            </w:r>
          </w:p>
        </w:tc>
      </w:tr>
      <w:tr w:rsidR="00B779B8" w:rsidRPr="00B779B8" w14:paraId="512F849E"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6123E519"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2045</w:t>
            </w:r>
          </w:p>
        </w:tc>
        <w:tc>
          <w:tcPr>
            <w:tcW w:w="1107" w:type="dxa"/>
            <w:tcBorders>
              <w:top w:val="single" w:sz="4" w:space="0" w:color="000000"/>
              <w:left w:val="nil"/>
              <w:bottom w:val="single" w:sz="4" w:space="0" w:color="000000"/>
              <w:right w:val="single" w:sz="4" w:space="0" w:color="000000"/>
            </w:tcBorders>
            <w:vAlign w:val="center"/>
          </w:tcPr>
          <w:p w14:paraId="3918CC05"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1094" w:type="dxa"/>
            <w:tcBorders>
              <w:top w:val="nil"/>
              <w:left w:val="nil"/>
              <w:bottom w:val="single" w:sz="4" w:space="0" w:color="000000"/>
              <w:right w:val="single" w:sz="4" w:space="0" w:color="000000"/>
            </w:tcBorders>
            <w:vAlign w:val="center"/>
          </w:tcPr>
          <w:p w14:paraId="0757B0CA"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3,34</w:t>
            </w:r>
          </w:p>
        </w:tc>
        <w:tc>
          <w:tcPr>
            <w:tcW w:w="1008" w:type="dxa"/>
            <w:tcBorders>
              <w:top w:val="nil"/>
              <w:left w:val="nil"/>
              <w:bottom w:val="single" w:sz="4" w:space="0" w:color="000000"/>
              <w:right w:val="single" w:sz="4" w:space="0" w:color="000000"/>
            </w:tcBorders>
            <w:vAlign w:val="center"/>
          </w:tcPr>
          <w:p w14:paraId="4A25E81C"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15,70</w:t>
            </w:r>
          </w:p>
        </w:tc>
        <w:tc>
          <w:tcPr>
            <w:tcW w:w="1310" w:type="dxa"/>
            <w:tcBorders>
              <w:top w:val="nil"/>
              <w:left w:val="nil"/>
              <w:bottom w:val="single" w:sz="4" w:space="0" w:color="000000"/>
              <w:right w:val="single" w:sz="4" w:space="0" w:color="000000"/>
            </w:tcBorders>
            <w:vAlign w:val="center"/>
          </w:tcPr>
          <w:p w14:paraId="2B4652E3"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w:t>
            </w:r>
          </w:p>
        </w:tc>
        <w:tc>
          <w:tcPr>
            <w:tcW w:w="2008" w:type="dxa"/>
            <w:tcBorders>
              <w:top w:val="nil"/>
              <w:left w:val="nil"/>
              <w:bottom w:val="single" w:sz="4" w:space="0" w:color="000000"/>
              <w:right w:val="single" w:sz="4" w:space="0" w:color="000000"/>
            </w:tcBorders>
            <w:vAlign w:val="center"/>
          </w:tcPr>
          <w:p w14:paraId="43E6AAB4"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84,2</w:t>
            </w:r>
          </w:p>
        </w:tc>
        <w:tc>
          <w:tcPr>
            <w:tcW w:w="2336" w:type="dxa"/>
            <w:tcBorders>
              <w:top w:val="nil"/>
              <w:left w:val="nil"/>
              <w:bottom w:val="single" w:sz="4" w:space="0" w:color="000000"/>
              <w:right w:val="single" w:sz="4" w:space="0" w:color="000000"/>
            </w:tcBorders>
            <w:vAlign w:val="center"/>
          </w:tcPr>
          <w:p w14:paraId="032F85E0"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r>
      <w:tr w:rsidR="00B779B8" w:rsidRPr="00B779B8" w14:paraId="46E45656"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26FF7B9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2046</w:t>
            </w:r>
          </w:p>
        </w:tc>
        <w:tc>
          <w:tcPr>
            <w:tcW w:w="1107" w:type="dxa"/>
            <w:tcBorders>
              <w:top w:val="single" w:sz="4" w:space="0" w:color="000000"/>
              <w:left w:val="nil"/>
              <w:bottom w:val="single" w:sz="4" w:space="0" w:color="000000"/>
              <w:right w:val="single" w:sz="4" w:space="0" w:color="000000"/>
            </w:tcBorders>
            <w:vAlign w:val="center"/>
          </w:tcPr>
          <w:p w14:paraId="32361B31"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1094" w:type="dxa"/>
            <w:tcBorders>
              <w:top w:val="nil"/>
              <w:left w:val="nil"/>
              <w:bottom w:val="single" w:sz="4" w:space="0" w:color="000000"/>
              <w:right w:val="single" w:sz="4" w:space="0" w:color="000000"/>
            </w:tcBorders>
            <w:vAlign w:val="center"/>
          </w:tcPr>
          <w:p w14:paraId="60BDE284"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1008" w:type="dxa"/>
            <w:tcBorders>
              <w:top w:val="nil"/>
              <w:left w:val="nil"/>
              <w:bottom w:val="single" w:sz="4" w:space="0" w:color="000000"/>
              <w:right w:val="single" w:sz="4" w:space="0" w:color="000000"/>
            </w:tcBorders>
            <w:vAlign w:val="center"/>
          </w:tcPr>
          <w:p w14:paraId="6FA7D93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16,58</w:t>
            </w:r>
          </w:p>
        </w:tc>
        <w:tc>
          <w:tcPr>
            <w:tcW w:w="1310" w:type="dxa"/>
            <w:tcBorders>
              <w:top w:val="nil"/>
              <w:left w:val="nil"/>
              <w:bottom w:val="single" w:sz="4" w:space="0" w:color="000000"/>
              <w:right w:val="single" w:sz="4" w:space="0" w:color="000000"/>
            </w:tcBorders>
            <w:vAlign w:val="center"/>
          </w:tcPr>
          <w:p w14:paraId="1545D999"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w:t>
            </w:r>
          </w:p>
        </w:tc>
        <w:tc>
          <w:tcPr>
            <w:tcW w:w="2008" w:type="dxa"/>
            <w:tcBorders>
              <w:top w:val="nil"/>
              <w:left w:val="nil"/>
              <w:bottom w:val="single" w:sz="4" w:space="0" w:color="000000"/>
              <w:right w:val="single" w:sz="4" w:space="0" w:color="000000"/>
            </w:tcBorders>
            <w:vAlign w:val="center"/>
          </w:tcPr>
          <w:p w14:paraId="33B96D5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100,8</w:t>
            </w:r>
          </w:p>
        </w:tc>
        <w:tc>
          <w:tcPr>
            <w:tcW w:w="2336" w:type="dxa"/>
            <w:tcBorders>
              <w:top w:val="nil"/>
              <w:left w:val="nil"/>
              <w:bottom w:val="single" w:sz="4" w:space="0" w:color="000000"/>
              <w:right w:val="single" w:sz="4" w:space="0" w:color="000000"/>
            </w:tcBorders>
            <w:vAlign w:val="center"/>
          </w:tcPr>
          <w:p w14:paraId="6BA57E1F"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r>
      <w:tr w:rsidR="00B779B8" w:rsidRPr="00B779B8" w14:paraId="66BEB617"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40D0EA73"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2047</w:t>
            </w:r>
          </w:p>
        </w:tc>
        <w:tc>
          <w:tcPr>
            <w:tcW w:w="1107" w:type="dxa"/>
            <w:tcBorders>
              <w:top w:val="single" w:sz="4" w:space="0" w:color="000000"/>
              <w:left w:val="nil"/>
              <w:bottom w:val="single" w:sz="4" w:space="0" w:color="000000"/>
              <w:right w:val="single" w:sz="4" w:space="0" w:color="000000"/>
            </w:tcBorders>
            <w:vAlign w:val="center"/>
          </w:tcPr>
          <w:p w14:paraId="29BF0303"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1094" w:type="dxa"/>
            <w:tcBorders>
              <w:top w:val="nil"/>
              <w:left w:val="nil"/>
              <w:bottom w:val="single" w:sz="4" w:space="0" w:color="000000"/>
              <w:right w:val="single" w:sz="4" w:space="0" w:color="000000"/>
            </w:tcBorders>
            <w:vAlign w:val="center"/>
          </w:tcPr>
          <w:p w14:paraId="1FE35DA3"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3,85</w:t>
            </w:r>
          </w:p>
        </w:tc>
        <w:tc>
          <w:tcPr>
            <w:tcW w:w="1008" w:type="dxa"/>
            <w:tcBorders>
              <w:top w:val="nil"/>
              <w:left w:val="nil"/>
              <w:bottom w:val="single" w:sz="4" w:space="0" w:color="000000"/>
              <w:right w:val="single" w:sz="4" w:space="0" w:color="000000"/>
            </w:tcBorders>
            <w:vAlign w:val="center"/>
          </w:tcPr>
          <w:p w14:paraId="708BFDF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17,52</w:t>
            </w:r>
          </w:p>
        </w:tc>
        <w:tc>
          <w:tcPr>
            <w:tcW w:w="1310" w:type="dxa"/>
            <w:tcBorders>
              <w:top w:val="nil"/>
              <w:left w:val="nil"/>
              <w:bottom w:val="single" w:sz="4" w:space="0" w:color="000000"/>
              <w:right w:val="single" w:sz="4" w:space="0" w:color="000000"/>
            </w:tcBorders>
            <w:vAlign w:val="center"/>
          </w:tcPr>
          <w:p w14:paraId="459BF9E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w:t>
            </w:r>
          </w:p>
        </w:tc>
        <w:tc>
          <w:tcPr>
            <w:tcW w:w="2008" w:type="dxa"/>
            <w:tcBorders>
              <w:top w:val="nil"/>
              <w:left w:val="nil"/>
              <w:bottom w:val="single" w:sz="4" w:space="0" w:color="000000"/>
              <w:right w:val="single" w:sz="4" w:space="0" w:color="000000"/>
            </w:tcBorders>
            <w:vAlign w:val="center"/>
          </w:tcPr>
          <w:p w14:paraId="0BCFCE4B"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118,3</w:t>
            </w:r>
          </w:p>
        </w:tc>
        <w:tc>
          <w:tcPr>
            <w:tcW w:w="2336" w:type="dxa"/>
            <w:tcBorders>
              <w:top w:val="nil"/>
              <w:left w:val="nil"/>
              <w:bottom w:val="single" w:sz="4" w:space="0" w:color="000000"/>
              <w:right w:val="single" w:sz="4" w:space="0" w:color="000000"/>
            </w:tcBorders>
            <w:vAlign w:val="center"/>
          </w:tcPr>
          <w:p w14:paraId="3E29DAE1"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w:t>
            </w:r>
          </w:p>
        </w:tc>
      </w:tr>
      <w:tr w:rsidR="00B779B8" w:rsidRPr="00B779B8" w14:paraId="4A2B10E5"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3D5C6DB7"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2048</w:t>
            </w:r>
          </w:p>
        </w:tc>
        <w:tc>
          <w:tcPr>
            <w:tcW w:w="1107" w:type="dxa"/>
            <w:tcBorders>
              <w:top w:val="single" w:sz="4" w:space="0" w:color="000000"/>
              <w:left w:val="nil"/>
              <w:bottom w:val="single" w:sz="4" w:space="0" w:color="000000"/>
              <w:right w:val="single" w:sz="4" w:space="0" w:color="000000"/>
            </w:tcBorders>
            <w:vAlign w:val="center"/>
          </w:tcPr>
          <w:p w14:paraId="1DE9EBC3"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1094" w:type="dxa"/>
            <w:tcBorders>
              <w:top w:val="nil"/>
              <w:left w:val="nil"/>
              <w:bottom w:val="single" w:sz="4" w:space="0" w:color="000000"/>
              <w:right w:val="single" w:sz="4" w:space="0" w:color="000000"/>
            </w:tcBorders>
            <w:vAlign w:val="center"/>
          </w:tcPr>
          <w:p w14:paraId="320648F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4,14</w:t>
            </w:r>
          </w:p>
        </w:tc>
        <w:tc>
          <w:tcPr>
            <w:tcW w:w="1008" w:type="dxa"/>
            <w:tcBorders>
              <w:top w:val="nil"/>
              <w:left w:val="nil"/>
              <w:bottom w:val="single" w:sz="4" w:space="0" w:color="000000"/>
              <w:right w:val="single" w:sz="4" w:space="0" w:color="000000"/>
            </w:tcBorders>
            <w:vAlign w:val="center"/>
          </w:tcPr>
          <w:p w14:paraId="362B181C"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18,50</w:t>
            </w:r>
          </w:p>
        </w:tc>
        <w:tc>
          <w:tcPr>
            <w:tcW w:w="1310" w:type="dxa"/>
            <w:tcBorders>
              <w:top w:val="nil"/>
              <w:left w:val="nil"/>
              <w:bottom w:val="single" w:sz="4" w:space="0" w:color="000000"/>
              <w:right w:val="single" w:sz="4" w:space="0" w:color="000000"/>
            </w:tcBorders>
            <w:vAlign w:val="center"/>
          </w:tcPr>
          <w:p w14:paraId="2E48A9D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w:t>
            </w:r>
          </w:p>
        </w:tc>
        <w:tc>
          <w:tcPr>
            <w:tcW w:w="2008" w:type="dxa"/>
            <w:tcBorders>
              <w:top w:val="nil"/>
              <w:left w:val="nil"/>
              <w:bottom w:val="single" w:sz="4" w:space="0" w:color="000000"/>
              <w:right w:val="single" w:sz="4" w:space="0" w:color="000000"/>
            </w:tcBorders>
            <w:vAlign w:val="center"/>
          </w:tcPr>
          <w:p w14:paraId="34A945E6"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136,8</w:t>
            </w:r>
          </w:p>
        </w:tc>
        <w:tc>
          <w:tcPr>
            <w:tcW w:w="2336" w:type="dxa"/>
            <w:tcBorders>
              <w:top w:val="nil"/>
              <w:left w:val="nil"/>
              <w:bottom w:val="single" w:sz="4" w:space="0" w:color="000000"/>
              <w:right w:val="single" w:sz="4" w:space="0" w:color="000000"/>
            </w:tcBorders>
            <w:vAlign w:val="center"/>
          </w:tcPr>
          <w:p w14:paraId="5CEB4E63"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12,0</w:t>
            </w:r>
          </w:p>
        </w:tc>
      </w:tr>
      <w:tr w:rsidR="00B779B8" w:rsidRPr="00B779B8" w14:paraId="3B592F55"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7133EE5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2049</w:t>
            </w:r>
          </w:p>
        </w:tc>
        <w:tc>
          <w:tcPr>
            <w:tcW w:w="1107" w:type="dxa"/>
            <w:tcBorders>
              <w:top w:val="single" w:sz="4" w:space="0" w:color="000000"/>
              <w:left w:val="nil"/>
              <w:bottom w:val="single" w:sz="4" w:space="0" w:color="000000"/>
              <w:right w:val="single" w:sz="4" w:space="0" w:color="000000"/>
            </w:tcBorders>
            <w:vAlign w:val="center"/>
          </w:tcPr>
          <w:p w14:paraId="704C696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1094" w:type="dxa"/>
            <w:tcBorders>
              <w:top w:val="nil"/>
              <w:left w:val="nil"/>
              <w:bottom w:val="single" w:sz="4" w:space="0" w:color="000000"/>
              <w:right w:val="single" w:sz="4" w:space="0" w:color="000000"/>
            </w:tcBorders>
            <w:vAlign w:val="center"/>
          </w:tcPr>
          <w:p w14:paraId="3E75A6B5"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4,44</w:t>
            </w:r>
          </w:p>
        </w:tc>
        <w:tc>
          <w:tcPr>
            <w:tcW w:w="1008" w:type="dxa"/>
            <w:tcBorders>
              <w:top w:val="nil"/>
              <w:left w:val="nil"/>
              <w:bottom w:val="single" w:sz="4" w:space="0" w:color="000000"/>
              <w:right w:val="single" w:sz="4" w:space="0" w:color="000000"/>
            </w:tcBorders>
            <w:vAlign w:val="center"/>
          </w:tcPr>
          <w:p w14:paraId="4289506F"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19,53</w:t>
            </w:r>
          </w:p>
        </w:tc>
        <w:tc>
          <w:tcPr>
            <w:tcW w:w="1310" w:type="dxa"/>
            <w:tcBorders>
              <w:top w:val="nil"/>
              <w:left w:val="nil"/>
              <w:bottom w:val="single" w:sz="4" w:space="0" w:color="000000"/>
              <w:right w:val="single" w:sz="4" w:space="0" w:color="000000"/>
            </w:tcBorders>
            <w:vAlign w:val="center"/>
          </w:tcPr>
          <w:p w14:paraId="28DF94A2"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w:t>
            </w:r>
          </w:p>
        </w:tc>
        <w:tc>
          <w:tcPr>
            <w:tcW w:w="2008" w:type="dxa"/>
            <w:tcBorders>
              <w:top w:val="nil"/>
              <w:left w:val="nil"/>
              <w:bottom w:val="single" w:sz="4" w:space="0" w:color="000000"/>
              <w:right w:val="single" w:sz="4" w:space="0" w:color="000000"/>
            </w:tcBorders>
            <w:vAlign w:val="center"/>
          </w:tcPr>
          <w:p w14:paraId="2455CA51"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156,4</w:t>
            </w:r>
          </w:p>
        </w:tc>
        <w:tc>
          <w:tcPr>
            <w:tcW w:w="2336" w:type="dxa"/>
            <w:tcBorders>
              <w:top w:val="nil"/>
              <w:left w:val="nil"/>
              <w:bottom w:val="single" w:sz="4" w:space="0" w:color="000000"/>
              <w:right w:val="single" w:sz="4" w:space="0" w:color="000000"/>
            </w:tcBorders>
            <w:vAlign w:val="center"/>
          </w:tcPr>
          <w:p w14:paraId="0A3F5980"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16,4</w:t>
            </w:r>
          </w:p>
        </w:tc>
      </w:tr>
      <w:tr w:rsidR="00B779B8" w:rsidRPr="00B779B8" w14:paraId="356FB846"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6779B3A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2050</w:t>
            </w:r>
          </w:p>
        </w:tc>
        <w:tc>
          <w:tcPr>
            <w:tcW w:w="1107" w:type="dxa"/>
            <w:tcBorders>
              <w:top w:val="single" w:sz="4" w:space="0" w:color="000000"/>
              <w:left w:val="nil"/>
              <w:bottom w:val="single" w:sz="4" w:space="0" w:color="000000"/>
              <w:right w:val="single" w:sz="4" w:space="0" w:color="000000"/>
            </w:tcBorders>
            <w:vAlign w:val="center"/>
          </w:tcPr>
          <w:p w14:paraId="42EF1851"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1094" w:type="dxa"/>
            <w:tcBorders>
              <w:top w:val="nil"/>
              <w:left w:val="nil"/>
              <w:bottom w:val="single" w:sz="4" w:space="0" w:color="000000"/>
              <w:right w:val="single" w:sz="4" w:space="0" w:color="000000"/>
            </w:tcBorders>
            <w:vAlign w:val="center"/>
          </w:tcPr>
          <w:p w14:paraId="6984A9CC"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4,77</w:t>
            </w:r>
          </w:p>
        </w:tc>
        <w:tc>
          <w:tcPr>
            <w:tcW w:w="1008" w:type="dxa"/>
            <w:tcBorders>
              <w:top w:val="nil"/>
              <w:left w:val="nil"/>
              <w:bottom w:val="single" w:sz="4" w:space="0" w:color="000000"/>
              <w:right w:val="single" w:sz="4" w:space="0" w:color="000000"/>
            </w:tcBorders>
            <w:vAlign w:val="center"/>
          </w:tcPr>
          <w:p w14:paraId="2172F72A"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20,61</w:t>
            </w:r>
          </w:p>
        </w:tc>
        <w:tc>
          <w:tcPr>
            <w:tcW w:w="1310" w:type="dxa"/>
            <w:tcBorders>
              <w:top w:val="nil"/>
              <w:left w:val="nil"/>
              <w:bottom w:val="single" w:sz="4" w:space="0" w:color="000000"/>
              <w:right w:val="single" w:sz="4" w:space="0" w:color="000000"/>
            </w:tcBorders>
            <w:vAlign w:val="center"/>
          </w:tcPr>
          <w:p w14:paraId="5280C9F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w:t>
            </w:r>
          </w:p>
        </w:tc>
        <w:tc>
          <w:tcPr>
            <w:tcW w:w="2008" w:type="dxa"/>
            <w:tcBorders>
              <w:top w:val="nil"/>
              <w:left w:val="nil"/>
              <w:bottom w:val="single" w:sz="4" w:space="0" w:color="000000"/>
              <w:right w:val="single" w:sz="4" w:space="0" w:color="000000"/>
            </w:tcBorders>
            <w:vAlign w:val="center"/>
          </w:tcPr>
          <w:p w14:paraId="31D1F6E8"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177,0</w:t>
            </w:r>
          </w:p>
        </w:tc>
        <w:tc>
          <w:tcPr>
            <w:tcW w:w="2336" w:type="dxa"/>
            <w:tcBorders>
              <w:top w:val="nil"/>
              <w:left w:val="nil"/>
              <w:bottom w:val="single" w:sz="4" w:space="0" w:color="000000"/>
              <w:right w:val="single" w:sz="4" w:space="0" w:color="000000"/>
            </w:tcBorders>
            <w:vAlign w:val="center"/>
          </w:tcPr>
          <w:p w14:paraId="5EF9EFC1"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20,7</w:t>
            </w:r>
          </w:p>
        </w:tc>
      </w:tr>
      <w:tr w:rsidR="00B779B8" w:rsidRPr="00B779B8" w14:paraId="2460A769"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19FD2442"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2051</w:t>
            </w:r>
          </w:p>
        </w:tc>
        <w:tc>
          <w:tcPr>
            <w:tcW w:w="1107" w:type="dxa"/>
            <w:tcBorders>
              <w:top w:val="single" w:sz="4" w:space="0" w:color="000000"/>
              <w:left w:val="nil"/>
              <w:bottom w:val="single" w:sz="4" w:space="0" w:color="000000"/>
              <w:right w:val="single" w:sz="4" w:space="0" w:color="000000"/>
            </w:tcBorders>
            <w:vAlign w:val="center"/>
          </w:tcPr>
          <w:p w14:paraId="1F64AEC0"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1094" w:type="dxa"/>
            <w:tcBorders>
              <w:top w:val="nil"/>
              <w:left w:val="nil"/>
              <w:bottom w:val="single" w:sz="4" w:space="0" w:color="000000"/>
              <w:right w:val="single" w:sz="4" w:space="0" w:color="000000"/>
            </w:tcBorders>
            <w:vAlign w:val="center"/>
          </w:tcPr>
          <w:p w14:paraId="7490CD1F"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5,12</w:t>
            </w:r>
          </w:p>
        </w:tc>
        <w:tc>
          <w:tcPr>
            <w:tcW w:w="1008" w:type="dxa"/>
            <w:tcBorders>
              <w:top w:val="nil"/>
              <w:left w:val="nil"/>
              <w:bottom w:val="single" w:sz="4" w:space="0" w:color="000000"/>
              <w:right w:val="single" w:sz="4" w:space="0" w:color="000000"/>
            </w:tcBorders>
            <w:vAlign w:val="center"/>
          </w:tcPr>
          <w:p w14:paraId="721A0223"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21,74</w:t>
            </w:r>
          </w:p>
        </w:tc>
        <w:tc>
          <w:tcPr>
            <w:tcW w:w="1310" w:type="dxa"/>
            <w:tcBorders>
              <w:top w:val="nil"/>
              <w:left w:val="nil"/>
              <w:bottom w:val="single" w:sz="4" w:space="0" w:color="000000"/>
              <w:right w:val="single" w:sz="4" w:space="0" w:color="000000"/>
            </w:tcBorders>
            <w:vAlign w:val="center"/>
          </w:tcPr>
          <w:p w14:paraId="6AD0FDDC"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w:t>
            </w:r>
          </w:p>
        </w:tc>
        <w:tc>
          <w:tcPr>
            <w:tcW w:w="2008" w:type="dxa"/>
            <w:tcBorders>
              <w:top w:val="nil"/>
              <w:left w:val="nil"/>
              <w:bottom w:val="single" w:sz="4" w:space="0" w:color="000000"/>
              <w:right w:val="single" w:sz="4" w:space="0" w:color="000000"/>
            </w:tcBorders>
            <w:vAlign w:val="center"/>
          </w:tcPr>
          <w:p w14:paraId="6EA7D894"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198,7</w:t>
            </w:r>
          </w:p>
        </w:tc>
        <w:tc>
          <w:tcPr>
            <w:tcW w:w="2336" w:type="dxa"/>
            <w:tcBorders>
              <w:top w:val="nil"/>
              <w:left w:val="nil"/>
              <w:bottom w:val="single" w:sz="4" w:space="0" w:color="000000"/>
              <w:right w:val="single" w:sz="4" w:space="0" w:color="000000"/>
            </w:tcBorders>
            <w:vAlign w:val="center"/>
          </w:tcPr>
          <w:p w14:paraId="382CA91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24,9</w:t>
            </w:r>
          </w:p>
        </w:tc>
      </w:tr>
      <w:tr w:rsidR="00B779B8" w:rsidRPr="00B779B8" w14:paraId="6C8B1088" w14:textId="77777777" w:rsidTr="002A7D57">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2B0333DF"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2052</w:t>
            </w:r>
          </w:p>
        </w:tc>
        <w:tc>
          <w:tcPr>
            <w:tcW w:w="1107" w:type="dxa"/>
            <w:tcBorders>
              <w:top w:val="single" w:sz="4" w:space="0" w:color="000000"/>
              <w:left w:val="nil"/>
              <w:bottom w:val="single" w:sz="4" w:space="0" w:color="000000"/>
              <w:right w:val="single" w:sz="4" w:space="0" w:color="000000"/>
            </w:tcBorders>
            <w:vAlign w:val="center"/>
          </w:tcPr>
          <w:p w14:paraId="34E9CBDA"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1094" w:type="dxa"/>
            <w:tcBorders>
              <w:top w:val="nil"/>
              <w:left w:val="nil"/>
              <w:bottom w:val="single" w:sz="4" w:space="0" w:color="000000"/>
              <w:right w:val="single" w:sz="4" w:space="0" w:color="000000"/>
            </w:tcBorders>
            <w:vAlign w:val="center"/>
          </w:tcPr>
          <w:p w14:paraId="083E3BDF"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5,50</w:t>
            </w:r>
          </w:p>
        </w:tc>
        <w:tc>
          <w:tcPr>
            <w:tcW w:w="1008" w:type="dxa"/>
            <w:tcBorders>
              <w:top w:val="nil"/>
              <w:left w:val="nil"/>
              <w:bottom w:val="single" w:sz="4" w:space="0" w:color="000000"/>
              <w:right w:val="single" w:sz="4" w:space="0" w:color="000000"/>
            </w:tcBorders>
            <w:vAlign w:val="center"/>
          </w:tcPr>
          <w:p w14:paraId="568B8D09"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22,93</w:t>
            </w:r>
          </w:p>
        </w:tc>
        <w:tc>
          <w:tcPr>
            <w:tcW w:w="1310" w:type="dxa"/>
            <w:tcBorders>
              <w:top w:val="nil"/>
              <w:left w:val="nil"/>
              <w:bottom w:val="single" w:sz="4" w:space="0" w:color="000000"/>
              <w:right w:val="single" w:sz="4" w:space="0" w:color="000000"/>
            </w:tcBorders>
            <w:vAlign w:val="center"/>
          </w:tcPr>
          <w:p w14:paraId="42AE86DC"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w:t>
            </w:r>
          </w:p>
        </w:tc>
        <w:tc>
          <w:tcPr>
            <w:tcW w:w="2008" w:type="dxa"/>
            <w:tcBorders>
              <w:top w:val="nil"/>
              <w:left w:val="nil"/>
              <w:bottom w:val="single" w:sz="4" w:space="0" w:color="000000"/>
              <w:right w:val="single" w:sz="4" w:space="0" w:color="000000"/>
            </w:tcBorders>
            <w:vAlign w:val="center"/>
          </w:tcPr>
          <w:p w14:paraId="3C7871A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221,6</w:t>
            </w:r>
          </w:p>
        </w:tc>
        <w:tc>
          <w:tcPr>
            <w:tcW w:w="2336" w:type="dxa"/>
            <w:tcBorders>
              <w:top w:val="nil"/>
              <w:left w:val="nil"/>
              <w:bottom w:val="single" w:sz="4" w:space="0" w:color="000000"/>
              <w:right w:val="single" w:sz="4" w:space="0" w:color="000000"/>
            </w:tcBorders>
            <w:vAlign w:val="center"/>
          </w:tcPr>
          <w:p w14:paraId="73ADC5D2"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29,1</w:t>
            </w:r>
          </w:p>
        </w:tc>
      </w:tr>
      <w:tr w:rsidR="00B779B8" w:rsidRPr="00B779B8" w14:paraId="4BD92AF1" w14:textId="77777777" w:rsidTr="005A4F48">
        <w:trPr>
          <w:trHeight w:val="310"/>
        </w:trPr>
        <w:tc>
          <w:tcPr>
            <w:tcW w:w="766" w:type="dxa"/>
            <w:tcBorders>
              <w:top w:val="single" w:sz="4" w:space="0" w:color="000000"/>
              <w:left w:val="single" w:sz="4" w:space="0" w:color="000000"/>
              <w:bottom w:val="single" w:sz="4" w:space="0" w:color="000000"/>
              <w:right w:val="single" w:sz="4" w:space="0" w:color="000000"/>
            </w:tcBorders>
            <w:vAlign w:val="center"/>
          </w:tcPr>
          <w:p w14:paraId="2E062C5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2053</w:t>
            </w:r>
          </w:p>
        </w:tc>
        <w:tc>
          <w:tcPr>
            <w:tcW w:w="1107" w:type="dxa"/>
            <w:tcBorders>
              <w:top w:val="single" w:sz="4" w:space="0" w:color="000000"/>
              <w:left w:val="nil"/>
              <w:bottom w:val="single" w:sz="4" w:space="0" w:color="000000"/>
              <w:right w:val="single" w:sz="4" w:space="0" w:color="000000"/>
            </w:tcBorders>
            <w:vAlign w:val="center"/>
          </w:tcPr>
          <w:p w14:paraId="3DE0C879"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1094" w:type="dxa"/>
            <w:tcBorders>
              <w:top w:val="nil"/>
              <w:left w:val="nil"/>
              <w:bottom w:val="nil"/>
              <w:right w:val="single" w:sz="4" w:space="0" w:color="000000"/>
            </w:tcBorders>
            <w:vAlign w:val="center"/>
          </w:tcPr>
          <w:p w14:paraId="737797E1"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5,90</w:t>
            </w:r>
          </w:p>
        </w:tc>
        <w:tc>
          <w:tcPr>
            <w:tcW w:w="1008" w:type="dxa"/>
            <w:tcBorders>
              <w:top w:val="nil"/>
              <w:left w:val="nil"/>
              <w:bottom w:val="nil"/>
              <w:right w:val="single" w:sz="4" w:space="0" w:color="000000"/>
            </w:tcBorders>
            <w:vAlign w:val="center"/>
          </w:tcPr>
          <w:p w14:paraId="4E0A8F58"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24,18</w:t>
            </w:r>
          </w:p>
        </w:tc>
        <w:tc>
          <w:tcPr>
            <w:tcW w:w="1310" w:type="dxa"/>
            <w:tcBorders>
              <w:top w:val="nil"/>
              <w:left w:val="nil"/>
              <w:bottom w:val="nil"/>
              <w:right w:val="single" w:sz="4" w:space="0" w:color="000000"/>
            </w:tcBorders>
            <w:vAlign w:val="center"/>
          </w:tcPr>
          <w:p w14:paraId="0629FF82"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w:t>
            </w:r>
          </w:p>
        </w:tc>
        <w:tc>
          <w:tcPr>
            <w:tcW w:w="2008" w:type="dxa"/>
            <w:tcBorders>
              <w:top w:val="nil"/>
              <w:left w:val="nil"/>
              <w:bottom w:val="nil"/>
              <w:right w:val="single" w:sz="4" w:space="0" w:color="000000"/>
            </w:tcBorders>
            <w:vAlign w:val="center"/>
          </w:tcPr>
          <w:p w14:paraId="143BDE38"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245,8</w:t>
            </w:r>
          </w:p>
        </w:tc>
        <w:tc>
          <w:tcPr>
            <w:tcW w:w="2336" w:type="dxa"/>
            <w:tcBorders>
              <w:top w:val="nil"/>
              <w:left w:val="nil"/>
              <w:bottom w:val="nil"/>
              <w:right w:val="single" w:sz="4" w:space="0" w:color="000000"/>
            </w:tcBorders>
            <w:vAlign w:val="center"/>
          </w:tcPr>
          <w:p w14:paraId="57C8C277"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w:t>
            </w:r>
          </w:p>
        </w:tc>
      </w:tr>
      <w:tr w:rsidR="005A4F48" w:rsidRPr="00B779B8" w14:paraId="6327D048" w14:textId="77777777" w:rsidTr="00A076E8">
        <w:trPr>
          <w:trHeight w:val="310"/>
        </w:trPr>
        <w:tc>
          <w:tcPr>
            <w:tcW w:w="9629" w:type="dxa"/>
            <w:gridSpan w:val="7"/>
            <w:tcBorders>
              <w:top w:val="single" w:sz="4" w:space="0" w:color="000000"/>
              <w:left w:val="single" w:sz="4" w:space="0" w:color="000000"/>
              <w:bottom w:val="single" w:sz="4" w:space="0" w:color="000000"/>
              <w:right w:val="single" w:sz="4" w:space="0" w:color="000000"/>
            </w:tcBorders>
            <w:vAlign w:val="center"/>
          </w:tcPr>
          <w:p w14:paraId="43C7CD9D" w14:textId="29F90D5A" w:rsidR="005A4F48" w:rsidRPr="00B779B8" w:rsidRDefault="005A4F48" w:rsidP="005A4F48">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79F66D45"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DCAEE04"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 рамках финансовой модели дисконтированных денежных потоков (DCF) использованы следующие условия: </w:t>
      </w:r>
    </w:p>
    <w:p w14:paraId="6D1A1CB1"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перечень денежных потоков не входят: погашение основного долга кредита и амортизационные отчисления. Данные виды расходов снижают уровень инкрементальности/релевантности оценки проекта – расходы входят в перечень «sunk costs». Логикой данного подхода является то, что амортизационные отчисления фактически являются «бумажными расходами» и не влияют на операционную деятельность. Погашение основного долга в рамках возврата денежных средств использовано в период строительства объекта под значениями минус (-). Дальнейшее включение данного расхода искусственно занизить рентабельность проекта и исказит результаты для инвестора. В кумулятивном порядке проект имеет возможность генерировать за период реализации проекта 245,8 млрд.тг. денежных средств и 33,2 млрд.тг. дисконтированных, скорректированные на инфляцию и уровень доходности денежные средства. Проект является рентабельным, потому что NPV &gt; 0.</w:t>
      </w:r>
    </w:p>
    <w:p w14:paraId="1DCB9B47"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BD4CC09" w14:textId="77777777" w:rsidR="005A4F48" w:rsidRPr="00B779B8" w:rsidRDefault="005A4F48" w:rsidP="005A4F48">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lang w:val="ru-RU"/>
        </w:rPr>
        <w:br w:type="page"/>
      </w:r>
    </w:p>
    <w:p w14:paraId="2710B8B4" w14:textId="5C203D19" w:rsidR="003E722A" w:rsidRPr="00B779B8" w:rsidRDefault="003819A7" w:rsidP="005A4F48">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3.16 – Финансово-экономические результаты модели дисконтированных денежных потоков (DCF) инвестиционного проекта «Коныр-Аулие» </w:t>
      </w:r>
    </w:p>
    <w:p w14:paraId="478A96ED"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f1"/>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52"/>
        <w:gridCol w:w="2268"/>
        <w:gridCol w:w="2409"/>
      </w:tblGrid>
      <w:tr w:rsidR="00B779B8" w:rsidRPr="00B779B8" w14:paraId="2754FAFB" w14:textId="77777777" w:rsidTr="005A4F48">
        <w:trPr>
          <w:trHeight w:val="310"/>
        </w:trPr>
        <w:tc>
          <w:tcPr>
            <w:tcW w:w="4952" w:type="dxa"/>
            <w:vAlign w:val="center"/>
          </w:tcPr>
          <w:p w14:paraId="0D9A74D5"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параметра</w:t>
            </w:r>
          </w:p>
        </w:tc>
        <w:tc>
          <w:tcPr>
            <w:tcW w:w="2268" w:type="dxa"/>
            <w:vAlign w:val="center"/>
          </w:tcPr>
          <w:p w14:paraId="7980C4CD"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Единица измерения</w:t>
            </w:r>
          </w:p>
        </w:tc>
        <w:tc>
          <w:tcPr>
            <w:tcW w:w="2409" w:type="dxa"/>
            <w:vAlign w:val="center"/>
          </w:tcPr>
          <w:p w14:paraId="5C0AD9D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Значение параметра</w:t>
            </w:r>
          </w:p>
        </w:tc>
      </w:tr>
      <w:tr w:rsidR="00B779B8" w:rsidRPr="00B779B8" w14:paraId="312BC6AB" w14:textId="77777777" w:rsidTr="005A4F48">
        <w:trPr>
          <w:trHeight w:val="310"/>
        </w:trPr>
        <w:tc>
          <w:tcPr>
            <w:tcW w:w="4952" w:type="dxa"/>
            <w:vAlign w:val="center"/>
          </w:tcPr>
          <w:p w14:paraId="1E0F6016"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Капитальные расходы (CAPEX)</w:t>
            </w:r>
          </w:p>
        </w:tc>
        <w:tc>
          <w:tcPr>
            <w:tcW w:w="2268" w:type="dxa"/>
            <w:vAlign w:val="center"/>
          </w:tcPr>
          <w:p w14:paraId="4EE5F95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млрд.тг.</w:t>
            </w:r>
          </w:p>
        </w:tc>
        <w:tc>
          <w:tcPr>
            <w:tcW w:w="2409" w:type="dxa"/>
            <w:vAlign w:val="center"/>
          </w:tcPr>
          <w:p w14:paraId="679A9AA6"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85,51</w:t>
            </w:r>
          </w:p>
        </w:tc>
      </w:tr>
      <w:tr w:rsidR="00B779B8" w:rsidRPr="00B779B8" w14:paraId="670A6E07" w14:textId="77777777" w:rsidTr="005A4F48">
        <w:trPr>
          <w:trHeight w:val="310"/>
        </w:trPr>
        <w:tc>
          <w:tcPr>
            <w:tcW w:w="4952" w:type="dxa"/>
            <w:vAlign w:val="center"/>
          </w:tcPr>
          <w:p w14:paraId="552F7438"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Первоначальные инвестиции (I / INV)</w:t>
            </w:r>
          </w:p>
        </w:tc>
        <w:tc>
          <w:tcPr>
            <w:tcW w:w="2268" w:type="dxa"/>
            <w:vAlign w:val="center"/>
          </w:tcPr>
          <w:p w14:paraId="188A682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млрд.тг.</w:t>
            </w:r>
          </w:p>
        </w:tc>
        <w:tc>
          <w:tcPr>
            <w:tcW w:w="2409" w:type="dxa"/>
            <w:vAlign w:val="center"/>
          </w:tcPr>
          <w:p w14:paraId="10CB6C6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90,87</w:t>
            </w:r>
          </w:p>
        </w:tc>
      </w:tr>
      <w:tr w:rsidR="00B779B8" w:rsidRPr="00B779B8" w14:paraId="24FCC61D" w14:textId="77777777" w:rsidTr="005A4F48">
        <w:trPr>
          <w:trHeight w:val="310"/>
        </w:trPr>
        <w:tc>
          <w:tcPr>
            <w:tcW w:w="4952" w:type="dxa"/>
            <w:vAlign w:val="center"/>
          </w:tcPr>
          <w:p w14:paraId="2E72AD97"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Ставка дисконтирования (WACC)</w:t>
            </w:r>
          </w:p>
        </w:tc>
        <w:tc>
          <w:tcPr>
            <w:tcW w:w="2268" w:type="dxa"/>
            <w:vAlign w:val="center"/>
          </w:tcPr>
          <w:p w14:paraId="007A4709"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409" w:type="dxa"/>
            <w:vAlign w:val="center"/>
          </w:tcPr>
          <w:p w14:paraId="6E03DB31"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7,36%</w:t>
            </w:r>
          </w:p>
        </w:tc>
      </w:tr>
      <w:tr w:rsidR="00B779B8" w:rsidRPr="00B779B8" w14:paraId="6E355FD3" w14:textId="77777777" w:rsidTr="005A4F48">
        <w:trPr>
          <w:trHeight w:val="310"/>
        </w:trPr>
        <w:tc>
          <w:tcPr>
            <w:tcW w:w="4952" w:type="dxa"/>
            <w:vAlign w:val="center"/>
          </w:tcPr>
          <w:p w14:paraId="5CABBFBE"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Внутренняя норма доходности (IRR)</w:t>
            </w:r>
          </w:p>
        </w:tc>
        <w:tc>
          <w:tcPr>
            <w:tcW w:w="2268" w:type="dxa"/>
            <w:vAlign w:val="center"/>
          </w:tcPr>
          <w:p w14:paraId="43E7B0C4"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409" w:type="dxa"/>
            <w:vAlign w:val="center"/>
          </w:tcPr>
          <w:p w14:paraId="2A7539C1"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w:t>
            </w:r>
          </w:p>
        </w:tc>
      </w:tr>
      <w:tr w:rsidR="00B779B8" w:rsidRPr="00B779B8" w14:paraId="50675CC3" w14:textId="77777777" w:rsidTr="005A4F48">
        <w:trPr>
          <w:trHeight w:val="310"/>
        </w:trPr>
        <w:tc>
          <w:tcPr>
            <w:tcW w:w="4952" w:type="dxa"/>
            <w:vAlign w:val="center"/>
          </w:tcPr>
          <w:p w14:paraId="6A127E08"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Чистая приведенная стоимость (NPV)</w:t>
            </w:r>
          </w:p>
        </w:tc>
        <w:tc>
          <w:tcPr>
            <w:tcW w:w="2268" w:type="dxa"/>
            <w:vAlign w:val="center"/>
          </w:tcPr>
          <w:p w14:paraId="6279D8F6"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млрд.тг.</w:t>
            </w:r>
          </w:p>
        </w:tc>
        <w:tc>
          <w:tcPr>
            <w:tcW w:w="2409" w:type="dxa"/>
            <w:vAlign w:val="center"/>
          </w:tcPr>
          <w:p w14:paraId="7785505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r>
      <w:tr w:rsidR="00B779B8" w:rsidRPr="00B779B8" w14:paraId="528C78B1" w14:textId="77777777" w:rsidTr="005A4F48">
        <w:trPr>
          <w:trHeight w:val="310"/>
        </w:trPr>
        <w:tc>
          <w:tcPr>
            <w:tcW w:w="4952" w:type="dxa"/>
            <w:vAlign w:val="center"/>
          </w:tcPr>
          <w:p w14:paraId="4F1A0942"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Индекс прибыльности (PI)</w:t>
            </w:r>
          </w:p>
        </w:tc>
        <w:tc>
          <w:tcPr>
            <w:tcW w:w="2268" w:type="dxa"/>
            <w:vAlign w:val="center"/>
          </w:tcPr>
          <w:p w14:paraId="34E2051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2409" w:type="dxa"/>
            <w:vAlign w:val="center"/>
          </w:tcPr>
          <w:p w14:paraId="5DE919B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1,37</w:t>
            </w:r>
          </w:p>
        </w:tc>
      </w:tr>
      <w:tr w:rsidR="00B779B8" w:rsidRPr="00B779B8" w14:paraId="0AF59523" w14:textId="77777777" w:rsidTr="005A4F48">
        <w:trPr>
          <w:trHeight w:val="501"/>
        </w:trPr>
        <w:tc>
          <w:tcPr>
            <w:tcW w:w="4952" w:type="dxa"/>
            <w:vAlign w:val="center"/>
          </w:tcPr>
          <w:p w14:paraId="5D73EF65"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Рентабельность инвестиции / бухгалтерская норма прибыли (ROI / ARR)</w:t>
            </w:r>
          </w:p>
        </w:tc>
        <w:tc>
          <w:tcPr>
            <w:tcW w:w="2268" w:type="dxa"/>
            <w:vAlign w:val="center"/>
          </w:tcPr>
          <w:p w14:paraId="43B3E3C3"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409" w:type="dxa"/>
            <w:vAlign w:val="center"/>
          </w:tcPr>
          <w:p w14:paraId="67358328"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r>
      <w:tr w:rsidR="00B779B8" w:rsidRPr="00B779B8" w14:paraId="1B438CCD" w14:textId="77777777" w:rsidTr="005A4F48">
        <w:trPr>
          <w:trHeight w:val="310"/>
        </w:trPr>
        <w:tc>
          <w:tcPr>
            <w:tcW w:w="4952" w:type="dxa"/>
            <w:vAlign w:val="center"/>
          </w:tcPr>
          <w:p w14:paraId="31439A5C"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Всего выплаченных дивидендов</w:t>
            </w:r>
          </w:p>
        </w:tc>
        <w:tc>
          <w:tcPr>
            <w:tcW w:w="2268" w:type="dxa"/>
            <w:vAlign w:val="center"/>
          </w:tcPr>
          <w:p w14:paraId="098586A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млрд.тг.</w:t>
            </w:r>
          </w:p>
        </w:tc>
        <w:tc>
          <w:tcPr>
            <w:tcW w:w="2409" w:type="dxa"/>
            <w:vAlign w:val="center"/>
          </w:tcPr>
          <w:p w14:paraId="628B763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164,4</w:t>
            </w:r>
          </w:p>
        </w:tc>
      </w:tr>
      <w:tr w:rsidR="00B779B8" w:rsidRPr="00B779B8" w14:paraId="0A8460E6" w14:textId="77777777" w:rsidTr="005A4F48">
        <w:trPr>
          <w:trHeight w:val="310"/>
        </w:trPr>
        <w:tc>
          <w:tcPr>
            <w:tcW w:w="4952" w:type="dxa"/>
            <w:vAlign w:val="center"/>
          </w:tcPr>
          <w:p w14:paraId="2ACD1272"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Всего погашения долга</w:t>
            </w:r>
          </w:p>
        </w:tc>
        <w:tc>
          <w:tcPr>
            <w:tcW w:w="2268" w:type="dxa"/>
            <w:vAlign w:val="center"/>
          </w:tcPr>
          <w:p w14:paraId="1849614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млрд.тг.</w:t>
            </w:r>
          </w:p>
        </w:tc>
        <w:tc>
          <w:tcPr>
            <w:tcW w:w="2409" w:type="dxa"/>
            <w:vAlign w:val="center"/>
          </w:tcPr>
          <w:p w14:paraId="5225ADA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141,1</w:t>
            </w:r>
          </w:p>
        </w:tc>
      </w:tr>
      <w:tr w:rsidR="00B779B8" w:rsidRPr="00B779B8" w14:paraId="3A4A0758" w14:textId="77777777" w:rsidTr="005A4F48">
        <w:trPr>
          <w:trHeight w:val="70"/>
        </w:trPr>
        <w:tc>
          <w:tcPr>
            <w:tcW w:w="4952" w:type="dxa"/>
            <w:vAlign w:val="center"/>
          </w:tcPr>
          <w:p w14:paraId="1BAC3DB0"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Выплаченные налоги</w:t>
            </w:r>
          </w:p>
        </w:tc>
        <w:tc>
          <w:tcPr>
            <w:tcW w:w="2268" w:type="dxa"/>
            <w:vAlign w:val="center"/>
          </w:tcPr>
          <w:p w14:paraId="39C7501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млрд.тг.</w:t>
            </w:r>
          </w:p>
        </w:tc>
        <w:tc>
          <w:tcPr>
            <w:tcW w:w="2409" w:type="dxa"/>
            <w:vAlign w:val="center"/>
          </w:tcPr>
          <w:p w14:paraId="2E597E2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158,25</w:t>
            </w:r>
          </w:p>
        </w:tc>
      </w:tr>
      <w:tr w:rsidR="00B779B8" w:rsidRPr="00B779B8" w14:paraId="5F0A5EBF" w14:textId="77777777" w:rsidTr="005A4F48">
        <w:trPr>
          <w:trHeight w:val="70"/>
        </w:trPr>
        <w:tc>
          <w:tcPr>
            <w:tcW w:w="4952" w:type="dxa"/>
            <w:vAlign w:val="center"/>
          </w:tcPr>
          <w:p w14:paraId="76C88948"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Все платежи стейколдерам</w:t>
            </w:r>
          </w:p>
        </w:tc>
        <w:tc>
          <w:tcPr>
            <w:tcW w:w="2268" w:type="dxa"/>
            <w:vAlign w:val="center"/>
          </w:tcPr>
          <w:p w14:paraId="06477789"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млрд.тг.</w:t>
            </w:r>
          </w:p>
        </w:tc>
        <w:tc>
          <w:tcPr>
            <w:tcW w:w="2409" w:type="dxa"/>
            <w:vAlign w:val="center"/>
          </w:tcPr>
          <w:p w14:paraId="7EC1774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463,73</w:t>
            </w:r>
          </w:p>
        </w:tc>
      </w:tr>
      <w:tr w:rsidR="00B779B8" w:rsidRPr="00B779B8" w14:paraId="1AA84690" w14:textId="77777777" w:rsidTr="005A4F48">
        <w:trPr>
          <w:trHeight w:val="70"/>
        </w:trPr>
        <w:tc>
          <w:tcPr>
            <w:tcW w:w="4952" w:type="dxa"/>
            <w:vAlign w:val="center"/>
          </w:tcPr>
          <w:p w14:paraId="0C6F25AC"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Увеличение собственного капитала</w:t>
            </w:r>
          </w:p>
        </w:tc>
        <w:tc>
          <w:tcPr>
            <w:tcW w:w="2268" w:type="dxa"/>
            <w:vAlign w:val="center"/>
          </w:tcPr>
          <w:p w14:paraId="1F04F84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млрд.тг.</w:t>
            </w:r>
          </w:p>
        </w:tc>
        <w:tc>
          <w:tcPr>
            <w:tcW w:w="2409" w:type="dxa"/>
            <w:vAlign w:val="center"/>
          </w:tcPr>
          <w:p w14:paraId="1CB65A06"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71,08</w:t>
            </w:r>
          </w:p>
        </w:tc>
      </w:tr>
      <w:tr w:rsidR="00B779B8" w:rsidRPr="00B779B8" w14:paraId="7BBF99E5" w14:textId="77777777" w:rsidTr="005A4F48">
        <w:trPr>
          <w:trHeight w:val="310"/>
        </w:trPr>
        <w:tc>
          <w:tcPr>
            <w:tcW w:w="4952" w:type="dxa"/>
            <w:vAlign w:val="center"/>
          </w:tcPr>
          <w:p w14:paraId="7376DB36"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Реализованная экономическая рента</w:t>
            </w:r>
          </w:p>
        </w:tc>
        <w:tc>
          <w:tcPr>
            <w:tcW w:w="2268" w:type="dxa"/>
            <w:vAlign w:val="center"/>
          </w:tcPr>
          <w:p w14:paraId="31C4A818"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млрд.тг.</w:t>
            </w:r>
          </w:p>
        </w:tc>
        <w:tc>
          <w:tcPr>
            <w:tcW w:w="2409" w:type="dxa"/>
            <w:vAlign w:val="center"/>
          </w:tcPr>
          <w:p w14:paraId="607175C3"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534,8</w:t>
            </w:r>
          </w:p>
        </w:tc>
      </w:tr>
      <w:tr w:rsidR="00B779B8" w:rsidRPr="00B779B8" w14:paraId="2A9B42BE" w14:textId="77777777" w:rsidTr="005A4F48">
        <w:trPr>
          <w:trHeight w:val="70"/>
        </w:trPr>
        <w:tc>
          <w:tcPr>
            <w:tcW w:w="4952" w:type="dxa"/>
            <w:vAlign w:val="center"/>
          </w:tcPr>
          <w:p w14:paraId="44ED4B7E"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Соотношение экономической ренты к первоначальным инвестициям</w:t>
            </w:r>
          </w:p>
        </w:tc>
        <w:tc>
          <w:tcPr>
            <w:tcW w:w="2268" w:type="dxa"/>
            <w:vAlign w:val="center"/>
          </w:tcPr>
          <w:p w14:paraId="5E75EEB3"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409" w:type="dxa"/>
            <w:vAlign w:val="center"/>
          </w:tcPr>
          <w:p w14:paraId="6D532AB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5,89</w:t>
            </w:r>
          </w:p>
        </w:tc>
      </w:tr>
      <w:tr w:rsidR="00B779B8" w:rsidRPr="00B779B8" w14:paraId="6CC25761" w14:textId="77777777" w:rsidTr="005A4F48">
        <w:trPr>
          <w:trHeight w:val="310"/>
        </w:trPr>
        <w:tc>
          <w:tcPr>
            <w:tcW w:w="4952" w:type="dxa"/>
            <w:vAlign w:val="center"/>
          </w:tcPr>
          <w:p w14:paraId="6B541F18"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Срок окупаемости (PP)</w:t>
            </w:r>
          </w:p>
        </w:tc>
        <w:tc>
          <w:tcPr>
            <w:tcW w:w="2268" w:type="dxa"/>
            <w:vAlign w:val="center"/>
          </w:tcPr>
          <w:p w14:paraId="1539D794"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w:t>
            </w:r>
          </w:p>
        </w:tc>
        <w:tc>
          <w:tcPr>
            <w:tcW w:w="2409" w:type="dxa"/>
            <w:vAlign w:val="center"/>
          </w:tcPr>
          <w:p w14:paraId="671005F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w:t>
            </w:r>
          </w:p>
        </w:tc>
      </w:tr>
      <w:tr w:rsidR="00B779B8" w:rsidRPr="00B779B8" w14:paraId="1FA7587A" w14:textId="77777777" w:rsidTr="005A4F48">
        <w:trPr>
          <w:trHeight w:val="70"/>
        </w:trPr>
        <w:tc>
          <w:tcPr>
            <w:tcW w:w="4952" w:type="dxa"/>
            <w:vAlign w:val="center"/>
          </w:tcPr>
          <w:p w14:paraId="5268533F"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Дисконтированный срок окупаемости (DPP)</w:t>
            </w:r>
          </w:p>
        </w:tc>
        <w:tc>
          <w:tcPr>
            <w:tcW w:w="2268" w:type="dxa"/>
            <w:vAlign w:val="center"/>
          </w:tcPr>
          <w:p w14:paraId="074E6D3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w:t>
            </w:r>
          </w:p>
        </w:tc>
        <w:tc>
          <w:tcPr>
            <w:tcW w:w="2409" w:type="dxa"/>
            <w:vAlign w:val="center"/>
          </w:tcPr>
          <w:p w14:paraId="66C1460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w:t>
            </w:r>
          </w:p>
        </w:tc>
      </w:tr>
      <w:tr w:rsidR="005A4F48" w:rsidRPr="00B779B8" w14:paraId="642A18F6" w14:textId="77777777" w:rsidTr="00ED36A6">
        <w:trPr>
          <w:trHeight w:val="70"/>
        </w:trPr>
        <w:tc>
          <w:tcPr>
            <w:tcW w:w="9629" w:type="dxa"/>
            <w:gridSpan w:val="3"/>
            <w:vAlign w:val="center"/>
          </w:tcPr>
          <w:p w14:paraId="733F72F5" w14:textId="5BE4D28C" w:rsidR="005A4F48" w:rsidRPr="00B779B8" w:rsidRDefault="005A4F48" w:rsidP="005A4F48">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1DAE836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4AF427E3"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Финансово-экономические результаты модели дисконтированных денежных потоков (DCF) инвестиционного проекта «Коныр-Аулие» демонстрирует очень высокие показатели экономической эффективности. В рамках выполнения проекта ключевые стейкхолдеры – инвестор, кредитор, государство – получат ренту на сумму 164,4 млрд.тг., 141,1 млрд.тг. и 158,25 млрд.тг. Общая сумма получаемой экономической ренты трем сторонам составит 463,73 млрд.тг. Экономика Казахстана фактически сгенерирует в 5,89 раза больше экономической ренты по отношению к первоначальным инвестициям. Индекс прибыльности составит 1,37 – на 1 тенге инвестированных средств проект получит сверхприбыль на 1,37 тенге с учетом инфляции и дисконтирования. </w:t>
      </w:r>
    </w:p>
    <w:p w14:paraId="13AB1A04" w14:textId="77777777" w:rsidR="003E722A" w:rsidRPr="00B779B8" w:rsidRDefault="003E722A">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p>
    <w:p w14:paraId="1385AEBD" w14:textId="168BB07B"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3.2 Разработка экономических механизмов устойчивого развития сакральных территорий в экотуристском кластере Восточного Казахстана и оценка социально-экономического влияния проекта в области Абай</w:t>
      </w:r>
    </w:p>
    <w:p w14:paraId="0A8D3758"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Экономические механизмы устойчивого развития экотуризма, представленные в настоящем разделе, формируют институциональную и организационно-финансовую основу реализации экотуристского кластера. Количественная оценка эффективности данных механизмов выполнена в разделе 3.3 на основе инвестиционных и кластерных расчётов.</w:t>
      </w:r>
    </w:p>
    <w:p w14:paraId="6690E4A9" w14:textId="0239DA0F"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Развитие экотуризма на сакральных территориях Восточного Казахстана требует внедрения комплексных экономических механизмов, обеспечивающих баланс между экономической эффективностью, сохранением природных комплексов и культурного наследия [</w:t>
      </w:r>
      <w:r w:rsidR="00A6322B" w:rsidRPr="00B779B8">
        <w:rPr>
          <w:rFonts w:ascii="Times New Roman" w:eastAsia="Times New Roman" w:hAnsi="Times New Roman" w:cs="Times New Roman"/>
          <w:sz w:val="28"/>
          <w:szCs w:val="28"/>
          <w:lang w:val="ru-RU"/>
        </w:rPr>
        <w:t>107</w:t>
      </w:r>
      <w:r w:rsidRPr="00B779B8">
        <w:rPr>
          <w:rFonts w:ascii="Times New Roman" w:eastAsia="Times New Roman" w:hAnsi="Times New Roman" w:cs="Times New Roman"/>
          <w:sz w:val="28"/>
          <w:szCs w:val="28"/>
        </w:rPr>
        <w:t>].</w:t>
      </w:r>
    </w:p>
    <w:p w14:paraId="5FA1225A"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Развитие экотуризма в сакральных местах Восточного Казахстана целесообразно рассматривать на основе кластерного подхода, обеспечивающего интеграцию туристской инфраструктуры, объектов размещения, транспортных и сервисных предприятий, а также институтов государственного управления и местных сообществ. Кластерная модель позволяет сформировать устойчивые межотраслевые связи, повысить согласованность инвестиционных решений и создать условия для возникновения синергетического эффекта в региональной экономике. Применение кластерного подхода рассматривается как институциональная предпосылка повышения эффективности функционирования экотуристских проектов, количественная оценка которой представлена в разделе 3.3.</w:t>
      </w:r>
    </w:p>
    <w:p w14:paraId="43AFB34F"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Развитие экотуризма в сакральных местах Восточного экономического региона, в частности в области Абай требует крупных инвестиции и реализации крупных проектов в сфере туризма. Для решения данного вопроса предложена реализация конкретного проекта, а именно комплексного гостиничного комплекса в Коныр-Аулие по аналогии с проектами компании «RIXOS» в Туркестанской и Мангистауских областях. В целях определения потенциала развития данного проекта, уточнения основных факторов и рисков в рентабельность инвестиции, с последующей оценкой влияния проекта на макроэкономические и социальные показатели Республики Казахстан, Восточного экономического региона и области Абай. </w:t>
      </w:r>
    </w:p>
    <w:p w14:paraId="467EA4A8"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Для оценки и определения степени влияния различных риск-факторов в рентабельность инвестиционного проекта «Коныр-Аулие» предлагается проведение подбора сценариев итогового параметра чистого приведенного дохода (NPV) под воздействием 14 определенных параметров: </w:t>
      </w:r>
    </w:p>
    <w:p w14:paraId="037F9B66"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 Тарифы за номеры;</w:t>
      </w:r>
    </w:p>
    <w:p w14:paraId="51794DC7"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2) Дополнительные доходы за номеры;</w:t>
      </w:r>
    </w:p>
    <w:p w14:paraId="35A9AE33"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3) Количество номеров;</w:t>
      </w:r>
    </w:p>
    <w:p w14:paraId="498CAB60"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4) Инфляция/рост тарифов;</w:t>
      </w:r>
    </w:p>
    <w:p w14:paraId="34975B57"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5) Себестоимость услуг от проживания;</w:t>
      </w:r>
    </w:p>
    <w:p w14:paraId="2D97EDCD"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6) Себестоимость дополнительных услуг;</w:t>
      </w:r>
    </w:p>
    <w:p w14:paraId="388A991B"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7) Расходы на продажу и маркетинг;</w:t>
      </w:r>
    </w:p>
    <w:p w14:paraId="38206D29"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8) Расходы на управление;</w:t>
      </w:r>
    </w:p>
    <w:p w14:paraId="4F089B41"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9) Капитальные расходы (CAPEX);</w:t>
      </w:r>
    </w:p>
    <w:p w14:paraId="1838F2E5"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10) Стоимость кредита;</w:t>
      </w:r>
    </w:p>
    <w:p w14:paraId="5BCAEC58"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11) Доля собственных средств в финансировании проекта;</w:t>
      </w:r>
    </w:p>
    <w:p w14:paraId="12D9CBCE"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12) Требуемая норма доходности инвестора;</w:t>
      </w:r>
    </w:p>
    <w:p w14:paraId="486C5D86"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13) Ставка корпоративного подоходного налога (КПН);</w:t>
      </w:r>
    </w:p>
    <w:p w14:paraId="004CC6A9"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14) Загруженность номеров.</w:t>
      </w:r>
    </w:p>
    <w:p w14:paraId="1C6DE0DE" w14:textId="77777777" w:rsidR="003E722A" w:rsidRPr="00B779B8" w:rsidRDefault="003E722A"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p>
    <w:p w14:paraId="3E586337" w14:textId="1642063B"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Ниже представлены результаты чувствительности инвестиционного проекта «Коныр-Аулие» и</w:t>
      </w:r>
      <w:r w:rsidR="00875806">
        <w:rPr>
          <w:rFonts w:ascii="Times New Roman" w:eastAsia="Times New Roman" w:hAnsi="Times New Roman" w:cs="Times New Roman"/>
          <w:sz w:val="28"/>
          <w:szCs w:val="28"/>
          <w:lang w:val="ru-RU"/>
        </w:rPr>
        <w:t xml:space="preserve"> </w:t>
      </w:r>
      <w:r w:rsidR="00395E4F">
        <w:rPr>
          <w:rFonts w:ascii="Times New Roman" w:eastAsia="Times New Roman" w:hAnsi="Times New Roman" w:cs="Times New Roman"/>
          <w:sz w:val="28"/>
          <w:szCs w:val="28"/>
        </w:rPr>
        <w:t>(таблица</w:t>
      </w:r>
      <w:r w:rsidR="00875806">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 xml:space="preserve">3.17): </w:t>
      </w:r>
    </w:p>
    <w:p w14:paraId="5FE3108B"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24FE7CFD" w14:textId="77777777" w:rsidR="003E722A" w:rsidRPr="00B779B8" w:rsidRDefault="003819A7" w:rsidP="005A4F48">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3.17 – Анализ чувствительности инвестиционного проекта «Коныр-Аулие» </w:t>
      </w:r>
    </w:p>
    <w:p w14:paraId="520DBD3E"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f2"/>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55"/>
        <w:gridCol w:w="713"/>
        <w:gridCol w:w="709"/>
        <w:gridCol w:w="709"/>
        <w:gridCol w:w="709"/>
        <w:gridCol w:w="708"/>
        <w:gridCol w:w="709"/>
        <w:gridCol w:w="709"/>
        <w:gridCol w:w="845"/>
        <w:gridCol w:w="709"/>
        <w:gridCol w:w="709"/>
        <w:gridCol w:w="850"/>
      </w:tblGrid>
      <w:tr w:rsidR="00B779B8" w:rsidRPr="00B779B8" w14:paraId="1F071E0D" w14:textId="77777777" w:rsidTr="005A4F48">
        <w:trPr>
          <w:trHeight w:val="310"/>
        </w:trPr>
        <w:tc>
          <w:tcPr>
            <w:tcW w:w="1555" w:type="dxa"/>
            <w:vMerge w:val="restart"/>
            <w:vAlign w:val="center"/>
          </w:tcPr>
          <w:p w14:paraId="4F5D3FA1"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фактора</w:t>
            </w:r>
          </w:p>
        </w:tc>
        <w:tc>
          <w:tcPr>
            <w:tcW w:w="8079" w:type="dxa"/>
            <w:gridSpan w:val="11"/>
            <w:vAlign w:val="center"/>
          </w:tcPr>
          <w:p w14:paraId="475EE86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Интервал изменения фактора</w:t>
            </w:r>
          </w:p>
        </w:tc>
      </w:tr>
      <w:tr w:rsidR="00B779B8" w:rsidRPr="00B779B8" w14:paraId="0CD87C51" w14:textId="77777777" w:rsidTr="005A4F48">
        <w:trPr>
          <w:trHeight w:val="290"/>
        </w:trPr>
        <w:tc>
          <w:tcPr>
            <w:tcW w:w="1555" w:type="dxa"/>
            <w:vMerge/>
            <w:vAlign w:val="center"/>
          </w:tcPr>
          <w:p w14:paraId="1C4B8C41" w14:textId="77777777" w:rsidR="005A4F48" w:rsidRPr="00B779B8" w:rsidRDefault="005A4F48">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713" w:type="dxa"/>
            <w:vAlign w:val="center"/>
          </w:tcPr>
          <w:p w14:paraId="19504EE4"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w:t>
            </w:r>
          </w:p>
        </w:tc>
        <w:tc>
          <w:tcPr>
            <w:tcW w:w="709" w:type="dxa"/>
            <w:vAlign w:val="center"/>
          </w:tcPr>
          <w:p w14:paraId="38EF39E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w:t>
            </w:r>
          </w:p>
        </w:tc>
        <w:tc>
          <w:tcPr>
            <w:tcW w:w="709" w:type="dxa"/>
            <w:vAlign w:val="center"/>
          </w:tcPr>
          <w:p w14:paraId="4C8DFC4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c>
          <w:tcPr>
            <w:tcW w:w="709" w:type="dxa"/>
            <w:vAlign w:val="center"/>
          </w:tcPr>
          <w:p w14:paraId="7E1539E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708" w:type="dxa"/>
            <w:vAlign w:val="center"/>
          </w:tcPr>
          <w:p w14:paraId="0F5BB056"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709" w:type="dxa"/>
            <w:vAlign w:val="center"/>
          </w:tcPr>
          <w:p w14:paraId="4B887D2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709" w:type="dxa"/>
            <w:vAlign w:val="center"/>
          </w:tcPr>
          <w:p w14:paraId="4E35231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45" w:type="dxa"/>
            <w:vAlign w:val="center"/>
          </w:tcPr>
          <w:p w14:paraId="678F3956"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709" w:type="dxa"/>
            <w:vAlign w:val="center"/>
          </w:tcPr>
          <w:p w14:paraId="7C97833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c>
          <w:tcPr>
            <w:tcW w:w="709" w:type="dxa"/>
            <w:vAlign w:val="center"/>
          </w:tcPr>
          <w:p w14:paraId="5B92A3A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w:t>
            </w:r>
          </w:p>
        </w:tc>
        <w:tc>
          <w:tcPr>
            <w:tcW w:w="850" w:type="dxa"/>
            <w:vAlign w:val="center"/>
          </w:tcPr>
          <w:p w14:paraId="239E596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w:t>
            </w:r>
          </w:p>
        </w:tc>
      </w:tr>
      <w:tr w:rsidR="00B779B8" w:rsidRPr="00B779B8" w14:paraId="5FDDE04E" w14:textId="77777777" w:rsidTr="005A4F48">
        <w:trPr>
          <w:trHeight w:val="310"/>
        </w:trPr>
        <w:tc>
          <w:tcPr>
            <w:tcW w:w="1555" w:type="dxa"/>
            <w:vAlign w:val="center"/>
          </w:tcPr>
          <w:p w14:paraId="1364283A"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Тарифы за номеры</w:t>
            </w:r>
          </w:p>
        </w:tc>
        <w:tc>
          <w:tcPr>
            <w:tcW w:w="713" w:type="dxa"/>
            <w:vAlign w:val="center"/>
          </w:tcPr>
          <w:p w14:paraId="0467F70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-5,93</w:t>
            </w:r>
          </w:p>
        </w:tc>
        <w:tc>
          <w:tcPr>
            <w:tcW w:w="709" w:type="dxa"/>
            <w:vAlign w:val="bottom"/>
          </w:tcPr>
          <w:p w14:paraId="237CF66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1,90</w:t>
            </w:r>
          </w:p>
        </w:tc>
        <w:tc>
          <w:tcPr>
            <w:tcW w:w="709" w:type="dxa"/>
            <w:vAlign w:val="bottom"/>
          </w:tcPr>
          <w:p w14:paraId="0C068B7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9,72</w:t>
            </w:r>
          </w:p>
        </w:tc>
        <w:tc>
          <w:tcPr>
            <w:tcW w:w="709" w:type="dxa"/>
            <w:vAlign w:val="bottom"/>
          </w:tcPr>
          <w:p w14:paraId="722216B8"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17,55</w:t>
            </w:r>
          </w:p>
        </w:tc>
        <w:tc>
          <w:tcPr>
            <w:tcW w:w="708" w:type="dxa"/>
            <w:vAlign w:val="bottom"/>
          </w:tcPr>
          <w:p w14:paraId="20CE88A8"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25,37</w:t>
            </w:r>
          </w:p>
        </w:tc>
        <w:tc>
          <w:tcPr>
            <w:tcW w:w="709" w:type="dxa"/>
            <w:vAlign w:val="bottom"/>
          </w:tcPr>
          <w:p w14:paraId="2E5D5998"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4E42D769"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41,02</w:t>
            </w:r>
          </w:p>
        </w:tc>
        <w:tc>
          <w:tcPr>
            <w:tcW w:w="845" w:type="dxa"/>
            <w:vAlign w:val="bottom"/>
          </w:tcPr>
          <w:p w14:paraId="754EC403"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48,85</w:t>
            </w:r>
          </w:p>
        </w:tc>
        <w:tc>
          <w:tcPr>
            <w:tcW w:w="709" w:type="dxa"/>
            <w:vAlign w:val="bottom"/>
          </w:tcPr>
          <w:p w14:paraId="69C2A45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56,67</w:t>
            </w:r>
          </w:p>
        </w:tc>
        <w:tc>
          <w:tcPr>
            <w:tcW w:w="709" w:type="dxa"/>
            <w:vAlign w:val="bottom"/>
          </w:tcPr>
          <w:p w14:paraId="6B289EF6"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64,49</w:t>
            </w:r>
          </w:p>
        </w:tc>
        <w:tc>
          <w:tcPr>
            <w:tcW w:w="850" w:type="dxa"/>
            <w:vAlign w:val="bottom"/>
          </w:tcPr>
          <w:p w14:paraId="1067240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72,32</w:t>
            </w:r>
          </w:p>
        </w:tc>
      </w:tr>
      <w:tr w:rsidR="00B779B8" w:rsidRPr="00B779B8" w14:paraId="5A87E6F5" w14:textId="77777777" w:rsidTr="005A4F48">
        <w:trPr>
          <w:trHeight w:val="310"/>
        </w:trPr>
        <w:tc>
          <w:tcPr>
            <w:tcW w:w="1555" w:type="dxa"/>
            <w:vAlign w:val="center"/>
          </w:tcPr>
          <w:p w14:paraId="4E5E8BDE"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Доп.доходы за номеры</w:t>
            </w:r>
          </w:p>
        </w:tc>
        <w:tc>
          <w:tcPr>
            <w:tcW w:w="713" w:type="dxa"/>
            <w:vAlign w:val="center"/>
          </w:tcPr>
          <w:p w14:paraId="1C28A8F4"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w:t>
            </w:r>
          </w:p>
        </w:tc>
        <w:tc>
          <w:tcPr>
            <w:tcW w:w="709" w:type="dxa"/>
            <w:vAlign w:val="bottom"/>
          </w:tcPr>
          <w:p w14:paraId="5EE6624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7,59</w:t>
            </w:r>
          </w:p>
        </w:tc>
        <w:tc>
          <w:tcPr>
            <w:tcW w:w="709" w:type="dxa"/>
            <w:vAlign w:val="bottom"/>
          </w:tcPr>
          <w:p w14:paraId="4755C64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13,99</w:t>
            </w:r>
          </w:p>
        </w:tc>
        <w:tc>
          <w:tcPr>
            <w:tcW w:w="709" w:type="dxa"/>
            <w:vAlign w:val="bottom"/>
          </w:tcPr>
          <w:p w14:paraId="40A4E611"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20,39</w:t>
            </w:r>
          </w:p>
        </w:tc>
        <w:tc>
          <w:tcPr>
            <w:tcW w:w="708" w:type="dxa"/>
            <w:vAlign w:val="bottom"/>
          </w:tcPr>
          <w:p w14:paraId="111AE43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26,79</w:t>
            </w:r>
          </w:p>
        </w:tc>
        <w:tc>
          <w:tcPr>
            <w:tcW w:w="709" w:type="dxa"/>
            <w:vAlign w:val="bottom"/>
          </w:tcPr>
          <w:p w14:paraId="4FB18A69"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6917D11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39,60</w:t>
            </w:r>
          </w:p>
        </w:tc>
        <w:tc>
          <w:tcPr>
            <w:tcW w:w="845" w:type="dxa"/>
            <w:vAlign w:val="bottom"/>
          </w:tcPr>
          <w:p w14:paraId="51BD04E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46,00</w:t>
            </w:r>
          </w:p>
        </w:tc>
        <w:tc>
          <w:tcPr>
            <w:tcW w:w="709" w:type="dxa"/>
            <w:vAlign w:val="bottom"/>
          </w:tcPr>
          <w:p w14:paraId="5B719F1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52,40</w:t>
            </w:r>
          </w:p>
        </w:tc>
        <w:tc>
          <w:tcPr>
            <w:tcW w:w="709" w:type="dxa"/>
            <w:vAlign w:val="bottom"/>
          </w:tcPr>
          <w:p w14:paraId="30F1A773"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58,80</w:t>
            </w:r>
          </w:p>
        </w:tc>
        <w:tc>
          <w:tcPr>
            <w:tcW w:w="850" w:type="dxa"/>
            <w:vAlign w:val="bottom"/>
          </w:tcPr>
          <w:p w14:paraId="41B1BC0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65,21</w:t>
            </w:r>
          </w:p>
        </w:tc>
      </w:tr>
      <w:tr w:rsidR="00B779B8" w:rsidRPr="00B779B8" w14:paraId="1725C88E" w14:textId="77777777" w:rsidTr="005A4F48">
        <w:trPr>
          <w:trHeight w:val="310"/>
        </w:trPr>
        <w:tc>
          <w:tcPr>
            <w:tcW w:w="1555" w:type="dxa"/>
            <w:vAlign w:val="center"/>
          </w:tcPr>
          <w:p w14:paraId="5E2C5251"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номеров</w:t>
            </w:r>
          </w:p>
        </w:tc>
        <w:tc>
          <w:tcPr>
            <w:tcW w:w="713" w:type="dxa"/>
            <w:vAlign w:val="center"/>
          </w:tcPr>
          <w:p w14:paraId="655ED02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-37,94</w:t>
            </w:r>
          </w:p>
        </w:tc>
        <w:tc>
          <w:tcPr>
            <w:tcW w:w="709" w:type="dxa"/>
            <w:vAlign w:val="bottom"/>
          </w:tcPr>
          <w:p w14:paraId="01655DF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-23,71</w:t>
            </w:r>
          </w:p>
        </w:tc>
        <w:tc>
          <w:tcPr>
            <w:tcW w:w="709" w:type="dxa"/>
            <w:vAlign w:val="bottom"/>
          </w:tcPr>
          <w:p w14:paraId="28D36E41"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-9,48</w:t>
            </w:r>
          </w:p>
        </w:tc>
        <w:tc>
          <w:tcPr>
            <w:tcW w:w="709" w:type="dxa"/>
            <w:vAlign w:val="bottom"/>
          </w:tcPr>
          <w:p w14:paraId="5239880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4,74</w:t>
            </w:r>
          </w:p>
        </w:tc>
        <w:tc>
          <w:tcPr>
            <w:tcW w:w="708" w:type="dxa"/>
            <w:vAlign w:val="bottom"/>
          </w:tcPr>
          <w:p w14:paraId="042581A1"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18,97</w:t>
            </w:r>
          </w:p>
        </w:tc>
        <w:tc>
          <w:tcPr>
            <w:tcW w:w="709" w:type="dxa"/>
            <w:vAlign w:val="bottom"/>
          </w:tcPr>
          <w:p w14:paraId="2DEAB4F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202C1E8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47,42</w:t>
            </w:r>
          </w:p>
        </w:tc>
        <w:tc>
          <w:tcPr>
            <w:tcW w:w="845" w:type="dxa"/>
            <w:vAlign w:val="bottom"/>
          </w:tcPr>
          <w:p w14:paraId="579CC603"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61,65</w:t>
            </w:r>
          </w:p>
        </w:tc>
        <w:tc>
          <w:tcPr>
            <w:tcW w:w="709" w:type="dxa"/>
            <w:vAlign w:val="bottom"/>
          </w:tcPr>
          <w:p w14:paraId="3465432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75,88</w:t>
            </w:r>
          </w:p>
        </w:tc>
        <w:tc>
          <w:tcPr>
            <w:tcW w:w="709" w:type="dxa"/>
            <w:vAlign w:val="bottom"/>
          </w:tcPr>
          <w:p w14:paraId="2BCEBFE9"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90,10</w:t>
            </w:r>
          </w:p>
        </w:tc>
        <w:tc>
          <w:tcPr>
            <w:tcW w:w="850" w:type="dxa"/>
            <w:vAlign w:val="bottom"/>
          </w:tcPr>
          <w:p w14:paraId="35A507B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104,33</w:t>
            </w:r>
          </w:p>
        </w:tc>
      </w:tr>
      <w:tr w:rsidR="00B779B8" w:rsidRPr="00B779B8" w14:paraId="73BEF1B7" w14:textId="77777777" w:rsidTr="005A4F48">
        <w:trPr>
          <w:trHeight w:val="310"/>
        </w:trPr>
        <w:tc>
          <w:tcPr>
            <w:tcW w:w="1555" w:type="dxa"/>
            <w:vAlign w:val="center"/>
          </w:tcPr>
          <w:p w14:paraId="4E0F0B0C"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Инфляция/рост тарифов</w:t>
            </w:r>
          </w:p>
        </w:tc>
        <w:tc>
          <w:tcPr>
            <w:tcW w:w="713" w:type="dxa"/>
            <w:vAlign w:val="center"/>
          </w:tcPr>
          <w:p w14:paraId="3227BA7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w:t>
            </w:r>
          </w:p>
        </w:tc>
        <w:tc>
          <w:tcPr>
            <w:tcW w:w="709" w:type="dxa"/>
            <w:vAlign w:val="bottom"/>
          </w:tcPr>
          <w:p w14:paraId="3929C279"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6,62</w:t>
            </w:r>
          </w:p>
        </w:tc>
        <w:tc>
          <w:tcPr>
            <w:tcW w:w="709" w:type="dxa"/>
            <w:vAlign w:val="bottom"/>
          </w:tcPr>
          <w:p w14:paraId="121661D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12,60</w:t>
            </w:r>
          </w:p>
        </w:tc>
        <w:tc>
          <w:tcPr>
            <w:tcW w:w="709" w:type="dxa"/>
            <w:vAlign w:val="bottom"/>
          </w:tcPr>
          <w:p w14:paraId="7FB5472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19,00</w:t>
            </w:r>
          </w:p>
        </w:tc>
        <w:tc>
          <w:tcPr>
            <w:tcW w:w="708" w:type="dxa"/>
            <w:vAlign w:val="bottom"/>
          </w:tcPr>
          <w:p w14:paraId="68789F21"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25,85</w:t>
            </w:r>
          </w:p>
        </w:tc>
        <w:tc>
          <w:tcPr>
            <w:tcW w:w="709" w:type="dxa"/>
            <w:vAlign w:val="bottom"/>
          </w:tcPr>
          <w:p w14:paraId="767D92B8"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4A72A5F6"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41,06</w:t>
            </w:r>
          </w:p>
        </w:tc>
        <w:tc>
          <w:tcPr>
            <w:tcW w:w="845" w:type="dxa"/>
            <w:vAlign w:val="bottom"/>
          </w:tcPr>
          <w:p w14:paraId="2B55B7C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49,50</w:t>
            </w:r>
          </w:p>
        </w:tc>
        <w:tc>
          <w:tcPr>
            <w:tcW w:w="709" w:type="dxa"/>
            <w:vAlign w:val="bottom"/>
          </w:tcPr>
          <w:p w14:paraId="1278B00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58,56</w:t>
            </w:r>
          </w:p>
        </w:tc>
        <w:tc>
          <w:tcPr>
            <w:tcW w:w="709" w:type="dxa"/>
            <w:vAlign w:val="bottom"/>
          </w:tcPr>
          <w:p w14:paraId="3B05C8B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68,27</w:t>
            </w:r>
          </w:p>
        </w:tc>
        <w:tc>
          <w:tcPr>
            <w:tcW w:w="850" w:type="dxa"/>
            <w:vAlign w:val="bottom"/>
          </w:tcPr>
          <w:p w14:paraId="67F316C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78,70</w:t>
            </w:r>
          </w:p>
        </w:tc>
      </w:tr>
      <w:tr w:rsidR="00B779B8" w:rsidRPr="00B779B8" w14:paraId="3A6620C5" w14:textId="77777777" w:rsidTr="005A4F48">
        <w:trPr>
          <w:trHeight w:val="310"/>
        </w:trPr>
        <w:tc>
          <w:tcPr>
            <w:tcW w:w="1555" w:type="dxa"/>
            <w:vAlign w:val="center"/>
          </w:tcPr>
          <w:p w14:paraId="2040A5B3"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Себестоим. услуг от проживания</w:t>
            </w:r>
          </w:p>
        </w:tc>
        <w:tc>
          <w:tcPr>
            <w:tcW w:w="713" w:type="dxa"/>
            <w:vAlign w:val="center"/>
          </w:tcPr>
          <w:p w14:paraId="6B219493"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56,57</w:t>
            </w:r>
          </w:p>
        </w:tc>
        <w:tc>
          <w:tcPr>
            <w:tcW w:w="709" w:type="dxa"/>
            <w:vAlign w:val="bottom"/>
          </w:tcPr>
          <w:p w14:paraId="024DAF5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51,90</w:t>
            </w:r>
          </w:p>
        </w:tc>
        <w:tc>
          <w:tcPr>
            <w:tcW w:w="709" w:type="dxa"/>
            <w:vAlign w:val="bottom"/>
          </w:tcPr>
          <w:p w14:paraId="794D1BE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47,22</w:t>
            </w:r>
          </w:p>
        </w:tc>
        <w:tc>
          <w:tcPr>
            <w:tcW w:w="709" w:type="dxa"/>
            <w:vAlign w:val="bottom"/>
          </w:tcPr>
          <w:p w14:paraId="1E33A78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42,55</w:t>
            </w:r>
          </w:p>
        </w:tc>
        <w:tc>
          <w:tcPr>
            <w:tcW w:w="708" w:type="dxa"/>
            <w:vAlign w:val="bottom"/>
          </w:tcPr>
          <w:p w14:paraId="3EAF1C0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37,87</w:t>
            </w:r>
          </w:p>
        </w:tc>
        <w:tc>
          <w:tcPr>
            <w:tcW w:w="709" w:type="dxa"/>
            <w:vAlign w:val="bottom"/>
          </w:tcPr>
          <w:p w14:paraId="5ED3B3B3"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7AA1D4D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28,52</w:t>
            </w:r>
          </w:p>
        </w:tc>
        <w:tc>
          <w:tcPr>
            <w:tcW w:w="845" w:type="dxa"/>
            <w:vAlign w:val="bottom"/>
          </w:tcPr>
          <w:p w14:paraId="2D6EE46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23,84</w:t>
            </w:r>
          </w:p>
        </w:tc>
        <w:tc>
          <w:tcPr>
            <w:tcW w:w="709" w:type="dxa"/>
            <w:vAlign w:val="bottom"/>
          </w:tcPr>
          <w:p w14:paraId="123DAC39"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19,17</w:t>
            </w:r>
          </w:p>
        </w:tc>
        <w:tc>
          <w:tcPr>
            <w:tcW w:w="709" w:type="dxa"/>
            <w:vAlign w:val="bottom"/>
          </w:tcPr>
          <w:p w14:paraId="6304C7E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14,49</w:t>
            </w:r>
          </w:p>
        </w:tc>
        <w:tc>
          <w:tcPr>
            <w:tcW w:w="850" w:type="dxa"/>
            <w:vAlign w:val="bottom"/>
          </w:tcPr>
          <w:p w14:paraId="49757714"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9,82</w:t>
            </w:r>
          </w:p>
        </w:tc>
      </w:tr>
      <w:tr w:rsidR="00B779B8" w:rsidRPr="00B779B8" w14:paraId="656AE0A0" w14:textId="77777777" w:rsidTr="005A4F48">
        <w:trPr>
          <w:trHeight w:val="310"/>
        </w:trPr>
        <w:tc>
          <w:tcPr>
            <w:tcW w:w="1555" w:type="dxa"/>
            <w:vAlign w:val="center"/>
          </w:tcPr>
          <w:p w14:paraId="60732C98"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Себестоим. доп.услуг</w:t>
            </w:r>
          </w:p>
        </w:tc>
        <w:tc>
          <w:tcPr>
            <w:tcW w:w="713" w:type="dxa"/>
            <w:vAlign w:val="center"/>
          </w:tcPr>
          <w:p w14:paraId="3D82AA8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41,73</w:t>
            </w:r>
          </w:p>
        </w:tc>
        <w:tc>
          <w:tcPr>
            <w:tcW w:w="709" w:type="dxa"/>
            <w:vAlign w:val="bottom"/>
          </w:tcPr>
          <w:p w14:paraId="58D582D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40,02</w:t>
            </w:r>
          </w:p>
        </w:tc>
        <w:tc>
          <w:tcPr>
            <w:tcW w:w="709" w:type="dxa"/>
            <w:vAlign w:val="bottom"/>
          </w:tcPr>
          <w:p w14:paraId="120964F9"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38,31</w:t>
            </w:r>
          </w:p>
        </w:tc>
        <w:tc>
          <w:tcPr>
            <w:tcW w:w="709" w:type="dxa"/>
            <w:vAlign w:val="bottom"/>
          </w:tcPr>
          <w:p w14:paraId="0D73696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36,61</w:t>
            </w:r>
          </w:p>
        </w:tc>
        <w:tc>
          <w:tcPr>
            <w:tcW w:w="708" w:type="dxa"/>
            <w:vAlign w:val="bottom"/>
          </w:tcPr>
          <w:p w14:paraId="1F9EFF5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34,90</w:t>
            </w:r>
          </w:p>
        </w:tc>
        <w:tc>
          <w:tcPr>
            <w:tcW w:w="709" w:type="dxa"/>
            <w:vAlign w:val="bottom"/>
          </w:tcPr>
          <w:p w14:paraId="31B76B0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6492AA83"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31,49</w:t>
            </w:r>
          </w:p>
        </w:tc>
        <w:tc>
          <w:tcPr>
            <w:tcW w:w="845" w:type="dxa"/>
            <w:vAlign w:val="bottom"/>
          </w:tcPr>
          <w:p w14:paraId="69A446C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29,78</w:t>
            </w:r>
          </w:p>
        </w:tc>
        <w:tc>
          <w:tcPr>
            <w:tcW w:w="709" w:type="dxa"/>
            <w:vAlign w:val="bottom"/>
          </w:tcPr>
          <w:p w14:paraId="5E3CC67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28,08</w:t>
            </w:r>
          </w:p>
        </w:tc>
        <w:tc>
          <w:tcPr>
            <w:tcW w:w="709" w:type="dxa"/>
            <w:vAlign w:val="bottom"/>
          </w:tcPr>
          <w:p w14:paraId="5C96B293"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26,37</w:t>
            </w:r>
          </w:p>
        </w:tc>
        <w:tc>
          <w:tcPr>
            <w:tcW w:w="850" w:type="dxa"/>
            <w:vAlign w:val="bottom"/>
          </w:tcPr>
          <w:p w14:paraId="1C4D8819"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24,67</w:t>
            </w:r>
          </w:p>
        </w:tc>
      </w:tr>
      <w:tr w:rsidR="00B779B8" w:rsidRPr="00B779B8" w14:paraId="09BA02F8" w14:textId="77777777" w:rsidTr="005A4F48">
        <w:trPr>
          <w:trHeight w:val="310"/>
        </w:trPr>
        <w:tc>
          <w:tcPr>
            <w:tcW w:w="1555" w:type="dxa"/>
            <w:vAlign w:val="center"/>
          </w:tcPr>
          <w:p w14:paraId="1A0E3B4C"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Расходы на продажу и маркетинг</w:t>
            </w:r>
          </w:p>
        </w:tc>
        <w:tc>
          <w:tcPr>
            <w:tcW w:w="713" w:type="dxa"/>
            <w:vAlign w:val="center"/>
          </w:tcPr>
          <w:p w14:paraId="2F0598D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36,81</w:t>
            </w:r>
          </w:p>
        </w:tc>
        <w:tc>
          <w:tcPr>
            <w:tcW w:w="709" w:type="dxa"/>
            <w:vAlign w:val="bottom"/>
          </w:tcPr>
          <w:p w14:paraId="04C46B56"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36,09</w:t>
            </w:r>
          </w:p>
        </w:tc>
        <w:tc>
          <w:tcPr>
            <w:tcW w:w="709" w:type="dxa"/>
            <w:vAlign w:val="bottom"/>
          </w:tcPr>
          <w:p w14:paraId="7E567AC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35,36</w:t>
            </w:r>
          </w:p>
        </w:tc>
        <w:tc>
          <w:tcPr>
            <w:tcW w:w="709" w:type="dxa"/>
            <w:vAlign w:val="bottom"/>
          </w:tcPr>
          <w:p w14:paraId="56B25CB8"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34,64</w:t>
            </w:r>
          </w:p>
        </w:tc>
        <w:tc>
          <w:tcPr>
            <w:tcW w:w="708" w:type="dxa"/>
            <w:vAlign w:val="bottom"/>
          </w:tcPr>
          <w:p w14:paraId="139BF31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33,92</w:t>
            </w:r>
          </w:p>
        </w:tc>
        <w:tc>
          <w:tcPr>
            <w:tcW w:w="709" w:type="dxa"/>
            <w:vAlign w:val="bottom"/>
          </w:tcPr>
          <w:p w14:paraId="60C855B9"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008D7AC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32,47</w:t>
            </w:r>
          </w:p>
        </w:tc>
        <w:tc>
          <w:tcPr>
            <w:tcW w:w="845" w:type="dxa"/>
            <w:vAlign w:val="bottom"/>
          </w:tcPr>
          <w:p w14:paraId="4EAC7664"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31,75</w:t>
            </w:r>
          </w:p>
        </w:tc>
        <w:tc>
          <w:tcPr>
            <w:tcW w:w="709" w:type="dxa"/>
            <w:vAlign w:val="bottom"/>
          </w:tcPr>
          <w:p w14:paraId="4946C07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31,03</w:t>
            </w:r>
          </w:p>
        </w:tc>
        <w:tc>
          <w:tcPr>
            <w:tcW w:w="709" w:type="dxa"/>
            <w:vAlign w:val="bottom"/>
          </w:tcPr>
          <w:p w14:paraId="3A521D8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30,31</w:t>
            </w:r>
          </w:p>
        </w:tc>
        <w:tc>
          <w:tcPr>
            <w:tcW w:w="850" w:type="dxa"/>
            <w:vAlign w:val="bottom"/>
          </w:tcPr>
          <w:p w14:paraId="7B4463E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29,58</w:t>
            </w:r>
          </w:p>
        </w:tc>
      </w:tr>
      <w:tr w:rsidR="00B779B8" w:rsidRPr="00B779B8" w14:paraId="673ABEA9" w14:textId="77777777" w:rsidTr="005A4F48">
        <w:trPr>
          <w:trHeight w:val="310"/>
        </w:trPr>
        <w:tc>
          <w:tcPr>
            <w:tcW w:w="1555" w:type="dxa"/>
            <w:vAlign w:val="center"/>
          </w:tcPr>
          <w:p w14:paraId="5800C8CC"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Расходы на управление</w:t>
            </w:r>
          </w:p>
        </w:tc>
        <w:tc>
          <w:tcPr>
            <w:tcW w:w="713" w:type="dxa"/>
            <w:vAlign w:val="center"/>
          </w:tcPr>
          <w:p w14:paraId="3124105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39,22</w:t>
            </w:r>
          </w:p>
        </w:tc>
        <w:tc>
          <w:tcPr>
            <w:tcW w:w="709" w:type="dxa"/>
            <w:vAlign w:val="bottom"/>
          </w:tcPr>
          <w:p w14:paraId="4F942928"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38,01</w:t>
            </w:r>
          </w:p>
        </w:tc>
        <w:tc>
          <w:tcPr>
            <w:tcW w:w="709" w:type="dxa"/>
            <w:vAlign w:val="bottom"/>
          </w:tcPr>
          <w:p w14:paraId="01FBC2E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36,81</w:t>
            </w:r>
          </w:p>
        </w:tc>
        <w:tc>
          <w:tcPr>
            <w:tcW w:w="709" w:type="dxa"/>
            <w:vAlign w:val="bottom"/>
          </w:tcPr>
          <w:p w14:paraId="32716D9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35,60</w:t>
            </w:r>
          </w:p>
        </w:tc>
        <w:tc>
          <w:tcPr>
            <w:tcW w:w="708" w:type="dxa"/>
            <w:vAlign w:val="bottom"/>
          </w:tcPr>
          <w:p w14:paraId="4486FB6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34,40</w:t>
            </w:r>
          </w:p>
        </w:tc>
        <w:tc>
          <w:tcPr>
            <w:tcW w:w="709" w:type="dxa"/>
            <w:vAlign w:val="bottom"/>
          </w:tcPr>
          <w:p w14:paraId="09666C78"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395BDBD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31,99</w:t>
            </w:r>
          </w:p>
        </w:tc>
        <w:tc>
          <w:tcPr>
            <w:tcW w:w="845" w:type="dxa"/>
            <w:vAlign w:val="bottom"/>
          </w:tcPr>
          <w:p w14:paraId="140E5D78"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30,79</w:t>
            </w:r>
          </w:p>
        </w:tc>
        <w:tc>
          <w:tcPr>
            <w:tcW w:w="709" w:type="dxa"/>
            <w:vAlign w:val="bottom"/>
          </w:tcPr>
          <w:p w14:paraId="0624703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29,58</w:t>
            </w:r>
          </w:p>
        </w:tc>
        <w:tc>
          <w:tcPr>
            <w:tcW w:w="709" w:type="dxa"/>
            <w:vAlign w:val="bottom"/>
          </w:tcPr>
          <w:p w14:paraId="3EF149C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28,38</w:t>
            </w:r>
          </w:p>
        </w:tc>
        <w:tc>
          <w:tcPr>
            <w:tcW w:w="850" w:type="dxa"/>
            <w:vAlign w:val="bottom"/>
          </w:tcPr>
          <w:p w14:paraId="49A8AE7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27,17</w:t>
            </w:r>
          </w:p>
        </w:tc>
      </w:tr>
      <w:tr w:rsidR="00B779B8" w:rsidRPr="00B779B8" w14:paraId="6379A62B" w14:textId="77777777" w:rsidTr="005A4F48">
        <w:trPr>
          <w:trHeight w:val="310"/>
        </w:trPr>
        <w:tc>
          <w:tcPr>
            <w:tcW w:w="1555" w:type="dxa"/>
            <w:vAlign w:val="center"/>
          </w:tcPr>
          <w:p w14:paraId="5196E47E"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Капитальные расходы (CAPEX)</w:t>
            </w:r>
          </w:p>
        </w:tc>
        <w:tc>
          <w:tcPr>
            <w:tcW w:w="713" w:type="dxa"/>
            <w:vAlign w:val="center"/>
          </w:tcPr>
          <w:p w14:paraId="24C891C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87,73</w:t>
            </w:r>
          </w:p>
        </w:tc>
        <w:tc>
          <w:tcPr>
            <w:tcW w:w="709" w:type="dxa"/>
            <w:vAlign w:val="bottom"/>
          </w:tcPr>
          <w:p w14:paraId="3D8DA7F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76,82</w:t>
            </w:r>
          </w:p>
        </w:tc>
        <w:tc>
          <w:tcPr>
            <w:tcW w:w="709" w:type="dxa"/>
            <w:vAlign w:val="bottom"/>
          </w:tcPr>
          <w:p w14:paraId="7E7136F8"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65,92</w:t>
            </w:r>
          </w:p>
        </w:tc>
        <w:tc>
          <w:tcPr>
            <w:tcW w:w="709" w:type="dxa"/>
            <w:vAlign w:val="bottom"/>
          </w:tcPr>
          <w:p w14:paraId="5856C78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55,01</w:t>
            </w:r>
          </w:p>
        </w:tc>
        <w:tc>
          <w:tcPr>
            <w:tcW w:w="708" w:type="dxa"/>
            <w:vAlign w:val="bottom"/>
          </w:tcPr>
          <w:p w14:paraId="14321EA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44,10</w:t>
            </w:r>
          </w:p>
        </w:tc>
        <w:tc>
          <w:tcPr>
            <w:tcW w:w="709" w:type="dxa"/>
            <w:vAlign w:val="bottom"/>
          </w:tcPr>
          <w:p w14:paraId="61CEA98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5049CCF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22,29</w:t>
            </w:r>
          </w:p>
        </w:tc>
        <w:tc>
          <w:tcPr>
            <w:tcW w:w="845" w:type="dxa"/>
            <w:vAlign w:val="bottom"/>
          </w:tcPr>
          <w:p w14:paraId="3A484F4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11,38</w:t>
            </w:r>
          </w:p>
        </w:tc>
        <w:tc>
          <w:tcPr>
            <w:tcW w:w="709" w:type="dxa"/>
            <w:vAlign w:val="bottom"/>
          </w:tcPr>
          <w:p w14:paraId="03156DA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0,48</w:t>
            </w:r>
          </w:p>
        </w:tc>
        <w:tc>
          <w:tcPr>
            <w:tcW w:w="709" w:type="dxa"/>
            <w:vAlign w:val="bottom"/>
          </w:tcPr>
          <w:p w14:paraId="681D190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-10,43</w:t>
            </w:r>
          </w:p>
        </w:tc>
        <w:tc>
          <w:tcPr>
            <w:tcW w:w="850" w:type="dxa"/>
            <w:vAlign w:val="bottom"/>
          </w:tcPr>
          <w:p w14:paraId="3F560E91"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-21,34</w:t>
            </w:r>
          </w:p>
        </w:tc>
      </w:tr>
      <w:tr w:rsidR="00B779B8" w:rsidRPr="00B779B8" w14:paraId="3C78BA42" w14:textId="77777777" w:rsidTr="005A4F48">
        <w:trPr>
          <w:trHeight w:val="310"/>
        </w:trPr>
        <w:tc>
          <w:tcPr>
            <w:tcW w:w="1555" w:type="dxa"/>
            <w:vAlign w:val="center"/>
          </w:tcPr>
          <w:p w14:paraId="13C6E4DC"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Стоимость кредита</w:t>
            </w:r>
          </w:p>
        </w:tc>
        <w:tc>
          <w:tcPr>
            <w:tcW w:w="713" w:type="dxa"/>
            <w:vAlign w:val="center"/>
          </w:tcPr>
          <w:p w14:paraId="5046846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79,55</w:t>
            </w:r>
          </w:p>
        </w:tc>
        <w:tc>
          <w:tcPr>
            <w:tcW w:w="709" w:type="dxa"/>
            <w:vAlign w:val="bottom"/>
          </w:tcPr>
          <w:p w14:paraId="3C52D51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69,17</w:t>
            </w:r>
          </w:p>
        </w:tc>
        <w:tc>
          <w:tcPr>
            <w:tcW w:w="709" w:type="dxa"/>
            <w:vAlign w:val="bottom"/>
          </w:tcPr>
          <w:p w14:paraId="50C498A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59,38</w:t>
            </w:r>
          </w:p>
        </w:tc>
        <w:tc>
          <w:tcPr>
            <w:tcW w:w="709" w:type="dxa"/>
            <w:vAlign w:val="bottom"/>
          </w:tcPr>
          <w:p w14:paraId="2120662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50,15</w:t>
            </w:r>
          </w:p>
        </w:tc>
        <w:tc>
          <w:tcPr>
            <w:tcW w:w="708" w:type="dxa"/>
            <w:vAlign w:val="bottom"/>
          </w:tcPr>
          <w:p w14:paraId="72FCB8B1"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41,43</w:t>
            </w:r>
          </w:p>
        </w:tc>
        <w:tc>
          <w:tcPr>
            <w:tcW w:w="709" w:type="dxa"/>
            <w:vAlign w:val="bottom"/>
          </w:tcPr>
          <w:p w14:paraId="6446512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78A4A3A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25,41</w:t>
            </w:r>
          </w:p>
        </w:tc>
        <w:tc>
          <w:tcPr>
            <w:tcW w:w="845" w:type="dxa"/>
            <w:vAlign w:val="bottom"/>
          </w:tcPr>
          <w:p w14:paraId="5F263C7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18,05</w:t>
            </w:r>
          </w:p>
        </w:tc>
        <w:tc>
          <w:tcPr>
            <w:tcW w:w="709" w:type="dxa"/>
            <w:vAlign w:val="bottom"/>
          </w:tcPr>
          <w:p w14:paraId="58EB81E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11,09</w:t>
            </w:r>
          </w:p>
        </w:tc>
        <w:tc>
          <w:tcPr>
            <w:tcW w:w="709" w:type="dxa"/>
            <w:vAlign w:val="bottom"/>
          </w:tcPr>
          <w:p w14:paraId="5DE3ED89"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4,49</w:t>
            </w:r>
          </w:p>
        </w:tc>
        <w:tc>
          <w:tcPr>
            <w:tcW w:w="850" w:type="dxa"/>
            <w:vAlign w:val="bottom"/>
          </w:tcPr>
          <w:p w14:paraId="0C1C807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-1,77</w:t>
            </w:r>
          </w:p>
        </w:tc>
      </w:tr>
      <w:tr w:rsidR="00B779B8" w:rsidRPr="00B779B8" w14:paraId="1179EBAC" w14:textId="77777777" w:rsidTr="005A4F48">
        <w:trPr>
          <w:trHeight w:val="310"/>
        </w:trPr>
        <w:tc>
          <w:tcPr>
            <w:tcW w:w="1555" w:type="dxa"/>
            <w:vAlign w:val="center"/>
          </w:tcPr>
          <w:p w14:paraId="3259F077"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Доля собственных средств</w:t>
            </w:r>
          </w:p>
        </w:tc>
        <w:tc>
          <w:tcPr>
            <w:tcW w:w="713" w:type="dxa"/>
            <w:vAlign w:val="center"/>
          </w:tcPr>
          <w:p w14:paraId="3F6ACAF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36,90</w:t>
            </w:r>
          </w:p>
        </w:tc>
        <w:tc>
          <w:tcPr>
            <w:tcW w:w="709" w:type="dxa"/>
            <w:vAlign w:val="bottom"/>
          </w:tcPr>
          <w:p w14:paraId="7EFA29D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36,12</w:t>
            </w:r>
          </w:p>
        </w:tc>
        <w:tc>
          <w:tcPr>
            <w:tcW w:w="709" w:type="dxa"/>
            <w:vAlign w:val="bottom"/>
          </w:tcPr>
          <w:p w14:paraId="5E25214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35,36</w:t>
            </w:r>
          </w:p>
        </w:tc>
        <w:tc>
          <w:tcPr>
            <w:tcW w:w="709" w:type="dxa"/>
            <w:vAlign w:val="bottom"/>
          </w:tcPr>
          <w:p w14:paraId="517BB0A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34,62</w:t>
            </w:r>
          </w:p>
        </w:tc>
        <w:tc>
          <w:tcPr>
            <w:tcW w:w="708" w:type="dxa"/>
            <w:vAlign w:val="bottom"/>
          </w:tcPr>
          <w:p w14:paraId="1136136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33,90</w:t>
            </w:r>
          </w:p>
        </w:tc>
        <w:tc>
          <w:tcPr>
            <w:tcW w:w="709" w:type="dxa"/>
            <w:vAlign w:val="bottom"/>
          </w:tcPr>
          <w:p w14:paraId="62920FA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186E97D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32,51</w:t>
            </w:r>
          </w:p>
        </w:tc>
        <w:tc>
          <w:tcPr>
            <w:tcW w:w="845" w:type="dxa"/>
            <w:vAlign w:val="bottom"/>
          </w:tcPr>
          <w:p w14:paraId="65C2D7D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31,83</w:t>
            </w:r>
          </w:p>
        </w:tc>
        <w:tc>
          <w:tcPr>
            <w:tcW w:w="709" w:type="dxa"/>
            <w:vAlign w:val="bottom"/>
          </w:tcPr>
          <w:p w14:paraId="7EDFEFD4"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31,18</w:t>
            </w:r>
          </w:p>
        </w:tc>
        <w:tc>
          <w:tcPr>
            <w:tcW w:w="709" w:type="dxa"/>
            <w:vAlign w:val="bottom"/>
          </w:tcPr>
          <w:p w14:paraId="7000A13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30,54</w:t>
            </w:r>
          </w:p>
        </w:tc>
        <w:tc>
          <w:tcPr>
            <w:tcW w:w="850" w:type="dxa"/>
            <w:vAlign w:val="bottom"/>
          </w:tcPr>
          <w:p w14:paraId="63355E9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29,91</w:t>
            </w:r>
          </w:p>
        </w:tc>
      </w:tr>
      <w:tr w:rsidR="00B779B8" w:rsidRPr="00B779B8" w14:paraId="14684168" w14:textId="77777777" w:rsidTr="005A4F48">
        <w:trPr>
          <w:trHeight w:val="310"/>
        </w:trPr>
        <w:tc>
          <w:tcPr>
            <w:tcW w:w="1555" w:type="dxa"/>
            <w:vAlign w:val="center"/>
          </w:tcPr>
          <w:p w14:paraId="3E06CACA"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Требуемая норма доходности</w:t>
            </w:r>
          </w:p>
        </w:tc>
        <w:tc>
          <w:tcPr>
            <w:tcW w:w="713" w:type="dxa"/>
            <w:vAlign w:val="center"/>
          </w:tcPr>
          <w:p w14:paraId="259E853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66,68</w:t>
            </w:r>
          </w:p>
        </w:tc>
        <w:tc>
          <w:tcPr>
            <w:tcW w:w="709" w:type="dxa"/>
            <w:vAlign w:val="bottom"/>
          </w:tcPr>
          <w:p w14:paraId="4D689286"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59,05</w:t>
            </w:r>
          </w:p>
        </w:tc>
        <w:tc>
          <w:tcPr>
            <w:tcW w:w="709" w:type="dxa"/>
            <w:vAlign w:val="bottom"/>
          </w:tcPr>
          <w:p w14:paraId="3FCA03D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51,92</w:t>
            </w:r>
          </w:p>
        </w:tc>
        <w:tc>
          <w:tcPr>
            <w:tcW w:w="709" w:type="dxa"/>
            <w:vAlign w:val="bottom"/>
          </w:tcPr>
          <w:p w14:paraId="4401E476"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45,26</w:t>
            </w:r>
          </w:p>
        </w:tc>
        <w:tc>
          <w:tcPr>
            <w:tcW w:w="708" w:type="dxa"/>
            <w:vAlign w:val="bottom"/>
          </w:tcPr>
          <w:p w14:paraId="17A653C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39,03</w:t>
            </w:r>
          </w:p>
        </w:tc>
        <w:tc>
          <w:tcPr>
            <w:tcW w:w="709" w:type="dxa"/>
            <w:vAlign w:val="bottom"/>
          </w:tcPr>
          <w:p w14:paraId="62E94CD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2B34BF0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27,73</w:t>
            </w:r>
          </w:p>
        </w:tc>
        <w:tc>
          <w:tcPr>
            <w:tcW w:w="845" w:type="dxa"/>
            <w:vAlign w:val="bottom"/>
          </w:tcPr>
          <w:p w14:paraId="21902B0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22,61</w:t>
            </w:r>
          </w:p>
        </w:tc>
        <w:tc>
          <w:tcPr>
            <w:tcW w:w="709" w:type="dxa"/>
            <w:vAlign w:val="bottom"/>
          </w:tcPr>
          <w:p w14:paraId="32CEB48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17,80</w:t>
            </w:r>
          </w:p>
        </w:tc>
        <w:tc>
          <w:tcPr>
            <w:tcW w:w="709" w:type="dxa"/>
            <w:vAlign w:val="bottom"/>
          </w:tcPr>
          <w:p w14:paraId="3EF19AB4"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13,29</w:t>
            </w:r>
          </w:p>
        </w:tc>
        <w:tc>
          <w:tcPr>
            <w:tcW w:w="850" w:type="dxa"/>
            <w:vAlign w:val="bottom"/>
          </w:tcPr>
          <w:p w14:paraId="55C8D38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9,05</w:t>
            </w:r>
          </w:p>
        </w:tc>
      </w:tr>
      <w:tr w:rsidR="00B779B8" w:rsidRPr="00B779B8" w14:paraId="1765E960" w14:textId="77777777" w:rsidTr="005A4F48">
        <w:trPr>
          <w:trHeight w:val="310"/>
        </w:trPr>
        <w:tc>
          <w:tcPr>
            <w:tcW w:w="1555" w:type="dxa"/>
            <w:vAlign w:val="center"/>
          </w:tcPr>
          <w:p w14:paraId="26C0047C"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Ставка КПН</w:t>
            </w:r>
          </w:p>
        </w:tc>
        <w:tc>
          <w:tcPr>
            <w:tcW w:w="713" w:type="dxa"/>
            <w:vAlign w:val="center"/>
          </w:tcPr>
          <w:p w14:paraId="2F78C06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36,80</w:t>
            </w:r>
          </w:p>
        </w:tc>
        <w:tc>
          <w:tcPr>
            <w:tcW w:w="709" w:type="dxa"/>
            <w:vAlign w:val="bottom"/>
          </w:tcPr>
          <w:p w14:paraId="467AABA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36,13</w:t>
            </w:r>
          </w:p>
        </w:tc>
        <w:tc>
          <w:tcPr>
            <w:tcW w:w="709" w:type="dxa"/>
            <w:vAlign w:val="bottom"/>
          </w:tcPr>
          <w:p w14:paraId="6B170266"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35,43</w:t>
            </w:r>
          </w:p>
        </w:tc>
        <w:tc>
          <w:tcPr>
            <w:tcW w:w="709" w:type="dxa"/>
            <w:vAlign w:val="bottom"/>
          </w:tcPr>
          <w:p w14:paraId="6CC3E4C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34,71</w:t>
            </w:r>
          </w:p>
        </w:tc>
        <w:tc>
          <w:tcPr>
            <w:tcW w:w="708" w:type="dxa"/>
            <w:vAlign w:val="bottom"/>
          </w:tcPr>
          <w:p w14:paraId="322BE149"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33,97</w:t>
            </w:r>
          </w:p>
        </w:tc>
        <w:tc>
          <w:tcPr>
            <w:tcW w:w="709" w:type="dxa"/>
            <w:vAlign w:val="bottom"/>
          </w:tcPr>
          <w:p w14:paraId="586E7C4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21A2393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32,40</w:t>
            </w:r>
          </w:p>
        </w:tc>
        <w:tc>
          <w:tcPr>
            <w:tcW w:w="845" w:type="dxa"/>
            <w:vAlign w:val="bottom"/>
          </w:tcPr>
          <w:p w14:paraId="677A884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31,57</w:t>
            </w:r>
          </w:p>
        </w:tc>
        <w:tc>
          <w:tcPr>
            <w:tcW w:w="709" w:type="dxa"/>
            <w:vAlign w:val="bottom"/>
          </w:tcPr>
          <w:p w14:paraId="62CB6263"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30,72</w:t>
            </w:r>
          </w:p>
        </w:tc>
        <w:tc>
          <w:tcPr>
            <w:tcW w:w="709" w:type="dxa"/>
            <w:vAlign w:val="bottom"/>
          </w:tcPr>
          <w:p w14:paraId="2F8A523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29,84</w:t>
            </w:r>
          </w:p>
        </w:tc>
        <w:tc>
          <w:tcPr>
            <w:tcW w:w="850" w:type="dxa"/>
            <w:vAlign w:val="bottom"/>
          </w:tcPr>
          <w:p w14:paraId="6880270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28,93</w:t>
            </w:r>
          </w:p>
        </w:tc>
      </w:tr>
      <w:tr w:rsidR="00B779B8" w:rsidRPr="00B779B8" w14:paraId="518435C1" w14:textId="77777777" w:rsidTr="005A4F48">
        <w:trPr>
          <w:trHeight w:val="310"/>
        </w:trPr>
        <w:tc>
          <w:tcPr>
            <w:tcW w:w="1555" w:type="dxa"/>
            <w:vAlign w:val="center"/>
          </w:tcPr>
          <w:p w14:paraId="6B0AAB34" w14:textId="77777777" w:rsidR="005A4F48" w:rsidRPr="00B779B8" w:rsidRDefault="005A4F48">
            <w:pPr>
              <w:spacing w:after="0" w:line="240" w:lineRule="auto"/>
              <w:ind w:firstLine="0"/>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Загружен. номеров</w:t>
            </w:r>
          </w:p>
        </w:tc>
        <w:tc>
          <w:tcPr>
            <w:tcW w:w="713" w:type="dxa"/>
            <w:vAlign w:val="center"/>
          </w:tcPr>
          <w:p w14:paraId="1356D63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-37,94</w:t>
            </w:r>
          </w:p>
        </w:tc>
        <w:tc>
          <w:tcPr>
            <w:tcW w:w="709" w:type="dxa"/>
            <w:vAlign w:val="bottom"/>
          </w:tcPr>
          <w:p w14:paraId="0565AED1"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-23,71</w:t>
            </w:r>
          </w:p>
        </w:tc>
        <w:tc>
          <w:tcPr>
            <w:tcW w:w="709" w:type="dxa"/>
            <w:vAlign w:val="bottom"/>
          </w:tcPr>
          <w:p w14:paraId="28F0346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-9,48</w:t>
            </w:r>
          </w:p>
        </w:tc>
        <w:tc>
          <w:tcPr>
            <w:tcW w:w="709" w:type="dxa"/>
            <w:vAlign w:val="bottom"/>
          </w:tcPr>
          <w:p w14:paraId="22185C1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4,74</w:t>
            </w:r>
          </w:p>
        </w:tc>
        <w:tc>
          <w:tcPr>
            <w:tcW w:w="708" w:type="dxa"/>
            <w:vAlign w:val="bottom"/>
          </w:tcPr>
          <w:p w14:paraId="1B92C3EA"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18,97</w:t>
            </w:r>
          </w:p>
        </w:tc>
        <w:tc>
          <w:tcPr>
            <w:tcW w:w="709" w:type="dxa"/>
            <w:vAlign w:val="bottom"/>
          </w:tcPr>
          <w:p w14:paraId="6872B9C1"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33,20</w:t>
            </w:r>
          </w:p>
        </w:tc>
        <w:tc>
          <w:tcPr>
            <w:tcW w:w="709" w:type="dxa"/>
            <w:vAlign w:val="bottom"/>
          </w:tcPr>
          <w:p w14:paraId="144D0179"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47,42</w:t>
            </w:r>
          </w:p>
        </w:tc>
        <w:tc>
          <w:tcPr>
            <w:tcW w:w="845" w:type="dxa"/>
            <w:vAlign w:val="bottom"/>
          </w:tcPr>
          <w:p w14:paraId="693E490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61,65</w:t>
            </w:r>
          </w:p>
        </w:tc>
        <w:tc>
          <w:tcPr>
            <w:tcW w:w="709" w:type="dxa"/>
            <w:vAlign w:val="bottom"/>
          </w:tcPr>
          <w:p w14:paraId="1585B6F1"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75,88</w:t>
            </w:r>
          </w:p>
        </w:tc>
        <w:tc>
          <w:tcPr>
            <w:tcW w:w="709" w:type="dxa"/>
            <w:vAlign w:val="bottom"/>
          </w:tcPr>
          <w:p w14:paraId="45C8040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90,10</w:t>
            </w:r>
          </w:p>
        </w:tc>
        <w:tc>
          <w:tcPr>
            <w:tcW w:w="850" w:type="dxa"/>
            <w:vAlign w:val="center"/>
          </w:tcPr>
          <w:p w14:paraId="254E8D01"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5A4F48" w:rsidRPr="00B779B8" w14:paraId="3121EE34" w14:textId="77777777" w:rsidTr="00ED2710">
        <w:trPr>
          <w:trHeight w:val="310"/>
        </w:trPr>
        <w:tc>
          <w:tcPr>
            <w:tcW w:w="9634" w:type="dxa"/>
            <w:gridSpan w:val="12"/>
            <w:vAlign w:val="center"/>
          </w:tcPr>
          <w:p w14:paraId="1730405D" w14:textId="3023713C" w:rsidR="005A4F48" w:rsidRPr="00B779B8" w:rsidRDefault="005A4F48" w:rsidP="005A4F48">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5605D3BB"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3898904A" w14:textId="0235E7D4"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 данной таблице представлены результаты анализа чувствительности инвестиционного проекта «Коныр-Аулие» на предмет воздействия вышеприведенных 14 показателей. Итоговым параметрым является – чистый приведенный доход проекта (NPV). Шагом для проведения анализа чуствительности – отражение 10% изменения независимых факторов на зависимый результат в интервале от -50% до 50% включительно. Анализ чуствительности позволяет оценить влияние каждого фактора и ранжировать по степени влияния. Для визуализации результата анализа чувствительности предлагается собрать в единый график </w:t>
      </w:r>
      <w:r w:rsidR="00395E4F">
        <w:rPr>
          <w:rFonts w:ascii="Times New Roman" w:eastAsia="Times New Roman" w:hAnsi="Times New Roman" w:cs="Times New Roman"/>
          <w:sz w:val="28"/>
          <w:szCs w:val="28"/>
        </w:rPr>
        <w:t xml:space="preserve">(рисунок </w:t>
      </w:r>
      <w:r w:rsidRPr="00B779B8">
        <w:rPr>
          <w:rFonts w:ascii="Times New Roman" w:eastAsia="Times New Roman" w:hAnsi="Times New Roman" w:cs="Times New Roman"/>
          <w:sz w:val="28"/>
          <w:szCs w:val="28"/>
        </w:rPr>
        <w:t>.3.1):</w:t>
      </w:r>
    </w:p>
    <w:p w14:paraId="4FE43B2D" w14:textId="77777777" w:rsidR="003E722A" w:rsidRPr="00B779B8" w:rsidRDefault="003E722A"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p>
    <w:p w14:paraId="01BF1474" w14:textId="77777777" w:rsidR="003E722A" w:rsidRPr="00B779B8" w:rsidRDefault="003819A7" w:rsidP="005A4F48">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4EC4F26D" wp14:editId="7D58B86A">
            <wp:extent cx="6038850" cy="4076700"/>
            <wp:effectExtent l="0" t="0" r="0" b="0"/>
            <wp:docPr id="1137497071" name="Диаграмма 11374970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4165B04" w14:textId="77777777" w:rsidR="005A4F48" w:rsidRPr="00B779B8" w:rsidRDefault="005A4F48">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1A805739" w14:textId="18AEA297" w:rsidR="003E722A" w:rsidRPr="00B779B8" w:rsidRDefault="003819A7" w:rsidP="005A4F48">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3.1 – Анализ чувствительности инвестиционного проекта «Коныр-Аулие»</w:t>
      </w:r>
    </w:p>
    <w:p w14:paraId="70598DCC" w14:textId="77777777" w:rsidR="005A4F48" w:rsidRPr="00B779B8" w:rsidRDefault="005A4F48">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489ED836" w14:textId="2759DFC3"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4"/>
          <w:szCs w:val="24"/>
        </w:rPr>
        <w:t>Примечание</w:t>
      </w:r>
      <w:r w:rsidR="005A4F48"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p w14:paraId="10D96A6F" w14:textId="77777777" w:rsidR="003E722A" w:rsidRPr="00B779B8" w:rsidRDefault="003E722A"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p>
    <w:p w14:paraId="7FD4DD7E" w14:textId="4E1B1092"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Рисунок 3.1 иллюстрирует изменение параметра инвестиционной отдачи проекта «Коныр-Аулие» под воздействием разных параметров. Диапазон значений указан точечными графиками для 14 факторов. Паутина факторов показывает, что на инвестиционную отдачу проекта факторы влияют по-разному и есть градация по степени их влияния. Особенно важными для мониторинга в целях риск-менеджмента являются следующие показатели: загруженность номеров, инфляция/рост тарифов за обслуживание, уровень тарифов обслуживания. В целях уточнения степени влияния фактора в количественной основе предлагается оценить абсолютную и относительную вариацию факторов </w:t>
      </w:r>
      <w:r w:rsidR="00301FB0" w:rsidRPr="00B779B8">
        <w:rPr>
          <w:rFonts w:ascii="Times New Roman" w:eastAsia="Times New Roman" w:hAnsi="Times New Roman" w:cs="Times New Roman"/>
          <w:sz w:val="28"/>
          <w:szCs w:val="28"/>
        </w:rPr>
        <w:t>(таблица</w:t>
      </w:r>
      <w:r w:rsidR="005A4F48"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3.18):</w:t>
      </w:r>
    </w:p>
    <w:p w14:paraId="24421B51"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71EC5AD" w14:textId="77777777" w:rsidR="003E722A" w:rsidRPr="00B779B8" w:rsidRDefault="003819A7" w:rsidP="005A4F48">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3.18 – Оценка вариации итогового параметра инвестиционного проекта (NPV) «Коныр-Аулие» под воздействием разных факторов</w:t>
      </w:r>
    </w:p>
    <w:p w14:paraId="129229C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f3"/>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815"/>
        <w:gridCol w:w="2551"/>
        <w:gridCol w:w="2268"/>
      </w:tblGrid>
      <w:tr w:rsidR="00B779B8" w:rsidRPr="00B779B8" w14:paraId="19F20032" w14:textId="77777777" w:rsidTr="005A4F48">
        <w:trPr>
          <w:trHeight w:val="70"/>
        </w:trPr>
        <w:tc>
          <w:tcPr>
            <w:tcW w:w="4815" w:type="dxa"/>
            <w:vMerge w:val="restart"/>
            <w:vAlign w:val="center"/>
          </w:tcPr>
          <w:p w14:paraId="432CC716"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фактора</w:t>
            </w:r>
          </w:p>
        </w:tc>
        <w:tc>
          <w:tcPr>
            <w:tcW w:w="4819" w:type="dxa"/>
            <w:gridSpan w:val="2"/>
            <w:vAlign w:val="center"/>
          </w:tcPr>
          <w:p w14:paraId="27DE65B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Вариация влияния</w:t>
            </w:r>
          </w:p>
        </w:tc>
      </w:tr>
      <w:tr w:rsidR="00B779B8" w:rsidRPr="00B779B8" w14:paraId="7EE5E60E" w14:textId="77777777" w:rsidTr="005A4F48">
        <w:trPr>
          <w:trHeight w:val="70"/>
        </w:trPr>
        <w:tc>
          <w:tcPr>
            <w:tcW w:w="4815" w:type="dxa"/>
            <w:vMerge/>
            <w:vAlign w:val="center"/>
          </w:tcPr>
          <w:p w14:paraId="791C79BF" w14:textId="77777777" w:rsidR="005A4F48" w:rsidRPr="00B779B8" w:rsidRDefault="005A4F48">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c>
        <w:tc>
          <w:tcPr>
            <w:tcW w:w="2551" w:type="dxa"/>
            <w:vAlign w:val="center"/>
          </w:tcPr>
          <w:p w14:paraId="54779CF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Абсолютный, млрд.тг.</w:t>
            </w:r>
          </w:p>
        </w:tc>
        <w:tc>
          <w:tcPr>
            <w:tcW w:w="2268" w:type="dxa"/>
            <w:vAlign w:val="center"/>
          </w:tcPr>
          <w:p w14:paraId="0BCE281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Относительный, %</w:t>
            </w:r>
          </w:p>
        </w:tc>
      </w:tr>
      <w:tr w:rsidR="00B779B8" w:rsidRPr="00B779B8" w14:paraId="7E56AE89" w14:textId="77777777" w:rsidTr="005A4F48">
        <w:trPr>
          <w:trHeight w:val="70"/>
        </w:trPr>
        <w:tc>
          <w:tcPr>
            <w:tcW w:w="4815" w:type="dxa"/>
            <w:vAlign w:val="center"/>
          </w:tcPr>
          <w:p w14:paraId="22C7E895"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Тарифы за номеры</w:t>
            </w:r>
          </w:p>
        </w:tc>
        <w:tc>
          <w:tcPr>
            <w:tcW w:w="2551" w:type="dxa"/>
            <w:vAlign w:val="center"/>
          </w:tcPr>
          <w:p w14:paraId="6A32658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78,25</w:t>
            </w:r>
          </w:p>
        </w:tc>
        <w:tc>
          <w:tcPr>
            <w:tcW w:w="2268" w:type="dxa"/>
            <w:vAlign w:val="center"/>
          </w:tcPr>
          <w:p w14:paraId="2A6EF91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236</w:t>
            </w:r>
          </w:p>
        </w:tc>
      </w:tr>
      <w:tr w:rsidR="00B779B8" w:rsidRPr="00B779B8" w14:paraId="235EC4DF" w14:textId="77777777" w:rsidTr="005A4F48">
        <w:trPr>
          <w:trHeight w:val="70"/>
        </w:trPr>
        <w:tc>
          <w:tcPr>
            <w:tcW w:w="4815" w:type="dxa"/>
            <w:vAlign w:val="center"/>
          </w:tcPr>
          <w:p w14:paraId="7065286E"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Доп.доходы за номеры</w:t>
            </w:r>
          </w:p>
        </w:tc>
        <w:tc>
          <w:tcPr>
            <w:tcW w:w="2551" w:type="dxa"/>
            <w:vAlign w:val="center"/>
          </w:tcPr>
          <w:p w14:paraId="73CCEEF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64,02</w:t>
            </w:r>
          </w:p>
        </w:tc>
        <w:tc>
          <w:tcPr>
            <w:tcW w:w="2268" w:type="dxa"/>
            <w:vAlign w:val="center"/>
          </w:tcPr>
          <w:p w14:paraId="17F81588"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193</w:t>
            </w:r>
          </w:p>
        </w:tc>
      </w:tr>
      <w:tr w:rsidR="00B779B8" w:rsidRPr="00B779B8" w14:paraId="3B1C9485" w14:textId="77777777" w:rsidTr="005A4F48">
        <w:trPr>
          <w:trHeight w:val="70"/>
        </w:trPr>
        <w:tc>
          <w:tcPr>
            <w:tcW w:w="4815" w:type="dxa"/>
            <w:vAlign w:val="center"/>
          </w:tcPr>
          <w:p w14:paraId="4C19EF74"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номеров</w:t>
            </w:r>
          </w:p>
        </w:tc>
        <w:tc>
          <w:tcPr>
            <w:tcW w:w="2551" w:type="dxa"/>
            <w:vAlign w:val="center"/>
          </w:tcPr>
          <w:p w14:paraId="1A04019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142,27</w:t>
            </w:r>
          </w:p>
        </w:tc>
        <w:tc>
          <w:tcPr>
            <w:tcW w:w="2268" w:type="dxa"/>
            <w:vAlign w:val="center"/>
          </w:tcPr>
          <w:p w14:paraId="26BCFC0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429</w:t>
            </w:r>
          </w:p>
        </w:tc>
      </w:tr>
      <w:tr w:rsidR="00B779B8" w:rsidRPr="00B779B8" w14:paraId="716EF3C2" w14:textId="77777777" w:rsidTr="005A4F48">
        <w:trPr>
          <w:trHeight w:val="70"/>
        </w:trPr>
        <w:tc>
          <w:tcPr>
            <w:tcW w:w="4815" w:type="dxa"/>
            <w:vAlign w:val="center"/>
          </w:tcPr>
          <w:p w14:paraId="4214EF91"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Инфляция/рост тарифов</w:t>
            </w:r>
          </w:p>
        </w:tc>
        <w:tc>
          <w:tcPr>
            <w:tcW w:w="2551" w:type="dxa"/>
            <w:vAlign w:val="center"/>
          </w:tcPr>
          <w:p w14:paraId="38375F2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77,67</w:t>
            </w:r>
          </w:p>
        </w:tc>
        <w:tc>
          <w:tcPr>
            <w:tcW w:w="2268" w:type="dxa"/>
            <w:vAlign w:val="center"/>
          </w:tcPr>
          <w:p w14:paraId="3F49131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234</w:t>
            </w:r>
          </w:p>
        </w:tc>
      </w:tr>
      <w:tr w:rsidR="00B779B8" w:rsidRPr="00B779B8" w14:paraId="1E977F97" w14:textId="77777777" w:rsidTr="005A4F48">
        <w:trPr>
          <w:trHeight w:val="70"/>
        </w:trPr>
        <w:tc>
          <w:tcPr>
            <w:tcW w:w="4815" w:type="dxa"/>
            <w:vAlign w:val="center"/>
          </w:tcPr>
          <w:p w14:paraId="7C57B422"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Себестоимость услуг от проживания</w:t>
            </w:r>
          </w:p>
        </w:tc>
        <w:tc>
          <w:tcPr>
            <w:tcW w:w="2551" w:type="dxa"/>
            <w:vAlign w:val="center"/>
          </w:tcPr>
          <w:p w14:paraId="4BA674B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-46,76</w:t>
            </w:r>
          </w:p>
        </w:tc>
        <w:tc>
          <w:tcPr>
            <w:tcW w:w="2268" w:type="dxa"/>
            <w:vAlign w:val="center"/>
          </w:tcPr>
          <w:p w14:paraId="4BD752F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w:t>
            </w:r>
          </w:p>
        </w:tc>
      </w:tr>
      <w:tr w:rsidR="00B779B8" w:rsidRPr="00B779B8" w14:paraId="20C3CA71" w14:textId="77777777" w:rsidTr="005A4F48">
        <w:trPr>
          <w:trHeight w:val="70"/>
        </w:trPr>
        <w:tc>
          <w:tcPr>
            <w:tcW w:w="4815" w:type="dxa"/>
            <w:vAlign w:val="center"/>
          </w:tcPr>
          <w:p w14:paraId="56BD6B4A"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Себестоимость доп.услуг</w:t>
            </w:r>
          </w:p>
        </w:tc>
        <w:tc>
          <w:tcPr>
            <w:tcW w:w="2551" w:type="dxa"/>
            <w:vAlign w:val="center"/>
          </w:tcPr>
          <w:p w14:paraId="3BC9CA07"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-17,06</w:t>
            </w:r>
          </w:p>
        </w:tc>
        <w:tc>
          <w:tcPr>
            <w:tcW w:w="2268" w:type="dxa"/>
            <w:vAlign w:val="center"/>
          </w:tcPr>
          <w:p w14:paraId="475847B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r>
      <w:tr w:rsidR="00B779B8" w:rsidRPr="00B779B8" w14:paraId="3D70F86D" w14:textId="77777777" w:rsidTr="005A4F48">
        <w:trPr>
          <w:trHeight w:val="70"/>
        </w:trPr>
        <w:tc>
          <w:tcPr>
            <w:tcW w:w="4815" w:type="dxa"/>
            <w:vAlign w:val="center"/>
          </w:tcPr>
          <w:p w14:paraId="568A63B0"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Расходы на продажу и маркетинг</w:t>
            </w:r>
          </w:p>
        </w:tc>
        <w:tc>
          <w:tcPr>
            <w:tcW w:w="2551" w:type="dxa"/>
            <w:vAlign w:val="center"/>
          </w:tcPr>
          <w:p w14:paraId="161F4263"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-7,23</w:t>
            </w:r>
          </w:p>
        </w:tc>
        <w:tc>
          <w:tcPr>
            <w:tcW w:w="2268" w:type="dxa"/>
            <w:vAlign w:val="center"/>
          </w:tcPr>
          <w:p w14:paraId="48429593"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r>
      <w:tr w:rsidR="00B779B8" w:rsidRPr="00B779B8" w14:paraId="74733387" w14:textId="77777777" w:rsidTr="005A4F48">
        <w:trPr>
          <w:trHeight w:val="70"/>
        </w:trPr>
        <w:tc>
          <w:tcPr>
            <w:tcW w:w="4815" w:type="dxa"/>
            <w:vAlign w:val="center"/>
          </w:tcPr>
          <w:p w14:paraId="7670E5E0"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Расходы на управление</w:t>
            </w:r>
          </w:p>
        </w:tc>
        <w:tc>
          <w:tcPr>
            <w:tcW w:w="2551" w:type="dxa"/>
            <w:vAlign w:val="center"/>
          </w:tcPr>
          <w:p w14:paraId="642FAC3F"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-12,04</w:t>
            </w:r>
          </w:p>
        </w:tc>
        <w:tc>
          <w:tcPr>
            <w:tcW w:w="2268" w:type="dxa"/>
            <w:vAlign w:val="center"/>
          </w:tcPr>
          <w:p w14:paraId="13EFE00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w:t>
            </w:r>
          </w:p>
        </w:tc>
      </w:tr>
      <w:tr w:rsidR="00B779B8" w:rsidRPr="00B779B8" w14:paraId="6E7DECFC" w14:textId="77777777" w:rsidTr="005A4F48">
        <w:trPr>
          <w:trHeight w:val="310"/>
        </w:trPr>
        <w:tc>
          <w:tcPr>
            <w:tcW w:w="4815" w:type="dxa"/>
            <w:vAlign w:val="center"/>
          </w:tcPr>
          <w:p w14:paraId="6B2D51D7"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Капитальные расходы (CAPEX)</w:t>
            </w:r>
          </w:p>
        </w:tc>
        <w:tc>
          <w:tcPr>
            <w:tcW w:w="2551" w:type="dxa"/>
            <w:vAlign w:val="center"/>
          </w:tcPr>
          <w:p w14:paraId="44A99D2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-109,07</w:t>
            </w:r>
          </w:p>
        </w:tc>
        <w:tc>
          <w:tcPr>
            <w:tcW w:w="2268" w:type="dxa"/>
            <w:vAlign w:val="center"/>
          </w:tcPr>
          <w:p w14:paraId="39FE5E8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-329</w:t>
            </w:r>
          </w:p>
        </w:tc>
      </w:tr>
      <w:tr w:rsidR="00B779B8" w:rsidRPr="00B779B8" w14:paraId="353B66EF" w14:textId="77777777" w:rsidTr="005A4F48">
        <w:trPr>
          <w:trHeight w:val="70"/>
        </w:trPr>
        <w:tc>
          <w:tcPr>
            <w:tcW w:w="4815" w:type="dxa"/>
            <w:vAlign w:val="center"/>
          </w:tcPr>
          <w:p w14:paraId="4F0BD880"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Стоимость кредита</w:t>
            </w:r>
          </w:p>
        </w:tc>
        <w:tc>
          <w:tcPr>
            <w:tcW w:w="2551" w:type="dxa"/>
            <w:vAlign w:val="center"/>
          </w:tcPr>
          <w:p w14:paraId="147D83F0"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-81,31</w:t>
            </w:r>
          </w:p>
        </w:tc>
        <w:tc>
          <w:tcPr>
            <w:tcW w:w="2268" w:type="dxa"/>
            <w:vAlign w:val="center"/>
          </w:tcPr>
          <w:p w14:paraId="2E3B5512"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-245</w:t>
            </w:r>
          </w:p>
        </w:tc>
      </w:tr>
      <w:tr w:rsidR="00B779B8" w:rsidRPr="00B779B8" w14:paraId="704CB997" w14:textId="77777777" w:rsidTr="005A4F48">
        <w:trPr>
          <w:trHeight w:val="70"/>
        </w:trPr>
        <w:tc>
          <w:tcPr>
            <w:tcW w:w="4815" w:type="dxa"/>
            <w:vAlign w:val="center"/>
          </w:tcPr>
          <w:p w14:paraId="75F5786F"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Доля собственных средств</w:t>
            </w:r>
          </w:p>
        </w:tc>
        <w:tc>
          <w:tcPr>
            <w:tcW w:w="2551" w:type="dxa"/>
            <w:vAlign w:val="center"/>
          </w:tcPr>
          <w:p w14:paraId="651A350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-6,99</w:t>
            </w:r>
          </w:p>
        </w:tc>
        <w:tc>
          <w:tcPr>
            <w:tcW w:w="2268" w:type="dxa"/>
            <w:vAlign w:val="center"/>
          </w:tcPr>
          <w:p w14:paraId="3972484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r>
      <w:tr w:rsidR="00B779B8" w:rsidRPr="00B779B8" w14:paraId="31A4249B" w14:textId="77777777" w:rsidTr="005A4F48">
        <w:trPr>
          <w:trHeight w:val="70"/>
        </w:trPr>
        <w:tc>
          <w:tcPr>
            <w:tcW w:w="4815" w:type="dxa"/>
            <w:vAlign w:val="center"/>
          </w:tcPr>
          <w:p w14:paraId="17659E76"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Требуемая норма доходности</w:t>
            </w:r>
          </w:p>
        </w:tc>
        <w:tc>
          <w:tcPr>
            <w:tcW w:w="2551" w:type="dxa"/>
            <w:vAlign w:val="center"/>
          </w:tcPr>
          <w:p w14:paraId="307CC26D"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-57,63</w:t>
            </w:r>
          </w:p>
        </w:tc>
        <w:tc>
          <w:tcPr>
            <w:tcW w:w="2268" w:type="dxa"/>
            <w:vAlign w:val="center"/>
          </w:tcPr>
          <w:p w14:paraId="3D3B93DC"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-174</w:t>
            </w:r>
          </w:p>
        </w:tc>
      </w:tr>
      <w:tr w:rsidR="00B779B8" w:rsidRPr="00B779B8" w14:paraId="71E133E9" w14:textId="77777777" w:rsidTr="005A4F48">
        <w:trPr>
          <w:trHeight w:val="70"/>
        </w:trPr>
        <w:tc>
          <w:tcPr>
            <w:tcW w:w="4815" w:type="dxa"/>
            <w:vAlign w:val="center"/>
          </w:tcPr>
          <w:p w14:paraId="562CD064"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Ставка КПН</w:t>
            </w:r>
          </w:p>
        </w:tc>
        <w:tc>
          <w:tcPr>
            <w:tcW w:w="2551" w:type="dxa"/>
            <w:vAlign w:val="center"/>
          </w:tcPr>
          <w:p w14:paraId="104368DE"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-7,86</w:t>
            </w:r>
          </w:p>
        </w:tc>
        <w:tc>
          <w:tcPr>
            <w:tcW w:w="2268" w:type="dxa"/>
            <w:vAlign w:val="center"/>
          </w:tcPr>
          <w:p w14:paraId="051AD81B"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r>
      <w:tr w:rsidR="00B779B8" w:rsidRPr="00B779B8" w14:paraId="15664D14" w14:textId="77777777" w:rsidTr="005A4F48">
        <w:trPr>
          <w:trHeight w:val="70"/>
        </w:trPr>
        <w:tc>
          <w:tcPr>
            <w:tcW w:w="4815" w:type="dxa"/>
            <w:vAlign w:val="center"/>
          </w:tcPr>
          <w:p w14:paraId="4F903D2F" w14:textId="77777777" w:rsidR="005A4F48" w:rsidRPr="00B779B8" w:rsidRDefault="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Загруженность номеров</w:t>
            </w:r>
          </w:p>
        </w:tc>
        <w:tc>
          <w:tcPr>
            <w:tcW w:w="2551" w:type="dxa"/>
            <w:vAlign w:val="center"/>
          </w:tcPr>
          <w:p w14:paraId="6B881EC5"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128,04</w:t>
            </w:r>
          </w:p>
        </w:tc>
        <w:tc>
          <w:tcPr>
            <w:tcW w:w="2268" w:type="dxa"/>
            <w:vAlign w:val="center"/>
          </w:tcPr>
          <w:p w14:paraId="60115E94" w14:textId="77777777" w:rsidR="005A4F48" w:rsidRPr="00B779B8" w:rsidRDefault="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386</w:t>
            </w:r>
          </w:p>
        </w:tc>
      </w:tr>
      <w:tr w:rsidR="005A4F48" w:rsidRPr="00B779B8" w14:paraId="12972AD7" w14:textId="77777777" w:rsidTr="00563132">
        <w:trPr>
          <w:trHeight w:val="310"/>
        </w:trPr>
        <w:tc>
          <w:tcPr>
            <w:tcW w:w="9634" w:type="dxa"/>
            <w:gridSpan w:val="3"/>
            <w:vAlign w:val="center"/>
          </w:tcPr>
          <w:p w14:paraId="76897695" w14:textId="075CF5AA" w:rsidR="005A4F48" w:rsidRPr="00B779B8" w:rsidRDefault="005A4F48" w:rsidP="005A4F48">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tc>
      </w:tr>
    </w:tbl>
    <w:p w14:paraId="0BE484A8"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8C1CCCA" w14:textId="23744B09"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Вышеприведенная таблица демонстрирует абсолютную и относительную вариацию итогового параметра (NPV) под влиянием 14 факторов в независимом порядке. Из всех обозначанных факторов наибольшей вариация наблюдается: количество номеров, загруженность номеров и объем капитальных расходов. Значительно вариация отражается в следующих факторах: стоимость кредита/займа, рост тарифов и тарифы за обслуживание номеров </w:t>
      </w:r>
      <w:r w:rsidR="00FF7155" w:rsidRPr="00B779B8">
        <w:rPr>
          <w:rFonts w:ascii="Times New Roman" w:eastAsia="Times New Roman" w:hAnsi="Times New Roman" w:cs="Times New Roman"/>
          <w:sz w:val="28"/>
          <w:szCs w:val="28"/>
        </w:rPr>
        <w:t xml:space="preserve">(таблица </w:t>
      </w:r>
      <w:r w:rsidRPr="00B779B8">
        <w:rPr>
          <w:rFonts w:ascii="Times New Roman" w:eastAsia="Times New Roman" w:hAnsi="Times New Roman" w:cs="Times New Roman"/>
          <w:sz w:val="28"/>
          <w:szCs w:val="28"/>
        </w:rPr>
        <w:t xml:space="preserve">3.19):  </w:t>
      </w:r>
    </w:p>
    <w:p w14:paraId="1DDA3E3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891C634" w14:textId="77777777" w:rsidR="003E722A" w:rsidRPr="00B779B8" w:rsidRDefault="003819A7" w:rsidP="005A4F48">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3.19 – Ранжирование и модуль влияния разных факторов на рентабельность инвестиционного проекта «Коныр-Аулие» </w:t>
      </w:r>
    </w:p>
    <w:p w14:paraId="6B6DAD4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f4"/>
        <w:tblW w:w="9884" w:type="dxa"/>
        <w:tblInd w:w="0" w:type="dxa"/>
        <w:tblLayout w:type="fixed"/>
        <w:tblLook w:val="0400" w:firstRow="0" w:lastRow="0" w:firstColumn="0" w:lastColumn="0" w:noHBand="0" w:noVBand="1"/>
      </w:tblPr>
      <w:tblGrid>
        <w:gridCol w:w="5240"/>
        <w:gridCol w:w="4394"/>
        <w:gridCol w:w="250"/>
      </w:tblGrid>
      <w:tr w:rsidR="00B779B8" w:rsidRPr="00B779B8" w14:paraId="16F34230" w14:textId="77777777" w:rsidTr="005A4F48">
        <w:trPr>
          <w:trHeight w:val="310"/>
        </w:trPr>
        <w:tc>
          <w:tcPr>
            <w:tcW w:w="5240" w:type="dxa"/>
            <w:tcBorders>
              <w:top w:val="single" w:sz="4" w:space="0" w:color="auto"/>
              <w:left w:val="single" w:sz="4" w:space="0" w:color="auto"/>
              <w:bottom w:val="single" w:sz="4" w:space="0" w:color="auto"/>
              <w:right w:val="single" w:sz="4" w:space="0" w:color="auto"/>
            </w:tcBorders>
            <w:vAlign w:val="center"/>
          </w:tcPr>
          <w:p w14:paraId="7332B274" w14:textId="13D95318"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фактора</w:t>
            </w:r>
          </w:p>
        </w:tc>
        <w:tc>
          <w:tcPr>
            <w:tcW w:w="4394" w:type="dxa"/>
            <w:tcBorders>
              <w:top w:val="single" w:sz="4" w:space="0" w:color="auto"/>
              <w:left w:val="single" w:sz="4" w:space="0" w:color="auto"/>
              <w:bottom w:val="single" w:sz="4" w:space="0" w:color="auto"/>
              <w:right w:val="single" w:sz="4" w:space="0" w:color="auto"/>
            </w:tcBorders>
            <w:vAlign w:val="center"/>
          </w:tcPr>
          <w:p w14:paraId="7AF4FBB5" w14:textId="13557E36"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Относительный, %</w:t>
            </w:r>
          </w:p>
        </w:tc>
        <w:tc>
          <w:tcPr>
            <w:tcW w:w="250" w:type="dxa"/>
            <w:tcBorders>
              <w:left w:val="single" w:sz="4" w:space="0" w:color="auto"/>
            </w:tcBorders>
            <w:vAlign w:val="center"/>
          </w:tcPr>
          <w:p w14:paraId="23693A6E"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65349963" w14:textId="77777777" w:rsidTr="005A4F48">
        <w:trPr>
          <w:trHeight w:val="70"/>
        </w:trPr>
        <w:tc>
          <w:tcPr>
            <w:tcW w:w="5240" w:type="dxa"/>
            <w:tcBorders>
              <w:top w:val="single" w:sz="4" w:space="0" w:color="auto"/>
              <w:left w:val="single" w:sz="4" w:space="0" w:color="auto"/>
              <w:bottom w:val="single" w:sz="4" w:space="0" w:color="auto"/>
              <w:right w:val="single" w:sz="4" w:space="0" w:color="auto"/>
            </w:tcBorders>
            <w:vAlign w:val="center"/>
          </w:tcPr>
          <w:p w14:paraId="41722BB1"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номеров</w:t>
            </w:r>
          </w:p>
        </w:tc>
        <w:tc>
          <w:tcPr>
            <w:tcW w:w="4394" w:type="dxa"/>
            <w:tcBorders>
              <w:top w:val="single" w:sz="4" w:space="0" w:color="auto"/>
              <w:left w:val="single" w:sz="4" w:space="0" w:color="auto"/>
              <w:bottom w:val="single" w:sz="4" w:space="0" w:color="000000"/>
              <w:right w:val="single" w:sz="4" w:space="0" w:color="000000"/>
            </w:tcBorders>
            <w:vAlign w:val="center"/>
          </w:tcPr>
          <w:p w14:paraId="5402FB8B"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429</w:t>
            </w:r>
          </w:p>
        </w:tc>
        <w:tc>
          <w:tcPr>
            <w:tcW w:w="250" w:type="dxa"/>
            <w:vAlign w:val="center"/>
          </w:tcPr>
          <w:p w14:paraId="1178DFF6"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6DFACB0C" w14:textId="77777777" w:rsidTr="005A4F48">
        <w:trPr>
          <w:trHeight w:val="70"/>
        </w:trPr>
        <w:tc>
          <w:tcPr>
            <w:tcW w:w="5240" w:type="dxa"/>
            <w:tcBorders>
              <w:top w:val="single" w:sz="4" w:space="0" w:color="auto"/>
              <w:left w:val="single" w:sz="4" w:space="0" w:color="auto"/>
              <w:bottom w:val="single" w:sz="4" w:space="0" w:color="auto"/>
              <w:right w:val="single" w:sz="4" w:space="0" w:color="auto"/>
            </w:tcBorders>
            <w:vAlign w:val="center"/>
          </w:tcPr>
          <w:p w14:paraId="03C5B561"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Загруженность номеров</w:t>
            </w:r>
          </w:p>
        </w:tc>
        <w:tc>
          <w:tcPr>
            <w:tcW w:w="4394" w:type="dxa"/>
            <w:tcBorders>
              <w:top w:val="nil"/>
              <w:left w:val="single" w:sz="4" w:space="0" w:color="auto"/>
              <w:bottom w:val="single" w:sz="4" w:space="0" w:color="000000"/>
              <w:right w:val="single" w:sz="4" w:space="0" w:color="000000"/>
            </w:tcBorders>
            <w:vAlign w:val="center"/>
          </w:tcPr>
          <w:p w14:paraId="52CC0DD3"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386</w:t>
            </w:r>
          </w:p>
        </w:tc>
        <w:tc>
          <w:tcPr>
            <w:tcW w:w="250" w:type="dxa"/>
            <w:vAlign w:val="center"/>
          </w:tcPr>
          <w:p w14:paraId="793B2B58"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4FEE0116" w14:textId="77777777" w:rsidTr="005A4F48">
        <w:trPr>
          <w:trHeight w:val="70"/>
        </w:trPr>
        <w:tc>
          <w:tcPr>
            <w:tcW w:w="5240" w:type="dxa"/>
            <w:tcBorders>
              <w:top w:val="single" w:sz="4" w:space="0" w:color="auto"/>
              <w:left w:val="single" w:sz="4" w:space="0" w:color="auto"/>
              <w:bottom w:val="single" w:sz="4" w:space="0" w:color="auto"/>
              <w:right w:val="single" w:sz="4" w:space="0" w:color="auto"/>
            </w:tcBorders>
            <w:vAlign w:val="center"/>
          </w:tcPr>
          <w:p w14:paraId="1767F283"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Капитальные расходы (CAPEX)</w:t>
            </w:r>
          </w:p>
        </w:tc>
        <w:tc>
          <w:tcPr>
            <w:tcW w:w="4394" w:type="dxa"/>
            <w:tcBorders>
              <w:top w:val="nil"/>
              <w:left w:val="single" w:sz="4" w:space="0" w:color="auto"/>
              <w:bottom w:val="single" w:sz="4" w:space="0" w:color="000000"/>
              <w:right w:val="single" w:sz="4" w:space="0" w:color="000000"/>
            </w:tcBorders>
            <w:vAlign w:val="center"/>
          </w:tcPr>
          <w:p w14:paraId="09CF4C2F"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329</w:t>
            </w:r>
          </w:p>
        </w:tc>
        <w:tc>
          <w:tcPr>
            <w:tcW w:w="250" w:type="dxa"/>
            <w:vAlign w:val="center"/>
          </w:tcPr>
          <w:p w14:paraId="70AA4A37"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0A2AA221" w14:textId="77777777" w:rsidTr="005A4F48">
        <w:trPr>
          <w:trHeight w:val="70"/>
        </w:trPr>
        <w:tc>
          <w:tcPr>
            <w:tcW w:w="5240" w:type="dxa"/>
            <w:tcBorders>
              <w:top w:val="single" w:sz="4" w:space="0" w:color="auto"/>
              <w:left w:val="single" w:sz="4" w:space="0" w:color="auto"/>
              <w:bottom w:val="single" w:sz="4" w:space="0" w:color="auto"/>
              <w:right w:val="single" w:sz="4" w:space="0" w:color="auto"/>
            </w:tcBorders>
            <w:vAlign w:val="center"/>
          </w:tcPr>
          <w:p w14:paraId="0F79DC27"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Стоимость кредита</w:t>
            </w:r>
          </w:p>
        </w:tc>
        <w:tc>
          <w:tcPr>
            <w:tcW w:w="4394" w:type="dxa"/>
            <w:tcBorders>
              <w:top w:val="nil"/>
              <w:left w:val="single" w:sz="4" w:space="0" w:color="auto"/>
              <w:bottom w:val="single" w:sz="4" w:space="0" w:color="000000"/>
              <w:right w:val="single" w:sz="4" w:space="0" w:color="000000"/>
            </w:tcBorders>
            <w:vAlign w:val="center"/>
          </w:tcPr>
          <w:p w14:paraId="50FF9085"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245</w:t>
            </w:r>
          </w:p>
        </w:tc>
        <w:tc>
          <w:tcPr>
            <w:tcW w:w="250" w:type="dxa"/>
            <w:vAlign w:val="center"/>
          </w:tcPr>
          <w:p w14:paraId="77581BAD"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734602ED" w14:textId="77777777" w:rsidTr="005A4F48">
        <w:trPr>
          <w:trHeight w:val="70"/>
        </w:trPr>
        <w:tc>
          <w:tcPr>
            <w:tcW w:w="5240" w:type="dxa"/>
            <w:tcBorders>
              <w:top w:val="single" w:sz="4" w:space="0" w:color="auto"/>
              <w:left w:val="single" w:sz="4" w:space="0" w:color="auto"/>
              <w:bottom w:val="single" w:sz="4" w:space="0" w:color="auto"/>
              <w:right w:val="single" w:sz="4" w:space="0" w:color="auto"/>
            </w:tcBorders>
            <w:vAlign w:val="center"/>
          </w:tcPr>
          <w:p w14:paraId="61C28DC8"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Тарифы за номеры</w:t>
            </w:r>
          </w:p>
        </w:tc>
        <w:tc>
          <w:tcPr>
            <w:tcW w:w="4394" w:type="dxa"/>
            <w:tcBorders>
              <w:top w:val="nil"/>
              <w:left w:val="single" w:sz="4" w:space="0" w:color="auto"/>
              <w:bottom w:val="single" w:sz="4" w:space="0" w:color="000000"/>
              <w:right w:val="single" w:sz="4" w:space="0" w:color="000000"/>
            </w:tcBorders>
            <w:vAlign w:val="center"/>
          </w:tcPr>
          <w:p w14:paraId="7FC61395"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236</w:t>
            </w:r>
          </w:p>
        </w:tc>
        <w:tc>
          <w:tcPr>
            <w:tcW w:w="250" w:type="dxa"/>
            <w:vAlign w:val="center"/>
          </w:tcPr>
          <w:p w14:paraId="6CEA4AD7"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4E91F0E7" w14:textId="77777777" w:rsidTr="005A4F48">
        <w:trPr>
          <w:trHeight w:val="70"/>
        </w:trPr>
        <w:tc>
          <w:tcPr>
            <w:tcW w:w="5240" w:type="dxa"/>
            <w:tcBorders>
              <w:top w:val="single" w:sz="4" w:space="0" w:color="auto"/>
              <w:left w:val="single" w:sz="4" w:space="0" w:color="auto"/>
              <w:bottom w:val="single" w:sz="4" w:space="0" w:color="auto"/>
              <w:right w:val="single" w:sz="4" w:space="0" w:color="auto"/>
            </w:tcBorders>
            <w:vAlign w:val="center"/>
          </w:tcPr>
          <w:p w14:paraId="5F6E59F5"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Инфляция/рост тарифов</w:t>
            </w:r>
          </w:p>
        </w:tc>
        <w:tc>
          <w:tcPr>
            <w:tcW w:w="4394" w:type="dxa"/>
            <w:tcBorders>
              <w:top w:val="nil"/>
              <w:left w:val="single" w:sz="4" w:space="0" w:color="auto"/>
              <w:bottom w:val="single" w:sz="4" w:space="0" w:color="000000"/>
              <w:right w:val="single" w:sz="4" w:space="0" w:color="000000"/>
            </w:tcBorders>
            <w:vAlign w:val="center"/>
          </w:tcPr>
          <w:p w14:paraId="277E01A5"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234</w:t>
            </w:r>
          </w:p>
        </w:tc>
        <w:tc>
          <w:tcPr>
            <w:tcW w:w="250" w:type="dxa"/>
            <w:vAlign w:val="center"/>
          </w:tcPr>
          <w:p w14:paraId="2811D12A"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3CE94A99" w14:textId="77777777" w:rsidTr="005A4F48">
        <w:trPr>
          <w:trHeight w:val="70"/>
        </w:trPr>
        <w:tc>
          <w:tcPr>
            <w:tcW w:w="5240" w:type="dxa"/>
            <w:tcBorders>
              <w:top w:val="single" w:sz="4" w:space="0" w:color="auto"/>
              <w:left w:val="single" w:sz="4" w:space="0" w:color="auto"/>
              <w:bottom w:val="single" w:sz="4" w:space="0" w:color="auto"/>
              <w:right w:val="single" w:sz="4" w:space="0" w:color="auto"/>
            </w:tcBorders>
            <w:vAlign w:val="center"/>
          </w:tcPr>
          <w:p w14:paraId="07AEF9F1"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 Доп.доходы за номеры</w:t>
            </w:r>
          </w:p>
        </w:tc>
        <w:tc>
          <w:tcPr>
            <w:tcW w:w="4394" w:type="dxa"/>
            <w:tcBorders>
              <w:top w:val="nil"/>
              <w:left w:val="single" w:sz="4" w:space="0" w:color="auto"/>
              <w:bottom w:val="single" w:sz="4" w:space="0" w:color="000000"/>
              <w:right w:val="single" w:sz="4" w:space="0" w:color="000000"/>
            </w:tcBorders>
            <w:vAlign w:val="center"/>
          </w:tcPr>
          <w:p w14:paraId="5EB75443"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193</w:t>
            </w:r>
          </w:p>
        </w:tc>
        <w:tc>
          <w:tcPr>
            <w:tcW w:w="250" w:type="dxa"/>
            <w:vAlign w:val="center"/>
          </w:tcPr>
          <w:p w14:paraId="3A2873A5"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05B76C60" w14:textId="77777777" w:rsidTr="005A4F48">
        <w:trPr>
          <w:trHeight w:val="70"/>
        </w:trPr>
        <w:tc>
          <w:tcPr>
            <w:tcW w:w="5240" w:type="dxa"/>
            <w:tcBorders>
              <w:top w:val="single" w:sz="4" w:space="0" w:color="auto"/>
              <w:left w:val="single" w:sz="4" w:space="0" w:color="auto"/>
              <w:bottom w:val="single" w:sz="4" w:space="0" w:color="auto"/>
              <w:right w:val="single" w:sz="4" w:space="0" w:color="auto"/>
            </w:tcBorders>
            <w:vAlign w:val="center"/>
          </w:tcPr>
          <w:p w14:paraId="08E12387"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Требуемая норма доходности</w:t>
            </w:r>
          </w:p>
        </w:tc>
        <w:tc>
          <w:tcPr>
            <w:tcW w:w="4394" w:type="dxa"/>
            <w:tcBorders>
              <w:top w:val="nil"/>
              <w:left w:val="single" w:sz="4" w:space="0" w:color="auto"/>
              <w:bottom w:val="single" w:sz="4" w:space="0" w:color="000000"/>
              <w:right w:val="single" w:sz="4" w:space="0" w:color="000000"/>
            </w:tcBorders>
            <w:vAlign w:val="center"/>
          </w:tcPr>
          <w:p w14:paraId="401C95B6"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174</w:t>
            </w:r>
          </w:p>
        </w:tc>
        <w:tc>
          <w:tcPr>
            <w:tcW w:w="250" w:type="dxa"/>
            <w:vAlign w:val="center"/>
          </w:tcPr>
          <w:p w14:paraId="23A82C47"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24F5256A" w14:textId="77777777" w:rsidTr="005A4F48">
        <w:trPr>
          <w:trHeight w:val="70"/>
        </w:trPr>
        <w:tc>
          <w:tcPr>
            <w:tcW w:w="5240" w:type="dxa"/>
            <w:tcBorders>
              <w:top w:val="single" w:sz="4" w:space="0" w:color="auto"/>
              <w:left w:val="single" w:sz="4" w:space="0" w:color="auto"/>
              <w:bottom w:val="single" w:sz="4" w:space="0" w:color="auto"/>
              <w:right w:val="single" w:sz="4" w:space="0" w:color="auto"/>
            </w:tcBorders>
            <w:vAlign w:val="center"/>
          </w:tcPr>
          <w:p w14:paraId="72DE706B"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Себестоимость услуг от проживания</w:t>
            </w:r>
          </w:p>
        </w:tc>
        <w:tc>
          <w:tcPr>
            <w:tcW w:w="4394" w:type="dxa"/>
            <w:tcBorders>
              <w:top w:val="nil"/>
              <w:left w:val="single" w:sz="4" w:space="0" w:color="auto"/>
              <w:bottom w:val="single" w:sz="4" w:space="0" w:color="000000"/>
              <w:right w:val="single" w:sz="4" w:space="0" w:color="000000"/>
            </w:tcBorders>
            <w:vAlign w:val="center"/>
          </w:tcPr>
          <w:p w14:paraId="5A8BB7E0"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w:t>
            </w:r>
          </w:p>
        </w:tc>
        <w:tc>
          <w:tcPr>
            <w:tcW w:w="250" w:type="dxa"/>
            <w:vAlign w:val="center"/>
          </w:tcPr>
          <w:p w14:paraId="3D19E1B8"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441D2A80" w14:textId="77777777" w:rsidTr="005A4F48">
        <w:trPr>
          <w:trHeight w:val="70"/>
        </w:trPr>
        <w:tc>
          <w:tcPr>
            <w:tcW w:w="5240" w:type="dxa"/>
            <w:tcBorders>
              <w:top w:val="single" w:sz="4" w:space="0" w:color="auto"/>
              <w:left w:val="single" w:sz="4" w:space="0" w:color="auto"/>
              <w:bottom w:val="single" w:sz="4" w:space="0" w:color="auto"/>
              <w:right w:val="single" w:sz="4" w:space="0" w:color="auto"/>
            </w:tcBorders>
            <w:vAlign w:val="center"/>
          </w:tcPr>
          <w:p w14:paraId="50FBE682"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Себестоимость доп.услуг</w:t>
            </w:r>
          </w:p>
        </w:tc>
        <w:tc>
          <w:tcPr>
            <w:tcW w:w="4394" w:type="dxa"/>
            <w:tcBorders>
              <w:top w:val="nil"/>
              <w:left w:val="single" w:sz="4" w:space="0" w:color="auto"/>
              <w:bottom w:val="single" w:sz="4" w:space="0" w:color="000000"/>
              <w:right w:val="single" w:sz="4" w:space="0" w:color="000000"/>
            </w:tcBorders>
            <w:vAlign w:val="center"/>
          </w:tcPr>
          <w:p w14:paraId="6AC6E875"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c>
          <w:tcPr>
            <w:tcW w:w="250" w:type="dxa"/>
            <w:vAlign w:val="center"/>
          </w:tcPr>
          <w:p w14:paraId="6BD0CB89"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71A90C71" w14:textId="77777777" w:rsidTr="005A4F48">
        <w:trPr>
          <w:trHeight w:val="70"/>
        </w:trPr>
        <w:tc>
          <w:tcPr>
            <w:tcW w:w="5240" w:type="dxa"/>
            <w:tcBorders>
              <w:top w:val="single" w:sz="4" w:space="0" w:color="auto"/>
              <w:left w:val="single" w:sz="4" w:space="0" w:color="auto"/>
              <w:bottom w:val="single" w:sz="4" w:space="0" w:color="auto"/>
              <w:right w:val="single" w:sz="4" w:space="0" w:color="auto"/>
            </w:tcBorders>
            <w:vAlign w:val="center"/>
          </w:tcPr>
          <w:p w14:paraId="0E7BCCCD"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Расходы на управление</w:t>
            </w:r>
          </w:p>
        </w:tc>
        <w:tc>
          <w:tcPr>
            <w:tcW w:w="4394" w:type="dxa"/>
            <w:tcBorders>
              <w:top w:val="nil"/>
              <w:left w:val="single" w:sz="4" w:space="0" w:color="auto"/>
              <w:bottom w:val="single" w:sz="4" w:space="0" w:color="000000"/>
              <w:right w:val="single" w:sz="4" w:space="0" w:color="000000"/>
            </w:tcBorders>
            <w:vAlign w:val="center"/>
          </w:tcPr>
          <w:p w14:paraId="3E6C834E"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w:t>
            </w:r>
          </w:p>
        </w:tc>
        <w:tc>
          <w:tcPr>
            <w:tcW w:w="250" w:type="dxa"/>
            <w:vAlign w:val="center"/>
          </w:tcPr>
          <w:p w14:paraId="63F60EF7"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225E7A8E" w14:textId="77777777" w:rsidTr="005A4F48">
        <w:trPr>
          <w:trHeight w:val="70"/>
        </w:trPr>
        <w:tc>
          <w:tcPr>
            <w:tcW w:w="5240" w:type="dxa"/>
            <w:tcBorders>
              <w:top w:val="single" w:sz="4" w:space="0" w:color="auto"/>
              <w:left w:val="single" w:sz="4" w:space="0" w:color="auto"/>
              <w:bottom w:val="single" w:sz="4" w:space="0" w:color="auto"/>
              <w:right w:val="single" w:sz="4" w:space="0" w:color="auto"/>
            </w:tcBorders>
            <w:vAlign w:val="center"/>
          </w:tcPr>
          <w:p w14:paraId="668DE85B"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Ставка КПН</w:t>
            </w:r>
          </w:p>
        </w:tc>
        <w:tc>
          <w:tcPr>
            <w:tcW w:w="4394" w:type="dxa"/>
            <w:tcBorders>
              <w:top w:val="nil"/>
              <w:left w:val="single" w:sz="4" w:space="0" w:color="auto"/>
              <w:bottom w:val="single" w:sz="4" w:space="0" w:color="000000"/>
              <w:right w:val="single" w:sz="4" w:space="0" w:color="000000"/>
            </w:tcBorders>
            <w:vAlign w:val="center"/>
          </w:tcPr>
          <w:p w14:paraId="6D17D096"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250" w:type="dxa"/>
            <w:vAlign w:val="center"/>
          </w:tcPr>
          <w:p w14:paraId="45A9E90D"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3A003417" w14:textId="77777777" w:rsidTr="005A4F48">
        <w:trPr>
          <w:trHeight w:val="310"/>
        </w:trPr>
        <w:tc>
          <w:tcPr>
            <w:tcW w:w="5240" w:type="dxa"/>
            <w:tcBorders>
              <w:top w:val="single" w:sz="4" w:space="0" w:color="auto"/>
              <w:left w:val="single" w:sz="4" w:space="0" w:color="auto"/>
              <w:bottom w:val="single" w:sz="4" w:space="0" w:color="auto"/>
              <w:right w:val="single" w:sz="4" w:space="0" w:color="auto"/>
            </w:tcBorders>
            <w:vAlign w:val="center"/>
          </w:tcPr>
          <w:p w14:paraId="4744A9D1"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Расходы на продажу и маркетинг</w:t>
            </w:r>
          </w:p>
        </w:tc>
        <w:tc>
          <w:tcPr>
            <w:tcW w:w="4394" w:type="dxa"/>
            <w:tcBorders>
              <w:top w:val="nil"/>
              <w:left w:val="single" w:sz="4" w:space="0" w:color="auto"/>
              <w:bottom w:val="single" w:sz="4" w:space="0" w:color="000000"/>
              <w:right w:val="single" w:sz="4" w:space="0" w:color="000000"/>
            </w:tcBorders>
            <w:vAlign w:val="center"/>
          </w:tcPr>
          <w:p w14:paraId="30338BBF"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250" w:type="dxa"/>
            <w:vAlign w:val="center"/>
          </w:tcPr>
          <w:p w14:paraId="4484E98A" w14:textId="77777777" w:rsidR="005A4F48" w:rsidRPr="00B779B8" w:rsidRDefault="005A4F48" w:rsidP="005A4F48">
            <w:pPr>
              <w:spacing w:after="0" w:line="240" w:lineRule="auto"/>
              <w:ind w:firstLine="0"/>
              <w:rPr>
                <w:rFonts w:ascii="Times New Roman" w:eastAsia="Times New Roman" w:hAnsi="Times New Roman" w:cs="Times New Roman"/>
                <w:sz w:val="20"/>
                <w:szCs w:val="20"/>
              </w:rPr>
            </w:pPr>
          </w:p>
        </w:tc>
      </w:tr>
      <w:tr w:rsidR="00B779B8" w:rsidRPr="00B779B8" w14:paraId="58BD47A3" w14:textId="77777777" w:rsidTr="005A4F48">
        <w:trPr>
          <w:gridAfter w:val="1"/>
          <w:wAfter w:w="250" w:type="dxa"/>
          <w:trHeight w:val="310"/>
        </w:trPr>
        <w:tc>
          <w:tcPr>
            <w:tcW w:w="5240" w:type="dxa"/>
            <w:tcBorders>
              <w:top w:val="single" w:sz="4" w:space="0" w:color="auto"/>
              <w:left w:val="single" w:sz="4" w:space="0" w:color="auto"/>
              <w:bottom w:val="single" w:sz="4" w:space="0" w:color="auto"/>
              <w:right w:val="single" w:sz="4" w:space="0" w:color="auto"/>
            </w:tcBorders>
            <w:vAlign w:val="center"/>
          </w:tcPr>
          <w:p w14:paraId="5813FCFD" w14:textId="77777777" w:rsidR="005A4F48" w:rsidRPr="00B779B8" w:rsidRDefault="005A4F48" w:rsidP="005A4F48">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Доля собственных средств</w:t>
            </w:r>
          </w:p>
        </w:tc>
        <w:tc>
          <w:tcPr>
            <w:tcW w:w="4394" w:type="dxa"/>
            <w:tcBorders>
              <w:top w:val="nil"/>
              <w:left w:val="single" w:sz="4" w:space="0" w:color="auto"/>
              <w:bottom w:val="single" w:sz="4" w:space="0" w:color="auto"/>
              <w:right w:val="single" w:sz="4" w:space="0" w:color="000000"/>
            </w:tcBorders>
            <w:vAlign w:val="center"/>
          </w:tcPr>
          <w:p w14:paraId="11DD67BB" w14:textId="77777777" w:rsidR="005A4F48" w:rsidRPr="00B779B8" w:rsidRDefault="005A4F48" w:rsidP="005A4F48">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r>
      <w:tr w:rsidR="00B779B8" w:rsidRPr="00B779B8" w14:paraId="2306036B" w14:textId="77777777" w:rsidTr="00647D1B">
        <w:trPr>
          <w:gridAfter w:val="1"/>
          <w:wAfter w:w="250" w:type="dxa"/>
          <w:trHeight w:val="310"/>
        </w:trPr>
        <w:tc>
          <w:tcPr>
            <w:tcW w:w="9634" w:type="dxa"/>
            <w:gridSpan w:val="2"/>
            <w:tcBorders>
              <w:top w:val="single" w:sz="4" w:space="0" w:color="auto"/>
              <w:left w:val="single" w:sz="4" w:space="0" w:color="auto"/>
              <w:bottom w:val="single" w:sz="4" w:space="0" w:color="auto"/>
              <w:right w:val="single" w:sz="4" w:space="0" w:color="000000"/>
            </w:tcBorders>
            <w:vAlign w:val="center"/>
          </w:tcPr>
          <w:p w14:paraId="649C2381" w14:textId="4D0EE51E" w:rsidR="005A4F48" w:rsidRPr="00B779B8" w:rsidRDefault="005A4F48" w:rsidP="005A4F48">
            <w:pPr>
              <w:spacing w:after="0" w:line="240" w:lineRule="auto"/>
              <w:ind w:firstLine="447"/>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5069D5B5" w14:textId="77777777"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Данная таблица упорядочивает факторы по степени влияния в порядке убывания. Ранжирование факторов и является основной задачей и функцией анализа чувствительности инвестиционного проекта в связи с тем, что наиболее интересующие в рамках дальнейшего контроля и мониторинга подлежат те факторы, имеющие наибольшее влияние. Также данная таблица определяет, что ставка налогообложение и структура финансирования проекта влияют в незначительной степени и по данным факторам проект «Коныр-Аулие» имеет запас финансовой прочности.</w:t>
      </w:r>
    </w:p>
    <w:p w14:paraId="073853A1" w14:textId="7DF5CF9C" w:rsidR="003E722A" w:rsidRPr="00B779B8" w:rsidRDefault="003819A7" w:rsidP="005A4F48">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Успешная реализация потенциального проекта «Коныр-Аулие» будет отражаться в развитии социально-экономического положения Республики Казахстан через макроэкономические, социальные и отраслевые показатели </w:t>
      </w:r>
      <w:r w:rsidR="00301FB0" w:rsidRPr="00B779B8">
        <w:rPr>
          <w:rFonts w:ascii="Times New Roman" w:eastAsia="Times New Roman" w:hAnsi="Times New Roman" w:cs="Times New Roman"/>
          <w:sz w:val="28"/>
          <w:szCs w:val="28"/>
        </w:rPr>
        <w:t>(таблица</w:t>
      </w:r>
      <w:r w:rsidR="00875806">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3.20):</w:t>
      </w:r>
    </w:p>
    <w:p w14:paraId="16ECF6EC"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1BC96E63" w14:textId="77777777" w:rsidR="003E722A" w:rsidRPr="00B779B8" w:rsidRDefault="003819A7" w:rsidP="005A4F48">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3.20 – Оценка влияния реализации инвестиционного проекта «Коныр-Аулие» на социально-экономические показатели Республики Казахстан </w:t>
      </w:r>
    </w:p>
    <w:p w14:paraId="199C9DB7"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f5"/>
        <w:tblW w:w="9634" w:type="dxa"/>
        <w:tblInd w:w="0" w:type="dxa"/>
        <w:tblLayout w:type="fixed"/>
        <w:tblLook w:val="0400" w:firstRow="0" w:lastRow="0" w:firstColumn="0" w:lastColumn="0" w:noHBand="0" w:noVBand="1"/>
      </w:tblPr>
      <w:tblGrid>
        <w:gridCol w:w="387"/>
        <w:gridCol w:w="2363"/>
        <w:gridCol w:w="1540"/>
        <w:gridCol w:w="2714"/>
        <w:gridCol w:w="2630"/>
      </w:tblGrid>
      <w:tr w:rsidR="00B779B8" w:rsidRPr="00B779B8" w14:paraId="521B88AE" w14:textId="77777777" w:rsidTr="005A4F48">
        <w:trPr>
          <w:trHeight w:val="310"/>
          <w:tblHeader/>
        </w:trPr>
        <w:tc>
          <w:tcPr>
            <w:tcW w:w="387" w:type="dxa"/>
            <w:tcBorders>
              <w:top w:val="single" w:sz="4" w:space="0" w:color="000000"/>
              <w:left w:val="single" w:sz="4" w:space="0" w:color="000000"/>
              <w:bottom w:val="single" w:sz="4" w:space="0" w:color="000000"/>
              <w:right w:val="single" w:sz="4" w:space="0" w:color="000000"/>
            </w:tcBorders>
            <w:vAlign w:val="center"/>
          </w:tcPr>
          <w:p w14:paraId="285B2F7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363" w:type="dxa"/>
            <w:tcBorders>
              <w:top w:val="single" w:sz="4" w:space="0" w:color="000000"/>
              <w:left w:val="nil"/>
              <w:bottom w:val="single" w:sz="4" w:space="0" w:color="000000"/>
              <w:right w:val="single" w:sz="4" w:space="0" w:color="000000"/>
            </w:tcBorders>
            <w:vAlign w:val="center"/>
          </w:tcPr>
          <w:p w14:paraId="4D39256D"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1540" w:type="dxa"/>
            <w:tcBorders>
              <w:top w:val="single" w:sz="4" w:space="0" w:color="000000"/>
              <w:left w:val="nil"/>
              <w:bottom w:val="single" w:sz="4" w:space="0" w:color="000000"/>
              <w:right w:val="single" w:sz="4" w:space="0" w:color="000000"/>
            </w:tcBorders>
            <w:vAlign w:val="center"/>
          </w:tcPr>
          <w:p w14:paraId="245D92B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Единица измерения</w:t>
            </w:r>
          </w:p>
        </w:tc>
        <w:tc>
          <w:tcPr>
            <w:tcW w:w="2714" w:type="dxa"/>
            <w:tcBorders>
              <w:top w:val="single" w:sz="4" w:space="0" w:color="000000"/>
              <w:left w:val="nil"/>
              <w:bottom w:val="single" w:sz="4" w:space="0" w:color="000000"/>
              <w:right w:val="single" w:sz="4" w:space="0" w:color="000000"/>
            </w:tcBorders>
            <w:vAlign w:val="center"/>
          </w:tcPr>
          <w:p w14:paraId="34D2B20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1-год пост-инвестиционного периода</w:t>
            </w:r>
          </w:p>
        </w:tc>
        <w:tc>
          <w:tcPr>
            <w:tcW w:w="2630" w:type="dxa"/>
            <w:tcBorders>
              <w:top w:val="single" w:sz="4" w:space="0" w:color="000000"/>
              <w:left w:val="nil"/>
              <w:bottom w:val="single" w:sz="4" w:space="0" w:color="000000"/>
              <w:right w:val="single" w:sz="4" w:space="0" w:color="000000"/>
            </w:tcBorders>
            <w:vAlign w:val="center"/>
          </w:tcPr>
          <w:p w14:paraId="120482D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Дополнительная рента от проекта</w:t>
            </w:r>
          </w:p>
        </w:tc>
      </w:tr>
      <w:tr w:rsidR="00B779B8" w:rsidRPr="00B779B8" w14:paraId="69AD56EA" w14:textId="77777777" w:rsidTr="005A4F48">
        <w:trPr>
          <w:trHeight w:val="310"/>
        </w:trPr>
        <w:tc>
          <w:tcPr>
            <w:tcW w:w="2750" w:type="dxa"/>
            <w:gridSpan w:val="2"/>
            <w:tcBorders>
              <w:top w:val="single" w:sz="4" w:space="0" w:color="000000"/>
              <w:left w:val="single" w:sz="4" w:space="0" w:color="000000"/>
              <w:bottom w:val="single" w:sz="4" w:space="0" w:color="000000"/>
              <w:right w:val="single" w:sz="4" w:space="0" w:color="000000"/>
            </w:tcBorders>
            <w:vAlign w:val="center"/>
          </w:tcPr>
          <w:p w14:paraId="0557659D"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Макроэкономические показатели:</w:t>
            </w:r>
          </w:p>
        </w:tc>
        <w:tc>
          <w:tcPr>
            <w:tcW w:w="6884" w:type="dxa"/>
            <w:gridSpan w:val="3"/>
            <w:tcBorders>
              <w:top w:val="single" w:sz="4" w:space="0" w:color="000000"/>
              <w:left w:val="nil"/>
              <w:bottom w:val="single" w:sz="4" w:space="0" w:color="000000"/>
              <w:right w:val="single" w:sz="4" w:space="0" w:color="000000"/>
            </w:tcBorders>
            <w:vAlign w:val="center"/>
          </w:tcPr>
          <w:p w14:paraId="04E1E8D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26719AFF" w14:textId="77777777" w:rsidTr="005A4F48">
        <w:trPr>
          <w:trHeight w:val="310"/>
        </w:trPr>
        <w:tc>
          <w:tcPr>
            <w:tcW w:w="387" w:type="dxa"/>
            <w:tcBorders>
              <w:top w:val="nil"/>
              <w:left w:val="single" w:sz="4" w:space="0" w:color="000000"/>
              <w:bottom w:val="single" w:sz="4" w:space="0" w:color="000000"/>
              <w:right w:val="single" w:sz="4" w:space="0" w:color="000000"/>
            </w:tcBorders>
            <w:vAlign w:val="center"/>
          </w:tcPr>
          <w:p w14:paraId="39EC49A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2363" w:type="dxa"/>
            <w:tcBorders>
              <w:top w:val="nil"/>
              <w:left w:val="nil"/>
              <w:bottom w:val="single" w:sz="4" w:space="0" w:color="000000"/>
              <w:right w:val="single" w:sz="4" w:space="0" w:color="000000"/>
            </w:tcBorders>
            <w:vAlign w:val="center"/>
          </w:tcPr>
          <w:p w14:paraId="38D2E5DC"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w:t>
            </w:r>
          </w:p>
        </w:tc>
        <w:tc>
          <w:tcPr>
            <w:tcW w:w="1540" w:type="dxa"/>
            <w:tcBorders>
              <w:top w:val="nil"/>
              <w:left w:val="nil"/>
              <w:bottom w:val="single" w:sz="4" w:space="0" w:color="000000"/>
              <w:right w:val="single" w:sz="4" w:space="0" w:color="000000"/>
            </w:tcBorders>
            <w:vAlign w:val="center"/>
          </w:tcPr>
          <w:p w14:paraId="0DC9005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2714" w:type="dxa"/>
            <w:tcBorders>
              <w:top w:val="nil"/>
              <w:left w:val="nil"/>
              <w:bottom w:val="single" w:sz="4" w:space="0" w:color="000000"/>
              <w:right w:val="single" w:sz="4" w:space="0" w:color="000000"/>
            </w:tcBorders>
            <w:vAlign w:val="center"/>
          </w:tcPr>
          <w:p w14:paraId="731FC8A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136 708 853</w:t>
            </w:r>
          </w:p>
        </w:tc>
        <w:tc>
          <w:tcPr>
            <w:tcW w:w="2630" w:type="dxa"/>
            <w:tcBorders>
              <w:top w:val="nil"/>
              <w:left w:val="nil"/>
              <w:bottom w:val="single" w:sz="4" w:space="0" w:color="000000"/>
              <w:right w:val="single" w:sz="4" w:space="0" w:color="000000"/>
            </w:tcBorders>
            <w:vAlign w:val="center"/>
          </w:tcPr>
          <w:p w14:paraId="2561727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15 535</w:t>
            </w:r>
          </w:p>
        </w:tc>
      </w:tr>
      <w:tr w:rsidR="00B779B8" w:rsidRPr="00B779B8" w14:paraId="6170F708" w14:textId="77777777" w:rsidTr="005A4F48">
        <w:trPr>
          <w:trHeight w:val="310"/>
        </w:trPr>
        <w:tc>
          <w:tcPr>
            <w:tcW w:w="387" w:type="dxa"/>
            <w:tcBorders>
              <w:top w:val="nil"/>
              <w:left w:val="single" w:sz="4" w:space="0" w:color="000000"/>
              <w:bottom w:val="single" w:sz="4" w:space="0" w:color="000000"/>
              <w:right w:val="single" w:sz="4" w:space="0" w:color="000000"/>
            </w:tcBorders>
            <w:vAlign w:val="center"/>
          </w:tcPr>
          <w:p w14:paraId="6F53F8F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2363" w:type="dxa"/>
            <w:tcBorders>
              <w:top w:val="nil"/>
              <w:left w:val="nil"/>
              <w:bottom w:val="single" w:sz="4" w:space="0" w:color="000000"/>
              <w:right w:val="single" w:sz="4" w:space="0" w:color="000000"/>
            </w:tcBorders>
            <w:vAlign w:val="center"/>
          </w:tcPr>
          <w:p w14:paraId="0382C46C"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 на душу населения</w:t>
            </w:r>
          </w:p>
        </w:tc>
        <w:tc>
          <w:tcPr>
            <w:tcW w:w="1540" w:type="dxa"/>
            <w:tcBorders>
              <w:top w:val="nil"/>
              <w:left w:val="nil"/>
              <w:bottom w:val="single" w:sz="4" w:space="0" w:color="000000"/>
              <w:right w:val="single" w:sz="4" w:space="0" w:color="000000"/>
            </w:tcBorders>
            <w:vAlign w:val="center"/>
          </w:tcPr>
          <w:p w14:paraId="4AB608A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2714" w:type="dxa"/>
            <w:tcBorders>
              <w:top w:val="nil"/>
              <w:left w:val="nil"/>
              <w:bottom w:val="single" w:sz="4" w:space="0" w:color="000000"/>
              <w:right w:val="single" w:sz="4" w:space="0" w:color="000000"/>
            </w:tcBorders>
            <w:vAlign w:val="center"/>
          </w:tcPr>
          <w:p w14:paraId="4475AE1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6 824</w:t>
            </w:r>
          </w:p>
        </w:tc>
        <w:tc>
          <w:tcPr>
            <w:tcW w:w="2630" w:type="dxa"/>
            <w:tcBorders>
              <w:top w:val="nil"/>
              <w:left w:val="nil"/>
              <w:bottom w:val="single" w:sz="4" w:space="0" w:color="000000"/>
              <w:right w:val="single" w:sz="4" w:space="0" w:color="000000"/>
            </w:tcBorders>
            <w:vAlign w:val="center"/>
          </w:tcPr>
          <w:p w14:paraId="71A4FC5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42,90</w:t>
            </w:r>
          </w:p>
        </w:tc>
      </w:tr>
      <w:tr w:rsidR="00B779B8" w:rsidRPr="00B779B8" w14:paraId="796B522A" w14:textId="77777777" w:rsidTr="005A4F48">
        <w:trPr>
          <w:trHeight w:val="310"/>
        </w:trPr>
        <w:tc>
          <w:tcPr>
            <w:tcW w:w="387" w:type="dxa"/>
            <w:tcBorders>
              <w:top w:val="nil"/>
              <w:left w:val="single" w:sz="4" w:space="0" w:color="000000"/>
              <w:bottom w:val="single" w:sz="4" w:space="0" w:color="000000"/>
              <w:right w:val="single" w:sz="4" w:space="0" w:color="000000"/>
            </w:tcBorders>
            <w:vAlign w:val="center"/>
          </w:tcPr>
          <w:p w14:paraId="45C1E9E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2363" w:type="dxa"/>
            <w:tcBorders>
              <w:top w:val="nil"/>
              <w:left w:val="nil"/>
              <w:bottom w:val="single" w:sz="4" w:space="0" w:color="000000"/>
              <w:right w:val="single" w:sz="4" w:space="0" w:color="000000"/>
            </w:tcBorders>
            <w:vAlign w:val="center"/>
          </w:tcPr>
          <w:p w14:paraId="3B378116"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Рост ВВП</w:t>
            </w:r>
          </w:p>
        </w:tc>
        <w:tc>
          <w:tcPr>
            <w:tcW w:w="1540" w:type="dxa"/>
            <w:tcBorders>
              <w:top w:val="nil"/>
              <w:left w:val="nil"/>
              <w:bottom w:val="single" w:sz="4" w:space="0" w:color="000000"/>
              <w:right w:val="single" w:sz="4" w:space="0" w:color="000000"/>
            </w:tcBorders>
            <w:vAlign w:val="center"/>
          </w:tcPr>
          <w:p w14:paraId="5B6002F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714" w:type="dxa"/>
            <w:tcBorders>
              <w:top w:val="nil"/>
              <w:left w:val="nil"/>
              <w:bottom w:val="single" w:sz="4" w:space="0" w:color="000000"/>
              <w:right w:val="single" w:sz="4" w:space="0" w:color="000000"/>
            </w:tcBorders>
            <w:vAlign w:val="center"/>
          </w:tcPr>
          <w:p w14:paraId="0D5F36C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14,46</w:t>
            </w:r>
          </w:p>
        </w:tc>
        <w:tc>
          <w:tcPr>
            <w:tcW w:w="2630" w:type="dxa"/>
            <w:tcBorders>
              <w:top w:val="nil"/>
              <w:left w:val="nil"/>
              <w:bottom w:val="single" w:sz="4" w:space="0" w:color="000000"/>
              <w:right w:val="single" w:sz="4" w:space="0" w:color="000000"/>
            </w:tcBorders>
            <w:vAlign w:val="center"/>
          </w:tcPr>
          <w:p w14:paraId="18C5DAE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0,01</w:t>
            </w:r>
          </w:p>
        </w:tc>
      </w:tr>
      <w:tr w:rsidR="00B779B8" w:rsidRPr="00B779B8" w14:paraId="47ED9F00" w14:textId="77777777" w:rsidTr="005A4F48">
        <w:trPr>
          <w:trHeight w:val="310"/>
        </w:trPr>
        <w:tc>
          <w:tcPr>
            <w:tcW w:w="387" w:type="dxa"/>
            <w:tcBorders>
              <w:top w:val="nil"/>
              <w:left w:val="single" w:sz="4" w:space="0" w:color="000000"/>
              <w:bottom w:val="single" w:sz="4" w:space="0" w:color="000000"/>
              <w:right w:val="single" w:sz="4" w:space="0" w:color="000000"/>
            </w:tcBorders>
            <w:vAlign w:val="center"/>
          </w:tcPr>
          <w:p w14:paraId="253C005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2363" w:type="dxa"/>
            <w:tcBorders>
              <w:top w:val="nil"/>
              <w:left w:val="nil"/>
              <w:bottom w:val="single" w:sz="4" w:space="0" w:color="000000"/>
              <w:right w:val="single" w:sz="4" w:space="0" w:color="000000"/>
            </w:tcBorders>
            <w:vAlign w:val="center"/>
          </w:tcPr>
          <w:p w14:paraId="09E58616"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ИФО</w:t>
            </w:r>
          </w:p>
        </w:tc>
        <w:tc>
          <w:tcPr>
            <w:tcW w:w="1540" w:type="dxa"/>
            <w:tcBorders>
              <w:top w:val="nil"/>
              <w:left w:val="nil"/>
              <w:bottom w:val="single" w:sz="4" w:space="0" w:color="000000"/>
              <w:right w:val="single" w:sz="4" w:space="0" w:color="000000"/>
            </w:tcBorders>
            <w:vAlign w:val="center"/>
          </w:tcPr>
          <w:p w14:paraId="4555BF3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2714" w:type="dxa"/>
            <w:tcBorders>
              <w:top w:val="nil"/>
              <w:left w:val="nil"/>
              <w:bottom w:val="single" w:sz="4" w:space="0" w:color="000000"/>
              <w:right w:val="single" w:sz="4" w:space="0" w:color="000000"/>
            </w:tcBorders>
            <w:vAlign w:val="center"/>
          </w:tcPr>
          <w:p w14:paraId="0595E79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104,81</w:t>
            </w:r>
          </w:p>
        </w:tc>
        <w:tc>
          <w:tcPr>
            <w:tcW w:w="2630" w:type="dxa"/>
            <w:tcBorders>
              <w:top w:val="nil"/>
              <w:left w:val="nil"/>
              <w:bottom w:val="single" w:sz="4" w:space="0" w:color="000000"/>
              <w:right w:val="single" w:sz="4" w:space="0" w:color="000000"/>
            </w:tcBorders>
            <w:vAlign w:val="center"/>
          </w:tcPr>
          <w:p w14:paraId="62E3602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0,013</w:t>
            </w:r>
          </w:p>
        </w:tc>
      </w:tr>
      <w:tr w:rsidR="00B779B8" w:rsidRPr="00B779B8" w14:paraId="3FB05D93" w14:textId="77777777" w:rsidTr="005A4F48">
        <w:trPr>
          <w:trHeight w:val="310"/>
        </w:trPr>
        <w:tc>
          <w:tcPr>
            <w:tcW w:w="2750" w:type="dxa"/>
            <w:gridSpan w:val="2"/>
            <w:tcBorders>
              <w:top w:val="single" w:sz="4" w:space="0" w:color="000000"/>
              <w:left w:val="single" w:sz="4" w:space="0" w:color="000000"/>
              <w:bottom w:val="single" w:sz="4" w:space="0" w:color="000000"/>
              <w:right w:val="single" w:sz="4" w:space="0" w:color="000000"/>
            </w:tcBorders>
            <w:vAlign w:val="center"/>
          </w:tcPr>
          <w:p w14:paraId="01F9981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Социальные показатели:</w:t>
            </w:r>
          </w:p>
        </w:tc>
        <w:tc>
          <w:tcPr>
            <w:tcW w:w="6884" w:type="dxa"/>
            <w:gridSpan w:val="3"/>
            <w:tcBorders>
              <w:top w:val="single" w:sz="4" w:space="0" w:color="000000"/>
              <w:left w:val="nil"/>
              <w:bottom w:val="single" w:sz="4" w:space="0" w:color="000000"/>
              <w:right w:val="single" w:sz="4" w:space="0" w:color="000000"/>
            </w:tcBorders>
            <w:vAlign w:val="center"/>
          </w:tcPr>
          <w:p w14:paraId="5F4D9DE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2F2CCEDB" w14:textId="77777777" w:rsidTr="005A4F48">
        <w:trPr>
          <w:trHeight w:val="310"/>
        </w:trPr>
        <w:tc>
          <w:tcPr>
            <w:tcW w:w="387" w:type="dxa"/>
            <w:tcBorders>
              <w:top w:val="nil"/>
              <w:left w:val="single" w:sz="4" w:space="0" w:color="000000"/>
              <w:bottom w:val="single" w:sz="4" w:space="0" w:color="000000"/>
              <w:right w:val="single" w:sz="4" w:space="0" w:color="000000"/>
            </w:tcBorders>
            <w:vAlign w:val="center"/>
          </w:tcPr>
          <w:p w14:paraId="6C029E0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2363" w:type="dxa"/>
            <w:tcBorders>
              <w:top w:val="nil"/>
              <w:left w:val="nil"/>
              <w:bottom w:val="single" w:sz="4" w:space="0" w:color="000000"/>
              <w:right w:val="single" w:sz="4" w:space="0" w:color="000000"/>
            </w:tcBorders>
            <w:vAlign w:val="center"/>
          </w:tcPr>
          <w:p w14:paraId="3B755347"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Средние доходы</w:t>
            </w:r>
          </w:p>
        </w:tc>
        <w:tc>
          <w:tcPr>
            <w:tcW w:w="1540" w:type="dxa"/>
            <w:tcBorders>
              <w:top w:val="nil"/>
              <w:left w:val="nil"/>
              <w:bottom w:val="single" w:sz="4" w:space="0" w:color="000000"/>
              <w:right w:val="single" w:sz="4" w:space="0" w:color="000000"/>
            </w:tcBorders>
            <w:vAlign w:val="center"/>
          </w:tcPr>
          <w:p w14:paraId="1F08917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2714" w:type="dxa"/>
            <w:tcBorders>
              <w:top w:val="nil"/>
              <w:left w:val="nil"/>
              <w:bottom w:val="single" w:sz="4" w:space="0" w:color="000000"/>
              <w:right w:val="single" w:sz="4" w:space="0" w:color="000000"/>
            </w:tcBorders>
            <w:vAlign w:val="center"/>
          </w:tcPr>
          <w:p w14:paraId="26C0CDA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214 825</w:t>
            </w:r>
          </w:p>
        </w:tc>
        <w:tc>
          <w:tcPr>
            <w:tcW w:w="2630" w:type="dxa"/>
            <w:tcBorders>
              <w:top w:val="nil"/>
              <w:left w:val="nil"/>
              <w:bottom w:val="single" w:sz="4" w:space="0" w:color="000000"/>
              <w:right w:val="single" w:sz="4" w:space="0" w:color="000000"/>
            </w:tcBorders>
            <w:vAlign w:val="center"/>
          </w:tcPr>
          <w:p w14:paraId="4D9D860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775,43</w:t>
            </w:r>
          </w:p>
        </w:tc>
      </w:tr>
      <w:tr w:rsidR="00B779B8" w:rsidRPr="00B779B8" w14:paraId="39C06E13" w14:textId="77777777" w:rsidTr="005A4F48">
        <w:trPr>
          <w:trHeight w:val="310"/>
        </w:trPr>
        <w:tc>
          <w:tcPr>
            <w:tcW w:w="387" w:type="dxa"/>
            <w:tcBorders>
              <w:top w:val="nil"/>
              <w:left w:val="single" w:sz="4" w:space="0" w:color="000000"/>
              <w:bottom w:val="single" w:sz="4" w:space="0" w:color="000000"/>
              <w:right w:val="single" w:sz="4" w:space="0" w:color="000000"/>
            </w:tcBorders>
            <w:vAlign w:val="center"/>
          </w:tcPr>
          <w:p w14:paraId="6508867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2363" w:type="dxa"/>
            <w:tcBorders>
              <w:top w:val="nil"/>
              <w:left w:val="nil"/>
              <w:bottom w:val="single" w:sz="4" w:space="0" w:color="000000"/>
              <w:right w:val="single" w:sz="4" w:space="0" w:color="000000"/>
            </w:tcBorders>
            <w:vAlign w:val="center"/>
          </w:tcPr>
          <w:p w14:paraId="131C6EEF"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зарплата</w:t>
            </w:r>
          </w:p>
        </w:tc>
        <w:tc>
          <w:tcPr>
            <w:tcW w:w="1540" w:type="dxa"/>
            <w:tcBorders>
              <w:top w:val="nil"/>
              <w:left w:val="nil"/>
              <w:bottom w:val="single" w:sz="4" w:space="0" w:color="000000"/>
              <w:right w:val="single" w:sz="4" w:space="0" w:color="000000"/>
            </w:tcBorders>
            <w:vAlign w:val="center"/>
          </w:tcPr>
          <w:p w14:paraId="44D8948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2714" w:type="dxa"/>
            <w:tcBorders>
              <w:top w:val="nil"/>
              <w:left w:val="nil"/>
              <w:bottom w:val="single" w:sz="4" w:space="0" w:color="000000"/>
              <w:right w:val="single" w:sz="4" w:space="0" w:color="000000"/>
            </w:tcBorders>
            <w:vAlign w:val="center"/>
          </w:tcPr>
          <w:p w14:paraId="43C6C06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406 882</w:t>
            </w:r>
          </w:p>
        </w:tc>
        <w:tc>
          <w:tcPr>
            <w:tcW w:w="2630" w:type="dxa"/>
            <w:tcBorders>
              <w:top w:val="nil"/>
              <w:left w:val="nil"/>
              <w:bottom w:val="single" w:sz="4" w:space="0" w:color="000000"/>
              <w:right w:val="single" w:sz="4" w:space="0" w:color="000000"/>
            </w:tcBorders>
            <w:vAlign w:val="center"/>
          </w:tcPr>
          <w:p w14:paraId="3ACF321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1 466</w:t>
            </w:r>
          </w:p>
        </w:tc>
      </w:tr>
      <w:tr w:rsidR="00B779B8" w:rsidRPr="00B779B8" w14:paraId="7B061268" w14:textId="77777777" w:rsidTr="005A4F48">
        <w:trPr>
          <w:trHeight w:val="310"/>
        </w:trPr>
        <w:tc>
          <w:tcPr>
            <w:tcW w:w="387" w:type="dxa"/>
            <w:tcBorders>
              <w:top w:val="nil"/>
              <w:left w:val="single" w:sz="4" w:space="0" w:color="000000"/>
              <w:bottom w:val="single" w:sz="4" w:space="0" w:color="000000"/>
              <w:right w:val="single" w:sz="4" w:space="0" w:color="000000"/>
            </w:tcBorders>
            <w:vAlign w:val="center"/>
          </w:tcPr>
          <w:p w14:paraId="264B95B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2363" w:type="dxa"/>
            <w:tcBorders>
              <w:top w:val="nil"/>
              <w:left w:val="nil"/>
              <w:bottom w:val="single" w:sz="4" w:space="0" w:color="000000"/>
              <w:right w:val="single" w:sz="4" w:space="0" w:color="000000"/>
            </w:tcBorders>
            <w:vAlign w:val="center"/>
          </w:tcPr>
          <w:p w14:paraId="3CBB338B"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Уровень безработицы</w:t>
            </w:r>
          </w:p>
        </w:tc>
        <w:tc>
          <w:tcPr>
            <w:tcW w:w="1540" w:type="dxa"/>
            <w:tcBorders>
              <w:top w:val="nil"/>
              <w:left w:val="nil"/>
              <w:bottom w:val="single" w:sz="4" w:space="0" w:color="000000"/>
              <w:right w:val="single" w:sz="4" w:space="0" w:color="000000"/>
            </w:tcBorders>
            <w:vAlign w:val="center"/>
          </w:tcPr>
          <w:p w14:paraId="74B53FD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714" w:type="dxa"/>
            <w:tcBorders>
              <w:top w:val="nil"/>
              <w:left w:val="nil"/>
              <w:bottom w:val="single" w:sz="4" w:space="0" w:color="000000"/>
              <w:right w:val="single" w:sz="4" w:space="0" w:color="000000"/>
            </w:tcBorders>
            <w:vAlign w:val="center"/>
          </w:tcPr>
          <w:p w14:paraId="685E63C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4,698</w:t>
            </w:r>
          </w:p>
        </w:tc>
        <w:tc>
          <w:tcPr>
            <w:tcW w:w="2630" w:type="dxa"/>
            <w:tcBorders>
              <w:top w:val="nil"/>
              <w:left w:val="nil"/>
              <w:bottom w:val="single" w:sz="4" w:space="0" w:color="000000"/>
              <w:right w:val="single" w:sz="4" w:space="0" w:color="000000"/>
            </w:tcBorders>
            <w:vAlign w:val="center"/>
          </w:tcPr>
          <w:p w14:paraId="0827D43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-0,002</w:t>
            </w:r>
          </w:p>
        </w:tc>
      </w:tr>
      <w:tr w:rsidR="00B779B8" w:rsidRPr="00B779B8" w14:paraId="6C6A7370" w14:textId="77777777" w:rsidTr="005A4F48">
        <w:trPr>
          <w:trHeight w:val="310"/>
        </w:trPr>
        <w:tc>
          <w:tcPr>
            <w:tcW w:w="387" w:type="dxa"/>
            <w:tcBorders>
              <w:top w:val="nil"/>
              <w:left w:val="single" w:sz="4" w:space="0" w:color="000000"/>
              <w:bottom w:val="single" w:sz="4" w:space="0" w:color="000000"/>
              <w:right w:val="single" w:sz="4" w:space="0" w:color="000000"/>
            </w:tcBorders>
            <w:vAlign w:val="center"/>
          </w:tcPr>
          <w:p w14:paraId="32FD0F5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2363" w:type="dxa"/>
            <w:tcBorders>
              <w:top w:val="nil"/>
              <w:left w:val="nil"/>
              <w:bottom w:val="single" w:sz="4" w:space="0" w:color="000000"/>
              <w:right w:val="single" w:sz="4" w:space="0" w:color="000000"/>
            </w:tcBorders>
            <w:vAlign w:val="center"/>
          </w:tcPr>
          <w:p w14:paraId="3142B50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Производительность труда</w:t>
            </w:r>
          </w:p>
        </w:tc>
        <w:tc>
          <w:tcPr>
            <w:tcW w:w="1540" w:type="dxa"/>
            <w:tcBorders>
              <w:top w:val="nil"/>
              <w:left w:val="nil"/>
              <w:bottom w:val="single" w:sz="4" w:space="0" w:color="000000"/>
              <w:right w:val="single" w:sz="4" w:space="0" w:color="000000"/>
            </w:tcBorders>
            <w:vAlign w:val="center"/>
          </w:tcPr>
          <w:p w14:paraId="6726C1E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2714" w:type="dxa"/>
            <w:tcBorders>
              <w:top w:val="nil"/>
              <w:left w:val="nil"/>
              <w:bottom w:val="single" w:sz="4" w:space="0" w:color="000000"/>
              <w:right w:val="single" w:sz="4" w:space="0" w:color="000000"/>
            </w:tcBorders>
            <w:vAlign w:val="center"/>
          </w:tcPr>
          <w:p w14:paraId="54E8986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12 968</w:t>
            </w:r>
          </w:p>
        </w:tc>
        <w:tc>
          <w:tcPr>
            <w:tcW w:w="2630" w:type="dxa"/>
            <w:tcBorders>
              <w:top w:val="nil"/>
              <w:left w:val="nil"/>
              <w:bottom w:val="single" w:sz="4" w:space="0" w:color="000000"/>
              <w:right w:val="single" w:sz="4" w:space="0" w:color="000000"/>
            </w:tcBorders>
            <w:vAlign w:val="center"/>
          </w:tcPr>
          <w:p w14:paraId="7A2B5BB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81,50</w:t>
            </w:r>
          </w:p>
        </w:tc>
      </w:tr>
      <w:tr w:rsidR="00B779B8" w:rsidRPr="00B779B8" w14:paraId="4D9E317A" w14:textId="77777777" w:rsidTr="005A4F48">
        <w:trPr>
          <w:trHeight w:val="310"/>
        </w:trPr>
        <w:tc>
          <w:tcPr>
            <w:tcW w:w="2750" w:type="dxa"/>
            <w:gridSpan w:val="2"/>
            <w:tcBorders>
              <w:top w:val="single" w:sz="4" w:space="0" w:color="000000"/>
              <w:left w:val="single" w:sz="4" w:space="0" w:color="000000"/>
              <w:bottom w:val="single" w:sz="4" w:space="0" w:color="000000"/>
              <w:right w:val="single" w:sz="4" w:space="0" w:color="000000"/>
            </w:tcBorders>
            <w:vAlign w:val="center"/>
          </w:tcPr>
          <w:p w14:paraId="4ADB888C"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Отраслевые показатели туризма</w:t>
            </w:r>
          </w:p>
        </w:tc>
        <w:tc>
          <w:tcPr>
            <w:tcW w:w="6884" w:type="dxa"/>
            <w:gridSpan w:val="3"/>
            <w:tcBorders>
              <w:top w:val="single" w:sz="4" w:space="0" w:color="000000"/>
              <w:left w:val="nil"/>
              <w:bottom w:val="single" w:sz="4" w:space="0" w:color="000000"/>
              <w:right w:val="single" w:sz="4" w:space="0" w:color="000000"/>
            </w:tcBorders>
            <w:vAlign w:val="center"/>
          </w:tcPr>
          <w:p w14:paraId="63123C3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5D4C57A0" w14:textId="77777777" w:rsidTr="005A4F48">
        <w:trPr>
          <w:trHeight w:val="310"/>
        </w:trPr>
        <w:tc>
          <w:tcPr>
            <w:tcW w:w="387" w:type="dxa"/>
            <w:tcBorders>
              <w:top w:val="nil"/>
              <w:left w:val="single" w:sz="4" w:space="0" w:color="000000"/>
              <w:bottom w:val="single" w:sz="4" w:space="0" w:color="000000"/>
              <w:right w:val="single" w:sz="4" w:space="0" w:color="000000"/>
            </w:tcBorders>
            <w:vAlign w:val="center"/>
          </w:tcPr>
          <w:p w14:paraId="48DCE11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2363" w:type="dxa"/>
            <w:tcBorders>
              <w:top w:val="nil"/>
              <w:left w:val="nil"/>
              <w:bottom w:val="single" w:sz="4" w:space="0" w:color="000000"/>
              <w:right w:val="single" w:sz="4" w:space="0" w:color="000000"/>
            </w:tcBorders>
            <w:vAlign w:val="center"/>
          </w:tcPr>
          <w:p w14:paraId="5CB361E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Объем услуг туризма</w:t>
            </w:r>
          </w:p>
        </w:tc>
        <w:tc>
          <w:tcPr>
            <w:tcW w:w="1540" w:type="dxa"/>
            <w:tcBorders>
              <w:top w:val="nil"/>
              <w:left w:val="nil"/>
              <w:bottom w:val="single" w:sz="4" w:space="0" w:color="000000"/>
              <w:right w:val="single" w:sz="4" w:space="0" w:color="000000"/>
            </w:tcBorders>
            <w:vAlign w:val="center"/>
          </w:tcPr>
          <w:p w14:paraId="68BED59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2714" w:type="dxa"/>
            <w:tcBorders>
              <w:top w:val="nil"/>
              <w:left w:val="nil"/>
              <w:bottom w:val="single" w:sz="4" w:space="0" w:color="000000"/>
              <w:right w:val="single" w:sz="4" w:space="0" w:color="000000"/>
            </w:tcBorders>
            <w:vAlign w:val="center"/>
          </w:tcPr>
          <w:p w14:paraId="7C16094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1 702 247</w:t>
            </w:r>
          </w:p>
        </w:tc>
        <w:tc>
          <w:tcPr>
            <w:tcW w:w="2630" w:type="dxa"/>
            <w:tcBorders>
              <w:top w:val="nil"/>
              <w:left w:val="nil"/>
              <w:bottom w:val="single" w:sz="4" w:space="0" w:color="000000"/>
              <w:right w:val="single" w:sz="4" w:space="0" w:color="000000"/>
            </w:tcBorders>
            <w:vAlign w:val="center"/>
          </w:tcPr>
          <w:p w14:paraId="746EE4C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15 535</w:t>
            </w:r>
          </w:p>
        </w:tc>
      </w:tr>
      <w:tr w:rsidR="00B779B8" w:rsidRPr="00B779B8" w14:paraId="3DC39495" w14:textId="77777777" w:rsidTr="005A4F48">
        <w:trPr>
          <w:trHeight w:val="310"/>
        </w:trPr>
        <w:tc>
          <w:tcPr>
            <w:tcW w:w="387" w:type="dxa"/>
            <w:tcBorders>
              <w:top w:val="nil"/>
              <w:left w:val="single" w:sz="4" w:space="0" w:color="000000"/>
              <w:bottom w:val="single" w:sz="4" w:space="0" w:color="000000"/>
              <w:right w:val="single" w:sz="4" w:space="0" w:color="000000"/>
            </w:tcBorders>
            <w:vAlign w:val="center"/>
          </w:tcPr>
          <w:p w14:paraId="54CA762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2363" w:type="dxa"/>
            <w:tcBorders>
              <w:top w:val="nil"/>
              <w:left w:val="nil"/>
              <w:bottom w:val="single" w:sz="4" w:space="0" w:color="000000"/>
              <w:right w:val="single" w:sz="4" w:space="0" w:color="000000"/>
            </w:tcBorders>
            <w:vAlign w:val="center"/>
          </w:tcPr>
          <w:p w14:paraId="7623BEFC"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Объем услуг курортных зон</w:t>
            </w:r>
          </w:p>
        </w:tc>
        <w:tc>
          <w:tcPr>
            <w:tcW w:w="1540" w:type="dxa"/>
            <w:tcBorders>
              <w:top w:val="nil"/>
              <w:left w:val="nil"/>
              <w:bottom w:val="single" w:sz="4" w:space="0" w:color="000000"/>
              <w:right w:val="single" w:sz="4" w:space="0" w:color="000000"/>
            </w:tcBorders>
            <w:vAlign w:val="center"/>
          </w:tcPr>
          <w:p w14:paraId="5462BD4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2714" w:type="dxa"/>
            <w:tcBorders>
              <w:top w:val="nil"/>
              <w:left w:val="nil"/>
              <w:bottom w:val="single" w:sz="4" w:space="0" w:color="000000"/>
              <w:right w:val="single" w:sz="4" w:space="0" w:color="000000"/>
            </w:tcBorders>
            <w:vAlign w:val="center"/>
          </w:tcPr>
          <w:p w14:paraId="6B0571F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315 375</w:t>
            </w:r>
          </w:p>
        </w:tc>
        <w:tc>
          <w:tcPr>
            <w:tcW w:w="2630" w:type="dxa"/>
            <w:tcBorders>
              <w:top w:val="nil"/>
              <w:left w:val="nil"/>
              <w:bottom w:val="single" w:sz="4" w:space="0" w:color="000000"/>
              <w:right w:val="single" w:sz="4" w:space="0" w:color="000000"/>
            </w:tcBorders>
            <w:vAlign w:val="center"/>
          </w:tcPr>
          <w:p w14:paraId="4AF1EAA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15 534,7</w:t>
            </w:r>
          </w:p>
        </w:tc>
      </w:tr>
      <w:tr w:rsidR="00B779B8" w:rsidRPr="00B779B8" w14:paraId="1D3E062E" w14:textId="77777777" w:rsidTr="005A4F48">
        <w:trPr>
          <w:trHeight w:val="310"/>
        </w:trPr>
        <w:tc>
          <w:tcPr>
            <w:tcW w:w="387" w:type="dxa"/>
            <w:tcBorders>
              <w:top w:val="nil"/>
              <w:left w:val="single" w:sz="4" w:space="0" w:color="000000"/>
              <w:bottom w:val="single" w:sz="4" w:space="0" w:color="000000"/>
              <w:right w:val="single" w:sz="4" w:space="0" w:color="000000"/>
            </w:tcBorders>
            <w:vAlign w:val="center"/>
          </w:tcPr>
          <w:p w14:paraId="1327ED6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2363" w:type="dxa"/>
            <w:tcBorders>
              <w:top w:val="nil"/>
              <w:left w:val="nil"/>
              <w:bottom w:val="single" w:sz="4" w:space="0" w:color="000000"/>
              <w:right w:val="single" w:sz="4" w:space="0" w:color="000000"/>
            </w:tcBorders>
            <w:vAlign w:val="center"/>
          </w:tcPr>
          <w:p w14:paraId="7DCB30A7"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посетителей</w:t>
            </w:r>
          </w:p>
        </w:tc>
        <w:tc>
          <w:tcPr>
            <w:tcW w:w="1540" w:type="dxa"/>
            <w:tcBorders>
              <w:top w:val="nil"/>
              <w:left w:val="nil"/>
              <w:bottom w:val="single" w:sz="4" w:space="0" w:color="000000"/>
              <w:right w:val="single" w:sz="4" w:space="0" w:color="000000"/>
            </w:tcBorders>
            <w:vAlign w:val="center"/>
          </w:tcPr>
          <w:p w14:paraId="7716654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единицы</w:t>
            </w:r>
          </w:p>
        </w:tc>
        <w:tc>
          <w:tcPr>
            <w:tcW w:w="2714" w:type="dxa"/>
            <w:tcBorders>
              <w:top w:val="nil"/>
              <w:left w:val="nil"/>
              <w:bottom w:val="single" w:sz="4" w:space="0" w:color="000000"/>
              <w:right w:val="single" w:sz="4" w:space="0" w:color="000000"/>
            </w:tcBorders>
            <w:vAlign w:val="center"/>
          </w:tcPr>
          <w:p w14:paraId="3137991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4 657 434</w:t>
            </w:r>
          </w:p>
        </w:tc>
        <w:tc>
          <w:tcPr>
            <w:tcW w:w="2630" w:type="dxa"/>
            <w:tcBorders>
              <w:top w:val="nil"/>
              <w:left w:val="nil"/>
              <w:bottom w:val="single" w:sz="4" w:space="0" w:color="000000"/>
              <w:right w:val="single" w:sz="4" w:space="0" w:color="000000"/>
            </w:tcBorders>
            <w:vAlign w:val="center"/>
          </w:tcPr>
          <w:p w14:paraId="3CF850B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284 868</w:t>
            </w:r>
          </w:p>
        </w:tc>
      </w:tr>
      <w:tr w:rsidR="00B779B8" w:rsidRPr="00B779B8" w14:paraId="74CAC0C3" w14:textId="77777777" w:rsidTr="005A4F48">
        <w:trPr>
          <w:trHeight w:val="310"/>
        </w:trPr>
        <w:tc>
          <w:tcPr>
            <w:tcW w:w="387" w:type="dxa"/>
            <w:tcBorders>
              <w:top w:val="nil"/>
              <w:left w:val="single" w:sz="4" w:space="0" w:color="000000"/>
              <w:bottom w:val="single" w:sz="4" w:space="0" w:color="auto"/>
              <w:right w:val="single" w:sz="4" w:space="0" w:color="000000"/>
            </w:tcBorders>
            <w:vAlign w:val="center"/>
          </w:tcPr>
          <w:p w14:paraId="6F7FC9E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2363" w:type="dxa"/>
            <w:tcBorders>
              <w:top w:val="nil"/>
              <w:left w:val="nil"/>
              <w:bottom w:val="single" w:sz="4" w:space="0" w:color="auto"/>
              <w:right w:val="single" w:sz="4" w:space="0" w:color="000000"/>
            </w:tcBorders>
            <w:vAlign w:val="center"/>
          </w:tcPr>
          <w:p w14:paraId="1472AAA5"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Удельный вес туризма в ВВП</w:t>
            </w:r>
          </w:p>
        </w:tc>
        <w:tc>
          <w:tcPr>
            <w:tcW w:w="1540" w:type="dxa"/>
            <w:tcBorders>
              <w:top w:val="nil"/>
              <w:left w:val="nil"/>
              <w:bottom w:val="single" w:sz="4" w:space="0" w:color="auto"/>
              <w:right w:val="single" w:sz="4" w:space="0" w:color="000000"/>
            </w:tcBorders>
            <w:vAlign w:val="center"/>
          </w:tcPr>
          <w:p w14:paraId="0E09471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714" w:type="dxa"/>
            <w:tcBorders>
              <w:top w:val="nil"/>
              <w:left w:val="nil"/>
              <w:bottom w:val="single" w:sz="4" w:space="0" w:color="auto"/>
              <w:right w:val="single" w:sz="4" w:space="0" w:color="000000"/>
            </w:tcBorders>
            <w:vAlign w:val="center"/>
          </w:tcPr>
          <w:p w14:paraId="14F944A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w:t>
            </w:r>
          </w:p>
        </w:tc>
        <w:tc>
          <w:tcPr>
            <w:tcW w:w="2630" w:type="dxa"/>
            <w:tcBorders>
              <w:top w:val="nil"/>
              <w:left w:val="nil"/>
              <w:bottom w:val="single" w:sz="4" w:space="0" w:color="auto"/>
              <w:right w:val="single" w:sz="4" w:space="0" w:color="000000"/>
            </w:tcBorders>
            <w:vAlign w:val="center"/>
          </w:tcPr>
          <w:p w14:paraId="39CC7C5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0,02</w:t>
            </w:r>
          </w:p>
        </w:tc>
      </w:tr>
      <w:tr w:rsidR="005A4F48" w:rsidRPr="00B779B8" w14:paraId="6125F79A" w14:textId="77777777" w:rsidTr="005A4F48">
        <w:trPr>
          <w:trHeight w:val="310"/>
        </w:trPr>
        <w:tc>
          <w:tcPr>
            <w:tcW w:w="9634" w:type="dxa"/>
            <w:gridSpan w:val="5"/>
            <w:tcBorders>
              <w:top w:val="single" w:sz="4" w:space="0" w:color="auto"/>
              <w:left w:val="single" w:sz="4" w:space="0" w:color="auto"/>
              <w:bottom w:val="single" w:sz="4" w:space="0" w:color="auto"/>
              <w:right w:val="single" w:sz="4" w:space="0" w:color="auto"/>
            </w:tcBorders>
            <w:vAlign w:val="center"/>
          </w:tcPr>
          <w:p w14:paraId="123A4998" w14:textId="7443B8B2" w:rsidR="005A4F48" w:rsidRPr="00B779B8" w:rsidRDefault="005A4F48" w:rsidP="005A4F48">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w:t>
            </w:r>
          </w:p>
        </w:tc>
      </w:tr>
    </w:tbl>
    <w:p w14:paraId="5EA4059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576AA5F" w14:textId="77777777"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макроэкономическом контексте реализация проекта позволит увеличить ВВП страны на 15 535 млн.тг. и отразится в подушевой экономике ростом на 42,9 тыс.тенге. Вклад в рост ВВП страны составит 0,01%. В социальной сфере проект позволит снизить уровень безработицы на 0,002% и увеличит производительность труда на 81,5 тыс.тенге. В рамках анализа отраслевых показателей реализация проекта позволит повысить удельный вес туризма в ВВП страны на 0,02%.  Стоит отметить, что вышеуказанные эффекты отражены по значениям показателей Республики Казахстан. В свою очередь, в контексте региональной экономики реализация проекта имеет гораздо более выоские значения роста и развития.</w:t>
      </w:r>
    </w:p>
    <w:p w14:paraId="4472F3C6" w14:textId="6C4E6D8A"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Рассмотрим результаты оценки инвестиционного проекта на уровне Восточного экономического региона </w:t>
      </w:r>
      <w:r w:rsidR="00301FB0" w:rsidRPr="00B779B8">
        <w:rPr>
          <w:rFonts w:ascii="Times New Roman" w:eastAsia="Times New Roman" w:hAnsi="Times New Roman" w:cs="Times New Roman"/>
          <w:sz w:val="28"/>
          <w:szCs w:val="28"/>
        </w:rPr>
        <w:t>(таблица</w:t>
      </w:r>
      <w:r w:rsidR="006F4B7F"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3.21):</w:t>
      </w:r>
    </w:p>
    <w:p w14:paraId="08FED70A"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338C4186" w14:textId="77777777" w:rsidR="003E722A" w:rsidRPr="00B779B8" w:rsidRDefault="003819A7" w:rsidP="006F4B7F">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3.21 – Оценка влияния реализации инвестиционного проекта «Коныр-Аулие» на социально-экономические показатели Восточного экономического региона</w:t>
      </w:r>
    </w:p>
    <w:p w14:paraId="26BA6F93"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f6"/>
        <w:tblW w:w="9634" w:type="dxa"/>
        <w:tblInd w:w="0" w:type="dxa"/>
        <w:tblLayout w:type="fixed"/>
        <w:tblLook w:val="0400" w:firstRow="0" w:lastRow="0" w:firstColumn="0" w:lastColumn="0" w:noHBand="0" w:noVBand="1"/>
      </w:tblPr>
      <w:tblGrid>
        <w:gridCol w:w="360"/>
        <w:gridCol w:w="2455"/>
        <w:gridCol w:w="1482"/>
        <w:gridCol w:w="2606"/>
        <w:gridCol w:w="2731"/>
      </w:tblGrid>
      <w:tr w:rsidR="00B779B8" w:rsidRPr="00B779B8" w14:paraId="168A2884" w14:textId="77777777" w:rsidTr="006F4B7F">
        <w:trPr>
          <w:trHeight w:val="310"/>
          <w:tblHeader/>
        </w:trPr>
        <w:tc>
          <w:tcPr>
            <w:tcW w:w="360" w:type="dxa"/>
            <w:tcBorders>
              <w:top w:val="single" w:sz="4" w:space="0" w:color="000000"/>
              <w:left w:val="single" w:sz="4" w:space="0" w:color="000000"/>
              <w:bottom w:val="single" w:sz="4" w:space="0" w:color="000000"/>
              <w:right w:val="single" w:sz="4" w:space="0" w:color="000000"/>
            </w:tcBorders>
            <w:vAlign w:val="center"/>
          </w:tcPr>
          <w:p w14:paraId="59570F3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455" w:type="dxa"/>
            <w:tcBorders>
              <w:top w:val="single" w:sz="4" w:space="0" w:color="000000"/>
              <w:left w:val="nil"/>
              <w:bottom w:val="single" w:sz="4" w:space="0" w:color="000000"/>
              <w:right w:val="single" w:sz="4" w:space="0" w:color="000000"/>
            </w:tcBorders>
            <w:vAlign w:val="center"/>
          </w:tcPr>
          <w:p w14:paraId="7BF0001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1482" w:type="dxa"/>
            <w:tcBorders>
              <w:top w:val="single" w:sz="4" w:space="0" w:color="000000"/>
              <w:left w:val="nil"/>
              <w:bottom w:val="single" w:sz="4" w:space="0" w:color="000000"/>
              <w:right w:val="single" w:sz="4" w:space="0" w:color="000000"/>
            </w:tcBorders>
            <w:vAlign w:val="center"/>
          </w:tcPr>
          <w:p w14:paraId="4140019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Единица измерения</w:t>
            </w:r>
          </w:p>
        </w:tc>
        <w:tc>
          <w:tcPr>
            <w:tcW w:w="2606" w:type="dxa"/>
            <w:tcBorders>
              <w:top w:val="single" w:sz="4" w:space="0" w:color="000000"/>
              <w:left w:val="nil"/>
              <w:bottom w:val="single" w:sz="4" w:space="0" w:color="000000"/>
              <w:right w:val="single" w:sz="4" w:space="0" w:color="000000"/>
            </w:tcBorders>
            <w:vAlign w:val="center"/>
          </w:tcPr>
          <w:p w14:paraId="4F88ECB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1-год пост-инвестиционного периода</w:t>
            </w:r>
          </w:p>
        </w:tc>
        <w:tc>
          <w:tcPr>
            <w:tcW w:w="2731" w:type="dxa"/>
            <w:tcBorders>
              <w:top w:val="single" w:sz="4" w:space="0" w:color="000000"/>
              <w:left w:val="nil"/>
              <w:bottom w:val="single" w:sz="4" w:space="0" w:color="000000"/>
              <w:right w:val="single" w:sz="4" w:space="0" w:color="000000"/>
            </w:tcBorders>
            <w:vAlign w:val="center"/>
          </w:tcPr>
          <w:p w14:paraId="52EE2EE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Дополнительная рента от проекта, %</w:t>
            </w:r>
          </w:p>
        </w:tc>
      </w:tr>
      <w:tr w:rsidR="00B779B8" w:rsidRPr="00B779B8" w14:paraId="22A7C233" w14:textId="77777777" w:rsidTr="006F4B7F">
        <w:trPr>
          <w:trHeight w:val="310"/>
        </w:trPr>
        <w:tc>
          <w:tcPr>
            <w:tcW w:w="2815" w:type="dxa"/>
            <w:gridSpan w:val="2"/>
            <w:tcBorders>
              <w:top w:val="single" w:sz="4" w:space="0" w:color="000000"/>
              <w:left w:val="single" w:sz="4" w:space="0" w:color="000000"/>
              <w:bottom w:val="single" w:sz="4" w:space="0" w:color="000000"/>
              <w:right w:val="single" w:sz="4" w:space="0" w:color="000000"/>
            </w:tcBorders>
            <w:vAlign w:val="center"/>
          </w:tcPr>
          <w:p w14:paraId="4D410633"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Макроэкономические показатели:</w:t>
            </w:r>
          </w:p>
        </w:tc>
        <w:tc>
          <w:tcPr>
            <w:tcW w:w="6819" w:type="dxa"/>
            <w:gridSpan w:val="3"/>
            <w:tcBorders>
              <w:top w:val="single" w:sz="4" w:space="0" w:color="000000"/>
              <w:left w:val="nil"/>
              <w:bottom w:val="single" w:sz="4" w:space="0" w:color="000000"/>
              <w:right w:val="single" w:sz="4" w:space="0" w:color="000000"/>
            </w:tcBorders>
            <w:vAlign w:val="center"/>
          </w:tcPr>
          <w:p w14:paraId="5297BFD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677DF31F" w14:textId="77777777" w:rsidTr="006F4B7F">
        <w:trPr>
          <w:trHeight w:val="310"/>
        </w:trPr>
        <w:tc>
          <w:tcPr>
            <w:tcW w:w="360" w:type="dxa"/>
            <w:tcBorders>
              <w:top w:val="nil"/>
              <w:left w:val="single" w:sz="4" w:space="0" w:color="000000"/>
              <w:bottom w:val="single" w:sz="4" w:space="0" w:color="000000"/>
              <w:right w:val="single" w:sz="4" w:space="0" w:color="000000"/>
            </w:tcBorders>
            <w:vAlign w:val="center"/>
          </w:tcPr>
          <w:p w14:paraId="18D1D44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2455" w:type="dxa"/>
            <w:tcBorders>
              <w:top w:val="nil"/>
              <w:left w:val="nil"/>
              <w:bottom w:val="single" w:sz="4" w:space="0" w:color="000000"/>
              <w:right w:val="single" w:sz="4" w:space="0" w:color="000000"/>
            </w:tcBorders>
            <w:vAlign w:val="center"/>
          </w:tcPr>
          <w:p w14:paraId="44C87E2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w:t>
            </w:r>
          </w:p>
        </w:tc>
        <w:tc>
          <w:tcPr>
            <w:tcW w:w="1482" w:type="dxa"/>
            <w:tcBorders>
              <w:top w:val="nil"/>
              <w:left w:val="nil"/>
              <w:bottom w:val="single" w:sz="4" w:space="0" w:color="000000"/>
              <w:right w:val="single" w:sz="4" w:space="0" w:color="000000"/>
            </w:tcBorders>
            <w:vAlign w:val="center"/>
          </w:tcPr>
          <w:p w14:paraId="5A9C956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2606" w:type="dxa"/>
            <w:tcBorders>
              <w:top w:val="nil"/>
              <w:left w:val="nil"/>
              <w:bottom w:val="single" w:sz="4" w:space="0" w:color="000000"/>
              <w:right w:val="single" w:sz="4" w:space="0" w:color="000000"/>
            </w:tcBorders>
            <w:vAlign w:val="center"/>
          </w:tcPr>
          <w:p w14:paraId="441B83B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8 299 301</w:t>
            </w:r>
          </w:p>
        </w:tc>
        <w:tc>
          <w:tcPr>
            <w:tcW w:w="2731" w:type="dxa"/>
            <w:tcBorders>
              <w:top w:val="nil"/>
              <w:left w:val="nil"/>
              <w:bottom w:val="single" w:sz="4" w:space="0" w:color="000000"/>
              <w:right w:val="single" w:sz="4" w:space="0" w:color="000000"/>
            </w:tcBorders>
            <w:vAlign w:val="center"/>
          </w:tcPr>
          <w:p w14:paraId="6E98659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0,188</w:t>
            </w:r>
          </w:p>
        </w:tc>
      </w:tr>
      <w:tr w:rsidR="00B779B8" w:rsidRPr="00B779B8" w14:paraId="57ED3803" w14:textId="77777777" w:rsidTr="006F4B7F">
        <w:trPr>
          <w:trHeight w:val="310"/>
        </w:trPr>
        <w:tc>
          <w:tcPr>
            <w:tcW w:w="360" w:type="dxa"/>
            <w:tcBorders>
              <w:top w:val="nil"/>
              <w:left w:val="single" w:sz="4" w:space="0" w:color="000000"/>
              <w:bottom w:val="single" w:sz="4" w:space="0" w:color="000000"/>
              <w:right w:val="single" w:sz="4" w:space="0" w:color="000000"/>
            </w:tcBorders>
            <w:vAlign w:val="center"/>
          </w:tcPr>
          <w:p w14:paraId="65E4DEF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2455" w:type="dxa"/>
            <w:tcBorders>
              <w:top w:val="nil"/>
              <w:left w:val="nil"/>
              <w:bottom w:val="single" w:sz="4" w:space="0" w:color="000000"/>
              <w:right w:val="single" w:sz="4" w:space="0" w:color="000000"/>
            </w:tcBorders>
            <w:vAlign w:val="center"/>
          </w:tcPr>
          <w:p w14:paraId="184AFA2F"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 на душу населения</w:t>
            </w:r>
          </w:p>
        </w:tc>
        <w:tc>
          <w:tcPr>
            <w:tcW w:w="1482" w:type="dxa"/>
            <w:tcBorders>
              <w:top w:val="nil"/>
              <w:left w:val="nil"/>
              <w:bottom w:val="single" w:sz="4" w:space="0" w:color="000000"/>
              <w:right w:val="single" w:sz="4" w:space="0" w:color="000000"/>
            </w:tcBorders>
            <w:vAlign w:val="center"/>
          </w:tcPr>
          <w:p w14:paraId="0F6C9CF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2606" w:type="dxa"/>
            <w:tcBorders>
              <w:top w:val="nil"/>
              <w:left w:val="nil"/>
              <w:bottom w:val="single" w:sz="4" w:space="0" w:color="000000"/>
              <w:right w:val="single" w:sz="4" w:space="0" w:color="000000"/>
            </w:tcBorders>
            <w:vAlign w:val="center"/>
          </w:tcPr>
          <w:p w14:paraId="54CF6D6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6 369,2</w:t>
            </w:r>
          </w:p>
        </w:tc>
        <w:tc>
          <w:tcPr>
            <w:tcW w:w="2731" w:type="dxa"/>
            <w:tcBorders>
              <w:top w:val="nil"/>
              <w:left w:val="nil"/>
              <w:bottom w:val="single" w:sz="4" w:space="0" w:color="000000"/>
              <w:right w:val="single" w:sz="4" w:space="0" w:color="000000"/>
            </w:tcBorders>
            <w:vAlign w:val="center"/>
          </w:tcPr>
          <w:p w14:paraId="34A5CE6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0,723</w:t>
            </w:r>
          </w:p>
        </w:tc>
      </w:tr>
      <w:tr w:rsidR="00B779B8" w:rsidRPr="00B779B8" w14:paraId="714A3870" w14:textId="77777777" w:rsidTr="006F4B7F">
        <w:trPr>
          <w:trHeight w:val="310"/>
        </w:trPr>
        <w:tc>
          <w:tcPr>
            <w:tcW w:w="360" w:type="dxa"/>
            <w:tcBorders>
              <w:top w:val="nil"/>
              <w:left w:val="single" w:sz="4" w:space="0" w:color="000000"/>
              <w:bottom w:val="single" w:sz="4" w:space="0" w:color="000000"/>
              <w:right w:val="single" w:sz="4" w:space="0" w:color="000000"/>
            </w:tcBorders>
            <w:vAlign w:val="center"/>
          </w:tcPr>
          <w:p w14:paraId="428AB41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2455" w:type="dxa"/>
            <w:tcBorders>
              <w:top w:val="nil"/>
              <w:left w:val="nil"/>
              <w:bottom w:val="single" w:sz="4" w:space="0" w:color="000000"/>
              <w:right w:val="single" w:sz="4" w:space="0" w:color="000000"/>
            </w:tcBorders>
            <w:vAlign w:val="center"/>
          </w:tcPr>
          <w:p w14:paraId="5E2AB602"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Рост ВВП/ВРП</w:t>
            </w:r>
          </w:p>
        </w:tc>
        <w:tc>
          <w:tcPr>
            <w:tcW w:w="1482" w:type="dxa"/>
            <w:tcBorders>
              <w:top w:val="nil"/>
              <w:left w:val="nil"/>
              <w:bottom w:val="single" w:sz="4" w:space="0" w:color="000000"/>
              <w:right w:val="single" w:sz="4" w:space="0" w:color="000000"/>
            </w:tcBorders>
            <w:vAlign w:val="center"/>
          </w:tcPr>
          <w:p w14:paraId="27954FA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606" w:type="dxa"/>
            <w:tcBorders>
              <w:top w:val="nil"/>
              <w:left w:val="nil"/>
              <w:bottom w:val="single" w:sz="4" w:space="0" w:color="000000"/>
              <w:right w:val="single" w:sz="4" w:space="0" w:color="000000"/>
            </w:tcBorders>
            <w:vAlign w:val="center"/>
          </w:tcPr>
          <w:p w14:paraId="261DAD3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17,13%</w:t>
            </w:r>
          </w:p>
        </w:tc>
        <w:tc>
          <w:tcPr>
            <w:tcW w:w="2731" w:type="dxa"/>
            <w:tcBorders>
              <w:top w:val="nil"/>
              <w:left w:val="nil"/>
              <w:bottom w:val="single" w:sz="4" w:space="0" w:color="000000"/>
              <w:right w:val="single" w:sz="4" w:space="0" w:color="000000"/>
            </w:tcBorders>
            <w:vAlign w:val="center"/>
          </w:tcPr>
          <w:p w14:paraId="5B8AA78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0,21</w:t>
            </w:r>
          </w:p>
        </w:tc>
      </w:tr>
      <w:tr w:rsidR="00B779B8" w:rsidRPr="00B779B8" w14:paraId="0C64F536" w14:textId="77777777" w:rsidTr="006F4B7F">
        <w:trPr>
          <w:trHeight w:val="310"/>
        </w:trPr>
        <w:tc>
          <w:tcPr>
            <w:tcW w:w="360" w:type="dxa"/>
            <w:tcBorders>
              <w:top w:val="nil"/>
              <w:left w:val="single" w:sz="4" w:space="0" w:color="000000"/>
              <w:bottom w:val="single" w:sz="4" w:space="0" w:color="000000"/>
              <w:right w:val="single" w:sz="4" w:space="0" w:color="000000"/>
            </w:tcBorders>
            <w:vAlign w:val="center"/>
          </w:tcPr>
          <w:p w14:paraId="476422B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2455" w:type="dxa"/>
            <w:tcBorders>
              <w:top w:val="nil"/>
              <w:left w:val="nil"/>
              <w:bottom w:val="single" w:sz="4" w:space="0" w:color="000000"/>
              <w:right w:val="single" w:sz="4" w:space="0" w:color="000000"/>
            </w:tcBorders>
            <w:vAlign w:val="center"/>
          </w:tcPr>
          <w:p w14:paraId="6793997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ИФО</w:t>
            </w:r>
          </w:p>
        </w:tc>
        <w:tc>
          <w:tcPr>
            <w:tcW w:w="1482" w:type="dxa"/>
            <w:tcBorders>
              <w:top w:val="nil"/>
              <w:left w:val="nil"/>
              <w:bottom w:val="single" w:sz="4" w:space="0" w:color="000000"/>
              <w:right w:val="single" w:sz="4" w:space="0" w:color="000000"/>
            </w:tcBorders>
            <w:vAlign w:val="center"/>
          </w:tcPr>
          <w:p w14:paraId="2473812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2606" w:type="dxa"/>
            <w:tcBorders>
              <w:top w:val="nil"/>
              <w:left w:val="nil"/>
              <w:bottom w:val="single" w:sz="4" w:space="0" w:color="000000"/>
              <w:right w:val="single" w:sz="4" w:space="0" w:color="000000"/>
            </w:tcBorders>
            <w:vAlign w:val="center"/>
          </w:tcPr>
          <w:p w14:paraId="7E2DEEC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110,11</w:t>
            </w:r>
          </w:p>
        </w:tc>
        <w:tc>
          <w:tcPr>
            <w:tcW w:w="2731" w:type="dxa"/>
            <w:tcBorders>
              <w:top w:val="nil"/>
              <w:left w:val="nil"/>
              <w:bottom w:val="single" w:sz="4" w:space="0" w:color="000000"/>
              <w:right w:val="single" w:sz="4" w:space="0" w:color="000000"/>
            </w:tcBorders>
            <w:vAlign w:val="center"/>
          </w:tcPr>
          <w:p w14:paraId="432F65E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4,213</w:t>
            </w:r>
          </w:p>
        </w:tc>
      </w:tr>
      <w:tr w:rsidR="00B779B8" w:rsidRPr="00B779B8" w14:paraId="6ECD0BE2" w14:textId="77777777" w:rsidTr="006F4B7F">
        <w:trPr>
          <w:trHeight w:val="310"/>
        </w:trPr>
        <w:tc>
          <w:tcPr>
            <w:tcW w:w="2815" w:type="dxa"/>
            <w:gridSpan w:val="2"/>
            <w:tcBorders>
              <w:top w:val="single" w:sz="4" w:space="0" w:color="000000"/>
              <w:left w:val="single" w:sz="4" w:space="0" w:color="000000"/>
              <w:bottom w:val="single" w:sz="4" w:space="0" w:color="000000"/>
              <w:right w:val="single" w:sz="4" w:space="0" w:color="000000"/>
            </w:tcBorders>
            <w:vAlign w:val="center"/>
          </w:tcPr>
          <w:p w14:paraId="181FC52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Социальные показатели:</w:t>
            </w:r>
          </w:p>
        </w:tc>
        <w:tc>
          <w:tcPr>
            <w:tcW w:w="6819" w:type="dxa"/>
            <w:gridSpan w:val="3"/>
            <w:tcBorders>
              <w:top w:val="single" w:sz="4" w:space="0" w:color="000000"/>
              <w:left w:val="nil"/>
              <w:bottom w:val="single" w:sz="4" w:space="0" w:color="000000"/>
              <w:right w:val="single" w:sz="4" w:space="0" w:color="000000"/>
            </w:tcBorders>
            <w:vAlign w:val="center"/>
          </w:tcPr>
          <w:p w14:paraId="15DA326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7777BBB0" w14:textId="77777777" w:rsidTr="006F4B7F">
        <w:trPr>
          <w:trHeight w:val="310"/>
        </w:trPr>
        <w:tc>
          <w:tcPr>
            <w:tcW w:w="360" w:type="dxa"/>
            <w:tcBorders>
              <w:top w:val="nil"/>
              <w:left w:val="single" w:sz="4" w:space="0" w:color="000000"/>
              <w:bottom w:val="single" w:sz="4" w:space="0" w:color="000000"/>
              <w:right w:val="single" w:sz="4" w:space="0" w:color="000000"/>
            </w:tcBorders>
            <w:vAlign w:val="center"/>
          </w:tcPr>
          <w:p w14:paraId="4B4DD53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2455" w:type="dxa"/>
            <w:tcBorders>
              <w:top w:val="nil"/>
              <w:left w:val="nil"/>
              <w:bottom w:val="single" w:sz="4" w:space="0" w:color="000000"/>
              <w:right w:val="single" w:sz="4" w:space="0" w:color="000000"/>
            </w:tcBorders>
            <w:vAlign w:val="center"/>
          </w:tcPr>
          <w:p w14:paraId="03F9590E"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Средние доходы</w:t>
            </w:r>
          </w:p>
        </w:tc>
        <w:tc>
          <w:tcPr>
            <w:tcW w:w="1482" w:type="dxa"/>
            <w:tcBorders>
              <w:top w:val="nil"/>
              <w:left w:val="nil"/>
              <w:bottom w:val="single" w:sz="4" w:space="0" w:color="000000"/>
              <w:right w:val="single" w:sz="4" w:space="0" w:color="000000"/>
            </w:tcBorders>
            <w:vAlign w:val="center"/>
          </w:tcPr>
          <w:p w14:paraId="0FDA18C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2606" w:type="dxa"/>
            <w:tcBorders>
              <w:top w:val="nil"/>
              <w:left w:val="nil"/>
              <w:bottom w:val="single" w:sz="4" w:space="0" w:color="000000"/>
              <w:right w:val="single" w:sz="4" w:space="0" w:color="000000"/>
            </w:tcBorders>
            <w:vAlign w:val="center"/>
          </w:tcPr>
          <w:p w14:paraId="3CF6121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222 811</w:t>
            </w:r>
          </w:p>
        </w:tc>
        <w:tc>
          <w:tcPr>
            <w:tcW w:w="2731" w:type="dxa"/>
            <w:tcBorders>
              <w:top w:val="nil"/>
              <w:left w:val="nil"/>
              <w:bottom w:val="single" w:sz="4" w:space="0" w:color="000000"/>
              <w:right w:val="single" w:sz="4" w:space="0" w:color="000000"/>
            </w:tcBorders>
            <w:vAlign w:val="center"/>
          </w:tcPr>
          <w:p w14:paraId="4721D1B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5,53</w:t>
            </w:r>
          </w:p>
        </w:tc>
      </w:tr>
      <w:tr w:rsidR="00B779B8" w:rsidRPr="00B779B8" w14:paraId="468B731A" w14:textId="77777777" w:rsidTr="006F4B7F">
        <w:trPr>
          <w:trHeight w:val="310"/>
        </w:trPr>
        <w:tc>
          <w:tcPr>
            <w:tcW w:w="360" w:type="dxa"/>
            <w:tcBorders>
              <w:top w:val="nil"/>
              <w:left w:val="single" w:sz="4" w:space="0" w:color="000000"/>
              <w:bottom w:val="single" w:sz="4" w:space="0" w:color="000000"/>
              <w:right w:val="single" w:sz="4" w:space="0" w:color="000000"/>
            </w:tcBorders>
            <w:vAlign w:val="center"/>
          </w:tcPr>
          <w:p w14:paraId="4768371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2455" w:type="dxa"/>
            <w:tcBorders>
              <w:top w:val="nil"/>
              <w:left w:val="nil"/>
              <w:bottom w:val="single" w:sz="4" w:space="0" w:color="000000"/>
              <w:right w:val="single" w:sz="4" w:space="0" w:color="000000"/>
            </w:tcBorders>
            <w:vAlign w:val="center"/>
          </w:tcPr>
          <w:p w14:paraId="0416336B"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зарплата</w:t>
            </w:r>
          </w:p>
        </w:tc>
        <w:tc>
          <w:tcPr>
            <w:tcW w:w="1482" w:type="dxa"/>
            <w:tcBorders>
              <w:top w:val="nil"/>
              <w:left w:val="nil"/>
              <w:bottom w:val="single" w:sz="4" w:space="0" w:color="000000"/>
              <w:right w:val="single" w:sz="4" w:space="0" w:color="000000"/>
            </w:tcBorders>
            <w:vAlign w:val="center"/>
          </w:tcPr>
          <w:p w14:paraId="62BF3CF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2606" w:type="dxa"/>
            <w:tcBorders>
              <w:top w:val="nil"/>
              <w:left w:val="nil"/>
              <w:bottom w:val="single" w:sz="4" w:space="0" w:color="000000"/>
              <w:right w:val="single" w:sz="4" w:space="0" w:color="000000"/>
            </w:tcBorders>
            <w:vAlign w:val="center"/>
          </w:tcPr>
          <w:p w14:paraId="5D9329F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385 489</w:t>
            </w:r>
          </w:p>
        </w:tc>
        <w:tc>
          <w:tcPr>
            <w:tcW w:w="2731" w:type="dxa"/>
            <w:tcBorders>
              <w:top w:val="nil"/>
              <w:left w:val="nil"/>
              <w:bottom w:val="single" w:sz="4" w:space="0" w:color="000000"/>
              <w:right w:val="single" w:sz="4" w:space="0" w:color="000000"/>
            </w:tcBorders>
            <w:vAlign w:val="center"/>
          </w:tcPr>
          <w:p w14:paraId="71BEFA0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6,07</w:t>
            </w:r>
          </w:p>
        </w:tc>
      </w:tr>
      <w:tr w:rsidR="00B779B8" w:rsidRPr="00B779B8" w14:paraId="15160E1D" w14:textId="77777777" w:rsidTr="006F4B7F">
        <w:trPr>
          <w:trHeight w:val="310"/>
        </w:trPr>
        <w:tc>
          <w:tcPr>
            <w:tcW w:w="360" w:type="dxa"/>
            <w:tcBorders>
              <w:top w:val="nil"/>
              <w:left w:val="single" w:sz="4" w:space="0" w:color="000000"/>
              <w:bottom w:val="single" w:sz="4" w:space="0" w:color="000000"/>
              <w:right w:val="single" w:sz="4" w:space="0" w:color="000000"/>
            </w:tcBorders>
            <w:vAlign w:val="center"/>
          </w:tcPr>
          <w:p w14:paraId="6ECB971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2455" w:type="dxa"/>
            <w:tcBorders>
              <w:top w:val="nil"/>
              <w:left w:val="nil"/>
              <w:bottom w:val="single" w:sz="4" w:space="0" w:color="000000"/>
              <w:right w:val="single" w:sz="4" w:space="0" w:color="000000"/>
            </w:tcBorders>
            <w:vAlign w:val="center"/>
          </w:tcPr>
          <w:p w14:paraId="136F533A"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Уровень безработицы</w:t>
            </w:r>
          </w:p>
        </w:tc>
        <w:tc>
          <w:tcPr>
            <w:tcW w:w="1482" w:type="dxa"/>
            <w:tcBorders>
              <w:top w:val="nil"/>
              <w:left w:val="nil"/>
              <w:bottom w:val="single" w:sz="4" w:space="0" w:color="000000"/>
              <w:right w:val="single" w:sz="4" w:space="0" w:color="000000"/>
            </w:tcBorders>
            <w:vAlign w:val="center"/>
          </w:tcPr>
          <w:p w14:paraId="30D888D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606" w:type="dxa"/>
            <w:tcBorders>
              <w:top w:val="nil"/>
              <w:left w:val="nil"/>
              <w:bottom w:val="single" w:sz="4" w:space="0" w:color="000000"/>
              <w:right w:val="single" w:sz="4" w:space="0" w:color="000000"/>
            </w:tcBorders>
            <w:vAlign w:val="center"/>
          </w:tcPr>
          <w:p w14:paraId="7E06D02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4,652</w:t>
            </w:r>
          </w:p>
        </w:tc>
        <w:tc>
          <w:tcPr>
            <w:tcW w:w="2731" w:type="dxa"/>
            <w:tcBorders>
              <w:top w:val="nil"/>
              <w:left w:val="nil"/>
              <w:bottom w:val="single" w:sz="4" w:space="0" w:color="000000"/>
              <w:right w:val="single" w:sz="4" w:space="0" w:color="000000"/>
            </w:tcBorders>
            <w:vAlign w:val="center"/>
          </w:tcPr>
          <w:p w14:paraId="666D95B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-0,027</w:t>
            </w:r>
          </w:p>
        </w:tc>
      </w:tr>
      <w:tr w:rsidR="00B779B8" w:rsidRPr="00B779B8" w14:paraId="5EE59713" w14:textId="77777777" w:rsidTr="006F4B7F">
        <w:trPr>
          <w:trHeight w:val="310"/>
        </w:trPr>
        <w:tc>
          <w:tcPr>
            <w:tcW w:w="360" w:type="dxa"/>
            <w:tcBorders>
              <w:top w:val="nil"/>
              <w:left w:val="single" w:sz="4" w:space="0" w:color="000000"/>
              <w:bottom w:val="single" w:sz="4" w:space="0" w:color="000000"/>
              <w:right w:val="single" w:sz="4" w:space="0" w:color="000000"/>
            </w:tcBorders>
            <w:vAlign w:val="center"/>
          </w:tcPr>
          <w:p w14:paraId="0A28269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2455" w:type="dxa"/>
            <w:tcBorders>
              <w:top w:val="nil"/>
              <w:left w:val="nil"/>
              <w:bottom w:val="single" w:sz="4" w:space="0" w:color="000000"/>
              <w:right w:val="single" w:sz="4" w:space="0" w:color="000000"/>
            </w:tcBorders>
            <w:vAlign w:val="center"/>
          </w:tcPr>
          <w:p w14:paraId="415CF6E0"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Производительность труда</w:t>
            </w:r>
          </w:p>
        </w:tc>
        <w:tc>
          <w:tcPr>
            <w:tcW w:w="1482" w:type="dxa"/>
            <w:tcBorders>
              <w:top w:val="nil"/>
              <w:left w:val="nil"/>
              <w:bottom w:val="single" w:sz="4" w:space="0" w:color="000000"/>
              <w:right w:val="single" w:sz="4" w:space="0" w:color="000000"/>
            </w:tcBorders>
            <w:vAlign w:val="center"/>
          </w:tcPr>
          <w:p w14:paraId="2677B39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2606" w:type="dxa"/>
            <w:tcBorders>
              <w:top w:val="nil"/>
              <w:left w:val="nil"/>
              <w:bottom w:val="single" w:sz="4" w:space="0" w:color="000000"/>
              <w:right w:val="single" w:sz="4" w:space="0" w:color="000000"/>
            </w:tcBorders>
            <w:vAlign w:val="center"/>
          </w:tcPr>
          <w:p w14:paraId="59305A0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12 056</w:t>
            </w:r>
          </w:p>
        </w:tc>
        <w:tc>
          <w:tcPr>
            <w:tcW w:w="2731" w:type="dxa"/>
            <w:tcBorders>
              <w:top w:val="nil"/>
              <w:left w:val="nil"/>
              <w:bottom w:val="single" w:sz="4" w:space="0" w:color="000000"/>
              <w:right w:val="single" w:sz="4" w:space="0" w:color="000000"/>
            </w:tcBorders>
            <w:vAlign w:val="center"/>
          </w:tcPr>
          <w:p w14:paraId="2EFA99A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0,73</w:t>
            </w:r>
          </w:p>
        </w:tc>
      </w:tr>
      <w:tr w:rsidR="00B779B8" w:rsidRPr="00B779B8" w14:paraId="2C2871FB" w14:textId="77777777" w:rsidTr="006F4B7F">
        <w:trPr>
          <w:trHeight w:val="310"/>
        </w:trPr>
        <w:tc>
          <w:tcPr>
            <w:tcW w:w="2815" w:type="dxa"/>
            <w:gridSpan w:val="2"/>
            <w:tcBorders>
              <w:top w:val="single" w:sz="4" w:space="0" w:color="000000"/>
              <w:left w:val="single" w:sz="4" w:space="0" w:color="000000"/>
              <w:bottom w:val="single" w:sz="4" w:space="0" w:color="000000"/>
              <w:right w:val="single" w:sz="4" w:space="0" w:color="000000"/>
            </w:tcBorders>
            <w:vAlign w:val="center"/>
          </w:tcPr>
          <w:p w14:paraId="28E193F6"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Отраслевые показатели туризма</w:t>
            </w:r>
          </w:p>
        </w:tc>
        <w:tc>
          <w:tcPr>
            <w:tcW w:w="6819" w:type="dxa"/>
            <w:gridSpan w:val="3"/>
            <w:tcBorders>
              <w:top w:val="single" w:sz="4" w:space="0" w:color="000000"/>
              <w:left w:val="nil"/>
              <w:bottom w:val="single" w:sz="4" w:space="0" w:color="000000"/>
              <w:right w:val="single" w:sz="4" w:space="0" w:color="000000"/>
            </w:tcBorders>
            <w:vAlign w:val="center"/>
          </w:tcPr>
          <w:p w14:paraId="70F618F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22A9BA23" w14:textId="77777777" w:rsidTr="006F4B7F">
        <w:trPr>
          <w:trHeight w:val="310"/>
        </w:trPr>
        <w:tc>
          <w:tcPr>
            <w:tcW w:w="360" w:type="dxa"/>
            <w:tcBorders>
              <w:top w:val="nil"/>
              <w:left w:val="single" w:sz="4" w:space="0" w:color="000000"/>
              <w:bottom w:val="single" w:sz="4" w:space="0" w:color="000000"/>
              <w:right w:val="single" w:sz="4" w:space="0" w:color="000000"/>
            </w:tcBorders>
            <w:vAlign w:val="center"/>
          </w:tcPr>
          <w:p w14:paraId="26A9712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2455" w:type="dxa"/>
            <w:tcBorders>
              <w:top w:val="nil"/>
              <w:left w:val="nil"/>
              <w:bottom w:val="single" w:sz="4" w:space="0" w:color="000000"/>
              <w:right w:val="single" w:sz="4" w:space="0" w:color="000000"/>
            </w:tcBorders>
            <w:vAlign w:val="center"/>
          </w:tcPr>
          <w:p w14:paraId="4D664C7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Объем услуг туризма</w:t>
            </w:r>
          </w:p>
        </w:tc>
        <w:tc>
          <w:tcPr>
            <w:tcW w:w="1482" w:type="dxa"/>
            <w:tcBorders>
              <w:top w:val="nil"/>
              <w:left w:val="nil"/>
              <w:bottom w:val="single" w:sz="4" w:space="0" w:color="000000"/>
              <w:right w:val="single" w:sz="4" w:space="0" w:color="000000"/>
            </w:tcBorders>
            <w:vAlign w:val="center"/>
          </w:tcPr>
          <w:p w14:paraId="688F672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2606" w:type="dxa"/>
            <w:tcBorders>
              <w:top w:val="nil"/>
              <w:left w:val="nil"/>
              <w:bottom w:val="single" w:sz="4" w:space="0" w:color="000000"/>
              <w:right w:val="single" w:sz="4" w:space="0" w:color="000000"/>
            </w:tcBorders>
            <w:vAlign w:val="center"/>
          </w:tcPr>
          <w:p w14:paraId="60748C9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77 375</w:t>
            </w:r>
          </w:p>
        </w:tc>
        <w:tc>
          <w:tcPr>
            <w:tcW w:w="2731" w:type="dxa"/>
            <w:tcBorders>
              <w:top w:val="nil"/>
              <w:left w:val="nil"/>
              <w:bottom w:val="single" w:sz="4" w:space="0" w:color="000000"/>
              <w:right w:val="single" w:sz="4" w:space="0" w:color="000000"/>
            </w:tcBorders>
            <w:vAlign w:val="center"/>
          </w:tcPr>
          <w:p w14:paraId="7243809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25,1</w:t>
            </w:r>
          </w:p>
        </w:tc>
      </w:tr>
      <w:tr w:rsidR="00B779B8" w:rsidRPr="00B779B8" w14:paraId="57AADDF8" w14:textId="77777777" w:rsidTr="006F4B7F">
        <w:trPr>
          <w:trHeight w:val="310"/>
        </w:trPr>
        <w:tc>
          <w:tcPr>
            <w:tcW w:w="360" w:type="dxa"/>
            <w:tcBorders>
              <w:top w:val="nil"/>
              <w:left w:val="single" w:sz="4" w:space="0" w:color="000000"/>
              <w:bottom w:val="single" w:sz="4" w:space="0" w:color="000000"/>
              <w:right w:val="single" w:sz="4" w:space="0" w:color="000000"/>
            </w:tcBorders>
            <w:vAlign w:val="center"/>
          </w:tcPr>
          <w:p w14:paraId="6456A60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2455" w:type="dxa"/>
            <w:tcBorders>
              <w:top w:val="nil"/>
              <w:left w:val="nil"/>
              <w:bottom w:val="single" w:sz="4" w:space="0" w:color="000000"/>
              <w:right w:val="single" w:sz="4" w:space="0" w:color="000000"/>
            </w:tcBorders>
            <w:vAlign w:val="center"/>
          </w:tcPr>
          <w:p w14:paraId="6B2D630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Объем услуг курортных зон</w:t>
            </w:r>
          </w:p>
        </w:tc>
        <w:tc>
          <w:tcPr>
            <w:tcW w:w="1482" w:type="dxa"/>
            <w:tcBorders>
              <w:top w:val="nil"/>
              <w:left w:val="nil"/>
              <w:bottom w:val="single" w:sz="4" w:space="0" w:color="000000"/>
              <w:right w:val="single" w:sz="4" w:space="0" w:color="000000"/>
            </w:tcBorders>
            <w:vAlign w:val="center"/>
          </w:tcPr>
          <w:p w14:paraId="473C7AE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2606" w:type="dxa"/>
            <w:tcBorders>
              <w:top w:val="nil"/>
              <w:left w:val="nil"/>
              <w:bottom w:val="single" w:sz="4" w:space="0" w:color="000000"/>
              <w:right w:val="single" w:sz="4" w:space="0" w:color="000000"/>
            </w:tcBorders>
            <w:vAlign w:val="center"/>
          </w:tcPr>
          <w:p w14:paraId="7644B44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28 827</w:t>
            </w:r>
          </w:p>
        </w:tc>
        <w:tc>
          <w:tcPr>
            <w:tcW w:w="2731" w:type="dxa"/>
            <w:tcBorders>
              <w:top w:val="nil"/>
              <w:left w:val="nil"/>
              <w:bottom w:val="single" w:sz="4" w:space="0" w:color="000000"/>
              <w:right w:val="single" w:sz="4" w:space="0" w:color="000000"/>
            </w:tcBorders>
            <w:vAlign w:val="center"/>
          </w:tcPr>
          <w:p w14:paraId="44C5145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116,9</w:t>
            </w:r>
          </w:p>
        </w:tc>
      </w:tr>
      <w:tr w:rsidR="00B779B8" w:rsidRPr="00B779B8" w14:paraId="032BFAA4" w14:textId="77777777" w:rsidTr="006F4B7F">
        <w:trPr>
          <w:trHeight w:val="310"/>
        </w:trPr>
        <w:tc>
          <w:tcPr>
            <w:tcW w:w="360" w:type="dxa"/>
            <w:tcBorders>
              <w:top w:val="nil"/>
              <w:left w:val="single" w:sz="4" w:space="0" w:color="000000"/>
              <w:bottom w:val="single" w:sz="4" w:space="0" w:color="000000"/>
              <w:right w:val="single" w:sz="4" w:space="0" w:color="000000"/>
            </w:tcBorders>
            <w:vAlign w:val="center"/>
          </w:tcPr>
          <w:p w14:paraId="5112570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2455" w:type="dxa"/>
            <w:tcBorders>
              <w:top w:val="nil"/>
              <w:left w:val="nil"/>
              <w:bottom w:val="single" w:sz="4" w:space="0" w:color="000000"/>
              <w:right w:val="single" w:sz="4" w:space="0" w:color="000000"/>
            </w:tcBorders>
            <w:vAlign w:val="center"/>
          </w:tcPr>
          <w:p w14:paraId="47A24D09"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посетителей</w:t>
            </w:r>
          </w:p>
        </w:tc>
        <w:tc>
          <w:tcPr>
            <w:tcW w:w="1482" w:type="dxa"/>
            <w:tcBorders>
              <w:top w:val="nil"/>
              <w:left w:val="nil"/>
              <w:bottom w:val="single" w:sz="4" w:space="0" w:color="000000"/>
              <w:right w:val="single" w:sz="4" w:space="0" w:color="000000"/>
            </w:tcBorders>
            <w:vAlign w:val="center"/>
          </w:tcPr>
          <w:p w14:paraId="38723EC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единицы</w:t>
            </w:r>
          </w:p>
        </w:tc>
        <w:tc>
          <w:tcPr>
            <w:tcW w:w="2606" w:type="dxa"/>
            <w:tcBorders>
              <w:top w:val="nil"/>
              <w:left w:val="nil"/>
              <w:bottom w:val="single" w:sz="4" w:space="0" w:color="000000"/>
              <w:right w:val="single" w:sz="4" w:space="0" w:color="000000"/>
            </w:tcBorders>
            <w:vAlign w:val="center"/>
          </w:tcPr>
          <w:p w14:paraId="11DEBFA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566 697</w:t>
            </w:r>
          </w:p>
        </w:tc>
        <w:tc>
          <w:tcPr>
            <w:tcW w:w="2731" w:type="dxa"/>
            <w:tcBorders>
              <w:top w:val="nil"/>
              <w:left w:val="nil"/>
              <w:bottom w:val="single" w:sz="4" w:space="0" w:color="000000"/>
              <w:right w:val="single" w:sz="4" w:space="0" w:color="000000"/>
            </w:tcBorders>
            <w:vAlign w:val="center"/>
          </w:tcPr>
          <w:p w14:paraId="296AD9A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101,1</w:t>
            </w:r>
          </w:p>
        </w:tc>
      </w:tr>
      <w:tr w:rsidR="00B779B8" w:rsidRPr="00B779B8" w14:paraId="01D6F8DE" w14:textId="77777777" w:rsidTr="006F4B7F">
        <w:trPr>
          <w:trHeight w:val="310"/>
        </w:trPr>
        <w:tc>
          <w:tcPr>
            <w:tcW w:w="360" w:type="dxa"/>
            <w:tcBorders>
              <w:top w:val="nil"/>
              <w:left w:val="single" w:sz="4" w:space="0" w:color="000000"/>
              <w:bottom w:val="single" w:sz="4" w:space="0" w:color="auto"/>
              <w:right w:val="single" w:sz="4" w:space="0" w:color="000000"/>
            </w:tcBorders>
            <w:vAlign w:val="center"/>
          </w:tcPr>
          <w:p w14:paraId="493B107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2455" w:type="dxa"/>
            <w:tcBorders>
              <w:top w:val="nil"/>
              <w:left w:val="nil"/>
              <w:bottom w:val="single" w:sz="4" w:space="0" w:color="auto"/>
              <w:right w:val="single" w:sz="4" w:space="0" w:color="000000"/>
            </w:tcBorders>
            <w:vAlign w:val="center"/>
          </w:tcPr>
          <w:p w14:paraId="79F26EA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Удельный вес туризма в ВВП/ВРП</w:t>
            </w:r>
          </w:p>
        </w:tc>
        <w:tc>
          <w:tcPr>
            <w:tcW w:w="1482" w:type="dxa"/>
            <w:tcBorders>
              <w:top w:val="nil"/>
              <w:left w:val="nil"/>
              <w:bottom w:val="single" w:sz="4" w:space="0" w:color="auto"/>
              <w:right w:val="single" w:sz="4" w:space="0" w:color="000000"/>
            </w:tcBorders>
            <w:vAlign w:val="center"/>
          </w:tcPr>
          <w:p w14:paraId="648B147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606" w:type="dxa"/>
            <w:tcBorders>
              <w:top w:val="nil"/>
              <w:left w:val="nil"/>
              <w:bottom w:val="single" w:sz="4" w:space="0" w:color="auto"/>
              <w:right w:val="single" w:sz="4" w:space="0" w:color="000000"/>
            </w:tcBorders>
            <w:vAlign w:val="center"/>
          </w:tcPr>
          <w:p w14:paraId="469C19E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0,93%</w:t>
            </w:r>
          </w:p>
        </w:tc>
        <w:tc>
          <w:tcPr>
            <w:tcW w:w="2731" w:type="dxa"/>
            <w:tcBorders>
              <w:top w:val="nil"/>
              <w:left w:val="nil"/>
              <w:bottom w:val="single" w:sz="4" w:space="0" w:color="auto"/>
              <w:right w:val="single" w:sz="4" w:space="0" w:color="000000"/>
            </w:tcBorders>
            <w:vAlign w:val="center"/>
          </w:tcPr>
          <w:p w14:paraId="6D9B81F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0,19</w:t>
            </w:r>
          </w:p>
        </w:tc>
      </w:tr>
      <w:tr w:rsidR="006F4B7F" w:rsidRPr="00B779B8" w14:paraId="6331B2EE" w14:textId="77777777" w:rsidTr="006F4B7F">
        <w:trPr>
          <w:trHeight w:val="310"/>
        </w:trPr>
        <w:tc>
          <w:tcPr>
            <w:tcW w:w="9634" w:type="dxa"/>
            <w:gridSpan w:val="5"/>
            <w:tcBorders>
              <w:top w:val="single" w:sz="4" w:space="0" w:color="auto"/>
              <w:left w:val="single" w:sz="4" w:space="0" w:color="auto"/>
              <w:bottom w:val="single" w:sz="4" w:space="0" w:color="auto"/>
              <w:right w:val="single" w:sz="4" w:space="0" w:color="auto"/>
            </w:tcBorders>
            <w:vAlign w:val="center"/>
          </w:tcPr>
          <w:p w14:paraId="0B9EB927" w14:textId="60A49F24" w:rsidR="006F4B7F" w:rsidRPr="00B779B8" w:rsidRDefault="006F4B7F" w:rsidP="006F4B7F">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7EBFD2EA"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200B4EB3" w14:textId="77777777"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На уровне Восточного экономического региона проект увеличить ВВП/ВРП региона на 0,188%. и отразится в ВРП на душу населения ростом на 0,723%. Вклад в рост ВВП/ВРП региона составит 0,21%. В социальной сфере проект позволит снизить уровень безработицы на 0,027% и повысит производительность труда на 0,73%. В рамках анализа отраслевых показателей реализация проекта позволит повысить удельный вес туризма в ВВП/ВРП региона на 0,19%.  В плане воздействия на Восточный экономический регион подразумевается общий вклад в экономику области Абай и Восточно-Казахстанской области суммарно. </w:t>
      </w:r>
    </w:p>
    <w:p w14:paraId="6CD6EDE2" w14:textId="15EDC5F2"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Рассмотрим результаты оценки инвестиционного проекта на уровне области Абай </w:t>
      </w:r>
      <w:r w:rsidR="00301FB0" w:rsidRPr="00B779B8">
        <w:rPr>
          <w:rFonts w:ascii="Times New Roman" w:eastAsia="Times New Roman" w:hAnsi="Times New Roman" w:cs="Times New Roman"/>
          <w:sz w:val="28"/>
          <w:szCs w:val="28"/>
        </w:rPr>
        <w:t>(таблица</w:t>
      </w:r>
      <w:r w:rsidR="006F4B7F"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3.22):</w:t>
      </w:r>
    </w:p>
    <w:p w14:paraId="0C70F489"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6461E1F1" w14:textId="77777777" w:rsidR="003E722A" w:rsidRPr="00B779B8" w:rsidRDefault="003819A7" w:rsidP="006F4B7F">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3.22 – Оценка влияния реализации инвестиционного проекта «Коныр-Аулие» на социально-экономические показатели области Абай</w:t>
      </w:r>
    </w:p>
    <w:p w14:paraId="1A25C0E8"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f7"/>
        <w:tblW w:w="9634" w:type="dxa"/>
        <w:tblInd w:w="0" w:type="dxa"/>
        <w:tblLayout w:type="fixed"/>
        <w:tblLook w:val="0400" w:firstRow="0" w:lastRow="0" w:firstColumn="0" w:lastColumn="0" w:noHBand="0" w:noVBand="1"/>
      </w:tblPr>
      <w:tblGrid>
        <w:gridCol w:w="382"/>
        <w:gridCol w:w="2448"/>
        <w:gridCol w:w="1371"/>
        <w:gridCol w:w="2654"/>
        <w:gridCol w:w="2779"/>
      </w:tblGrid>
      <w:tr w:rsidR="00B779B8" w:rsidRPr="00B779B8" w14:paraId="0E903FCF" w14:textId="77777777" w:rsidTr="006F4B7F">
        <w:trPr>
          <w:trHeight w:val="310"/>
          <w:tblHeader/>
        </w:trPr>
        <w:tc>
          <w:tcPr>
            <w:tcW w:w="382" w:type="dxa"/>
            <w:tcBorders>
              <w:top w:val="single" w:sz="4" w:space="0" w:color="000000"/>
              <w:left w:val="single" w:sz="4" w:space="0" w:color="000000"/>
              <w:bottom w:val="single" w:sz="4" w:space="0" w:color="000000"/>
              <w:right w:val="single" w:sz="4" w:space="0" w:color="000000"/>
            </w:tcBorders>
            <w:vAlign w:val="center"/>
          </w:tcPr>
          <w:p w14:paraId="35663C6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448" w:type="dxa"/>
            <w:tcBorders>
              <w:top w:val="single" w:sz="4" w:space="0" w:color="000000"/>
              <w:left w:val="nil"/>
              <w:bottom w:val="single" w:sz="4" w:space="0" w:color="000000"/>
              <w:right w:val="single" w:sz="4" w:space="0" w:color="000000"/>
            </w:tcBorders>
            <w:vAlign w:val="center"/>
          </w:tcPr>
          <w:p w14:paraId="2E281722"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1371" w:type="dxa"/>
            <w:tcBorders>
              <w:top w:val="single" w:sz="4" w:space="0" w:color="000000"/>
              <w:left w:val="nil"/>
              <w:bottom w:val="single" w:sz="4" w:space="0" w:color="000000"/>
              <w:right w:val="single" w:sz="4" w:space="0" w:color="000000"/>
            </w:tcBorders>
            <w:vAlign w:val="center"/>
          </w:tcPr>
          <w:p w14:paraId="530C336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Единица измерения</w:t>
            </w:r>
          </w:p>
        </w:tc>
        <w:tc>
          <w:tcPr>
            <w:tcW w:w="2654" w:type="dxa"/>
            <w:tcBorders>
              <w:top w:val="single" w:sz="4" w:space="0" w:color="000000"/>
              <w:left w:val="nil"/>
              <w:bottom w:val="single" w:sz="4" w:space="0" w:color="000000"/>
              <w:right w:val="single" w:sz="4" w:space="0" w:color="000000"/>
            </w:tcBorders>
            <w:vAlign w:val="center"/>
          </w:tcPr>
          <w:p w14:paraId="161D4EF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1-год пост-инвестиционного периода</w:t>
            </w:r>
          </w:p>
        </w:tc>
        <w:tc>
          <w:tcPr>
            <w:tcW w:w="2779" w:type="dxa"/>
            <w:tcBorders>
              <w:top w:val="single" w:sz="4" w:space="0" w:color="000000"/>
              <w:left w:val="nil"/>
              <w:bottom w:val="single" w:sz="4" w:space="0" w:color="000000"/>
              <w:right w:val="single" w:sz="4" w:space="0" w:color="000000"/>
            </w:tcBorders>
            <w:vAlign w:val="center"/>
          </w:tcPr>
          <w:p w14:paraId="7D6B0AF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Дополнительная рента от проекта, %</w:t>
            </w:r>
          </w:p>
        </w:tc>
      </w:tr>
      <w:tr w:rsidR="00B779B8" w:rsidRPr="00B779B8" w14:paraId="09512CE7" w14:textId="77777777" w:rsidTr="006F4B7F">
        <w:trPr>
          <w:trHeight w:val="310"/>
        </w:trPr>
        <w:tc>
          <w:tcPr>
            <w:tcW w:w="2830" w:type="dxa"/>
            <w:gridSpan w:val="2"/>
            <w:tcBorders>
              <w:top w:val="single" w:sz="4" w:space="0" w:color="000000"/>
              <w:left w:val="single" w:sz="4" w:space="0" w:color="000000"/>
              <w:bottom w:val="single" w:sz="4" w:space="0" w:color="000000"/>
              <w:right w:val="single" w:sz="4" w:space="0" w:color="000000"/>
            </w:tcBorders>
            <w:vAlign w:val="center"/>
          </w:tcPr>
          <w:p w14:paraId="4EECA3C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Макроэкономические показатели:</w:t>
            </w:r>
          </w:p>
        </w:tc>
        <w:tc>
          <w:tcPr>
            <w:tcW w:w="6804" w:type="dxa"/>
            <w:gridSpan w:val="3"/>
            <w:tcBorders>
              <w:top w:val="single" w:sz="4" w:space="0" w:color="000000"/>
              <w:left w:val="nil"/>
              <w:bottom w:val="single" w:sz="4" w:space="0" w:color="000000"/>
              <w:right w:val="single" w:sz="4" w:space="0" w:color="000000"/>
            </w:tcBorders>
            <w:vAlign w:val="center"/>
          </w:tcPr>
          <w:p w14:paraId="67537F8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0D8B7644" w14:textId="77777777" w:rsidTr="006F4B7F">
        <w:trPr>
          <w:trHeight w:val="310"/>
        </w:trPr>
        <w:tc>
          <w:tcPr>
            <w:tcW w:w="382" w:type="dxa"/>
            <w:tcBorders>
              <w:top w:val="nil"/>
              <w:left w:val="single" w:sz="4" w:space="0" w:color="000000"/>
              <w:bottom w:val="single" w:sz="4" w:space="0" w:color="000000"/>
              <w:right w:val="single" w:sz="4" w:space="0" w:color="000000"/>
            </w:tcBorders>
            <w:vAlign w:val="center"/>
          </w:tcPr>
          <w:p w14:paraId="0A3443E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2448" w:type="dxa"/>
            <w:tcBorders>
              <w:top w:val="nil"/>
              <w:left w:val="nil"/>
              <w:bottom w:val="single" w:sz="4" w:space="0" w:color="000000"/>
              <w:right w:val="single" w:sz="4" w:space="0" w:color="000000"/>
            </w:tcBorders>
            <w:vAlign w:val="center"/>
          </w:tcPr>
          <w:p w14:paraId="121CDDCA"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w:t>
            </w:r>
          </w:p>
        </w:tc>
        <w:tc>
          <w:tcPr>
            <w:tcW w:w="1371" w:type="dxa"/>
            <w:tcBorders>
              <w:top w:val="nil"/>
              <w:left w:val="nil"/>
              <w:bottom w:val="single" w:sz="4" w:space="0" w:color="000000"/>
              <w:right w:val="single" w:sz="4" w:space="0" w:color="000000"/>
            </w:tcBorders>
            <w:vAlign w:val="center"/>
          </w:tcPr>
          <w:p w14:paraId="78755A0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2654" w:type="dxa"/>
            <w:tcBorders>
              <w:top w:val="nil"/>
              <w:left w:val="nil"/>
              <w:bottom w:val="single" w:sz="4" w:space="0" w:color="000000"/>
              <w:right w:val="single" w:sz="4" w:space="0" w:color="000000"/>
            </w:tcBorders>
            <w:vAlign w:val="center"/>
          </w:tcPr>
          <w:p w14:paraId="490CDCD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3 264 159</w:t>
            </w:r>
          </w:p>
        </w:tc>
        <w:tc>
          <w:tcPr>
            <w:tcW w:w="2779" w:type="dxa"/>
            <w:tcBorders>
              <w:top w:val="nil"/>
              <w:left w:val="nil"/>
              <w:bottom w:val="single" w:sz="4" w:space="0" w:color="000000"/>
              <w:right w:val="single" w:sz="4" w:space="0" w:color="000000"/>
            </w:tcBorders>
            <w:vAlign w:val="center"/>
          </w:tcPr>
          <w:p w14:paraId="0D80495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0,478</w:t>
            </w:r>
          </w:p>
        </w:tc>
      </w:tr>
      <w:tr w:rsidR="00B779B8" w:rsidRPr="00B779B8" w14:paraId="4B973178" w14:textId="77777777" w:rsidTr="006F4B7F">
        <w:trPr>
          <w:trHeight w:val="310"/>
        </w:trPr>
        <w:tc>
          <w:tcPr>
            <w:tcW w:w="382" w:type="dxa"/>
            <w:tcBorders>
              <w:top w:val="nil"/>
              <w:left w:val="single" w:sz="4" w:space="0" w:color="000000"/>
              <w:bottom w:val="single" w:sz="4" w:space="0" w:color="000000"/>
              <w:right w:val="single" w:sz="4" w:space="0" w:color="000000"/>
            </w:tcBorders>
            <w:vAlign w:val="center"/>
          </w:tcPr>
          <w:p w14:paraId="3A44BD6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2448" w:type="dxa"/>
            <w:tcBorders>
              <w:top w:val="nil"/>
              <w:left w:val="nil"/>
              <w:bottom w:val="single" w:sz="4" w:space="0" w:color="000000"/>
              <w:right w:val="single" w:sz="4" w:space="0" w:color="000000"/>
            </w:tcBorders>
            <w:vAlign w:val="center"/>
          </w:tcPr>
          <w:p w14:paraId="7A2238A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ВВП на душу населения</w:t>
            </w:r>
          </w:p>
        </w:tc>
        <w:tc>
          <w:tcPr>
            <w:tcW w:w="1371" w:type="dxa"/>
            <w:tcBorders>
              <w:top w:val="nil"/>
              <w:left w:val="nil"/>
              <w:bottom w:val="single" w:sz="4" w:space="0" w:color="000000"/>
              <w:right w:val="single" w:sz="4" w:space="0" w:color="000000"/>
            </w:tcBorders>
            <w:vAlign w:val="center"/>
          </w:tcPr>
          <w:p w14:paraId="0DE47FF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2654" w:type="dxa"/>
            <w:tcBorders>
              <w:top w:val="nil"/>
              <w:left w:val="nil"/>
              <w:bottom w:val="single" w:sz="4" w:space="0" w:color="000000"/>
              <w:right w:val="single" w:sz="4" w:space="0" w:color="000000"/>
            </w:tcBorders>
            <w:vAlign w:val="center"/>
          </w:tcPr>
          <w:p w14:paraId="120EE99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5 414</w:t>
            </w:r>
          </w:p>
        </w:tc>
        <w:tc>
          <w:tcPr>
            <w:tcW w:w="2779" w:type="dxa"/>
            <w:tcBorders>
              <w:top w:val="nil"/>
              <w:left w:val="nil"/>
              <w:bottom w:val="single" w:sz="4" w:space="0" w:color="000000"/>
              <w:right w:val="single" w:sz="4" w:space="0" w:color="000000"/>
            </w:tcBorders>
            <w:vAlign w:val="center"/>
          </w:tcPr>
          <w:p w14:paraId="6124608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0,852</w:t>
            </w:r>
          </w:p>
        </w:tc>
      </w:tr>
      <w:tr w:rsidR="00B779B8" w:rsidRPr="00B779B8" w14:paraId="3116FBED" w14:textId="77777777" w:rsidTr="006F4B7F">
        <w:trPr>
          <w:trHeight w:val="310"/>
        </w:trPr>
        <w:tc>
          <w:tcPr>
            <w:tcW w:w="382" w:type="dxa"/>
            <w:tcBorders>
              <w:top w:val="nil"/>
              <w:left w:val="single" w:sz="4" w:space="0" w:color="000000"/>
              <w:bottom w:val="single" w:sz="4" w:space="0" w:color="000000"/>
              <w:right w:val="single" w:sz="4" w:space="0" w:color="000000"/>
            </w:tcBorders>
            <w:vAlign w:val="center"/>
          </w:tcPr>
          <w:p w14:paraId="0251A50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2448" w:type="dxa"/>
            <w:tcBorders>
              <w:top w:val="nil"/>
              <w:left w:val="nil"/>
              <w:bottom w:val="single" w:sz="4" w:space="0" w:color="000000"/>
              <w:right w:val="single" w:sz="4" w:space="0" w:color="000000"/>
            </w:tcBorders>
            <w:vAlign w:val="center"/>
          </w:tcPr>
          <w:p w14:paraId="1135E979"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Рост ВВП</w:t>
            </w:r>
          </w:p>
        </w:tc>
        <w:tc>
          <w:tcPr>
            <w:tcW w:w="1371" w:type="dxa"/>
            <w:tcBorders>
              <w:top w:val="nil"/>
              <w:left w:val="nil"/>
              <w:bottom w:val="single" w:sz="4" w:space="0" w:color="000000"/>
              <w:right w:val="single" w:sz="4" w:space="0" w:color="000000"/>
            </w:tcBorders>
            <w:vAlign w:val="center"/>
          </w:tcPr>
          <w:p w14:paraId="5C4A833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654" w:type="dxa"/>
            <w:tcBorders>
              <w:top w:val="nil"/>
              <w:left w:val="nil"/>
              <w:bottom w:val="single" w:sz="4" w:space="0" w:color="000000"/>
              <w:right w:val="single" w:sz="4" w:space="0" w:color="000000"/>
            </w:tcBorders>
            <w:vAlign w:val="center"/>
          </w:tcPr>
          <w:p w14:paraId="31982DD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24,29%</w:t>
            </w:r>
          </w:p>
        </w:tc>
        <w:tc>
          <w:tcPr>
            <w:tcW w:w="2779" w:type="dxa"/>
            <w:tcBorders>
              <w:top w:val="nil"/>
              <w:left w:val="nil"/>
              <w:bottom w:val="single" w:sz="4" w:space="0" w:color="000000"/>
              <w:right w:val="single" w:sz="4" w:space="0" w:color="000000"/>
            </w:tcBorders>
            <w:vAlign w:val="center"/>
          </w:tcPr>
          <w:p w14:paraId="36247E8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0,59</w:t>
            </w:r>
          </w:p>
        </w:tc>
      </w:tr>
      <w:tr w:rsidR="00B779B8" w:rsidRPr="00B779B8" w14:paraId="4D557652" w14:textId="77777777" w:rsidTr="006F4B7F">
        <w:trPr>
          <w:trHeight w:val="310"/>
        </w:trPr>
        <w:tc>
          <w:tcPr>
            <w:tcW w:w="382" w:type="dxa"/>
            <w:tcBorders>
              <w:top w:val="nil"/>
              <w:left w:val="single" w:sz="4" w:space="0" w:color="000000"/>
              <w:bottom w:val="single" w:sz="4" w:space="0" w:color="000000"/>
              <w:right w:val="single" w:sz="4" w:space="0" w:color="000000"/>
            </w:tcBorders>
            <w:vAlign w:val="center"/>
          </w:tcPr>
          <w:p w14:paraId="59CB88B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2448" w:type="dxa"/>
            <w:tcBorders>
              <w:top w:val="nil"/>
              <w:left w:val="nil"/>
              <w:bottom w:val="single" w:sz="4" w:space="0" w:color="000000"/>
              <w:right w:val="single" w:sz="4" w:space="0" w:color="000000"/>
            </w:tcBorders>
            <w:vAlign w:val="center"/>
          </w:tcPr>
          <w:p w14:paraId="7049AC19"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ИФО</w:t>
            </w:r>
          </w:p>
        </w:tc>
        <w:tc>
          <w:tcPr>
            <w:tcW w:w="1371" w:type="dxa"/>
            <w:tcBorders>
              <w:top w:val="nil"/>
              <w:left w:val="nil"/>
              <w:bottom w:val="single" w:sz="4" w:space="0" w:color="000000"/>
              <w:right w:val="single" w:sz="4" w:space="0" w:color="000000"/>
            </w:tcBorders>
            <w:vAlign w:val="center"/>
          </w:tcPr>
          <w:p w14:paraId="555C3B6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коэфф.</w:t>
            </w:r>
          </w:p>
        </w:tc>
        <w:tc>
          <w:tcPr>
            <w:tcW w:w="2654" w:type="dxa"/>
            <w:tcBorders>
              <w:top w:val="nil"/>
              <w:left w:val="nil"/>
              <w:bottom w:val="single" w:sz="4" w:space="0" w:color="000000"/>
              <w:right w:val="single" w:sz="4" w:space="0" w:color="000000"/>
            </w:tcBorders>
            <w:vAlign w:val="center"/>
          </w:tcPr>
          <w:p w14:paraId="4E60F10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106,29</w:t>
            </w:r>
          </w:p>
        </w:tc>
        <w:tc>
          <w:tcPr>
            <w:tcW w:w="2779" w:type="dxa"/>
            <w:tcBorders>
              <w:top w:val="nil"/>
              <w:left w:val="nil"/>
              <w:bottom w:val="single" w:sz="4" w:space="0" w:color="000000"/>
              <w:right w:val="single" w:sz="4" w:space="0" w:color="000000"/>
            </w:tcBorders>
            <w:vAlign w:val="center"/>
          </w:tcPr>
          <w:p w14:paraId="780AB1D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0,592</w:t>
            </w:r>
          </w:p>
        </w:tc>
      </w:tr>
      <w:tr w:rsidR="00B779B8" w:rsidRPr="00B779B8" w14:paraId="17C34F7C" w14:textId="77777777" w:rsidTr="006F4B7F">
        <w:trPr>
          <w:trHeight w:val="310"/>
        </w:trPr>
        <w:tc>
          <w:tcPr>
            <w:tcW w:w="2830" w:type="dxa"/>
            <w:gridSpan w:val="2"/>
            <w:tcBorders>
              <w:top w:val="single" w:sz="4" w:space="0" w:color="000000"/>
              <w:left w:val="single" w:sz="4" w:space="0" w:color="000000"/>
              <w:bottom w:val="single" w:sz="4" w:space="0" w:color="000000"/>
              <w:right w:val="single" w:sz="4" w:space="0" w:color="000000"/>
            </w:tcBorders>
            <w:vAlign w:val="center"/>
          </w:tcPr>
          <w:p w14:paraId="62A9134F"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Социальные показатели:</w:t>
            </w:r>
          </w:p>
        </w:tc>
        <w:tc>
          <w:tcPr>
            <w:tcW w:w="6804" w:type="dxa"/>
            <w:gridSpan w:val="3"/>
            <w:tcBorders>
              <w:top w:val="single" w:sz="4" w:space="0" w:color="000000"/>
              <w:left w:val="nil"/>
              <w:bottom w:val="single" w:sz="4" w:space="0" w:color="000000"/>
              <w:right w:val="single" w:sz="4" w:space="0" w:color="000000"/>
            </w:tcBorders>
            <w:vAlign w:val="center"/>
          </w:tcPr>
          <w:p w14:paraId="0B56B0A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19517AF8" w14:textId="77777777" w:rsidTr="006F4B7F">
        <w:trPr>
          <w:trHeight w:val="310"/>
        </w:trPr>
        <w:tc>
          <w:tcPr>
            <w:tcW w:w="382" w:type="dxa"/>
            <w:tcBorders>
              <w:top w:val="nil"/>
              <w:left w:val="single" w:sz="4" w:space="0" w:color="000000"/>
              <w:bottom w:val="single" w:sz="4" w:space="0" w:color="000000"/>
              <w:right w:val="single" w:sz="4" w:space="0" w:color="000000"/>
            </w:tcBorders>
            <w:vAlign w:val="center"/>
          </w:tcPr>
          <w:p w14:paraId="3ACCFB9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2448" w:type="dxa"/>
            <w:tcBorders>
              <w:top w:val="nil"/>
              <w:left w:val="nil"/>
              <w:bottom w:val="single" w:sz="4" w:space="0" w:color="000000"/>
              <w:right w:val="single" w:sz="4" w:space="0" w:color="000000"/>
            </w:tcBorders>
            <w:vAlign w:val="center"/>
          </w:tcPr>
          <w:p w14:paraId="64DCF53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Средние доходы</w:t>
            </w:r>
          </w:p>
        </w:tc>
        <w:tc>
          <w:tcPr>
            <w:tcW w:w="1371" w:type="dxa"/>
            <w:tcBorders>
              <w:top w:val="nil"/>
              <w:left w:val="nil"/>
              <w:bottom w:val="single" w:sz="4" w:space="0" w:color="000000"/>
              <w:right w:val="single" w:sz="4" w:space="0" w:color="000000"/>
            </w:tcBorders>
            <w:vAlign w:val="center"/>
          </w:tcPr>
          <w:p w14:paraId="0BB860F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2654" w:type="dxa"/>
            <w:tcBorders>
              <w:top w:val="nil"/>
              <w:left w:val="nil"/>
              <w:bottom w:val="single" w:sz="4" w:space="0" w:color="000000"/>
              <w:right w:val="single" w:sz="4" w:space="0" w:color="000000"/>
            </w:tcBorders>
            <w:vAlign w:val="center"/>
          </w:tcPr>
          <w:p w14:paraId="3B6D256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207 109</w:t>
            </w:r>
          </w:p>
        </w:tc>
        <w:tc>
          <w:tcPr>
            <w:tcW w:w="2779" w:type="dxa"/>
            <w:tcBorders>
              <w:top w:val="nil"/>
              <w:left w:val="nil"/>
              <w:bottom w:val="single" w:sz="4" w:space="0" w:color="000000"/>
              <w:right w:val="single" w:sz="4" w:space="0" w:color="000000"/>
            </w:tcBorders>
            <w:vAlign w:val="center"/>
          </w:tcPr>
          <w:p w14:paraId="6541687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14,08</w:t>
            </w:r>
          </w:p>
        </w:tc>
      </w:tr>
      <w:tr w:rsidR="00B779B8" w:rsidRPr="00B779B8" w14:paraId="0A17510A" w14:textId="77777777" w:rsidTr="006F4B7F">
        <w:trPr>
          <w:trHeight w:val="310"/>
        </w:trPr>
        <w:tc>
          <w:tcPr>
            <w:tcW w:w="382" w:type="dxa"/>
            <w:tcBorders>
              <w:top w:val="nil"/>
              <w:left w:val="single" w:sz="4" w:space="0" w:color="000000"/>
              <w:bottom w:val="single" w:sz="4" w:space="0" w:color="000000"/>
              <w:right w:val="single" w:sz="4" w:space="0" w:color="000000"/>
            </w:tcBorders>
            <w:vAlign w:val="center"/>
          </w:tcPr>
          <w:p w14:paraId="65E7387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2448" w:type="dxa"/>
            <w:tcBorders>
              <w:top w:val="nil"/>
              <w:left w:val="nil"/>
              <w:bottom w:val="single" w:sz="4" w:space="0" w:color="000000"/>
              <w:right w:val="single" w:sz="4" w:space="0" w:color="000000"/>
            </w:tcBorders>
            <w:vAlign w:val="center"/>
          </w:tcPr>
          <w:p w14:paraId="726ED652"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 зарплата</w:t>
            </w:r>
          </w:p>
        </w:tc>
        <w:tc>
          <w:tcPr>
            <w:tcW w:w="1371" w:type="dxa"/>
            <w:tcBorders>
              <w:top w:val="nil"/>
              <w:left w:val="nil"/>
              <w:bottom w:val="single" w:sz="4" w:space="0" w:color="000000"/>
              <w:right w:val="single" w:sz="4" w:space="0" w:color="000000"/>
            </w:tcBorders>
            <w:vAlign w:val="center"/>
          </w:tcPr>
          <w:p w14:paraId="2120E97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тенге</w:t>
            </w:r>
          </w:p>
        </w:tc>
        <w:tc>
          <w:tcPr>
            <w:tcW w:w="2654" w:type="dxa"/>
            <w:tcBorders>
              <w:top w:val="nil"/>
              <w:left w:val="nil"/>
              <w:bottom w:val="single" w:sz="4" w:space="0" w:color="000000"/>
              <w:right w:val="single" w:sz="4" w:space="0" w:color="000000"/>
            </w:tcBorders>
            <w:vAlign w:val="center"/>
          </w:tcPr>
          <w:p w14:paraId="06AA819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387 622</w:t>
            </w:r>
          </w:p>
        </w:tc>
        <w:tc>
          <w:tcPr>
            <w:tcW w:w="2779" w:type="dxa"/>
            <w:tcBorders>
              <w:top w:val="nil"/>
              <w:left w:val="nil"/>
              <w:bottom w:val="single" w:sz="4" w:space="0" w:color="000000"/>
              <w:right w:val="single" w:sz="4" w:space="0" w:color="000000"/>
            </w:tcBorders>
            <w:vAlign w:val="center"/>
          </w:tcPr>
          <w:p w14:paraId="5639FFC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14,24</w:t>
            </w:r>
          </w:p>
        </w:tc>
      </w:tr>
      <w:tr w:rsidR="00B779B8" w:rsidRPr="00B779B8" w14:paraId="59F5F635" w14:textId="77777777" w:rsidTr="006F4B7F">
        <w:trPr>
          <w:trHeight w:val="310"/>
        </w:trPr>
        <w:tc>
          <w:tcPr>
            <w:tcW w:w="382" w:type="dxa"/>
            <w:tcBorders>
              <w:top w:val="nil"/>
              <w:left w:val="single" w:sz="4" w:space="0" w:color="000000"/>
              <w:bottom w:val="single" w:sz="4" w:space="0" w:color="000000"/>
              <w:right w:val="single" w:sz="4" w:space="0" w:color="000000"/>
            </w:tcBorders>
            <w:vAlign w:val="center"/>
          </w:tcPr>
          <w:p w14:paraId="3B8C9FE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2448" w:type="dxa"/>
            <w:tcBorders>
              <w:top w:val="nil"/>
              <w:left w:val="nil"/>
              <w:bottom w:val="single" w:sz="4" w:space="0" w:color="000000"/>
              <w:right w:val="single" w:sz="4" w:space="0" w:color="000000"/>
            </w:tcBorders>
            <w:vAlign w:val="center"/>
          </w:tcPr>
          <w:p w14:paraId="1CDE843C"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Уровень безработицы</w:t>
            </w:r>
          </w:p>
        </w:tc>
        <w:tc>
          <w:tcPr>
            <w:tcW w:w="1371" w:type="dxa"/>
            <w:tcBorders>
              <w:top w:val="nil"/>
              <w:left w:val="nil"/>
              <w:bottom w:val="single" w:sz="4" w:space="0" w:color="000000"/>
              <w:right w:val="single" w:sz="4" w:space="0" w:color="000000"/>
            </w:tcBorders>
            <w:vAlign w:val="center"/>
          </w:tcPr>
          <w:p w14:paraId="1F83B13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654" w:type="dxa"/>
            <w:tcBorders>
              <w:top w:val="nil"/>
              <w:left w:val="nil"/>
              <w:bottom w:val="single" w:sz="4" w:space="0" w:color="000000"/>
              <w:right w:val="single" w:sz="4" w:space="0" w:color="000000"/>
            </w:tcBorders>
            <w:vAlign w:val="center"/>
          </w:tcPr>
          <w:p w14:paraId="1A314B8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4,752</w:t>
            </w:r>
          </w:p>
        </w:tc>
        <w:tc>
          <w:tcPr>
            <w:tcW w:w="2779" w:type="dxa"/>
            <w:tcBorders>
              <w:top w:val="nil"/>
              <w:left w:val="nil"/>
              <w:bottom w:val="single" w:sz="4" w:space="0" w:color="000000"/>
              <w:right w:val="single" w:sz="4" w:space="0" w:color="000000"/>
            </w:tcBorders>
            <w:vAlign w:val="center"/>
          </w:tcPr>
          <w:p w14:paraId="702BC37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-0,048</w:t>
            </w:r>
          </w:p>
        </w:tc>
      </w:tr>
      <w:tr w:rsidR="00B779B8" w:rsidRPr="00B779B8" w14:paraId="6DF3DA5A" w14:textId="77777777" w:rsidTr="006F4B7F">
        <w:trPr>
          <w:trHeight w:val="310"/>
        </w:trPr>
        <w:tc>
          <w:tcPr>
            <w:tcW w:w="382" w:type="dxa"/>
            <w:tcBorders>
              <w:top w:val="nil"/>
              <w:left w:val="single" w:sz="4" w:space="0" w:color="000000"/>
              <w:bottom w:val="single" w:sz="4" w:space="0" w:color="000000"/>
              <w:right w:val="single" w:sz="4" w:space="0" w:color="000000"/>
            </w:tcBorders>
            <w:vAlign w:val="center"/>
          </w:tcPr>
          <w:p w14:paraId="4BF32A9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2448" w:type="dxa"/>
            <w:tcBorders>
              <w:top w:val="nil"/>
              <w:left w:val="nil"/>
              <w:bottom w:val="single" w:sz="4" w:space="0" w:color="000000"/>
              <w:right w:val="single" w:sz="4" w:space="0" w:color="000000"/>
            </w:tcBorders>
            <w:vAlign w:val="center"/>
          </w:tcPr>
          <w:p w14:paraId="4AB5CCCE"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Производительность труда</w:t>
            </w:r>
          </w:p>
        </w:tc>
        <w:tc>
          <w:tcPr>
            <w:tcW w:w="1371" w:type="dxa"/>
            <w:tcBorders>
              <w:top w:val="nil"/>
              <w:left w:val="nil"/>
              <w:bottom w:val="single" w:sz="4" w:space="0" w:color="000000"/>
              <w:right w:val="single" w:sz="4" w:space="0" w:color="000000"/>
            </w:tcBorders>
            <w:vAlign w:val="center"/>
          </w:tcPr>
          <w:p w14:paraId="3B7ECE8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тыс.тг.</w:t>
            </w:r>
          </w:p>
        </w:tc>
        <w:tc>
          <w:tcPr>
            <w:tcW w:w="2654" w:type="dxa"/>
            <w:tcBorders>
              <w:top w:val="nil"/>
              <w:left w:val="nil"/>
              <w:bottom w:val="single" w:sz="4" w:space="0" w:color="000000"/>
              <w:right w:val="single" w:sz="4" w:space="0" w:color="000000"/>
            </w:tcBorders>
            <w:vAlign w:val="center"/>
          </w:tcPr>
          <w:p w14:paraId="0AC60D2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10 613</w:t>
            </w:r>
          </w:p>
        </w:tc>
        <w:tc>
          <w:tcPr>
            <w:tcW w:w="2779" w:type="dxa"/>
            <w:tcBorders>
              <w:top w:val="nil"/>
              <w:left w:val="nil"/>
              <w:bottom w:val="single" w:sz="4" w:space="0" w:color="000000"/>
              <w:right w:val="single" w:sz="4" w:space="0" w:color="000000"/>
            </w:tcBorders>
            <w:vAlign w:val="center"/>
          </w:tcPr>
          <w:p w14:paraId="6AF256A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0,83</w:t>
            </w:r>
          </w:p>
        </w:tc>
      </w:tr>
      <w:tr w:rsidR="00B779B8" w:rsidRPr="00B779B8" w14:paraId="51CD8420" w14:textId="77777777" w:rsidTr="006F4B7F">
        <w:trPr>
          <w:trHeight w:val="310"/>
        </w:trPr>
        <w:tc>
          <w:tcPr>
            <w:tcW w:w="2830" w:type="dxa"/>
            <w:gridSpan w:val="2"/>
            <w:tcBorders>
              <w:top w:val="single" w:sz="4" w:space="0" w:color="000000"/>
              <w:left w:val="single" w:sz="4" w:space="0" w:color="000000"/>
              <w:bottom w:val="single" w:sz="4" w:space="0" w:color="000000"/>
              <w:right w:val="single" w:sz="4" w:space="0" w:color="000000"/>
            </w:tcBorders>
            <w:vAlign w:val="center"/>
          </w:tcPr>
          <w:p w14:paraId="3F0C8ED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Отраслевые показатели туризма</w:t>
            </w:r>
          </w:p>
        </w:tc>
        <w:tc>
          <w:tcPr>
            <w:tcW w:w="6804" w:type="dxa"/>
            <w:gridSpan w:val="3"/>
            <w:tcBorders>
              <w:top w:val="single" w:sz="4" w:space="0" w:color="000000"/>
              <w:left w:val="nil"/>
              <w:bottom w:val="single" w:sz="4" w:space="0" w:color="000000"/>
              <w:right w:val="single" w:sz="4" w:space="0" w:color="000000"/>
            </w:tcBorders>
            <w:vAlign w:val="center"/>
          </w:tcPr>
          <w:p w14:paraId="5FD036A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03BEC6D3" w14:textId="77777777" w:rsidTr="006F4B7F">
        <w:trPr>
          <w:trHeight w:val="310"/>
        </w:trPr>
        <w:tc>
          <w:tcPr>
            <w:tcW w:w="382" w:type="dxa"/>
            <w:tcBorders>
              <w:top w:val="nil"/>
              <w:left w:val="single" w:sz="4" w:space="0" w:color="000000"/>
              <w:bottom w:val="single" w:sz="4" w:space="0" w:color="000000"/>
              <w:right w:val="single" w:sz="4" w:space="0" w:color="000000"/>
            </w:tcBorders>
            <w:vAlign w:val="center"/>
          </w:tcPr>
          <w:p w14:paraId="5452A93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2448" w:type="dxa"/>
            <w:tcBorders>
              <w:top w:val="nil"/>
              <w:left w:val="nil"/>
              <w:bottom w:val="single" w:sz="4" w:space="0" w:color="000000"/>
              <w:right w:val="single" w:sz="4" w:space="0" w:color="000000"/>
            </w:tcBorders>
            <w:vAlign w:val="center"/>
          </w:tcPr>
          <w:p w14:paraId="0231E0BF"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Объем услуг туризма</w:t>
            </w:r>
          </w:p>
        </w:tc>
        <w:tc>
          <w:tcPr>
            <w:tcW w:w="1371" w:type="dxa"/>
            <w:tcBorders>
              <w:top w:val="nil"/>
              <w:left w:val="nil"/>
              <w:bottom w:val="single" w:sz="4" w:space="0" w:color="000000"/>
              <w:right w:val="single" w:sz="4" w:space="0" w:color="000000"/>
            </w:tcBorders>
            <w:vAlign w:val="center"/>
          </w:tcPr>
          <w:p w14:paraId="4E87C35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2654" w:type="dxa"/>
            <w:tcBorders>
              <w:top w:val="nil"/>
              <w:left w:val="nil"/>
              <w:bottom w:val="single" w:sz="4" w:space="0" w:color="000000"/>
              <w:right w:val="single" w:sz="4" w:space="0" w:color="000000"/>
            </w:tcBorders>
            <w:vAlign w:val="center"/>
          </w:tcPr>
          <w:p w14:paraId="495DFD8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38 994</w:t>
            </w:r>
          </w:p>
        </w:tc>
        <w:tc>
          <w:tcPr>
            <w:tcW w:w="2779" w:type="dxa"/>
            <w:tcBorders>
              <w:top w:val="nil"/>
              <w:left w:val="nil"/>
              <w:bottom w:val="single" w:sz="4" w:space="0" w:color="000000"/>
              <w:right w:val="single" w:sz="4" w:space="0" w:color="000000"/>
            </w:tcBorders>
            <w:vAlign w:val="center"/>
          </w:tcPr>
          <w:p w14:paraId="35D33C5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66,2</w:t>
            </w:r>
          </w:p>
        </w:tc>
      </w:tr>
      <w:tr w:rsidR="00B779B8" w:rsidRPr="00B779B8" w14:paraId="7782FA91" w14:textId="77777777" w:rsidTr="006F4B7F">
        <w:trPr>
          <w:trHeight w:val="310"/>
        </w:trPr>
        <w:tc>
          <w:tcPr>
            <w:tcW w:w="382" w:type="dxa"/>
            <w:tcBorders>
              <w:top w:val="nil"/>
              <w:left w:val="single" w:sz="4" w:space="0" w:color="000000"/>
              <w:bottom w:val="single" w:sz="4" w:space="0" w:color="000000"/>
              <w:right w:val="single" w:sz="4" w:space="0" w:color="000000"/>
            </w:tcBorders>
            <w:vAlign w:val="center"/>
          </w:tcPr>
          <w:p w14:paraId="48DE51B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2448" w:type="dxa"/>
            <w:tcBorders>
              <w:top w:val="nil"/>
              <w:left w:val="nil"/>
              <w:bottom w:val="single" w:sz="4" w:space="0" w:color="000000"/>
              <w:right w:val="single" w:sz="4" w:space="0" w:color="000000"/>
            </w:tcBorders>
            <w:vAlign w:val="center"/>
          </w:tcPr>
          <w:p w14:paraId="13F28546"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Объем услуг курортных зон</w:t>
            </w:r>
          </w:p>
        </w:tc>
        <w:tc>
          <w:tcPr>
            <w:tcW w:w="1371" w:type="dxa"/>
            <w:tcBorders>
              <w:top w:val="nil"/>
              <w:left w:val="nil"/>
              <w:bottom w:val="single" w:sz="4" w:space="0" w:color="000000"/>
              <w:right w:val="single" w:sz="4" w:space="0" w:color="000000"/>
            </w:tcBorders>
            <w:vAlign w:val="center"/>
          </w:tcPr>
          <w:p w14:paraId="59EF781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млн.тг.</w:t>
            </w:r>
          </w:p>
        </w:tc>
        <w:tc>
          <w:tcPr>
            <w:tcW w:w="2654" w:type="dxa"/>
            <w:tcBorders>
              <w:top w:val="nil"/>
              <w:left w:val="nil"/>
              <w:bottom w:val="single" w:sz="4" w:space="0" w:color="000000"/>
              <w:right w:val="single" w:sz="4" w:space="0" w:color="000000"/>
            </w:tcBorders>
            <w:vAlign w:val="center"/>
          </w:tcPr>
          <w:p w14:paraId="52DEE3E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20 865</w:t>
            </w:r>
          </w:p>
        </w:tc>
        <w:tc>
          <w:tcPr>
            <w:tcW w:w="2779" w:type="dxa"/>
            <w:tcBorders>
              <w:top w:val="nil"/>
              <w:left w:val="nil"/>
              <w:bottom w:val="single" w:sz="4" w:space="0" w:color="000000"/>
              <w:right w:val="single" w:sz="4" w:space="0" w:color="000000"/>
            </w:tcBorders>
            <w:vAlign w:val="center"/>
          </w:tcPr>
          <w:p w14:paraId="4BD9A45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291,5</w:t>
            </w:r>
          </w:p>
        </w:tc>
      </w:tr>
      <w:tr w:rsidR="00B779B8" w:rsidRPr="00B779B8" w14:paraId="2202F0A0" w14:textId="77777777" w:rsidTr="006F4B7F">
        <w:trPr>
          <w:trHeight w:val="310"/>
        </w:trPr>
        <w:tc>
          <w:tcPr>
            <w:tcW w:w="382" w:type="dxa"/>
            <w:tcBorders>
              <w:top w:val="nil"/>
              <w:left w:val="single" w:sz="4" w:space="0" w:color="000000"/>
              <w:bottom w:val="single" w:sz="4" w:space="0" w:color="000000"/>
              <w:right w:val="single" w:sz="4" w:space="0" w:color="000000"/>
            </w:tcBorders>
            <w:vAlign w:val="center"/>
          </w:tcPr>
          <w:p w14:paraId="76D37FC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2448" w:type="dxa"/>
            <w:tcBorders>
              <w:top w:val="nil"/>
              <w:left w:val="nil"/>
              <w:bottom w:val="single" w:sz="4" w:space="0" w:color="000000"/>
              <w:right w:val="single" w:sz="4" w:space="0" w:color="000000"/>
            </w:tcBorders>
            <w:vAlign w:val="center"/>
          </w:tcPr>
          <w:p w14:paraId="2AD95C0B"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Количество посетителей</w:t>
            </w:r>
          </w:p>
        </w:tc>
        <w:tc>
          <w:tcPr>
            <w:tcW w:w="1371" w:type="dxa"/>
            <w:tcBorders>
              <w:top w:val="nil"/>
              <w:left w:val="nil"/>
              <w:bottom w:val="single" w:sz="4" w:space="0" w:color="000000"/>
              <w:right w:val="single" w:sz="4" w:space="0" w:color="000000"/>
            </w:tcBorders>
            <w:vAlign w:val="center"/>
          </w:tcPr>
          <w:p w14:paraId="6FACE3B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единицы</w:t>
            </w:r>
          </w:p>
        </w:tc>
        <w:tc>
          <w:tcPr>
            <w:tcW w:w="2654" w:type="dxa"/>
            <w:tcBorders>
              <w:top w:val="nil"/>
              <w:left w:val="nil"/>
              <w:bottom w:val="single" w:sz="4" w:space="0" w:color="000000"/>
              <w:right w:val="single" w:sz="4" w:space="0" w:color="000000"/>
            </w:tcBorders>
            <w:vAlign w:val="center"/>
          </w:tcPr>
          <w:p w14:paraId="56A9D06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410 489</w:t>
            </w:r>
          </w:p>
        </w:tc>
        <w:tc>
          <w:tcPr>
            <w:tcW w:w="2779" w:type="dxa"/>
            <w:tcBorders>
              <w:top w:val="nil"/>
              <w:left w:val="nil"/>
              <w:bottom w:val="single" w:sz="4" w:space="0" w:color="000000"/>
              <w:right w:val="single" w:sz="4" w:space="0" w:color="000000"/>
            </w:tcBorders>
            <w:vAlign w:val="center"/>
          </w:tcPr>
          <w:p w14:paraId="4BAC09D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226,8</w:t>
            </w:r>
          </w:p>
        </w:tc>
      </w:tr>
      <w:tr w:rsidR="00B779B8" w:rsidRPr="00B779B8" w14:paraId="7FABA2BE" w14:textId="77777777" w:rsidTr="006F4B7F">
        <w:trPr>
          <w:trHeight w:val="310"/>
        </w:trPr>
        <w:tc>
          <w:tcPr>
            <w:tcW w:w="382" w:type="dxa"/>
            <w:tcBorders>
              <w:top w:val="nil"/>
              <w:left w:val="single" w:sz="4" w:space="0" w:color="000000"/>
              <w:bottom w:val="single" w:sz="4" w:space="0" w:color="auto"/>
              <w:right w:val="single" w:sz="4" w:space="0" w:color="000000"/>
            </w:tcBorders>
            <w:vAlign w:val="center"/>
          </w:tcPr>
          <w:p w14:paraId="65D5EA5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2448" w:type="dxa"/>
            <w:tcBorders>
              <w:top w:val="nil"/>
              <w:left w:val="nil"/>
              <w:bottom w:val="single" w:sz="4" w:space="0" w:color="auto"/>
              <w:right w:val="single" w:sz="4" w:space="0" w:color="000000"/>
            </w:tcBorders>
            <w:vAlign w:val="center"/>
          </w:tcPr>
          <w:p w14:paraId="5A8BD8A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Удельный вес туризма в ВВП</w:t>
            </w:r>
          </w:p>
        </w:tc>
        <w:tc>
          <w:tcPr>
            <w:tcW w:w="1371" w:type="dxa"/>
            <w:tcBorders>
              <w:top w:val="nil"/>
              <w:left w:val="nil"/>
              <w:bottom w:val="single" w:sz="4" w:space="0" w:color="auto"/>
              <w:right w:val="single" w:sz="4" w:space="0" w:color="000000"/>
            </w:tcBorders>
            <w:vAlign w:val="center"/>
          </w:tcPr>
          <w:p w14:paraId="42028E3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654" w:type="dxa"/>
            <w:tcBorders>
              <w:top w:val="nil"/>
              <w:left w:val="nil"/>
              <w:bottom w:val="single" w:sz="4" w:space="0" w:color="auto"/>
              <w:right w:val="single" w:sz="4" w:space="0" w:color="000000"/>
            </w:tcBorders>
            <w:vAlign w:val="center"/>
          </w:tcPr>
          <w:p w14:paraId="7716221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w:t>
            </w:r>
          </w:p>
        </w:tc>
        <w:tc>
          <w:tcPr>
            <w:tcW w:w="2779" w:type="dxa"/>
            <w:tcBorders>
              <w:top w:val="nil"/>
              <w:left w:val="nil"/>
              <w:bottom w:val="single" w:sz="4" w:space="0" w:color="auto"/>
              <w:right w:val="single" w:sz="4" w:space="0" w:color="000000"/>
            </w:tcBorders>
            <w:vAlign w:val="center"/>
          </w:tcPr>
          <w:p w14:paraId="2726342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0,47</w:t>
            </w:r>
          </w:p>
        </w:tc>
      </w:tr>
      <w:tr w:rsidR="006F4B7F" w:rsidRPr="00B779B8" w14:paraId="776D9B98" w14:textId="77777777" w:rsidTr="006F4B7F">
        <w:trPr>
          <w:trHeight w:val="310"/>
        </w:trPr>
        <w:tc>
          <w:tcPr>
            <w:tcW w:w="9634" w:type="dxa"/>
            <w:gridSpan w:val="5"/>
            <w:tcBorders>
              <w:top w:val="single" w:sz="4" w:space="0" w:color="auto"/>
              <w:left w:val="single" w:sz="4" w:space="0" w:color="auto"/>
              <w:bottom w:val="single" w:sz="4" w:space="0" w:color="auto"/>
              <w:right w:val="single" w:sz="4" w:space="0" w:color="auto"/>
            </w:tcBorders>
            <w:vAlign w:val="center"/>
          </w:tcPr>
          <w:p w14:paraId="49F5D809" w14:textId="0E923EC7" w:rsidR="006F4B7F" w:rsidRPr="00B779B8" w:rsidRDefault="006F4B7F" w:rsidP="006F4B7F">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tc>
      </w:tr>
    </w:tbl>
    <w:p w14:paraId="718D1FDB"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3CD67902" w14:textId="2F7BD29D"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В масштабе области Абай, основного бенефициара данного проекта увеличение параметров социально-экономического значения составят соответствующие: увеличение ВВП/ВРП региона на 0,478%. и отражение в ВРП на душу населения ростом на 0,852%. Вклад в рост ВВП/ВРП региона составит 0,59%. В социальной сфере проект позволит снизить уровень безработицы на 0,048% и повысить производительность труда на 0,83%. В рамках анализа отраслевых показателей реализация проекта позволит повысить удельный вес туризма в ВВП/ВРП региона на 0,47%.  Реализация инвестиционного проекта «Коныр-Аулие» в относительной степени имеет большой потенциал влияния на рост и развитие региональной экономики области Абай. </w:t>
      </w:r>
    </w:p>
    <w:p w14:paraId="0AED04B7" w14:textId="302BFCD9"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Проведем оценивание влияния бюджетной и квазигосударственной эффективности инвестиционного проекта «Коныр-Аулие», млрд.тг. </w:t>
      </w:r>
      <w:r w:rsidR="00FF7155" w:rsidRPr="00B779B8">
        <w:rPr>
          <w:rFonts w:ascii="Times New Roman" w:eastAsia="Times New Roman" w:hAnsi="Times New Roman" w:cs="Times New Roman"/>
          <w:sz w:val="28"/>
          <w:szCs w:val="28"/>
        </w:rPr>
        <w:t xml:space="preserve">(таблица </w:t>
      </w:r>
      <w:r w:rsidRPr="00B779B8">
        <w:rPr>
          <w:rFonts w:ascii="Times New Roman" w:eastAsia="Times New Roman" w:hAnsi="Times New Roman" w:cs="Times New Roman"/>
          <w:sz w:val="28"/>
          <w:szCs w:val="28"/>
        </w:rPr>
        <w:t>3.23):</w:t>
      </w:r>
    </w:p>
    <w:p w14:paraId="41DAA2CB"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BA41611" w14:textId="77777777" w:rsidR="003E722A" w:rsidRPr="00B779B8" w:rsidRDefault="003819A7" w:rsidP="006F4B7F">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3.23 – Оценка влияния бюджетной и квазигосударственной эффективности инвестиционного проекта «Коныр-Аулие», млрд.тг.</w:t>
      </w:r>
    </w:p>
    <w:p w14:paraId="60EF7F96"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f8"/>
        <w:tblW w:w="9634" w:type="dxa"/>
        <w:tblInd w:w="0" w:type="dxa"/>
        <w:tblLayout w:type="fixed"/>
        <w:tblLook w:val="0400" w:firstRow="0" w:lastRow="0" w:firstColumn="0" w:lastColumn="0" w:noHBand="0" w:noVBand="1"/>
      </w:tblPr>
      <w:tblGrid>
        <w:gridCol w:w="531"/>
        <w:gridCol w:w="3675"/>
        <w:gridCol w:w="3019"/>
        <w:gridCol w:w="2409"/>
      </w:tblGrid>
      <w:tr w:rsidR="00B779B8" w:rsidRPr="00B779B8" w14:paraId="00C781A7" w14:textId="77777777" w:rsidTr="006F4B7F">
        <w:trPr>
          <w:trHeight w:val="310"/>
          <w:tblHeader/>
        </w:trPr>
        <w:tc>
          <w:tcPr>
            <w:tcW w:w="531" w:type="dxa"/>
            <w:tcBorders>
              <w:top w:val="single" w:sz="4" w:space="0" w:color="000000"/>
              <w:left w:val="single" w:sz="4" w:space="0" w:color="000000"/>
              <w:bottom w:val="single" w:sz="4" w:space="0" w:color="000000"/>
              <w:right w:val="single" w:sz="4" w:space="0" w:color="000000"/>
            </w:tcBorders>
            <w:vAlign w:val="center"/>
          </w:tcPr>
          <w:p w14:paraId="5EFE8F9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3675" w:type="dxa"/>
            <w:tcBorders>
              <w:top w:val="single" w:sz="4" w:space="0" w:color="000000"/>
              <w:left w:val="nil"/>
              <w:bottom w:val="single" w:sz="4" w:space="0" w:color="000000"/>
              <w:right w:val="single" w:sz="4" w:space="0" w:color="000000"/>
            </w:tcBorders>
            <w:vAlign w:val="center"/>
          </w:tcPr>
          <w:p w14:paraId="66D81FA6"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3019" w:type="dxa"/>
            <w:tcBorders>
              <w:top w:val="single" w:sz="4" w:space="0" w:color="000000"/>
              <w:left w:val="nil"/>
              <w:bottom w:val="single" w:sz="4" w:space="0" w:color="000000"/>
              <w:right w:val="single" w:sz="4" w:space="0" w:color="000000"/>
            </w:tcBorders>
            <w:vAlign w:val="center"/>
          </w:tcPr>
          <w:p w14:paraId="0C43043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1-год пост-инвестиционного периода</w:t>
            </w:r>
          </w:p>
        </w:tc>
        <w:tc>
          <w:tcPr>
            <w:tcW w:w="2409" w:type="dxa"/>
            <w:tcBorders>
              <w:top w:val="single" w:sz="4" w:space="0" w:color="000000"/>
              <w:left w:val="nil"/>
              <w:bottom w:val="single" w:sz="4" w:space="0" w:color="000000"/>
              <w:right w:val="single" w:sz="4" w:space="0" w:color="000000"/>
            </w:tcBorders>
            <w:vAlign w:val="center"/>
          </w:tcPr>
          <w:p w14:paraId="020479F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 весь период</w:t>
            </w:r>
          </w:p>
        </w:tc>
      </w:tr>
      <w:tr w:rsidR="00B779B8" w:rsidRPr="00B779B8" w14:paraId="766C4C45" w14:textId="77777777" w:rsidTr="006F4B7F">
        <w:trPr>
          <w:trHeight w:val="310"/>
        </w:trPr>
        <w:tc>
          <w:tcPr>
            <w:tcW w:w="4206" w:type="dxa"/>
            <w:gridSpan w:val="2"/>
            <w:tcBorders>
              <w:top w:val="single" w:sz="4" w:space="0" w:color="000000"/>
              <w:left w:val="single" w:sz="4" w:space="0" w:color="000000"/>
              <w:bottom w:val="single" w:sz="4" w:space="0" w:color="000000"/>
              <w:right w:val="single" w:sz="4" w:space="0" w:color="000000"/>
            </w:tcBorders>
            <w:vAlign w:val="center"/>
          </w:tcPr>
          <w:p w14:paraId="00C5886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Доходная часть</w:t>
            </w:r>
          </w:p>
        </w:tc>
        <w:tc>
          <w:tcPr>
            <w:tcW w:w="5428" w:type="dxa"/>
            <w:gridSpan w:val="2"/>
            <w:tcBorders>
              <w:top w:val="single" w:sz="4" w:space="0" w:color="000000"/>
              <w:left w:val="nil"/>
              <w:bottom w:val="single" w:sz="4" w:space="0" w:color="000000"/>
              <w:right w:val="single" w:sz="4" w:space="0" w:color="000000"/>
            </w:tcBorders>
            <w:vAlign w:val="center"/>
          </w:tcPr>
          <w:p w14:paraId="350E089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3F488BE2" w14:textId="77777777" w:rsidTr="006F4B7F">
        <w:trPr>
          <w:trHeight w:val="310"/>
        </w:trPr>
        <w:tc>
          <w:tcPr>
            <w:tcW w:w="531" w:type="dxa"/>
            <w:tcBorders>
              <w:top w:val="nil"/>
              <w:left w:val="single" w:sz="4" w:space="0" w:color="000000"/>
              <w:bottom w:val="single" w:sz="4" w:space="0" w:color="000000"/>
              <w:right w:val="single" w:sz="4" w:space="0" w:color="000000"/>
            </w:tcBorders>
            <w:vAlign w:val="center"/>
          </w:tcPr>
          <w:p w14:paraId="33B6E70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3675" w:type="dxa"/>
            <w:tcBorders>
              <w:top w:val="nil"/>
              <w:left w:val="nil"/>
              <w:bottom w:val="single" w:sz="4" w:space="0" w:color="000000"/>
              <w:right w:val="single" w:sz="4" w:space="0" w:color="000000"/>
            </w:tcBorders>
            <w:vAlign w:val="center"/>
          </w:tcPr>
          <w:p w14:paraId="0ACAE4D2"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Выплаченный КПН</w:t>
            </w:r>
          </w:p>
        </w:tc>
        <w:tc>
          <w:tcPr>
            <w:tcW w:w="3019" w:type="dxa"/>
            <w:tcBorders>
              <w:top w:val="nil"/>
              <w:left w:val="nil"/>
              <w:bottom w:val="single" w:sz="4" w:space="0" w:color="000000"/>
              <w:right w:val="single" w:sz="4" w:space="0" w:color="000000"/>
            </w:tcBorders>
            <w:vAlign w:val="center"/>
          </w:tcPr>
          <w:p w14:paraId="24B912E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0,52</w:t>
            </w:r>
          </w:p>
        </w:tc>
        <w:tc>
          <w:tcPr>
            <w:tcW w:w="2409" w:type="dxa"/>
            <w:tcBorders>
              <w:top w:val="nil"/>
              <w:left w:val="nil"/>
              <w:bottom w:val="single" w:sz="4" w:space="0" w:color="000000"/>
              <w:right w:val="single" w:sz="4" w:space="0" w:color="000000"/>
            </w:tcBorders>
            <w:vAlign w:val="center"/>
          </w:tcPr>
          <w:p w14:paraId="6B15D2E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59,23</w:t>
            </w:r>
          </w:p>
        </w:tc>
      </w:tr>
      <w:tr w:rsidR="00B779B8" w:rsidRPr="00B779B8" w14:paraId="7EA7E3DF" w14:textId="77777777" w:rsidTr="006F4B7F">
        <w:trPr>
          <w:trHeight w:val="310"/>
        </w:trPr>
        <w:tc>
          <w:tcPr>
            <w:tcW w:w="531" w:type="dxa"/>
            <w:tcBorders>
              <w:top w:val="nil"/>
              <w:left w:val="single" w:sz="4" w:space="0" w:color="000000"/>
              <w:bottom w:val="single" w:sz="4" w:space="0" w:color="000000"/>
              <w:right w:val="single" w:sz="4" w:space="0" w:color="000000"/>
            </w:tcBorders>
            <w:vAlign w:val="center"/>
          </w:tcPr>
          <w:p w14:paraId="5D2B3E2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3675" w:type="dxa"/>
            <w:tcBorders>
              <w:top w:val="nil"/>
              <w:left w:val="nil"/>
              <w:bottom w:val="single" w:sz="4" w:space="0" w:color="000000"/>
              <w:right w:val="single" w:sz="4" w:space="0" w:color="000000"/>
            </w:tcBorders>
            <w:vAlign w:val="center"/>
          </w:tcPr>
          <w:p w14:paraId="5EFB80CE"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Выплаченный НДС</w:t>
            </w:r>
          </w:p>
        </w:tc>
        <w:tc>
          <w:tcPr>
            <w:tcW w:w="3019" w:type="dxa"/>
            <w:tcBorders>
              <w:top w:val="nil"/>
              <w:left w:val="nil"/>
              <w:bottom w:val="single" w:sz="4" w:space="0" w:color="000000"/>
              <w:right w:val="single" w:sz="4" w:space="0" w:color="000000"/>
            </w:tcBorders>
            <w:vAlign w:val="center"/>
          </w:tcPr>
          <w:p w14:paraId="7189529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1,55</w:t>
            </w:r>
          </w:p>
        </w:tc>
        <w:tc>
          <w:tcPr>
            <w:tcW w:w="2409" w:type="dxa"/>
            <w:tcBorders>
              <w:top w:val="nil"/>
              <w:left w:val="nil"/>
              <w:bottom w:val="single" w:sz="4" w:space="0" w:color="000000"/>
              <w:right w:val="single" w:sz="4" w:space="0" w:color="000000"/>
            </w:tcBorders>
            <w:vAlign w:val="center"/>
          </w:tcPr>
          <w:p w14:paraId="3C32A9C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74,14</w:t>
            </w:r>
          </w:p>
        </w:tc>
      </w:tr>
      <w:tr w:rsidR="00B779B8" w:rsidRPr="00B779B8" w14:paraId="07F78E66" w14:textId="77777777" w:rsidTr="006F4B7F">
        <w:trPr>
          <w:trHeight w:val="310"/>
        </w:trPr>
        <w:tc>
          <w:tcPr>
            <w:tcW w:w="531" w:type="dxa"/>
            <w:tcBorders>
              <w:top w:val="nil"/>
              <w:left w:val="single" w:sz="4" w:space="0" w:color="000000"/>
              <w:bottom w:val="single" w:sz="4" w:space="0" w:color="000000"/>
              <w:right w:val="single" w:sz="4" w:space="0" w:color="000000"/>
            </w:tcBorders>
            <w:vAlign w:val="center"/>
          </w:tcPr>
          <w:p w14:paraId="09DDE52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3675" w:type="dxa"/>
            <w:tcBorders>
              <w:top w:val="nil"/>
              <w:left w:val="nil"/>
              <w:bottom w:val="single" w:sz="4" w:space="0" w:color="000000"/>
              <w:right w:val="single" w:sz="4" w:space="0" w:color="000000"/>
            </w:tcBorders>
            <w:vAlign w:val="center"/>
          </w:tcPr>
          <w:p w14:paraId="20AC44C3"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Выплаченные налоги на дивиденды</w:t>
            </w:r>
          </w:p>
        </w:tc>
        <w:tc>
          <w:tcPr>
            <w:tcW w:w="3019" w:type="dxa"/>
            <w:tcBorders>
              <w:top w:val="nil"/>
              <w:left w:val="nil"/>
              <w:bottom w:val="single" w:sz="4" w:space="0" w:color="000000"/>
              <w:right w:val="single" w:sz="4" w:space="0" w:color="000000"/>
            </w:tcBorders>
            <w:vAlign w:val="center"/>
          </w:tcPr>
          <w:p w14:paraId="0BD6A68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0,22</w:t>
            </w:r>
          </w:p>
        </w:tc>
        <w:tc>
          <w:tcPr>
            <w:tcW w:w="2409" w:type="dxa"/>
            <w:tcBorders>
              <w:top w:val="nil"/>
              <w:left w:val="nil"/>
              <w:bottom w:val="single" w:sz="4" w:space="0" w:color="000000"/>
              <w:right w:val="single" w:sz="4" w:space="0" w:color="000000"/>
            </w:tcBorders>
            <w:vAlign w:val="center"/>
          </w:tcPr>
          <w:p w14:paraId="44BFAA5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24,88</w:t>
            </w:r>
          </w:p>
        </w:tc>
      </w:tr>
      <w:tr w:rsidR="00B779B8" w:rsidRPr="00B779B8" w14:paraId="059963AC" w14:textId="77777777" w:rsidTr="006F4B7F">
        <w:trPr>
          <w:trHeight w:val="310"/>
        </w:trPr>
        <w:tc>
          <w:tcPr>
            <w:tcW w:w="531" w:type="dxa"/>
            <w:tcBorders>
              <w:top w:val="nil"/>
              <w:left w:val="single" w:sz="4" w:space="0" w:color="000000"/>
              <w:bottom w:val="single" w:sz="4" w:space="0" w:color="000000"/>
              <w:right w:val="single" w:sz="4" w:space="0" w:color="000000"/>
            </w:tcBorders>
            <w:vAlign w:val="center"/>
          </w:tcPr>
          <w:p w14:paraId="3F1EA60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3675" w:type="dxa"/>
            <w:tcBorders>
              <w:top w:val="nil"/>
              <w:left w:val="nil"/>
              <w:bottom w:val="single" w:sz="4" w:space="0" w:color="000000"/>
              <w:right w:val="single" w:sz="4" w:space="0" w:color="000000"/>
            </w:tcBorders>
            <w:vAlign w:val="center"/>
          </w:tcPr>
          <w:p w14:paraId="15D39B75"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все налоги:</w:t>
            </w:r>
          </w:p>
        </w:tc>
        <w:tc>
          <w:tcPr>
            <w:tcW w:w="3019" w:type="dxa"/>
            <w:tcBorders>
              <w:top w:val="nil"/>
              <w:left w:val="nil"/>
              <w:bottom w:val="single" w:sz="4" w:space="0" w:color="000000"/>
              <w:right w:val="single" w:sz="4" w:space="0" w:color="000000"/>
            </w:tcBorders>
            <w:vAlign w:val="center"/>
          </w:tcPr>
          <w:p w14:paraId="71FF8D3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w:t>
            </w:r>
          </w:p>
        </w:tc>
        <w:tc>
          <w:tcPr>
            <w:tcW w:w="2409" w:type="dxa"/>
            <w:tcBorders>
              <w:top w:val="nil"/>
              <w:left w:val="nil"/>
              <w:bottom w:val="single" w:sz="4" w:space="0" w:color="000000"/>
              <w:right w:val="single" w:sz="4" w:space="0" w:color="000000"/>
            </w:tcBorders>
            <w:vAlign w:val="center"/>
          </w:tcPr>
          <w:p w14:paraId="73D9CCF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158,25</w:t>
            </w:r>
          </w:p>
        </w:tc>
      </w:tr>
      <w:tr w:rsidR="00B779B8" w:rsidRPr="00B779B8" w14:paraId="12C12410" w14:textId="77777777" w:rsidTr="006F4B7F">
        <w:trPr>
          <w:trHeight w:val="310"/>
        </w:trPr>
        <w:tc>
          <w:tcPr>
            <w:tcW w:w="531" w:type="dxa"/>
            <w:tcBorders>
              <w:top w:val="nil"/>
              <w:left w:val="single" w:sz="4" w:space="0" w:color="000000"/>
              <w:bottom w:val="single" w:sz="4" w:space="0" w:color="000000"/>
              <w:right w:val="single" w:sz="4" w:space="0" w:color="000000"/>
            </w:tcBorders>
            <w:vAlign w:val="center"/>
          </w:tcPr>
          <w:p w14:paraId="689170A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3675" w:type="dxa"/>
            <w:tcBorders>
              <w:top w:val="nil"/>
              <w:left w:val="nil"/>
              <w:bottom w:val="single" w:sz="4" w:space="0" w:color="000000"/>
              <w:right w:val="single" w:sz="4" w:space="0" w:color="000000"/>
            </w:tcBorders>
            <w:vAlign w:val="center"/>
          </w:tcPr>
          <w:p w14:paraId="2E9BDF8F"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Прямые налоги:</w:t>
            </w:r>
          </w:p>
        </w:tc>
        <w:tc>
          <w:tcPr>
            <w:tcW w:w="3019" w:type="dxa"/>
            <w:tcBorders>
              <w:top w:val="nil"/>
              <w:left w:val="nil"/>
              <w:bottom w:val="single" w:sz="4" w:space="0" w:color="000000"/>
              <w:right w:val="single" w:sz="4" w:space="0" w:color="000000"/>
            </w:tcBorders>
            <w:vAlign w:val="center"/>
          </w:tcPr>
          <w:p w14:paraId="2CDC347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0,74</w:t>
            </w:r>
          </w:p>
        </w:tc>
        <w:tc>
          <w:tcPr>
            <w:tcW w:w="2409" w:type="dxa"/>
            <w:tcBorders>
              <w:top w:val="nil"/>
              <w:left w:val="nil"/>
              <w:bottom w:val="single" w:sz="4" w:space="0" w:color="000000"/>
              <w:right w:val="single" w:sz="4" w:space="0" w:color="000000"/>
            </w:tcBorders>
            <w:vAlign w:val="center"/>
          </w:tcPr>
          <w:p w14:paraId="16D55F9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84,11</w:t>
            </w:r>
          </w:p>
        </w:tc>
      </w:tr>
      <w:tr w:rsidR="00B779B8" w:rsidRPr="00B779B8" w14:paraId="61D75AE4" w14:textId="77777777" w:rsidTr="006F4B7F">
        <w:trPr>
          <w:trHeight w:val="310"/>
        </w:trPr>
        <w:tc>
          <w:tcPr>
            <w:tcW w:w="531" w:type="dxa"/>
            <w:tcBorders>
              <w:top w:val="nil"/>
              <w:left w:val="single" w:sz="4" w:space="0" w:color="000000"/>
              <w:bottom w:val="single" w:sz="4" w:space="0" w:color="000000"/>
              <w:right w:val="single" w:sz="4" w:space="0" w:color="000000"/>
            </w:tcBorders>
            <w:vAlign w:val="center"/>
          </w:tcPr>
          <w:p w14:paraId="1691252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3675" w:type="dxa"/>
            <w:tcBorders>
              <w:top w:val="nil"/>
              <w:left w:val="nil"/>
              <w:bottom w:val="single" w:sz="4" w:space="0" w:color="000000"/>
              <w:right w:val="single" w:sz="4" w:space="0" w:color="000000"/>
            </w:tcBorders>
            <w:vAlign w:val="center"/>
          </w:tcPr>
          <w:p w14:paraId="5949EFA6"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Косвенные налоги:</w:t>
            </w:r>
          </w:p>
        </w:tc>
        <w:tc>
          <w:tcPr>
            <w:tcW w:w="3019" w:type="dxa"/>
            <w:tcBorders>
              <w:top w:val="nil"/>
              <w:left w:val="nil"/>
              <w:bottom w:val="single" w:sz="4" w:space="0" w:color="000000"/>
              <w:right w:val="single" w:sz="4" w:space="0" w:color="000000"/>
            </w:tcBorders>
            <w:vAlign w:val="center"/>
          </w:tcPr>
          <w:p w14:paraId="047BA7E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1,55</w:t>
            </w:r>
          </w:p>
        </w:tc>
        <w:tc>
          <w:tcPr>
            <w:tcW w:w="2409" w:type="dxa"/>
            <w:tcBorders>
              <w:top w:val="nil"/>
              <w:left w:val="nil"/>
              <w:bottom w:val="single" w:sz="4" w:space="0" w:color="000000"/>
              <w:right w:val="single" w:sz="4" w:space="0" w:color="000000"/>
            </w:tcBorders>
            <w:vAlign w:val="center"/>
          </w:tcPr>
          <w:p w14:paraId="16E4C7F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74,14</w:t>
            </w:r>
          </w:p>
        </w:tc>
      </w:tr>
      <w:tr w:rsidR="00B779B8" w:rsidRPr="00B779B8" w14:paraId="050031DD" w14:textId="77777777" w:rsidTr="006F4B7F">
        <w:trPr>
          <w:trHeight w:val="310"/>
        </w:trPr>
        <w:tc>
          <w:tcPr>
            <w:tcW w:w="531" w:type="dxa"/>
            <w:tcBorders>
              <w:top w:val="nil"/>
              <w:left w:val="single" w:sz="4" w:space="0" w:color="000000"/>
              <w:bottom w:val="single" w:sz="4" w:space="0" w:color="000000"/>
              <w:right w:val="single" w:sz="4" w:space="0" w:color="000000"/>
            </w:tcBorders>
            <w:vAlign w:val="center"/>
          </w:tcPr>
          <w:p w14:paraId="1DC6BDB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w:t>
            </w:r>
          </w:p>
        </w:tc>
        <w:tc>
          <w:tcPr>
            <w:tcW w:w="3675" w:type="dxa"/>
            <w:tcBorders>
              <w:top w:val="nil"/>
              <w:left w:val="nil"/>
              <w:bottom w:val="single" w:sz="4" w:space="0" w:color="000000"/>
              <w:right w:val="single" w:sz="4" w:space="0" w:color="000000"/>
            </w:tcBorders>
            <w:vAlign w:val="center"/>
          </w:tcPr>
          <w:p w14:paraId="6C68C3A2"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Погашение основного долга</w:t>
            </w:r>
          </w:p>
        </w:tc>
        <w:tc>
          <w:tcPr>
            <w:tcW w:w="3019" w:type="dxa"/>
            <w:tcBorders>
              <w:top w:val="nil"/>
              <w:left w:val="nil"/>
              <w:bottom w:val="single" w:sz="4" w:space="0" w:color="000000"/>
              <w:right w:val="single" w:sz="4" w:space="0" w:color="000000"/>
            </w:tcBorders>
            <w:vAlign w:val="center"/>
          </w:tcPr>
          <w:p w14:paraId="0A2619D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2,57</w:t>
            </w:r>
          </w:p>
        </w:tc>
        <w:tc>
          <w:tcPr>
            <w:tcW w:w="2409" w:type="dxa"/>
            <w:tcBorders>
              <w:top w:val="nil"/>
              <w:left w:val="nil"/>
              <w:bottom w:val="single" w:sz="4" w:space="0" w:color="000000"/>
              <w:right w:val="single" w:sz="4" w:space="0" w:color="000000"/>
            </w:tcBorders>
            <w:vAlign w:val="center"/>
          </w:tcPr>
          <w:p w14:paraId="72BAD81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51,31</w:t>
            </w:r>
          </w:p>
        </w:tc>
      </w:tr>
      <w:tr w:rsidR="00B779B8" w:rsidRPr="00B779B8" w14:paraId="30CC6589" w14:textId="77777777" w:rsidTr="006F4B7F">
        <w:trPr>
          <w:trHeight w:val="310"/>
        </w:trPr>
        <w:tc>
          <w:tcPr>
            <w:tcW w:w="531" w:type="dxa"/>
            <w:tcBorders>
              <w:top w:val="nil"/>
              <w:left w:val="single" w:sz="4" w:space="0" w:color="000000"/>
              <w:bottom w:val="single" w:sz="4" w:space="0" w:color="000000"/>
              <w:right w:val="single" w:sz="4" w:space="0" w:color="000000"/>
            </w:tcBorders>
            <w:vAlign w:val="center"/>
          </w:tcPr>
          <w:p w14:paraId="7385A08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w:t>
            </w:r>
          </w:p>
        </w:tc>
        <w:tc>
          <w:tcPr>
            <w:tcW w:w="3675" w:type="dxa"/>
            <w:tcBorders>
              <w:top w:val="nil"/>
              <w:left w:val="nil"/>
              <w:bottom w:val="single" w:sz="4" w:space="0" w:color="000000"/>
              <w:right w:val="single" w:sz="4" w:space="0" w:color="000000"/>
            </w:tcBorders>
            <w:vAlign w:val="center"/>
          </w:tcPr>
          <w:p w14:paraId="686D6D6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Выплата процентов</w:t>
            </w:r>
          </w:p>
        </w:tc>
        <w:tc>
          <w:tcPr>
            <w:tcW w:w="3019" w:type="dxa"/>
            <w:tcBorders>
              <w:top w:val="nil"/>
              <w:left w:val="nil"/>
              <w:bottom w:val="single" w:sz="4" w:space="0" w:color="000000"/>
              <w:right w:val="single" w:sz="4" w:space="0" w:color="000000"/>
            </w:tcBorders>
            <w:vAlign w:val="center"/>
          </w:tcPr>
          <w:p w14:paraId="490B188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w:t>
            </w:r>
          </w:p>
        </w:tc>
        <w:tc>
          <w:tcPr>
            <w:tcW w:w="2409" w:type="dxa"/>
            <w:tcBorders>
              <w:top w:val="nil"/>
              <w:left w:val="nil"/>
              <w:bottom w:val="single" w:sz="4" w:space="0" w:color="000000"/>
              <w:right w:val="single" w:sz="4" w:space="0" w:color="000000"/>
            </w:tcBorders>
            <w:vAlign w:val="center"/>
          </w:tcPr>
          <w:p w14:paraId="49B7F20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89,79</w:t>
            </w:r>
          </w:p>
        </w:tc>
      </w:tr>
      <w:tr w:rsidR="00B779B8" w:rsidRPr="00B779B8" w14:paraId="2F01E6E4" w14:textId="77777777" w:rsidTr="006F4B7F">
        <w:trPr>
          <w:trHeight w:val="310"/>
        </w:trPr>
        <w:tc>
          <w:tcPr>
            <w:tcW w:w="531" w:type="dxa"/>
            <w:tcBorders>
              <w:top w:val="nil"/>
              <w:left w:val="single" w:sz="4" w:space="0" w:color="000000"/>
              <w:bottom w:val="single" w:sz="4" w:space="0" w:color="000000"/>
              <w:right w:val="single" w:sz="4" w:space="0" w:color="000000"/>
            </w:tcBorders>
            <w:vAlign w:val="center"/>
          </w:tcPr>
          <w:p w14:paraId="2C6009B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w:t>
            </w:r>
          </w:p>
        </w:tc>
        <w:tc>
          <w:tcPr>
            <w:tcW w:w="3675" w:type="dxa"/>
            <w:tcBorders>
              <w:top w:val="nil"/>
              <w:left w:val="nil"/>
              <w:bottom w:val="single" w:sz="4" w:space="0" w:color="000000"/>
              <w:right w:val="single" w:sz="4" w:space="0" w:color="000000"/>
            </w:tcBorders>
            <w:vAlign w:val="center"/>
          </w:tcPr>
          <w:p w14:paraId="7B60ABBB"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погашение кредита</w:t>
            </w:r>
          </w:p>
        </w:tc>
        <w:tc>
          <w:tcPr>
            <w:tcW w:w="3019" w:type="dxa"/>
            <w:tcBorders>
              <w:top w:val="nil"/>
              <w:left w:val="nil"/>
              <w:bottom w:val="single" w:sz="4" w:space="0" w:color="000000"/>
              <w:right w:val="single" w:sz="4" w:space="0" w:color="000000"/>
            </w:tcBorders>
            <w:vAlign w:val="center"/>
          </w:tcPr>
          <w:p w14:paraId="46A91C5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6,16</w:t>
            </w:r>
          </w:p>
        </w:tc>
        <w:tc>
          <w:tcPr>
            <w:tcW w:w="2409" w:type="dxa"/>
            <w:tcBorders>
              <w:top w:val="nil"/>
              <w:left w:val="nil"/>
              <w:bottom w:val="single" w:sz="4" w:space="0" w:color="000000"/>
              <w:right w:val="single" w:sz="4" w:space="0" w:color="000000"/>
            </w:tcBorders>
            <w:vAlign w:val="center"/>
          </w:tcPr>
          <w:p w14:paraId="60B230A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141,09</w:t>
            </w:r>
          </w:p>
        </w:tc>
      </w:tr>
      <w:tr w:rsidR="00B779B8" w:rsidRPr="00B779B8" w14:paraId="2CC57E96" w14:textId="77777777" w:rsidTr="006F4B7F">
        <w:trPr>
          <w:trHeight w:val="310"/>
        </w:trPr>
        <w:tc>
          <w:tcPr>
            <w:tcW w:w="531" w:type="dxa"/>
            <w:tcBorders>
              <w:top w:val="nil"/>
              <w:left w:val="single" w:sz="4" w:space="0" w:color="000000"/>
              <w:bottom w:val="single" w:sz="4" w:space="0" w:color="000000"/>
              <w:right w:val="single" w:sz="4" w:space="0" w:color="000000"/>
            </w:tcBorders>
            <w:vAlign w:val="center"/>
          </w:tcPr>
          <w:p w14:paraId="7703795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3675" w:type="dxa"/>
            <w:tcBorders>
              <w:top w:val="nil"/>
              <w:left w:val="nil"/>
              <w:bottom w:val="single" w:sz="4" w:space="0" w:color="000000"/>
              <w:right w:val="single" w:sz="4" w:space="0" w:color="000000"/>
            </w:tcBorders>
            <w:vAlign w:val="center"/>
          </w:tcPr>
          <w:p w14:paraId="5B52E781"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Всего доходы:</w:t>
            </w:r>
          </w:p>
        </w:tc>
        <w:tc>
          <w:tcPr>
            <w:tcW w:w="3019" w:type="dxa"/>
            <w:tcBorders>
              <w:top w:val="nil"/>
              <w:left w:val="nil"/>
              <w:bottom w:val="single" w:sz="4" w:space="0" w:color="000000"/>
              <w:right w:val="single" w:sz="4" w:space="0" w:color="000000"/>
            </w:tcBorders>
            <w:vAlign w:val="center"/>
          </w:tcPr>
          <w:p w14:paraId="1688251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8,45</w:t>
            </w:r>
          </w:p>
        </w:tc>
        <w:tc>
          <w:tcPr>
            <w:tcW w:w="2409" w:type="dxa"/>
            <w:tcBorders>
              <w:top w:val="nil"/>
              <w:left w:val="nil"/>
              <w:bottom w:val="single" w:sz="4" w:space="0" w:color="000000"/>
              <w:right w:val="single" w:sz="4" w:space="0" w:color="000000"/>
            </w:tcBorders>
            <w:vAlign w:val="center"/>
          </w:tcPr>
          <w:p w14:paraId="0003CC6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299,34</w:t>
            </w:r>
          </w:p>
        </w:tc>
      </w:tr>
      <w:tr w:rsidR="00B779B8" w:rsidRPr="00B779B8" w14:paraId="575E0290" w14:textId="77777777" w:rsidTr="006F4B7F">
        <w:trPr>
          <w:trHeight w:val="310"/>
        </w:trPr>
        <w:tc>
          <w:tcPr>
            <w:tcW w:w="4206" w:type="dxa"/>
            <w:gridSpan w:val="2"/>
            <w:tcBorders>
              <w:top w:val="single" w:sz="4" w:space="0" w:color="000000"/>
              <w:left w:val="single" w:sz="4" w:space="0" w:color="000000"/>
              <w:bottom w:val="single" w:sz="4" w:space="0" w:color="000000"/>
              <w:right w:val="single" w:sz="4" w:space="0" w:color="000000"/>
            </w:tcBorders>
            <w:vAlign w:val="center"/>
          </w:tcPr>
          <w:p w14:paraId="2F95FAF0"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Расходная часть:</w:t>
            </w:r>
          </w:p>
        </w:tc>
        <w:tc>
          <w:tcPr>
            <w:tcW w:w="5428" w:type="dxa"/>
            <w:gridSpan w:val="2"/>
            <w:tcBorders>
              <w:top w:val="single" w:sz="4" w:space="0" w:color="000000"/>
              <w:left w:val="nil"/>
              <w:bottom w:val="single" w:sz="4" w:space="0" w:color="000000"/>
              <w:right w:val="single" w:sz="4" w:space="0" w:color="000000"/>
            </w:tcBorders>
            <w:vAlign w:val="center"/>
          </w:tcPr>
          <w:p w14:paraId="27C8A49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7306DEFE" w14:textId="77777777" w:rsidTr="006F4B7F">
        <w:trPr>
          <w:trHeight w:val="310"/>
        </w:trPr>
        <w:tc>
          <w:tcPr>
            <w:tcW w:w="531" w:type="dxa"/>
            <w:tcBorders>
              <w:top w:val="nil"/>
              <w:left w:val="single" w:sz="4" w:space="0" w:color="000000"/>
              <w:bottom w:val="single" w:sz="4" w:space="0" w:color="000000"/>
              <w:right w:val="single" w:sz="4" w:space="0" w:color="000000"/>
            </w:tcBorders>
            <w:vAlign w:val="center"/>
          </w:tcPr>
          <w:p w14:paraId="4C95332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3675" w:type="dxa"/>
            <w:tcBorders>
              <w:top w:val="nil"/>
              <w:left w:val="nil"/>
              <w:bottom w:val="single" w:sz="4" w:space="0" w:color="000000"/>
              <w:right w:val="single" w:sz="4" w:space="0" w:color="000000"/>
            </w:tcBorders>
            <w:vAlign w:val="center"/>
          </w:tcPr>
          <w:p w14:paraId="12D74EDC"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Субсидирование льготного кредита</w:t>
            </w:r>
          </w:p>
        </w:tc>
        <w:tc>
          <w:tcPr>
            <w:tcW w:w="3019" w:type="dxa"/>
            <w:tcBorders>
              <w:top w:val="nil"/>
              <w:left w:val="nil"/>
              <w:bottom w:val="single" w:sz="4" w:space="0" w:color="000000"/>
              <w:right w:val="single" w:sz="4" w:space="0" w:color="000000"/>
            </w:tcBorders>
            <w:vAlign w:val="center"/>
          </w:tcPr>
          <w:p w14:paraId="68F9078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3,01</w:t>
            </w:r>
          </w:p>
        </w:tc>
        <w:tc>
          <w:tcPr>
            <w:tcW w:w="2409" w:type="dxa"/>
            <w:tcBorders>
              <w:top w:val="nil"/>
              <w:left w:val="nil"/>
              <w:bottom w:val="single" w:sz="4" w:space="0" w:color="000000"/>
              <w:right w:val="single" w:sz="4" w:space="0" w:color="000000"/>
            </w:tcBorders>
            <w:vAlign w:val="center"/>
          </w:tcPr>
          <w:p w14:paraId="34A32D1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60,13</w:t>
            </w:r>
          </w:p>
        </w:tc>
      </w:tr>
      <w:tr w:rsidR="00B779B8" w:rsidRPr="00B779B8" w14:paraId="73045680" w14:textId="77777777" w:rsidTr="006F4B7F">
        <w:trPr>
          <w:trHeight w:val="310"/>
        </w:trPr>
        <w:tc>
          <w:tcPr>
            <w:tcW w:w="4206" w:type="dxa"/>
            <w:gridSpan w:val="2"/>
            <w:tcBorders>
              <w:top w:val="single" w:sz="4" w:space="0" w:color="000000"/>
              <w:left w:val="single" w:sz="4" w:space="0" w:color="000000"/>
              <w:bottom w:val="single" w:sz="4" w:space="0" w:color="000000"/>
              <w:right w:val="single" w:sz="4" w:space="0" w:color="000000"/>
            </w:tcBorders>
            <w:vAlign w:val="center"/>
          </w:tcPr>
          <w:p w14:paraId="69A5A33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Сальдо </w:t>
            </w:r>
          </w:p>
        </w:tc>
        <w:tc>
          <w:tcPr>
            <w:tcW w:w="5428" w:type="dxa"/>
            <w:gridSpan w:val="2"/>
            <w:tcBorders>
              <w:top w:val="single" w:sz="4" w:space="0" w:color="000000"/>
              <w:left w:val="nil"/>
              <w:bottom w:val="single" w:sz="4" w:space="0" w:color="000000"/>
              <w:right w:val="single" w:sz="4" w:space="0" w:color="000000"/>
            </w:tcBorders>
            <w:vAlign w:val="center"/>
          </w:tcPr>
          <w:p w14:paraId="1273796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0D9102B1" w14:textId="77777777" w:rsidTr="006F4B7F">
        <w:trPr>
          <w:trHeight w:val="310"/>
        </w:trPr>
        <w:tc>
          <w:tcPr>
            <w:tcW w:w="531" w:type="dxa"/>
            <w:tcBorders>
              <w:top w:val="nil"/>
              <w:left w:val="single" w:sz="4" w:space="0" w:color="000000"/>
              <w:bottom w:val="single" w:sz="4" w:space="0" w:color="auto"/>
              <w:right w:val="single" w:sz="4" w:space="0" w:color="000000"/>
            </w:tcBorders>
            <w:vAlign w:val="center"/>
          </w:tcPr>
          <w:p w14:paraId="08776BA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3675" w:type="dxa"/>
            <w:tcBorders>
              <w:top w:val="nil"/>
              <w:left w:val="nil"/>
              <w:bottom w:val="single" w:sz="4" w:space="0" w:color="auto"/>
              <w:right w:val="single" w:sz="4" w:space="0" w:color="000000"/>
            </w:tcBorders>
            <w:vAlign w:val="center"/>
          </w:tcPr>
          <w:p w14:paraId="6869C8F2"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Разница между доходной и расходной частью</w:t>
            </w:r>
          </w:p>
        </w:tc>
        <w:tc>
          <w:tcPr>
            <w:tcW w:w="3019" w:type="dxa"/>
            <w:tcBorders>
              <w:top w:val="nil"/>
              <w:left w:val="nil"/>
              <w:bottom w:val="single" w:sz="4" w:space="0" w:color="auto"/>
              <w:right w:val="single" w:sz="4" w:space="0" w:color="000000"/>
            </w:tcBorders>
            <w:vAlign w:val="center"/>
          </w:tcPr>
          <w:p w14:paraId="3D4EDF9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5,44</w:t>
            </w:r>
          </w:p>
        </w:tc>
        <w:tc>
          <w:tcPr>
            <w:tcW w:w="2409" w:type="dxa"/>
            <w:tcBorders>
              <w:top w:val="nil"/>
              <w:left w:val="nil"/>
              <w:bottom w:val="single" w:sz="4" w:space="0" w:color="auto"/>
              <w:right w:val="single" w:sz="4" w:space="0" w:color="000000"/>
            </w:tcBorders>
            <w:vAlign w:val="center"/>
          </w:tcPr>
          <w:p w14:paraId="15E5022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239,21</w:t>
            </w:r>
          </w:p>
        </w:tc>
      </w:tr>
      <w:tr w:rsidR="006F4B7F" w:rsidRPr="00B779B8" w14:paraId="7723EF81" w14:textId="77777777" w:rsidTr="006F4B7F">
        <w:trPr>
          <w:trHeight w:val="310"/>
        </w:trPr>
        <w:tc>
          <w:tcPr>
            <w:tcW w:w="9634" w:type="dxa"/>
            <w:gridSpan w:val="4"/>
            <w:tcBorders>
              <w:top w:val="single" w:sz="4" w:space="0" w:color="auto"/>
              <w:left w:val="single" w:sz="4" w:space="0" w:color="auto"/>
              <w:bottom w:val="single" w:sz="4" w:space="0" w:color="auto"/>
              <w:right w:val="single" w:sz="4" w:space="0" w:color="auto"/>
            </w:tcBorders>
            <w:vAlign w:val="center"/>
          </w:tcPr>
          <w:p w14:paraId="3C17C66C" w14:textId="5FA84940" w:rsidR="006F4B7F" w:rsidRPr="00B779B8" w:rsidRDefault="006F4B7F" w:rsidP="006F4B7F">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w:t>
            </w:r>
          </w:p>
        </w:tc>
      </w:tr>
    </w:tbl>
    <w:p w14:paraId="7E96A69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480EF66" w14:textId="77777777"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Реализация проекта позволит получать в 1-операционный год налогов на сумму 2,29 млдр.тг. и за период оценки проекта получить 158,25 млрд.тг. налоговых поступлений. Погашение кредитной линии включая процентов составит 6,16 млрд.тг. в 1-операционный год и суммарно на период оценки до 2053-года 141,09 млдр.тг. Государственный бюджет в форме налогов и квазигосударственные компании-спонсоры проекта суммарно получат 299,34 млдр.тг. экономической ренты. Расходная часть финансирования проекта составляет разницу в ставке кредитной линии 7% и предполагаемой ставкой процента квазигосударственных структур в 12,86% и за весь периол реализации проекта составит 60,13 млдр.тг. Итоговое положительное сальдо на уровне 239,21 млдр.тг. </w:t>
      </w:r>
    </w:p>
    <w:p w14:paraId="116D1D76" w14:textId="77777777"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Структурная оценка влияния бюджетной и квазигосударственной эффективности инвестиционного проекта «Коныр-Аулие» представлена в таблице 3.24:</w:t>
      </w:r>
    </w:p>
    <w:p w14:paraId="220FDFA8"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603F4D0" w14:textId="77777777" w:rsidR="003E722A" w:rsidRPr="00B779B8" w:rsidRDefault="003819A7" w:rsidP="006F4B7F">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3.24 – Структурная оценка влияния бюджетной и квазигосударственной эффективности инвестиционного проекта «Коныр-Аулие», %.</w:t>
      </w:r>
    </w:p>
    <w:p w14:paraId="70D3C605"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f9"/>
        <w:tblW w:w="9634" w:type="dxa"/>
        <w:tblInd w:w="0" w:type="dxa"/>
        <w:tblLayout w:type="fixed"/>
        <w:tblLook w:val="0400" w:firstRow="0" w:lastRow="0" w:firstColumn="0" w:lastColumn="0" w:noHBand="0" w:noVBand="1"/>
      </w:tblPr>
      <w:tblGrid>
        <w:gridCol w:w="525"/>
        <w:gridCol w:w="5140"/>
        <w:gridCol w:w="2268"/>
        <w:gridCol w:w="1701"/>
      </w:tblGrid>
      <w:tr w:rsidR="00B779B8" w:rsidRPr="00B779B8" w14:paraId="155143A0" w14:textId="77777777" w:rsidTr="006F4B7F">
        <w:trPr>
          <w:trHeight w:val="310"/>
          <w:tblHeader/>
        </w:trPr>
        <w:tc>
          <w:tcPr>
            <w:tcW w:w="525" w:type="dxa"/>
            <w:tcBorders>
              <w:top w:val="single" w:sz="4" w:space="0" w:color="000000"/>
              <w:left w:val="single" w:sz="4" w:space="0" w:color="000000"/>
              <w:bottom w:val="single" w:sz="4" w:space="0" w:color="000000"/>
              <w:right w:val="single" w:sz="4" w:space="0" w:color="000000"/>
            </w:tcBorders>
            <w:vAlign w:val="center"/>
          </w:tcPr>
          <w:p w14:paraId="0760B4B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5140" w:type="dxa"/>
            <w:tcBorders>
              <w:top w:val="single" w:sz="4" w:space="0" w:color="000000"/>
              <w:left w:val="nil"/>
              <w:bottom w:val="single" w:sz="4" w:space="0" w:color="000000"/>
              <w:right w:val="single" w:sz="4" w:space="0" w:color="000000"/>
            </w:tcBorders>
            <w:vAlign w:val="center"/>
          </w:tcPr>
          <w:p w14:paraId="24009BFB"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показателя</w:t>
            </w:r>
          </w:p>
        </w:tc>
        <w:tc>
          <w:tcPr>
            <w:tcW w:w="2268" w:type="dxa"/>
            <w:tcBorders>
              <w:top w:val="single" w:sz="4" w:space="0" w:color="000000"/>
              <w:left w:val="nil"/>
              <w:bottom w:val="single" w:sz="4" w:space="0" w:color="000000"/>
              <w:right w:val="single" w:sz="4" w:space="0" w:color="000000"/>
            </w:tcBorders>
            <w:vAlign w:val="center"/>
          </w:tcPr>
          <w:p w14:paraId="466CB01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1-год пост-инвестиционного периода</w:t>
            </w:r>
          </w:p>
        </w:tc>
        <w:tc>
          <w:tcPr>
            <w:tcW w:w="1701" w:type="dxa"/>
            <w:tcBorders>
              <w:top w:val="single" w:sz="4" w:space="0" w:color="000000"/>
              <w:left w:val="nil"/>
              <w:bottom w:val="single" w:sz="4" w:space="0" w:color="000000"/>
              <w:right w:val="single" w:sz="4" w:space="0" w:color="000000"/>
            </w:tcBorders>
            <w:vAlign w:val="center"/>
          </w:tcPr>
          <w:p w14:paraId="52AB6BB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 весь период</w:t>
            </w:r>
          </w:p>
        </w:tc>
      </w:tr>
      <w:tr w:rsidR="00B779B8" w:rsidRPr="00B779B8" w14:paraId="32851CF9" w14:textId="77777777" w:rsidTr="006F4B7F">
        <w:trPr>
          <w:trHeight w:val="310"/>
        </w:trPr>
        <w:tc>
          <w:tcPr>
            <w:tcW w:w="5665" w:type="dxa"/>
            <w:gridSpan w:val="2"/>
            <w:tcBorders>
              <w:top w:val="single" w:sz="4" w:space="0" w:color="000000"/>
              <w:left w:val="single" w:sz="4" w:space="0" w:color="000000"/>
              <w:bottom w:val="single" w:sz="4" w:space="0" w:color="000000"/>
              <w:right w:val="single" w:sz="4" w:space="0" w:color="000000"/>
            </w:tcBorders>
            <w:vAlign w:val="center"/>
          </w:tcPr>
          <w:p w14:paraId="699BFE4E"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Доходная часть</w:t>
            </w:r>
          </w:p>
        </w:tc>
        <w:tc>
          <w:tcPr>
            <w:tcW w:w="3969" w:type="dxa"/>
            <w:gridSpan w:val="2"/>
            <w:tcBorders>
              <w:top w:val="single" w:sz="4" w:space="0" w:color="000000"/>
              <w:left w:val="nil"/>
              <w:bottom w:val="single" w:sz="4" w:space="0" w:color="000000"/>
              <w:right w:val="single" w:sz="4" w:space="0" w:color="000000"/>
            </w:tcBorders>
            <w:vAlign w:val="center"/>
          </w:tcPr>
          <w:p w14:paraId="2077E47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7F03567F" w14:textId="77777777" w:rsidTr="006F4B7F">
        <w:trPr>
          <w:trHeight w:val="310"/>
        </w:trPr>
        <w:tc>
          <w:tcPr>
            <w:tcW w:w="525" w:type="dxa"/>
            <w:tcBorders>
              <w:top w:val="nil"/>
              <w:left w:val="single" w:sz="4" w:space="0" w:color="000000"/>
              <w:bottom w:val="single" w:sz="4" w:space="0" w:color="000000"/>
              <w:right w:val="single" w:sz="4" w:space="0" w:color="000000"/>
            </w:tcBorders>
            <w:vAlign w:val="center"/>
          </w:tcPr>
          <w:p w14:paraId="37B5519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5140" w:type="dxa"/>
            <w:tcBorders>
              <w:top w:val="nil"/>
              <w:left w:val="nil"/>
              <w:bottom w:val="single" w:sz="4" w:space="0" w:color="000000"/>
              <w:right w:val="single" w:sz="4" w:space="0" w:color="000000"/>
            </w:tcBorders>
            <w:vAlign w:val="center"/>
          </w:tcPr>
          <w:p w14:paraId="42075B6E"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Выплаченный КПН</w:t>
            </w:r>
          </w:p>
        </w:tc>
        <w:tc>
          <w:tcPr>
            <w:tcW w:w="2268" w:type="dxa"/>
            <w:tcBorders>
              <w:top w:val="nil"/>
              <w:left w:val="nil"/>
              <w:bottom w:val="single" w:sz="4" w:space="0" w:color="000000"/>
              <w:right w:val="single" w:sz="4" w:space="0" w:color="000000"/>
            </w:tcBorders>
            <w:vAlign w:val="center"/>
          </w:tcPr>
          <w:p w14:paraId="2F4B5B6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w:t>
            </w:r>
          </w:p>
        </w:tc>
        <w:tc>
          <w:tcPr>
            <w:tcW w:w="1701" w:type="dxa"/>
            <w:tcBorders>
              <w:top w:val="nil"/>
              <w:left w:val="nil"/>
              <w:bottom w:val="single" w:sz="4" w:space="0" w:color="000000"/>
              <w:right w:val="single" w:sz="4" w:space="0" w:color="000000"/>
            </w:tcBorders>
            <w:vAlign w:val="center"/>
          </w:tcPr>
          <w:p w14:paraId="78FF8E4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19,8</w:t>
            </w:r>
          </w:p>
        </w:tc>
      </w:tr>
      <w:tr w:rsidR="00B779B8" w:rsidRPr="00B779B8" w14:paraId="175F960A" w14:textId="77777777" w:rsidTr="006F4B7F">
        <w:trPr>
          <w:trHeight w:val="310"/>
        </w:trPr>
        <w:tc>
          <w:tcPr>
            <w:tcW w:w="525" w:type="dxa"/>
            <w:tcBorders>
              <w:top w:val="nil"/>
              <w:left w:val="single" w:sz="4" w:space="0" w:color="000000"/>
              <w:bottom w:val="single" w:sz="4" w:space="0" w:color="000000"/>
              <w:right w:val="single" w:sz="4" w:space="0" w:color="000000"/>
            </w:tcBorders>
            <w:vAlign w:val="center"/>
          </w:tcPr>
          <w:p w14:paraId="3E1A324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5140" w:type="dxa"/>
            <w:tcBorders>
              <w:top w:val="nil"/>
              <w:left w:val="nil"/>
              <w:bottom w:val="single" w:sz="4" w:space="0" w:color="000000"/>
              <w:right w:val="single" w:sz="4" w:space="0" w:color="000000"/>
            </w:tcBorders>
            <w:vAlign w:val="center"/>
          </w:tcPr>
          <w:p w14:paraId="0E06EC0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Выплаченный НДС</w:t>
            </w:r>
          </w:p>
        </w:tc>
        <w:tc>
          <w:tcPr>
            <w:tcW w:w="2268" w:type="dxa"/>
            <w:tcBorders>
              <w:top w:val="nil"/>
              <w:left w:val="nil"/>
              <w:bottom w:val="single" w:sz="4" w:space="0" w:color="000000"/>
              <w:right w:val="single" w:sz="4" w:space="0" w:color="000000"/>
            </w:tcBorders>
            <w:vAlign w:val="center"/>
          </w:tcPr>
          <w:p w14:paraId="3A99075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18,4</w:t>
            </w:r>
          </w:p>
        </w:tc>
        <w:tc>
          <w:tcPr>
            <w:tcW w:w="1701" w:type="dxa"/>
            <w:tcBorders>
              <w:top w:val="nil"/>
              <w:left w:val="nil"/>
              <w:bottom w:val="single" w:sz="4" w:space="0" w:color="000000"/>
              <w:right w:val="single" w:sz="4" w:space="0" w:color="000000"/>
            </w:tcBorders>
            <w:vAlign w:val="center"/>
          </w:tcPr>
          <w:p w14:paraId="1BBC06D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24,8</w:t>
            </w:r>
          </w:p>
        </w:tc>
      </w:tr>
      <w:tr w:rsidR="00B779B8" w:rsidRPr="00B779B8" w14:paraId="4EF62B8B" w14:textId="77777777" w:rsidTr="006F4B7F">
        <w:trPr>
          <w:trHeight w:val="310"/>
        </w:trPr>
        <w:tc>
          <w:tcPr>
            <w:tcW w:w="525" w:type="dxa"/>
            <w:tcBorders>
              <w:top w:val="nil"/>
              <w:left w:val="single" w:sz="4" w:space="0" w:color="000000"/>
              <w:bottom w:val="single" w:sz="4" w:space="0" w:color="000000"/>
              <w:right w:val="single" w:sz="4" w:space="0" w:color="000000"/>
            </w:tcBorders>
            <w:vAlign w:val="center"/>
          </w:tcPr>
          <w:p w14:paraId="490BC3F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5140" w:type="dxa"/>
            <w:tcBorders>
              <w:top w:val="nil"/>
              <w:left w:val="nil"/>
              <w:bottom w:val="single" w:sz="4" w:space="0" w:color="000000"/>
              <w:right w:val="single" w:sz="4" w:space="0" w:color="000000"/>
            </w:tcBorders>
            <w:vAlign w:val="center"/>
          </w:tcPr>
          <w:p w14:paraId="636AB040"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Выплаченные налоги на дивиденды</w:t>
            </w:r>
          </w:p>
        </w:tc>
        <w:tc>
          <w:tcPr>
            <w:tcW w:w="2268" w:type="dxa"/>
            <w:tcBorders>
              <w:top w:val="nil"/>
              <w:left w:val="nil"/>
              <w:bottom w:val="single" w:sz="4" w:space="0" w:color="000000"/>
              <w:right w:val="single" w:sz="4" w:space="0" w:color="000000"/>
            </w:tcBorders>
            <w:vAlign w:val="center"/>
          </w:tcPr>
          <w:p w14:paraId="0EF8844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c>
          <w:tcPr>
            <w:tcW w:w="1701" w:type="dxa"/>
            <w:tcBorders>
              <w:top w:val="nil"/>
              <w:left w:val="nil"/>
              <w:bottom w:val="single" w:sz="4" w:space="0" w:color="000000"/>
              <w:right w:val="single" w:sz="4" w:space="0" w:color="000000"/>
            </w:tcBorders>
            <w:vAlign w:val="center"/>
          </w:tcPr>
          <w:p w14:paraId="6EF8843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w:t>
            </w:r>
          </w:p>
        </w:tc>
      </w:tr>
      <w:tr w:rsidR="00B779B8" w:rsidRPr="00B779B8" w14:paraId="4A2E8E85" w14:textId="77777777" w:rsidTr="006F4B7F">
        <w:trPr>
          <w:trHeight w:val="310"/>
        </w:trPr>
        <w:tc>
          <w:tcPr>
            <w:tcW w:w="525" w:type="dxa"/>
            <w:tcBorders>
              <w:top w:val="nil"/>
              <w:left w:val="single" w:sz="4" w:space="0" w:color="000000"/>
              <w:bottom w:val="single" w:sz="4" w:space="0" w:color="000000"/>
              <w:right w:val="single" w:sz="4" w:space="0" w:color="000000"/>
            </w:tcBorders>
            <w:vAlign w:val="center"/>
          </w:tcPr>
          <w:p w14:paraId="54F1586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5140" w:type="dxa"/>
            <w:tcBorders>
              <w:top w:val="nil"/>
              <w:left w:val="nil"/>
              <w:bottom w:val="single" w:sz="4" w:space="0" w:color="000000"/>
              <w:right w:val="single" w:sz="4" w:space="0" w:color="000000"/>
            </w:tcBorders>
            <w:vAlign w:val="center"/>
          </w:tcPr>
          <w:p w14:paraId="49DA1AC6"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все налоги:</w:t>
            </w:r>
          </w:p>
        </w:tc>
        <w:tc>
          <w:tcPr>
            <w:tcW w:w="2268" w:type="dxa"/>
            <w:tcBorders>
              <w:top w:val="nil"/>
              <w:left w:val="nil"/>
              <w:bottom w:val="single" w:sz="4" w:space="0" w:color="000000"/>
              <w:right w:val="single" w:sz="4" w:space="0" w:color="000000"/>
            </w:tcBorders>
            <w:vAlign w:val="center"/>
          </w:tcPr>
          <w:p w14:paraId="4F41FB3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27,1</w:t>
            </w:r>
          </w:p>
        </w:tc>
        <w:tc>
          <w:tcPr>
            <w:tcW w:w="1701" w:type="dxa"/>
            <w:tcBorders>
              <w:top w:val="nil"/>
              <w:left w:val="nil"/>
              <w:bottom w:val="single" w:sz="4" w:space="0" w:color="000000"/>
              <w:right w:val="single" w:sz="4" w:space="0" w:color="000000"/>
            </w:tcBorders>
            <w:vAlign w:val="center"/>
          </w:tcPr>
          <w:p w14:paraId="314F4C4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52,9</w:t>
            </w:r>
          </w:p>
        </w:tc>
      </w:tr>
      <w:tr w:rsidR="00B779B8" w:rsidRPr="00B779B8" w14:paraId="1066C7EC" w14:textId="77777777" w:rsidTr="006F4B7F">
        <w:trPr>
          <w:trHeight w:val="310"/>
        </w:trPr>
        <w:tc>
          <w:tcPr>
            <w:tcW w:w="525" w:type="dxa"/>
            <w:tcBorders>
              <w:top w:val="nil"/>
              <w:left w:val="single" w:sz="4" w:space="0" w:color="000000"/>
              <w:bottom w:val="single" w:sz="4" w:space="0" w:color="000000"/>
              <w:right w:val="single" w:sz="4" w:space="0" w:color="000000"/>
            </w:tcBorders>
            <w:vAlign w:val="center"/>
          </w:tcPr>
          <w:p w14:paraId="771E63C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w:t>
            </w:r>
          </w:p>
        </w:tc>
        <w:tc>
          <w:tcPr>
            <w:tcW w:w="5140" w:type="dxa"/>
            <w:tcBorders>
              <w:top w:val="nil"/>
              <w:left w:val="nil"/>
              <w:bottom w:val="single" w:sz="4" w:space="0" w:color="000000"/>
              <w:right w:val="single" w:sz="4" w:space="0" w:color="000000"/>
            </w:tcBorders>
            <w:vAlign w:val="center"/>
          </w:tcPr>
          <w:p w14:paraId="63E68C80"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Прямые налоги:</w:t>
            </w:r>
          </w:p>
        </w:tc>
        <w:tc>
          <w:tcPr>
            <w:tcW w:w="2268" w:type="dxa"/>
            <w:tcBorders>
              <w:top w:val="nil"/>
              <w:left w:val="nil"/>
              <w:bottom w:val="single" w:sz="4" w:space="0" w:color="000000"/>
              <w:right w:val="single" w:sz="4" w:space="0" w:color="000000"/>
            </w:tcBorders>
            <w:vAlign w:val="center"/>
          </w:tcPr>
          <w:p w14:paraId="1EA9082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w:t>
            </w:r>
          </w:p>
        </w:tc>
        <w:tc>
          <w:tcPr>
            <w:tcW w:w="1701" w:type="dxa"/>
            <w:tcBorders>
              <w:top w:val="nil"/>
              <w:left w:val="nil"/>
              <w:bottom w:val="single" w:sz="4" w:space="0" w:color="000000"/>
              <w:right w:val="single" w:sz="4" w:space="0" w:color="000000"/>
            </w:tcBorders>
            <w:vAlign w:val="center"/>
          </w:tcPr>
          <w:p w14:paraId="55AAB17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28,1</w:t>
            </w:r>
          </w:p>
        </w:tc>
      </w:tr>
      <w:tr w:rsidR="00B779B8" w:rsidRPr="00B779B8" w14:paraId="3E06A2C9" w14:textId="77777777" w:rsidTr="006F4B7F">
        <w:trPr>
          <w:trHeight w:val="310"/>
        </w:trPr>
        <w:tc>
          <w:tcPr>
            <w:tcW w:w="525" w:type="dxa"/>
            <w:tcBorders>
              <w:top w:val="nil"/>
              <w:left w:val="single" w:sz="4" w:space="0" w:color="000000"/>
              <w:bottom w:val="single" w:sz="4" w:space="0" w:color="000000"/>
              <w:right w:val="single" w:sz="4" w:space="0" w:color="000000"/>
            </w:tcBorders>
            <w:vAlign w:val="center"/>
          </w:tcPr>
          <w:p w14:paraId="52106A3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c>
          <w:tcPr>
            <w:tcW w:w="5140" w:type="dxa"/>
            <w:tcBorders>
              <w:top w:val="nil"/>
              <w:left w:val="nil"/>
              <w:bottom w:val="single" w:sz="4" w:space="0" w:color="000000"/>
              <w:right w:val="single" w:sz="4" w:space="0" w:color="000000"/>
            </w:tcBorders>
            <w:vAlign w:val="center"/>
          </w:tcPr>
          <w:p w14:paraId="5AC7DD1B"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Косвенные налоги:</w:t>
            </w:r>
          </w:p>
        </w:tc>
        <w:tc>
          <w:tcPr>
            <w:tcW w:w="2268" w:type="dxa"/>
            <w:tcBorders>
              <w:top w:val="nil"/>
              <w:left w:val="nil"/>
              <w:bottom w:val="single" w:sz="4" w:space="0" w:color="000000"/>
              <w:right w:val="single" w:sz="4" w:space="0" w:color="000000"/>
            </w:tcBorders>
            <w:vAlign w:val="center"/>
          </w:tcPr>
          <w:p w14:paraId="407A2AD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18,4</w:t>
            </w:r>
          </w:p>
        </w:tc>
        <w:tc>
          <w:tcPr>
            <w:tcW w:w="1701" w:type="dxa"/>
            <w:tcBorders>
              <w:top w:val="nil"/>
              <w:left w:val="nil"/>
              <w:bottom w:val="single" w:sz="4" w:space="0" w:color="000000"/>
              <w:right w:val="single" w:sz="4" w:space="0" w:color="000000"/>
            </w:tcBorders>
            <w:vAlign w:val="center"/>
          </w:tcPr>
          <w:p w14:paraId="29C9CE9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24,8</w:t>
            </w:r>
          </w:p>
        </w:tc>
      </w:tr>
      <w:tr w:rsidR="00B779B8" w:rsidRPr="00B779B8" w14:paraId="4D3BC7F2" w14:textId="77777777" w:rsidTr="006F4B7F">
        <w:trPr>
          <w:trHeight w:val="310"/>
        </w:trPr>
        <w:tc>
          <w:tcPr>
            <w:tcW w:w="525" w:type="dxa"/>
            <w:tcBorders>
              <w:top w:val="nil"/>
              <w:left w:val="single" w:sz="4" w:space="0" w:color="000000"/>
              <w:bottom w:val="single" w:sz="4" w:space="0" w:color="000000"/>
              <w:right w:val="single" w:sz="4" w:space="0" w:color="000000"/>
            </w:tcBorders>
            <w:vAlign w:val="center"/>
          </w:tcPr>
          <w:p w14:paraId="1F9FDA8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w:t>
            </w:r>
          </w:p>
        </w:tc>
        <w:tc>
          <w:tcPr>
            <w:tcW w:w="5140" w:type="dxa"/>
            <w:tcBorders>
              <w:top w:val="nil"/>
              <w:left w:val="nil"/>
              <w:bottom w:val="single" w:sz="4" w:space="0" w:color="000000"/>
              <w:right w:val="single" w:sz="4" w:space="0" w:color="000000"/>
            </w:tcBorders>
            <w:vAlign w:val="center"/>
          </w:tcPr>
          <w:p w14:paraId="528E4667"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Погашение основного долга</w:t>
            </w:r>
          </w:p>
        </w:tc>
        <w:tc>
          <w:tcPr>
            <w:tcW w:w="2268" w:type="dxa"/>
            <w:tcBorders>
              <w:top w:val="nil"/>
              <w:left w:val="nil"/>
              <w:bottom w:val="single" w:sz="4" w:space="0" w:color="000000"/>
              <w:right w:val="single" w:sz="4" w:space="0" w:color="000000"/>
            </w:tcBorders>
            <w:vAlign w:val="center"/>
          </w:tcPr>
          <w:p w14:paraId="372FB87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30,4</w:t>
            </w:r>
          </w:p>
        </w:tc>
        <w:tc>
          <w:tcPr>
            <w:tcW w:w="1701" w:type="dxa"/>
            <w:tcBorders>
              <w:top w:val="nil"/>
              <w:left w:val="nil"/>
              <w:bottom w:val="single" w:sz="4" w:space="0" w:color="000000"/>
              <w:right w:val="single" w:sz="4" w:space="0" w:color="000000"/>
            </w:tcBorders>
            <w:vAlign w:val="center"/>
          </w:tcPr>
          <w:p w14:paraId="3CC42E9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r>
      <w:tr w:rsidR="00B779B8" w:rsidRPr="00B779B8" w14:paraId="7E626296" w14:textId="77777777" w:rsidTr="006F4B7F">
        <w:trPr>
          <w:trHeight w:val="310"/>
        </w:trPr>
        <w:tc>
          <w:tcPr>
            <w:tcW w:w="525" w:type="dxa"/>
            <w:tcBorders>
              <w:top w:val="nil"/>
              <w:left w:val="single" w:sz="4" w:space="0" w:color="000000"/>
              <w:bottom w:val="single" w:sz="4" w:space="0" w:color="000000"/>
              <w:right w:val="single" w:sz="4" w:space="0" w:color="000000"/>
            </w:tcBorders>
            <w:vAlign w:val="center"/>
          </w:tcPr>
          <w:p w14:paraId="0972632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w:t>
            </w:r>
          </w:p>
        </w:tc>
        <w:tc>
          <w:tcPr>
            <w:tcW w:w="5140" w:type="dxa"/>
            <w:tcBorders>
              <w:top w:val="nil"/>
              <w:left w:val="nil"/>
              <w:bottom w:val="single" w:sz="4" w:space="0" w:color="000000"/>
              <w:right w:val="single" w:sz="4" w:space="0" w:color="000000"/>
            </w:tcBorders>
            <w:vAlign w:val="center"/>
          </w:tcPr>
          <w:p w14:paraId="0451EF7D"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Выплата процентов</w:t>
            </w:r>
          </w:p>
        </w:tc>
        <w:tc>
          <w:tcPr>
            <w:tcW w:w="2268" w:type="dxa"/>
            <w:tcBorders>
              <w:top w:val="nil"/>
              <w:left w:val="nil"/>
              <w:bottom w:val="single" w:sz="4" w:space="0" w:color="000000"/>
              <w:right w:val="single" w:sz="4" w:space="0" w:color="000000"/>
            </w:tcBorders>
            <w:vAlign w:val="center"/>
          </w:tcPr>
          <w:p w14:paraId="565D439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42,5</w:t>
            </w:r>
          </w:p>
        </w:tc>
        <w:tc>
          <w:tcPr>
            <w:tcW w:w="1701" w:type="dxa"/>
            <w:tcBorders>
              <w:top w:val="nil"/>
              <w:left w:val="nil"/>
              <w:bottom w:val="single" w:sz="4" w:space="0" w:color="000000"/>
              <w:right w:val="single" w:sz="4" w:space="0" w:color="000000"/>
            </w:tcBorders>
            <w:vAlign w:val="center"/>
          </w:tcPr>
          <w:p w14:paraId="52F7902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30,0</w:t>
            </w:r>
          </w:p>
        </w:tc>
      </w:tr>
      <w:tr w:rsidR="00B779B8" w:rsidRPr="00B779B8" w14:paraId="45207B76" w14:textId="77777777" w:rsidTr="006F4B7F">
        <w:trPr>
          <w:trHeight w:val="310"/>
        </w:trPr>
        <w:tc>
          <w:tcPr>
            <w:tcW w:w="525" w:type="dxa"/>
            <w:tcBorders>
              <w:top w:val="nil"/>
              <w:left w:val="single" w:sz="4" w:space="0" w:color="000000"/>
              <w:bottom w:val="single" w:sz="4" w:space="0" w:color="000000"/>
              <w:right w:val="single" w:sz="4" w:space="0" w:color="000000"/>
            </w:tcBorders>
            <w:vAlign w:val="center"/>
          </w:tcPr>
          <w:p w14:paraId="1F6D11B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w:t>
            </w:r>
          </w:p>
        </w:tc>
        <w:tc>
          <w:tcPr>
            <w:tcW w:w="5140" w:type="dxa"/>
            <w:tcBorders>
              <w:top w:val="nil"/>
              <w:left w:val="nil"/>
              <w:bottom w:val="single" w:sz="4" w:space="0" w:color="000000"/>
              <w:right w:val="single" w:sz="4" w:space="0" w:color="000000"/>
            </w:tcBorders>
            <w:vAlign w:val="center"/>
          </w:tcPr>
          <w:p w14:paraId="364CC796"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 погашение кредита</w:t>
            </w:r>
          </w:p>
        </w:tc>
        <w:tc>
          <w:tcPr>
            <w:tcW w:w="2268" w:type="dxa"/>
            <w:tcBorders>
              <w:top w:val="nil"/>
              <w:left w:val="nil"/>
              <w:bottom w:val="single" w:sz="4" w:space="0" w:color="000000"/>
              <w:right w:val="single" w:sz="4" w:space="0" w:color="000000"/>
            </w:tcBorders>
            <w:vAlign w:val="center"/>
          </w:tcPr>
          <w:p w14:paraId="3A918AE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72,9</w:t>
            </w:r>
          </w:p>
        </w:tc>
        <w:tc>
          <w:tcPr>
            <w:tcW w:w="1701" w:type="dxa"/>
            <w:tcBorders>
              <w:top w:val="nil"/>
              <w:left w:val="nil"/>
              <w:bottom w:val="single" w:sz="4" w:space="0" w:color="000000"/>
              <w:right w:val="single" w:sz="4" w:space="0" w:color="000000"/>
            </w:tcBorders>
            <w:vAlign w:val="center"/>
          </w:tcPr>
          <w:p w14:paraId="7C8994D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47,1</w:t>
            </w:r>
          </w:p>
        </w:tc>
      </w:tr>
      <w:tr w:rsidR="00B779B8" w:rsidRPr="00B779B8" w14:paraId="53D6125F" w14:textId="77777777" w:rsidTr="006F4B7F">
        <w:trPr>
          <w:trHeight w:val="310"/>
        </w:trPr>
        <w:tc>
          <w:tcPr>
            <w:tcW w:w="525" w:type="dxa"/>
            <w:tcBorders>
              <w:top w:val="nil"/>
              <w:left w:val="single" w:sz="4" w:space="0" w:color="000000"/>
              <w:bottom w:val="single" w:sz="4" w:space="0" w:color="000000"/>
              <w:right w:val="single" w:sz="4" w:space="0" w:color="000000"/>
            </w:tcBorders>
            <w:vAlign w:val="center"/>
          </w:tcPr>
          <w:p w14:paraId="0A2D38E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5140" w:type="dxa"/>
            <w:tcBorders>
              <w:top w:val="nil"/>
              <w:left w:val="nil"/>
              <w:bottom w:val="single" w:sz="4" w:space="0" w:color="000000"/>
              <w:right w:val="single" w:sz="4" w:space="0" w:color="000000"/>
            </w:tcBorders>
            <w:vAlign w:val="center"/>
          </w:tcPr>
          <w:p w14:paraId="03ECEA5C"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Всего доходы:</w:t>
            </w:r>
          </w:p>
        </w:tc>
        <w:tc>
          <w:tcPr>
            <w:tcW w:w="2268" w:type="dxa"/>
            <w:tcBorders>
              <w:top w:val="nil"/>
              <w:left w:val="nil"/>
              <w:bottom w:val="single" w:sz="4" w:space="0" w:color="000000"/>
              <w:right w:val="single" w:sz="4" w:space="0" w:color="000000"/>
            </w:tcBorders>
            <w:vAlign w:val="center"/>
          </w:tcPr>
          <w:p w14:paraId="32E7893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100,0</w:t>
            </w:r>
          </w:p>
        </w:tc>
        <w:tc>
          <w:tcPr>
            <w:tcW w:w="1701" w:type="dxa"/>
            <w:tcBorders>
              <w:top w:val="nil"/>
              <w:left w:val="nil"/>
              <w:bottom w:val="single" w:sz="4" w:space="0" w:color="000000"/>
              <w:right w:val="single" w:sz="4" w:space="0" w:color="000000"/>
            </w:tcBorders>
            <w:vAlign w:val="center"/>
          </w:tcPr>
          <w:p w14:paraId="7788BD6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100,0</w:t>
            </w:r>
          </w:p>
        </w:tc>
      </w:tr>
      <w:tr w:rsidR="00B779B8" w:rsidRPr="00B779B8" w14:paraId="1A97D2EB" w14:textId="77777777" w:rsidTr="006F4B7F">
        <w:trPr>
          <w:trHeight w:val="310"/>
        </w:trPr>
        <w:tc>
          <w:tcPr>
            <w:tcW w:w="5665" w:type="dxa"/>
            <w:gridSpan w:val="2"/>
            <w:tcBorders>
              <w:top w:val="single" w:sz="4" w:space="0" w:color="000000"/>
              <w:left w:val="single" w:sz="4" w:space="0" w:color="000000"/>
              <w:bottom w:val="single" w:sz="4" w:space="0" w:color="000000"/>
              <w:right w:val="single" w:sz="4" w:space="0" w:color="000000"/>
            </w:tcBorders>
            <w:vAlign w:val="center"/>
          </w:tcPr>
          <w:p w14:paraId="568BA226"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Расходная часть:</w:t>
            </w:r>
          </w:p>
        </w:tc>
        <w:tc>
          <w:tcPr>
            <w:tcW w:w="3969" w:type="dxa"/>
            <w:gridSpan w:val="2"/>
            <w:tcBorders>
              <w:top w:val="single" w:sz="4" w:space="0" w:color="000000"/>
              <w:left w:val="nil"/>
              <w:bottom w:val="single" w:sz="4" w:space="0" w:color="000000"/>
              <w:right w:val="single" w:sz="4" w:space="0" w:color="000000"/>
            </w:tcBorders>
            <w:vAlign w:val="center"/>
          </w:tcPr>
          <w:p w14:paraId="45D86B4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2A5850F2" w14:textId="77777777" w:rsidTr="006F4B7F">
        <w:trPr>
          <w:trHeight w:val="310"/>
        </w:trPr>
        <w:tc>
          <w:tcPr>
            <w:tcW w:w="525" w:type="dxa"/>
            <w:tcBorders>
              <w:top w:val="nil"/>
              <w:left w:val="single" w:sz="4" w:space="0" w:color="000000"/>
              <w:bottom w:val="single" w:sz="4" w:space="0" w:color="000000"/>
              <w:right w:val="single" w:sz="4" w:space="0" w:color="000000"/>
            </w:tcBorders>
            <w:vAlign w:val="center"/>
          </w:tcPr>
          <w:p w14:paraId="4D83323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5140" w:type="dxa"/>
            <w:tcBorders>
              <w:top w:val="nil"/>
              <w:left w:val="nil"/>
              <w:bottom w:val="single" w:sz="4" w:space="0" w:color="000000"/>
              <w:right w:val="single" w:sz="4" w:space="0" w:color="000000"/>
            </w:tcBorders>
            <w:vAlign w:val="center"/>
          </w:tcPr>
          <w:p w14:paraId="3D2A9F0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Субсидирование льготного кредита</w:t>
            </w:r>
          </w:p>
        </w:tc>
        <w:tc>
          <w:tcPr>
            <w:tcW w:w="2268" w:type="dxa"/>
            <w:tcBorders>
              <w:top w:val="nil"/>
              <w:left w:val="nil"/>
              <w:bottom w:val="single" w:sz="4" w:space="0" w:color="000000"/>
              <w:right w:val="single" w:sz="4" w:space="0" w:color="000000"/>
            </w:tcBorders>
            <w:vAlign w:val="center"/>
          </w:tcPr>
          <w:p w14:paraId="2723C61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35,6</w:t>
            </w:r>
          </w:p>
        </w:tc>
        <w:tc>
          <w:tcPr>
            <w:tcW w:w="1701" w:type="dxa"/>
            <w:tcBorders>
              <w:top w:val="nil"/>
              <w:left w:val="nil"/>
              <w:bottom w:val="single" w:sz="4" w:space="0" w:color="000000"/>
              <w:right w:val="single" w:sz="4" w:space="0" w:color="000000"/>
            </w:tcBorders>
            <w:vAlign w:val="center"/>
          </w:tcPr>
          <w:p w14:paraId="2272D4B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w:t>
            </w:r>
          </w:p>
        </w:tc>
      </w:tr>
      <w:tr w:rsidR="00B779B8" w:rsidRPr="00B779B8" w14:paraId="1D5DD5E7" w14:textId="77777777" w:rsidTr="006F4B7F">
        <w:trPr>
          <w:trHeight w:val="310"/>
        </w:trPr>
        <w:tc>
          <w:tcPr>
            <w:tcW w:w="5665" w:type="dxa"/>
            <w:gridSpan w:val="2"/>
            <w:tcBorders>
              <w:top w:val="single" w:sz="4" w:space="0" w:color="000000"/>
              <w:left w:val="single" w:sz="4" w:space="0" w:color="000000"/>
              <w:bottom w:val="single" w:sz="4" w:space="0" w:color="000000"/>
              <w:right w:val="single" w:sz="4" w:space="0" w:color="000000"/>
            </w:tcBorders>
            <w:vAlign w:val="center"/>
          </w:tcPr>
          <w:p w14:paraId="1926182D"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Сальдо </w:t>
            </w:r>
          </w:p>
        </w:tc>
        <w:tc>
          <w:tcPr>
            <w:tcW w:w="3969" w:type="dxa"/>
            <w:gridSpan w:val="2"/>
            <w:tcBorders>
              <w:top w:val="single" w:sz="4" w:space="0" w:color="000000"/>
              <w:left w:val="nil"/>
              <w:bottom w:val="single" w:sz="4" w:space="0" w:color="000000"/>
              <w:right w:val="single" w:sz="4" w:space="0" w:color="000000"/>
            </w:tcBorders>
            <w:vAlign w:val="center"/>
          </w:tcPr>
          <w:p w14:paraId="657A3C0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w:t>
            </w:r>
          </w:p>
        </w:tc>
      </w:tr>
      <w:tr w:rsidR="00B779B8" w:rsidRPr="00B779B8" w14:paraId="0A0DF363" w14:textId="77777777" w:rsidTr="006F4B7F">
        <w:trPr>
          <w:trHeight w:val="310"/>
        </w:trPr>
        <w:tc>
          <w:tcPr>
            <w:tcW w:w="525" w:type="dxa"/>
            <w:tcBorders>
              <w:top w:val="nil"/>
              <w:left w:val="single" w:sz="4" w:space="0" w:color="000000"/>
              <w:bottom w:val="single" w:sz="4" w:space="0" w:color="auto"/>
              <w:right w:val="single" w:sz="4" w:space="0" w:color="000000"/>
            </w:tcBorders>
            <w:vAlign w:val="center"/>
          </w:tcPr>
          <w:p w14:paraId="33E3ADF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5140" w:type="dxa"/>
            <w:tcBorders>
              <w:top w:val="nil"/>
              <w:left w:val="nil"/>
              <w:bottom w:val="single" w:sz="4" w:space="0" w:color="auto"/>
              <w:right w:val="single" w:sz="4" w:space="0" w:color="000000"/>
            </w:tcBorders>
            <w:vAlign w:val="center"/>
          </w:tcPr>
          <w:p w14:paraId="409605FE"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Разница между доходной и расходной частью</w:t>
            </w:r>
          </w:p>
        </w:tc>
        <w:tc>
          <w:tcPr>
            <w:tcW w:w="2268" w:type="dxa"/>
            <w:tcBorders>
              <w:top w:val="nil"/>
              <w:left w:val="nil"/>
              <w:bottom w:val="single" w:sz="4" w:space="0" w:color="auto"/>
              <w:right w:val="single" w:sz="4" w:space="0" w:color="000000"/>
            </w:tcBorders>
            <w:vAlign w:val="center"/>
          </w:tcPr>
          <w:p w14:paraId="5670C7A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64,4</w:t>
            </w:r>
          </w:p>
        </w:tc>
        <w:tc>
          <w:tcPr>
            <w:tcW w:w="1701" w:type="dxa"/>
            <w:tcBorders>
              <w:top w:val="nil"/>
              <w:left w:val="nil"/>
              <w:bottom w:val="single" w:sz="4" w:space="0" w:color="auto"/>
              <w:right w:val="single" w:sz="4" w:space="0" w:color="000000"/>
            </w:tcBorders>
            <w:vAlign w:val="center"/>
          </w:tcPr>
          <w:p w14:paraId="3FA7239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79,9</w:t>
            </w:r>
          </w:p>
        </w:tc>
      </w:tr>
      <w:tr w:rsidR="006F4B7F" w:rsidRPr="00B779B8" w14:paraId="6001673E" w14:textId="77777777" w:rsidTr="006F4B7F">
        <w:trPr>
          <w:trHeight w:val="310"/>
        </w:trPr>
        <w:tc>
          <w:tcPr>
            <w:tcW w:w="9634" w:type="dxa"/>
            <w:gridSpan w:val="4"/>
            <w:tcBorders>
              <w:top w:val="single" w:sz="4" w:space="0" w:color="auto"/>
              <w:left w:val="single" w:sz="4" w:space="0" w:color="auto"/>
              <w:bottom w:val="single" w:sz="4" w:space="0" w:color="auto"/>
              <w:right w:val="single" w:sz="4" w:space="0" w:color="auto"/>
            </w:tcBorders>
            <w:vAlign w:val="center"/>
          </w:tcPr>
          <w:p w14:paraId="41972F61" w14:textId="52F29B88" w:rsidR="006F4B7F" w:rsidRPr="00B779B8" w:rsidRDefault="006F4B7F" w:rsidP="006F4B7F">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Составлено автором</w:t>
            </w:r>
          </w:p>
        </w:tc>
      </w:tr>
    </w:tbl>
    <w:p w14:paraId="0AB23B0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728E203A" w14:textId="77777777"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 структурном плане во время реализации проекта основными источниками притока ренты в государственную систему будут налог на добавленную стоимость и выплата процентов погашения кредитной линии. Доля положительного сальдо государственной ренты увеличится с 64,4% до 79,9% за весь период реализации. </w:t>
      </w:r>
    </w:p>
    <w:p w14:paraId="517737DF" w14:textId="5A2A8D21"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Рассмотрим потенциал развития инвестиционного проекта «Коныр-Аулие» и возможности для реинвестиции в регионе </w:t>
      </w:r>
      <w:r w:rsidR="00395E4F">
        <w:rPr>
          <w:rFonts w:ascii="Times New Roman" w:eastAsia="Times New Roman" w:hAnsi="Times New Roman" w:cs="Times New Roman"/>
          <w:sz w:val="28"/>
          <w:szCs w:val="28"/>
        </w:rPr>
        <w:t>(таблица</w:t>
      </w:r>
      <w:r w:rsidR="00875806">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3.25 и 3.26):</w:t>
      </w:r>
    </w:p>
    <w:p w14:paraId="65A747F1"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5D7FD1E6" w14:textId="77777777" w:rsidR="003E722A" w:rsidRPr="00B779B8" w:rsidRDefault="003819A7" w:rsidP="006F4B7F">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3.25 – Дальнейший потенциал развития инвестиционного проекта «Коныр-Аулие» и возможности для реинвестиции в регионе, млрд.тг.</w:t>
      </w:r>
    </w:p>
    <w:p w14:paraId="0BA44D3C"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fa"/>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9"/>
        <w:gridCol w:w="2405"/>
        <w:gridCol w:w="2376"/>
        <w:gridCol w:w="3724"/>
      </w:tblGrid>
      <w:tr w:rsidR="00B779B8" w:rsidRPr="00B779B8" w14:paraId="5A14CEB1" w14:textId="77777777" w:rsidTr="006F4B7F">
        <w:trPr>
          <w:cantSplit/>
          <w:trHeight w:val="70"/>
        </w:trPr>
        <w:tc>
          <w:tcPr>
            <w:tcW w:w="1129" w:type="dxa"/>
            <w:vAlign w:val="center"/>
          </w:tcPr>
          <w:p w14:paraId="0CAB0188"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Годы</w:t>
            </w:r>
          </w:p>
        </w:tc>
        <w:tc>
          <w:tcPr>
            <w:tcW w:w="2405" w:type="dxa"/>
            <w:vAlign w:val="center"/>
          </w:tcPr>
          <w:p w14:paraId="176663B9"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Накопленный объем амортизации</w:t>
            </w:r>
          </w:p>
        </w:tc>
        <w:tc>
          <w:tcPr>
            <w:tcW w:w="2376" w:type="dxa"/>
            <w:vAlign w:val="center"/>
          </w:tcPr>
          <w:p w14:paraId="4E0C7537"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Накопленный объем дивидендов</w:t>
            </w:r>
          </w:p>
        </w:tc>
        <w:tc>
          <w:tcPr>
            <w:tcW w:w="3724" w:type="dxa"/>
            <w:vAlign w:val="center"/>
          </w:tcPr>
          <w:p w14:paraId="4EF9A3FC"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Накопленный собственный капитал</w:t>
            </w:r>
          </w:p>
        </w:tc>
      </w:tr>
      <w:tr w:rsidR="00B779B8" w:rsidRPr="00B779B8" w14:paraId="014E35AA" w14:textId="77777777" w:rsidTr="006F4B7F">
        <w:trPr>
          <w:trHeight w:val="310"/>
        </w:trPr>
        <w:tc>
          <w:tcPr>
            <w:tcW w:w="1129" w:type="dxa"/>
            <w:vAlign w:val="center"/>
          </w:tcPr>
          <w:p w14:paraId="68890EB5" w14:textId="306D786D" w:rsidR="006F4B7F" w:rsidRPr="00B779B8" w:rsidRDefault="006F4B7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2405" w:type="dxa"/>
            <w:vAlign w:val="center"/>
          </w:tcPr>
          <w:p w14:paraId="6D0625D8" w14:textId="72B1B3E1" w:rsidR="006F4B7F" w:rsidRPr="00B779B8" w:rsidRDefault="006F4B7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2376" w:type="dxa"/>
            <w:vAlign w:val="center"/>
          </w:tcPr>
          <w:p w14:paraId="1FE6C57C" w14:textId="264EB29E" w:rsidR="006F4B7F" w:rsidRPr="00B779B8" w:rsidRDefault="006F4B7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3724" w:type="dxa"/>
            <w:vAlign w:val="center"/>
          </w:tcPr>
          <w:p w14:paraId="7332DCD1" w14:textId="34271A9C" w:rsidR="006F4B7F" w:rsidRPr="00B779B8" w:rsidRDefault="006F4B7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r>
      <w:tr w:rsidR="00B779B8" w:rsidRPr="00B779B8" w14:paraId="18FE7A61" w14:textId="77777777" w:rsidTr="006F4B7F">
        <w:trPr>
          <w:trHeight w:val="310"/>
        </w:trPr>
        <w:tc>
          <w:tcPr>
            <w:tcW w:w="1129" w:type="dxa"/>
            <w:vAlign w:val="center"/>
          </w:tcPr>
          <w:p w14:paraId="18F1F5EB"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2029</w:t>
            </w:r>
          </w:p>
        </w:tc>
        <w:tc>
          <w:tcPr>
            <w:tcW w:w="2405" w:type="dxa"/>
            <w:vAlign w:val="center"/>
          </w:tcPr>
          <w:p w14:paraId="1573EA34"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w:t>
            </w:r>
          </w:p>
        </w:tc>
        <w:tc>
          <w:tcPr>
            <w:tcW w:w="2376" w:type="dxa"/>
            <w:vAlign w:val="center"/>
          </w:tcPr>
          <w:p w14:paraId="1AEC785A"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1,45</w:t>
            </w:r>
          </w:p>
        </w:tc>
        <w:tc>
          <w:tcPr>
            <w:tcW w:w="3724" w:type="dxa"/>
            <w:vAlign w:val="center"/>
          </w:tcPr>
          <w:p w14:paraId="7CD1D5A8"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0,62</w:t>
            </w:r>
          </w:p>
        </w:tc>
      </w:tr>
      <w:tr w:rsidR="00B779B8" w:rsidRPr="00B779B8" w14:paraId="5455E964" w14:textId="77777777" w:rsidTr="006F4B7F">
        <w:trPr>
          <w:trHeight w:val="310"/>
        </w:trPr>
        <w:tc>
          <w:tcPr>
            <w:tcW w:w="1129" w:type="dxa"/>
            <w:vAlign w:val="center"/>
          </w:tcPr>
          <w:p w14:paraId="089AA8B4"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2030</w:t>
            </w:r>
          </w:p>
        </w:tc>
        <w:tc>
          <w:tcPr>
            <w:tcW w:w="2405" w:type="dxa"/>
            <w:vAlign w:val="center"/>
          </w:tcPr>
          <w:p w14:paraId="3046B0F9"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2,85</w:t>
            </w:r>
          </w:p>
        </w:tc>
        <w:tc>
          <w:tcPr>
            <w:tcW w:w="2376" w:type="dxa"/>
            <w:vAlign w:val="center"/>
          </w:tcPr>
          <w:p w14:paraId="2300010C"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3,19</w:t>
            </w:r>
          </w:p>
        </w:tc>
        <w:tc>
          <w:tcPr>
            <w:tcW w:w="3724" w:type="dxa"/>
            <w:vAlign w:val="center"/>
          </w:tcPr>
          <w:p w14:paraId="5234F2DD"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1,37</w:t>
            </w:r>
          </w:p>
        </w:tc>
      </w:tr>
      <w:tr w:rsidR="00B779B8" w:rsidRPr="00B779B8" w14:paraId="54058CC2" w14:textId="77777777" w:rsidTr="006F4B7F">
        <w:trPr>
          <w:trHeight w:val="310"/>
        </w:trPr>
        <w:tc>
          <w:tcPr>
            <w:tcW w:w="1129" w:type="dxa"/>
            <w:tcBorders>
              <w:bottom w:val="single" w:sz="4" w:space="0" w:color="auto"/>
            </w:tcBorders>
            <w:vAlign w:val="center"/>
          </w:tcPr>
          <w:p w14:paraId="13C2D765"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2031</w:t>
            </w:r>
          </w:p>
        </w:tc>
        <w:tc>
          <w:tcPr>
            <w:tcW w:w="2405" w:type="dxa"/>
            <w:tcBorders>
              <w:bottom w:val="single" w:sz="4" w:space="0" w:color="auto"/>
            </w:tcBorders>
            <w:vAlign w:val="center"/>
          </w:tcPr>
          <w:p w14:paraId="34CE0A0B"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4,28</w:t>
            </w:r>
          </w:p>
        </w:tc>
        <w:tc>
          <w:tcPr>
            <w:tcW w:w="2376" w:type="dxa"/>
            <w:tcBorders>
              <w:bottom w:val="single" w:sz="4" w:space="0" w:color="auto"/>
            </w:tcBorders>
            <w:vAlign w:val="center"/>
          </w:tcPr>
          <w:p w14:paraId="5F64255B"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5,23</w:t>
            </w:r>
          </w:p>
        </w:tc>
        <w:tc>
          <w:tcPr>
            <w:tcW w:w="3724" w:type="dxa"/>
            <w:tcBorders>
              <w:bottom w:val="single" w:sz="4" w:space="0" w:color="auto"/>
            </w:tcBorders>
            <w:vAlign w:val="center"/>
          </w:tcPr>
          <w:p w14:paraId="1FF9FA57"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2,24</w:t>
            </w:r>
          </w:p>
        </w:tc>
      </w:tr>
      <w:tr w:rsidR="00B779B8" w:rsidRPr="00B779B8" w14:paraId="159D6CEB" w14:textId="77777777" w:rsidTr="006F4B7F">
        <w:trPr>
          <w:trHeight w:val="310"/>
        </w:trPr>
        <w:tc>
          <w:tcPr>
            <w:tcW w:w="1129" w:type="dxa"/>
            <w:tcBorders>
              <w:bottom w:val="nil"/>
            </w:tcBorders>
            <w:vAlign w:val="center"/>
          </w:tcPr>
          <w:p w14:paraId="37F892C1"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2032</w:t>
            </w:r>
          </w:p>
        </w:tc>
        <w:tc>
          <w:tcPr>
            <w:tcW w:w="2405" w:type="dxa"/>
            <w:tcBorders>
              <w:bottom w:val="nil"/>
            </w:tcBorders>
            <w:vAlign w:val="center"/>
          </w:tcPr>
          <w:p w14:paraId="5622B8E0"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5,70</w:t>
            </w:r>
          </w:p>
        </w:tc>
        <w:tc>
          <w:tcPr>
            <w:tcW w:w="2376" w:type="dxa"/>
            <w:tcBorders>
              <w:bottom w:val="nil"/>
            </w:tcBorders>
            <w:vAlign w:val="center"/>
          </w:tcPr>
          <w:p w14:paraId="0D1B3D26"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7,58</w:t>
            </w:r>
          </w:p>
        </w:tc>
        <w:tc>
          <w:tcPr>
            <w:tcW w:w="3724" w:type="dxa"/>
            <w:tcBorders>
              <w:bottom w:val="nil"/>
            </w:tcBorders>
            <w:vAlign w:val="center"/>
          </w:tcPr>
          <w:p w14:paraId="69059120"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3,25</w:t>
            </w:r>
          </w:p>
        </w:tc>
      </w:tr>
    </w:tbl>
    <w:p w14:paraId="0FDCFCB8" w14:textId="20227801" w:rsidR="006F4B7F" w:rsidRPr="00B779B8" w:rsidRDefault="006F4B7F" w:rsidP="006F4B7F">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3.25</w:t>
      </w:r>
    </w:p>
    <w:p w14:paraId="7D2BB465" w14:textId="77777777" w:rsidR="006F4B7F" w:rsidRPr="00B779B8" w:rsidRDefault="006F4B7F" w:rsidP="006F4B7F">
      <w:pPr>
        <w:spacing w:after="0" w:line="240" w:lineRule="auto"/>
        <w:ind w:firstLine="0"/>
        <w:rPr>
          <w:rFonts w:ascii="Times New Roman" w:hAnsi="Times New Roman" w:cs="Times New Roman"/>
          <w:sz w:val="28"/>
          <w:szCs w:val="28"/>
          <w:lang w:val="ru-RU"/>
        </w:rPr>
      </w:pPr>
    </w:p>
    <w:tbl>
      <w:tblPr>
        <w:tblStyle w:val="afffffffffffffffffffffffa"/>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9"/>
        <w:gridCol w:w="2405"/>
        <w:gridCol w:w="2376"/>
        <w:gridCol w:w="3724"/>
      </w:tblGrid>
      <w:tr w:rsidR="00B779B8" w:rsidRPr="00B779B8" w14:paraId="5EE9EFE5" w14:textId="77777777" w:rsidTr="006F4B7F">
        <w:trPr>
          <w:trHeight w:val="310"/>
        </w:trPr>
        <w:tc>
          <w:tcPr>
            <w:tcW w:w="1129" w:type="dxa"/>
            <w:vAlign w:val="center"/>
          </w:tcPr>
          <w:p w14:paraId="7AD02E93" w14:textId="1C389D90"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2405" w:type="dxa"/>
            <w:vAlign w:val="center"/>
          </w:tcPr>
          <w:p w14:paraId="1F97BD02" w14:textId="43016971"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2376" w:type="dxa"/>
            <w:vAlign w:val="center"/>
          </w:tcPr>
          <w:p w14:paraId="1B3AB618" w14:textId="2836DC82"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3724" w:type="dxa"/>
            <w:vAlign w:val="center"/>
          </w:tcPr>
          <w:p w14:paraId="36686B52" w14:textId="5BB63381"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r>
      <w:tr w:rsidR="00B779B8" w:rsidRPr="00B779B8" w14:paraId="7EA0BC63" w14:textId="77777777" w:rsidTr="006F4B7F">
        <w:trPr>
          <w:trHeight w:val="310"/>
        </w:trPr>
        <w:tc>
          <w:tcPr>
            <w:tcW w:w="1129" w:type="dxa"/>
            <w:vAlign w:val="center"/>
          </w:tcPr>
          <w:p w14:paraId="5D1D2AB6" w14:textId="105B0BB6"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2033</w:t>
            </w:r>
          </w:p>
        </w:tc>
        <w:tc>
          <w:tcPr>
            <w:tcW w:w="2405" w:type="dxa"/>
            <w:vAlign w:val="center"/>
          </w:tcPr>
          <w:p w14:paraId="42FC6780"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7,13</w:t>
            </w:r>
          </w:p>
        </w:tc>
        <w:tc>
          <w:tcPr>
            <w:tcW w:w="2376" w:type="dxa"/>
            <w:vAlign w:val="center"/>
          </w:tcPr>
          <w:p w14:paraId="681B7C1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10,26</w:t>
            </w:r>
          </w:p>
        </w:tc>
        <w:tc>
          <w:tcPr>
            <w:tcW w:w="3724" w:type="dxa"/>
            <w:vAlign w:val="center"/>
          </w:tcPr>
          <w:p w14:paraId="0174F326"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4,40</w:t>
            </w:r>
          </w:p>
        </w:tc>
      </w:tr>
      <w:tr w:rsidR="00B779B8" w:rsidRPr="00B779B8" w14:paraId="4A4BBCA5" w14:textId="77777777" w:rsidTr="006F4B7F">
        <w:trPr>
          <w:trHeight w:val="310"/>
        </w:trPr>
        <w:tc>
          <w:tcPr>
            <w:tcW w:w="1129" w:type="dxa"/>
            <w:vAlign w:val="center"/>
          </w:tcPr>
          <w:p w14:paraId="7007F382"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2034</w:t>
            </w:r>
          </w:p>
        </w:tc>
        <w:tc>
          <w:tcPr>
            <w:tcW w:w="2405" w:type="dxa"/>
            <w:vAlign w:val="center"/>
          </w:tcPr>
          <w:p w14:paraId="7C15C0A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8,55</w:t>
            </w:r>
          </w:p>
        </w:tc>
        <w:tc>
          <w:tcPr>
            <w:tcW w:w="2376" w:type="dxa"/>
            <w:vAlign w:val="center"/>
          </w:tcPr>
          <w:p w14:paraId="698BCACF"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13,29</w:t>
            </w:r>
          </w:p>
        </w:tc>
        <w:tc>
          <w:tcPr>
            <w:tcW w:w="3724" w:type="dxa"/>
            <w:vAlign w:val="center"/>
          </w:tcPr>
          <w:p w14:paraId="32F05DD0"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5,69</w:t>
            </w:r>
          </w:p>
        </w:tc>
      </w:tr>
      <w:tr w:rsidR="00B779B8" w:rsidRPr="00B779B8" w14:paraId="623AFBB2" w14:textId="77777777" w:rsidTr="006F4B7F">
        <w:trPr>
          <w:trHeight w:val="310"/>
        </w:trPr>
        <w:tc>
          <w:tcPr>
            <w:tcW w:w="1129" w:type="dxa"/>
            <w:vAlign w:val="center"/>
          </w:tcPr>
          <w:p w14:paraId="0D649EA9"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2035</w:t>
            </w:r>
          </w:p>
        </w:tc>
        <w:tc>
          <w:tcPr>
            <w:tcW w:w="2405" w:type="dxa"/>
            <w:vAlign w:val="center"/>
          </w:tcPr>
          <w:p w14:paraId="68277B8E"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9,98</w:t>
            </w:r>
          </w:p>
        </w:tc>
        <w:tc>
          <w:tcPr>
            <w:tcW w:w="2376" w:type="dxa"/>
            <w:vAlign w:val="center"/>
          </w:tcPr>
          <w:p w14:paraId="4DBBDF56"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16,68</w:t>
            </w:r>
          </w:p>
        </w:tc>
        <w:tc>
          <w:tcPr>
            <w:tcW w:w="3724" w:type="dxa"/>
            <w:vAlign w:val="center"/>
          </w:tcPr>
          <w:p w14:paraId="3B73BD89"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7,15</w:t>
            </w:r>
          </w:p>
        </w:tc>
      </w:tr>
      <w:tr w:rsidR="00B779B8" w:rsidRPr="00B779B8" w14:paraId="622072BE" w14:textId="77777777" w:rsidTr="006F4B7F">
        <w:trPr>
          <w:trHeight w:val="310"/>
        </w:trPr>
        <w:tc>
          <w:tcPr>
            <w:tcW w:w="1129" w:type="dxa"/>
            <w:vAlign w:val="center"/>
          </w:tcPr>
          <w:p w14:paraId="4AACBD1E"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2036</w:t>
            </w:r>
          </w:p>
        </w:tc>
        <w:tc>
          <w:tcPr>
            <w:tcW w:w="2405" w:type="dxa"/>
            <w:vAlign w:val="center"/>
          </w:tcPr>
          <w:p w14:paraId="5FDFF84B"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11,40</w:t>
            </w:r>
          </w:p>
        </w:tc>
        <w:tc>
          <w:tcPr>
            <w:tcW w:w="2376" w:type="dxa"/>
            <w:vAlign w:val="center"/>
          </w:tcPr>
          <w:p w14:paraId="2E4551A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20,45</w:t>
            </w:r>
          </w:p>
        </w:tc>
        <w:tc>
          <w:tcPr>
            <w:tcW w:w="3724" w:type="dxa"/>
            <w:vAlign w:val="center"/>
          </w:tcPr>
          <w:p w14:paraId="3459550C"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8,77</w:t>
            </w:r>
          </w:p>
        </w:tc>
      </w:tr>
      <w:tr w:rsidR="00B779B8" w:rsidRPr="00B779B8" w14:paraId="4F3D81CD" w14:textId="77777777" w:rsidTr="006F4B7F">
        <w:trPr>
          <w:trHeight w:val="310"/>
        </w:trPr>
        <w:tc>
          <w:tcPr>
            <w:tcW w:w="1129" w:type="dxa"/>
            <w:vAlign w:val="center"/>
          </w:tcPr>
          <w:p w14:paraId="2A256EC4"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2037</w:t>
            </w:r>
          </w:p>
        </w:tc>
        <w:tc>
          <w:tcPr>
            <w:tcW w:w="2405" w:type="dxa"/>
            <w:vAlign w:val="center"/>
          </w:tcPr>
          <w:p w14:paraId="7917303D"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12,83</w:t>
            </w:r>
          </w:p>
        </w:tc>
        <w:tc>
          <w:tcPr>
            <w:tcW w:w="2376" w:type="dxa"/>
            <w:vAlign w:val="center"/>
          </w:tcPr>
          <w:p w14:paraId="09A2889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24,63</w:t>
            </w:r>
          </w:p>
        </w:tc>
        <w:tc>
          <w:tcPr>
            <w:tcW w:w="3724" w:type="dxa"/>
            <w:vAlign w:val="center"/>
          </w:tcPr>
          <w:p w14:paraId="3B5F39E9"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10,55</w:t>
            </w:r>
          </w:p>
        </w:tc>
      </w:tr>
      <w:tr w:rsidR="00B779B8" w:rsidRPr="00B779B8" w14:paraId="26F3F694" w14:textId="77777777" w:rsidTr="006F4B7F">
        <w:trPr>
          <w:trHeight w:val="310"/>
        </w:trPr>
        <w:tc>
          <w:tcPr>
            <w:tcW w:w="1129" w:type="dxa"/>
            <w:vAlign w:val="center"/>
          </w:tcPr>
          <w:p w14:paraId="4FD56519"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2038</w:t>
            </w:r>
          </w:p>
        </w:tc>
        <w:tc>
          <w:tcPr>
            <w:tcW w:w="2405" w:type="dxa"/>
            <w:vAlign w:val="center"/>
          </w:tcPr>
          <w:p w14:paraId="48944187"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14,25</w:t>
            </w:r>
          </w:p>
        </w:tc>
        <w:tc>
          <w:tcPr>
            <w:tcW w:w="2376" w:type="dxa"/>
            <w:vAlign w:val="center"/>
          </w:tcPr>
          <w:p w14:paraId="7AA2C2E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29,22</w:t>
            </w:r>
          </w:p>
        </w:tc>
        <w:tc>
          <w:tcPr>
            <w:tcW w:w="3724" w:type="dxa"/>
            <w:vAlign w:val="center"/>
          </w:tcPr>
          <w:p w14:paraId="511B7F6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12,52</w:t>
            </w:r>
          </w:p>
        </w:tc>
      </w:tr>
      <w:tr w:rsidR="00B779B8" w:rsidRPr="00B779B8" w14:paraId="22C62807" w14:textId="77777777" w:rsidTr="006F4B7F">
        <w:trPr>
          <w:trHeight w:val="310"/>
        </w:trPr>
        <w:tc>
          <w:tcPr>
            <w:tcW w:w="1129" w:type="dxa"/>
            <w:vAlign w:val="center"/>
          </w:tcPr>
          <w:p w14:paraId="60DED8DB"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2039</w:t>
            </w:r>
          </w:p>
        </w:tc>
        <w:tc>
          <w:tcPr>
            <w:tcW w:w="2405" w:type="dxa"/>
            <w:vAlign w:val="center"/>
          </w:tcPr>
          <w:p w14:paraId="60323F45"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15,68</w:t>
            </w:r>
          </w:p>
        </w:tc>
        <w:tc>
          <w:tcPr>
            <w:tcW w:w="2376" w:type="dxa"/>
            <w:vAlign w:val="center"/>
          </w:tcPr>
          <w:p w14:paraId="02B2219F"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34,26</w:t>
            </w:r>
          </w:p>
        </w:tc>
        <w:tc>
          <w:tcPr>
            <w:tcW w:w="3724" w:type="dxa"/>
            <w:vAlign w:val="center"/>
          </w:tcPr>
          <w:p w14:paraId="06C0854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14,68</w:t>
            </w:r>
          </w:p>
        </w:tc>
      </w:tr>
      <w:tr w:rsidR="00B779B8" w:rsidRPr="00B779B8" w14:paraId="7EB87C00" w14:textId="77777777" w:rsidTr="006F4B7F">
        <w:trPr>
          <w:trHeight w:val="310"/>
        </w:trPr>
        <w:tc>
          <w:tcPr>
            <w:tcW w:w="1129" w:type="dxa"/>
            <w:vAlign w:val="center"/>
          </w:tcPr>
          <w:p w14:paraId="6B24F7F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2040</w:t>
            </w:r>
          </w:p>
        </w:tc>
        <w:tc>
          <w:tcPr>
            <w:tcW w:w="2405" w:type="dxa"/>
            <w:vAlign w:val="center"/>
          </w:tcPr>
          <w:p w14:paraId="044921D9"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17,10</w:t>
            </w:r>
          </w:p>
        </w:tc>
        <w:tc>
          <w:tcPr>
            <w:tcW w:w="2376" w:type="dxa"/>
            <w:vAlign w:val="center"/>
          </w:tcPr>
          <w:p w14:paraId="04A447BE"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39,76</w:t>
            </w:r>
          </w:p>
        </w:tc>
        <w:tc>
          <w:tcPr>
            <w:tcW w:w="3724" w:type="dxa"/>
            <w:vAlign w:val="center"/>
          </w:tcPr>
          <w:p w14:paraId="2D61098F"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17,04</w:t>
            </w:r>
          </w:p>
        </w:tc>
      </w:tr>
      <w:tr w:rsidR="00B779B8" w:rsidRPr="00B779B8" w14:paraId="7648741C" w14:textId="77777777" w:rsidTr="006F4B7F">
        <w:trPr>
          <w:trHeight w:val="310"/>
        </w:trPr>
        <w:tc>
          <w:tcPr>
            <w:tcW w:w="1129" w:type="dxa"/>
            <w:vAlign w:val="center"/>
          </w:tcPr>
          <w:p w14:paraId="13C5921F"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2041</w:t>
            </w:r>
          </w:p>
        </w:tc>
        <w:tc>
          <w:tcPr>
            <w:tcW w:w="2405" w:type="dxa"/>
            <w:vAlign w:val="center"/>
          </w:tcPr>
          <w:p w14:paraId="1D835DDF"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18,53</w:t>
            </w:r>
          </w:p>
        </w:tc>
        <w:tc>
          <w:tcPr>
            <w:tcW w:w="2376" w:type="dxa"/>
            <w:vAlign w:val="center"/>
          </w:tcPr>
          <w:p w14:paraId="53B4E6BD"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45,75</w:t>
            </w:r>
          </w:p>
        </w:tc>
        <w:tc>
          <w:tcPr>
            <w:tcW w:w="3724" w:type="dxa"/>
            <w:vAlign w:val="center"/>
          </w:tcPr>
          <w:p w14:paraId="5E04B960"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19,61</w:t>
            </w:r>
          </w:p>
        </w:tc>
      </w:tr>
      <w:tr w:rsidR="00B779B8" w:rsidRPr="00B779B8" w14:paraId="6D3A66AA" w14:textId="77777777" w:rsidTr="006F4B7F">
        <w:trPr>
          <w:trHeight w:val="310"/>
        </w:trPr>
        <w:tc>
          <w:tcPr>
            <w:tcW w:w="1129" w:type="dxa"/>
            <w:vAlign w:val="center"/>
          </w:tcPr>
          <w:p w14:paraId="64002D35"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2042</w:t>
            </w:r>
          </w:p>
        </w:tc>
        <w:tc>
          <w:tcPr>
            <w:tcW w:w="2405" w:type="dxa"/>
            <w:vAlign w:val="center"/>
          </w:tcPr>
          <w:p w14:paraId="75D33267"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19,95</w:t>
            </w:r>
          </w:p>
        </w:tc>
        <w:tc>
          <w:tcPr>
            <w:tcW w:w="2376" w:type="dxa"/>
            <w:vAlign w:val="center"/>
          </w:tcPr>
          <w:p w14:paraId="424185B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52,25</w:t>
            </w:r>
          </w:p>
        </w:tc>
        <w:tc>
          <w:tcPr>
            <w:tcW w:w="3724" w:type="dxa"/>
            <w:vAlign w:val="center"/>
          </w:tcPr>
          <w:p w14:paraId="66B29CE8"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22,39</w:t>
            </w:r>
          </w:p>
        </w:tc>
      </w:tr>
      <w:tr w:rsidR="00B779B8" w:rsidRPr="00B779B8" w14:paraId="20AD5770" w14:textId="77777777" w:rsidTr="006F4B7F">
        <w:trPr>
          <w:trHeight w:val="310"/>
        </w:trPr>
        <w:tc>
          <w:tcPr>
            <w:tcW w:w="1129" w:type="dxa"/>
            <w:vAlign w:val="center"/>
          </w:tcPr>
          <w:p w14:paraId="283E3AA2"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2043</w:t>
            </w:r>
          </w:p>
        </w:tc>
        <w:tc>
          <w:tcPr>
            <w:tcW w:w="2405" w:type="dxa"/>
            <w:vAlign w:val="center"/>
          </w:tcPr>
          <w:p w14:paraId="765C2367"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21,38</w:t>
            </w:r>
          </w:p>
        </w:tc>
        <w:tc>
          <w:tcPr>
            <w:tcW w:w="2376" w:type="dxa"/>
            <w:vAlign w:val="center"/>
          </w:tcPr>
          <w:p w14:paraId="47C71C5B"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59,28</w:t>
            </w:r>
          </w:p>
        </w:tc>
        <w:tc>
          <w:tcPr>
            <w:tcW w:w="3724" w:type="dxa"/>
            <w:vAlign w:val="center"/>
          </w:tcPr>
          <w:p w14:paraId="3C97A54D"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25,41</w:t>
            </w:r>
          </w:p>
        </w:tc>
      </w:tr>
      <w:tr w:rsidR="00B779B8" w:rsidRPr="00B779B8" w14:paraId="559555C8" w14:textId="77777777" w:rsidTr="006F4B7F">
        <w:trPr>
          <w:trHeight w:val="310"/>
        </w:trPr>
        <w:tc>
          <w:tcPr>
            <w:tcW w:w="1129" w:type="dxa"/>
            <w:vAlign w:val="center"/>
          </w:tcPr>
          <w:p w14:paraId="605A2E5C"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2044</w:t>
            </w:r>
          </w:p>
        </w:tc>
        <w:tc>
          <w:tcPr>
            <w:tcW w:w="2405" w:type="dxa"/>
            <w:vAlign w:val="center"/>
          </w:tcPr>
          <w:p w14:paraId="7EB15AC2"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22,80</w:t>
            </w:r>
          </w:p>
        </w:tc>
        <w:tc>
          <w:tcPr>
            <w:tcW w:w="2376" w:type="dxa"/>
            <w:vAlign w:val="center"/>
          </w:tcPr>
          <w:p w14:paraId="74F3AE6C"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66,89</w:t>
            </w:r>
          </w:p>
        </w:tc>
        <w:tc>
          <w:tcPr>
            <w:tcW w:w="3724" w:type="dxa"/>
            <w:vAlign w:val="center"/>
          </w:tcPr>
          <w:p w14:paraId="43775F7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28,67</w:t>
            </w:r>
          </w:p>
        </w:tc>
      </w:tr>
      <w:tr w:rsidR="00B779B8" w:rsidRPr="00B779B8" w14:paraId="6937C5E6" w14:textId="77777777" w:rsidTr="006F4B7F">
        <w:trPr>
          <w:trHeight w:val="310"/>
        </w:trPr>
        <w:tc>
          <w:tcPr>
            <w:tcW w:w="1129" w:type="dxa"/>
            <w:vAlign w:val="center"/>
          </w:tcPr>
          <w:p w14:paraId="307F1075"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2045</w:t>
            </w:r>
          </w:p>
        </w:tc>
        <w:tc>
          <w:tcPr>
            <w:tcW w:w="2405" w:type="dxa"/>
            <w:vAlign w:val="center"/>
          </w:tcPr>
          <w:p w14:paraId="15A731D2"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24,23</w:t>
            </w:r>
          </w:p>
        </w:tc>
        <w:tc>
          <w:tcPr>
            <w:tcW w:w="2376" w:type="dxa"/>
            <w:vAlign w:val="center"/>
          </w:tcPr>
          <w:p w14:paraId="4A2F0C8C"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75,08</w:t>
            </w:r>
          </w:p>
        </w:tc>
        <w:tc>
          <w:tcPr>
            <w:tcW w:w="3724" w:type="dxa"/>
            <w:vAlign w:val="center"/>
          </w:tcPr>
          <w:p w14:paraId="0A0126BD"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32,18</w:t>
            </w:r>
          </w:p>
        </w:tc>
      </w:tr>
      <w:tr w:rsidR="00B779B8" w:rsidRPr="00B779B8" w14:paraId="0F6B9252" w14:textId="77777777" w:rsidTr="006F4B7F">
        <w:trPr>
          <w:trHeight w:val="310"/>
        </w:trPr>
        <w:tc>
          <w:tcPr>
            <w:tcW w:w="1129" w:type="dxa"/>
            <w:vAlign w:val="center"/>
          </w:tcPr>
          <w:p w14:paraId="47225C2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2046</w:t>
            </w:r>
          </w:p>
        </w:tc>
        <w:tc>
          <w:tcPr>
            <w:tcW w:w="2405" w:type="dxa"/>
            <w:vAlign w:val="center"/>
          </w:tcPr>
          <w:p w14:paraId="0C3531C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25,65</w:t>
            </w:r>
          </w:p>
        </w:tc>
        <w:tc>
          <w:tcPr>
            <w:tcW w:w="2376" w:type="dxa"/>
            <w:vAlign w:val="center"/>
          </w:tcPr>
          <w:p w14:paraId="6FC2BC29"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83,90</w:t>
            </w:r>
          </w:p>
        </w:tc>
        <w:tc>
          <w:tcPr>
            <w:tcW w:w="3724" w:type="dxa"/>
            <w:vAlign w:val="center"/>
          </w:tcPr>
          <w:p w14:paraId="1CB96530"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35,96</w:t>
            </w:r>
          </w:p>
        </w:tc>
      </w:tr>
      <w:tr w:rsidR="00B779B8" w:rsidRPr="00B779B8" w14:paraId="5DD0C4AF" w14:textId="77777777" w:rsidTr="006F4B7F">
        <w:trPr>
          <w:trHeight w:val="310"/>
        </w:trPr>
        <w:tc>
          <w:tcPr>
            <w:tcW w:w="1129" w:type="dxa"/>
            <w:vAlign w:val="center"/>
          </w:tcPr>
          <w:p w14:paraId="1D5D28D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2047</w:t>
            </w:r>
          </w:p>
        </w:tc>
        <w:tc>
          <w:tcPr>
            <w:tcW w:w="2405" w:type="dxa"/>
            <w:vAlign w:val="center"/>
          </w:tcPr>
          <w:p w14:paraId="19F4EF7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27,08</w:t>
            </w:r>
          </w:p>
        </w:tc>
        <w:tc>
          <w:tcPr>
            <w:tcW w:w="2376" w:type="dxa"/>
            <w:vAlign w:val="center"/>
          </w:tcPr>
          <w:p w14:paraId="64927706"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93,37</w:t>
            </w:r>
          </w:p>
        </w:tc>
        <w:tc>
          <w:tcPr>
            <w:tcW w:w="3724" w:type="dxa"/>
            <w:vAlign w:val="center"/>
          </w:tcPr>
          <w:p w14:paraId="61ED0B20"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40,01</w:t>
            </w:r>
          </w:p>
        </w:tc>
      </w:tr>
      <w:tr w:rsidR="00B779B8" w:rsidRPr="00B779B8" w14:paraId="5D818A48" w14:textId="77777777" w:rsidTr="006F4B7F">
        <w:trPr>
          <w:trHeight w:val="310"/>
        </w:trPr>
        <w:tc>
          <w:tcPr>
            <w:tcW w:w="1129" w:type="dxa"/>
            <w:vAlign w:val="center"/>
          </w:tcPr>
          <w:p w14:paraId="4A20664B"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2048</w:t>
            </w:r>
          </w:p>
        </w:tc>
        <w:tc>
          <w:tcPr>
            <w:tcW w:w="2405" w:type="dxa"/>
            <w:vAlign w:val="center"/>
          </w:tcPr>
          <w:p w14:paraId="5801211D"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28,50</w:t>
            </w:r>
          </w:p>
        </w:tc>
        <w:tc>
          <w:tcPr>
            <w:tcW w:w="2376" w:type="dxa"/>
            <w:vAlign w:val="center"/>
          </w:tcPr>
          <w:p w14:paraId="3E603585"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103,52</w:t>
            </w:r>
          </w:p>
        </w:tc>
        <w:tc>
          <w:tcPr>
            <w:tcW w:w="3724" w:type="dxa"/>
            <w:vAlign w:val="center"/>
          </w:tcPr>
          <w:p w14:paraId="0BF1FCF2"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44,37</w:t>
            </w:r>
          </w:p>
        </w:tc>
      </w:tr>
      <w:tr w:rsidR="00B779B8" w:rsidRPr="00B779B8" w14:paraId="36A3424D" w14:textId="77777777" w:rsidTr="006F4B7F">
        <w:trPr>
          <w:trHeight w:val="310"/>
        </w:trPr>
        <w:tc>
          <w:tcPr>
            <w:tcW w:w="1129" w:type="dxa"/>
            <w:vAlign w:val="center"/>
          </w:tcPr>
          <w:p w14:paraId="7B6F9854"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2049</w:t>
            </w:r>
          </w:p>
        </w:tc>
        <w:tc>
          <w:tcPr>
            <w:tcW w:w="2405" w:type="dxa"/>
            <w:vAlign w:val="center"/>
          </w:tcPr>
          <w:p w14:paraId="0333BF36"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29,93</w:t>
            </w:r>
          </w:p>
        </w:tc>
        <w:tc>
          <w:tcPr>
            <w:tcW w:w="2376" w:type="dxa"/>
            <w:vAlign w:val="center"/>
          </w:tcPr>
          <w:p w14:paraId="733B3549"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114,40</w:t>
            </w:r>
          </w:p>
        </w:tc>
        <w:tc>
          <w:tcPr>
            <w:tcW w:w="3724" w:type="dxa"/>
            <w:vAlign w:val="center"/>
          </w:tcPr>
          <w:p w14:paraId="417813F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49,03</w:t>
            </w:r>
          </w:p>
        </w:tc>
      </w:tr>
      <w:tr w:rsidR="00B779B8" w:rsidRPr="00B779B8" w14:paraId="7B4C5DAE" w14:textId="77777777" w:rsidTr="006F4B7F">
        <w:trPr>
          <w:trHeight w:val="310"/>
        </w:trPr>
        <w:tc>
          <w:tcPr>
            <w:tcW w:w="1129" w:type="dxa"/>
            <w:vAlign w:val="center"/>
          </w:tcPr>
          <w:p w14:paraId="3B38C20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2050</w:t>
            </w:r>
          </w:p>
        </w:tc>
        <w:tc>
          <w:tcPr>
            <w:tcW w:w="2405" w:type="dxa"/>
            <w:vAlign w:val="center"/>
          </w:tcPr>
          <w:p w14:paraId="0B78D6B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31,35</w:t>
            </w:r>
          </w:p>
        </w:tc>
        <w:tc>
          <w:tcPr>
            <w:tcW w:w="2376" w:type="dxa"/>
            <w:vAlign w:val="center"/>
          </w:tcPr>
          <w:p w14:paraId="35D13512"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126,03</w:t>
            </w:r>
          </w:p>
        </w:tc>
        <w:tc>
          <w:tcPr>
            <w:tcW w:w="3724" w:type="dxa"/>
            <w:vAlign w:val="center"/>
          </w:tcPr>
          <w:p w14:paraId="35EDB52D"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54,01</w:t>
            </w:r>
          </w:p>
        </w:tc>
      </w:tr>
      <w:tr w:rsidR="00B779B8" w:rsidRPr="00B779B8" w14:paraId="3AD055CF" w14:textId="77777777" w:rsidTr="006F4B7F">
        <w:trPr>
          <w:trHeight w:val="310"/>
        </w:trPr>
        <w:tc>
          <w:tcPr>
            <w:tcW w:w="1129" w:type="dxa"/>
            <w:vAlign w:val="center"/>
          </w:tcPr>
          <w:p w14:paraId="55EFD526"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2051</w:t>
            </w:r>
          </w:p>
        </w:tc>
        <w:tc>
          <w:tcPr>
            <w:tcW w:w="2405" w:type="dxa"/>
            <w:vAlign w:val="center"/>
          </w:tcPr>
          <w:p w14:paraId="6CD1057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32,78</w:t>
            </w:r>
          </w:p>
        </w:tc>
        <w:tc>
          <w:tcPr>
            <w:tcW w:w="2376" w:type="dxa"/>
            <w:vAlign w:val="center"/>
          </w:tcPr>
          <w:p w14:paraId="29CABCCF"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138,45</w:t>
            </w:r>
          </w:p>
        </w:tc>
        <w:tc>
          <w:tcPr>
            <w:tcW w:w="3724" w:type="dxa"/>
            <w:vAlign w:val="center"/>
          </w:tcPr>
          <w:p w14:paraId="61BA154F"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59,34</w:t>
            </w:r>
          </w:p>
        </w:tc>
      </w:tr>
      <w:tr w:rsidR="00B779B8" w:rsidRPr="00B779B8" w14:paraId="68BBE786" w14:textId="77777777" w:rsidTr="006F4B7F">
        <w:trPr>
          <w:trHeight w:val="310"/>
        </w:trPr>
        <w:tc>
          <w:tcPr>
            <w:tcW w:w="1129" w:type="dxa"/>
            <w:vAlign w:val="center"/>
          </w:tcPr>
          <w:p w14:paraId="653B07FE"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2052</w:t>
            </w:r>
          </w:p>
        </w:tc>
        <w:tc>
          <w:tcPr>
            <w:tcW w:w="2405" w:type="dxa"/>
            <w:vAlign w:val="center"/>
          </w:tcPr>
          <w:p w14:paraId="24AE7EDB"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34,20</w:t>
            </w:r>
          </w:p>
        </w:tc>
        <w:tc>
          <w:tcPr>
            <w:tcW w:w="2376" w:type="dxa"/>
            <w:vAlign w:val="center"/>
          </w:tcPr>
          <w:p w14:paraId="55455A65"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151,71</w:t>
            </w:r>
          </w:p>
        </w:tc>
        <w:tc>
          <w:tcPr>
            <w:tcW w:w="3724" w:type="dxa"/>
            <w:vAlign w:val="center"/>
          </w:tcPr>
          <w:p w14:paraId="60A9AF6E"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65,02</w:t>
            </w:r>
          </w:p>
        </w:tc>
      </w:tr>
      <w:tr w:rsidR="00B779B8" w:rsidRPr="00B779B8" w14:paraId="35795162" w14:textId="77777777" w:rsidTr="006F4B7F">
        <w:trPr>
          <w:trHeight w:val="310"/>
        </w:trPr>
        <w:tc>
          <w:tcPr>
            <w:tcW w:w="1129" w:type="dxa"/>
            <w:vAlign w:val="center"/>
          </w:tcPr>
          <w:p w14:paraId="2B83A6B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2053</w:t>
            </w:r>
          </w:p>
        </w:tc>
        <w:tc>
          <w:tcPr>
            <w:tcW w:w="2405" w:type="dxa"/>
            <w:vAlign w:val="center"/>
          </w:tcPr>
          <w:p w14:paraId="749E9C27"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35,63</w:t>
            </w:r>
          </w:p>
        </w:tc>
        <w:tc>
          <w:tcPr>
            <w:tcW w:w="2376" w:type="dxa"/>
            <w:vAlign w:val="center"/>
          </w:tcPr>
          <w:p w14:paraId="03D98BCB"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165,84</w:t>
            </w:r>
          </w:p>
        </w:tc>
        <w:tc>
          <w:tcPr>
            <w:tcW w:w="3724" w:type="dxa"/>
            <w:vAlign w:val="center"/>
          </w:tcPr>
          <w:p w14:paraId="4BD49588"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71,08</w:t>
            </w:r>
          </w:p>
        </w:tc>
      </w:tr>
      <w:tr w:rsidR="006F4B7F" w:rsidRPr="00B779B8" w14:paraId="201E2A04" w14:textId="77777777" w:rsidTr="00D05451">
        <w:trPr>
          <w:trHeight w:val="310"/>
        </w:trPr>
        <w:tc>
          <w:tcPr>
            <w:tcW w:w="9634" w:type="dxa"/>
            <w:gridSpan w:val="4"/>
            <w:vAlign w:val="center"/>
          </w:tcPr>
          <w:p w14:paraId="755D8758" w14:textId="75C46107" w:rsidR="006F4B7F" w:rsidRPr="00B779B8" w:rsidRDefault="006F4B7F" w:rsidP="006F4B7F">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w:t>
            </w:r>
          </w:p>
        </w:tc>
      </w:tr>
    </w:tbl>
    <w:p w14:paraId="03578332"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4F50D36E" w14:textId="77777777"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К концу пост-инвестиционной фазы проекта потенциальная фирма-организация аккумулирует амортизационный фонд на сумму 35,63 млрд.тг., двивидендов к начислению на сумму 165,84 млдр.тг.собственный капитал на сумму 71,08 млдр.тг. Данный объем средств инвестор может направить для реинвестирования с последующим расширением объема услуг и охвата территории/контингента. </w:t>
      </w:r>
    </w:p>
    <w:p w14:paraId="6ACBFAA0"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2E5AB9E5" w14:textId="77777777" w:rsidR="003E722A" w:rsidRPr="00B779B8" w:rsidRDefault="003819A7" w:rsidP="006F4B7F">
      <w:pPr>
        <w:pBdr>
          <w:top w:val="nil"/>
          <w:left w:val="nil"/>
          <w:bottom w:val="nil"/>
          <w:right w:val="nil"/>
          <w:between w:val="nil"/>
        </w:pBdr>
        <w:spacing w:after="0" w:line="240" w:lineRule="auto"/>
        <w:ind w:left="1"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3.26 – Дальнейший потенциал развития инвестиционного проекта «Коныр-Аулие» и возможности для реинвестиции в регионе, %.</w:t>
      </w:r>
    </w:p>
    <w:p w14:paraId="699A6413"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tbl>
      <w:tblPr>
        <w:tblStyle w:val="afffffffffffffffffffffffb"/>
        <w:tblW w:w="9634" w:type="dxa"/>
        <w:tblInd w:w="5" w:type="dxa"/>
        <w:tblLayout w:type="fixed"/>
        <w:tblLook w:val="0400" w:firstRow="0" w:lastRow="0" w:firstColumn="0" w:lastColumn="0" w:noHBand="0" w:noVBand="1"/>
      </w:tblPr>
      <w:tblGrid>
        <w:gridCol w:w="735"/>
        <w:gridCol w:w="2355"/>
        <w:gridCol w:w="2640"/>
        <w:gridCol w:w="3904"/>
      </w:tblGrid>
      <w:tr w:rsidR="00B779B8" w:rsidRPr="00B779B8" w14:paraId="2475715F" w14:textId="77777777" w:rsidTr="006F4B7F">
        <w:trPr>
          <w:cantSplit/>
          <w:trHeight w:val="1240"/>
        </w:trPr>
        <w:tc>
          <w:tcPr>
            <w:tcW w:w="735" w:type="dxa"/>
            <w:tcBorders>
              <w:top w:val="single" w:sz="4" w:space="0" w:color="auto"/>
              <w:left w:val="single" w:sz="4" w:space="0" w:color="auto"/>
              <w:bottom w:val="single" w:sz="4" w:space="0" w:color="auto"/>
              <w:right w:val="single" w:sz="4" w:space="0" w:color="auto"/>
            </w:tcBorders>
            <w:vAlign w:val="center"/>
          </w:tcPr>
          <w:p w14:paraId="49C23140"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Годы</w:t>
            </w:r>
          </w:p>
        </w:tc>
        <w:tc>
          <w:tcPr>
            <w:tcW w:w="2355" w:type="dxa"/>
            <w:tcBorders>
              <w:top w:val="single" w:sz="4" w:space="0" w:color="auto"/>
              <w:left w:val="single" w:sz="4" w:space="0" w:color="auto"/>
              <w:bottom w:val="single" w:sz="4" w:space="0" w:color="auto"/>
              <w:right w:val="single" w:sz="4" w:space="0" w:color="auto"/>
            </w:tcBorders>
            <w:vAlign w:val="center"/>
          </w:tcPr>
          <w:p w14:paraId="39E846B5"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Соотношение капитала к стоимости капитальных затрат (CAPEX)</w:t>
            </w:r>
          </w:p>
        </w:tc>
        <w:tc>
          <w:tcPr>
            <w:tcW w:w="2640" w:type="dxa"/>
            <w:tcBorders>
              <w:top w:val="single" w:sz="4" w:space="0" w:color="000000"/>
              <w:left w:val="single" w:sz="4" w:space="0" w:color="auto"/>
              <w:bottom w:val="single" w:sz="4" w:space="0" w:color="000000"/>
              <w:right w:val="single" w:sz="4" w:space="0" w:color="000000"/>
            </w:tcBorders>
            <w:vAlign w:val="center"/>
          </w:tcPr>
          <w:p w14:paraId="1EED5B28"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Соотношение капитала и дивидендов к стоимости капитальных затрат (CAPEX)</w:t>
            </w:r>
          </w:p>
        </w:tc>
        <w:tc>
          <w:tcPr>
            <w:tcW w:w="3904" w:type="dxa"/>
            <w:tcBorders>
              <w:top w:val="single" w:sz="4" w:space="0" w:color="000000"/>
              <w:left w:val="nil"/>
              <w:bottom w:val="single" w:sz="4" w:space="0" w:color="000000"/>
              <w:right w:val="single" w:sz="4" w:space="0" w:color="000000"/>
            </w:tcBorders>
            <w:vAlign w:val="center"/>
          </w:tcPr>
          <w:p w14:paraId="12CED95D"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Соотношение капитала, дивидендов и амортизационного фонда к стоимости капитальных затрат (CAPEX)</w:t>
            </w:r>
          </w:p>
        </w:tc>
      </w:tr>
      <w:tr w:rsidR="00B779B8" w:rsidRPr="00B779B8" w14:paraId="42734F97"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0D7F2ADD" w14:textId="5CC123F4" w:rsidR="006F4B7F" w:rsidRPr="00B779B8" w:rsidRDefault="006F4B7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2355" w:type="dxa"/>
            <w:tcBorders>
              <w:top w:val="single" w:sz="4" w:space="0" w:color="auto"/>
              <w:left w:val="single" w:sz="4" w:space="0" w:color="auto"/>
              <w:bottom w:val="single" w:sz="4" w:space="0" w:color="auto"/>
              <w:right w:val="single" w:sz="4" w:space="0" w:color="auto"/>
            </w:tcBorders>
            <w:vAlign w:val="center"/>
          </w:tcPr>
          <w:p w14:paraId="629C28E4" w14:textId="788D2825" w:rsidR="006F4B7F" w:rsidRPr="00B779B8" w:rsidRDefault="006F4B7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2640" w:type="dxa"/>
            <w:tcBorders>
              <w:top w:val="nil"/>
              <w:left w:val="single" w:sz="4" w:space="0" w:color="auto"/>
              <w:bottom w:val="single" w:sz="4" w:space="0" w:color="000000"/>
              <w:right w:val="single" w:sz="4" w:space="0" w:color="000000"/>
            </w:tcBorders>
            <w:vAlign w:val="center"/>
          </w:tcPr>
          <w:p w14:paraId="1BD98D0B" w14:textId="5A4A11D8" w:rsidR="006F4B7F" w:rsidRPr="00B779B8" w:rsidRDefault="006F4B7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3904" w:type="dxa"/>
            <w:tcBorders>
              <w:top w:val="nil"/>
              <w:left w:val="nil"/>
              <w:bottom w:val="single" w:sz="4" w:space="0" w:color="000000"/>
              <w:right w:val="single" w:sz="4" w:space="0" w:color="000000"/>
            </w:tcBorders>
            <w:vAlign w:val="center"/>
          </w:tcPr>
          <w:p w14:paraId="0404AD26" w14:textId="669B75CA" w:rsidR="006F4B7F" w:rsidRPr="00B779B8" w:rsidRDefault="006F4B7F">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r>
      <w:tr w:rsidR="00B779B8" w:rsidRPr="00B779B8" w14:paraId="505C2894"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1788628B"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2029</w:t>
            </w:r>
          </w:p>
        </w:tc>
        <w:tc>
          <w:tcPr>
            <w:tcW w:w="2355" w:type="dxa"/>
            <w:tcBorders>
              <w:top w:val="single" w:sz="4" w:space="0" w:color="auto"/>
              <w:left w:val="single" w:sz="4" w:space="0" w:color="auto"/>
              <w:bottom w:val="single" w:sz="4" w:space="0" w:color="auto"/>
              <w:right w:val="single" w:sz="4" w:space="0" w:color="auto"/>
            </w:tcBorders>
            <w:vAlign w:val="center"/>
          </w:tcPr>
          <w:p w14:paraId="66391A41"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2640" w:type="dxa"/>
            <w:tcBorders>
              <w:top w:val="nil"/>
              <w:left w:val="single" w:sz="4" w:space="0" w:color="auto"/>
              <w:bottom w:val="single" w:sz="4" w:space="0" w:color="000000"/>
              <w:right w:val="single" w:sz="4" w:space="0" w:color="000000"/>
            </w:tcBorders>
            <w:vAlign w:val="center"/>
          </w:tcPr>
          <w:p w14:paraId="37B10C73"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3904" w:type="dxa"/>
            <w:tcBorders>
              <w:top w:val="nil"/>
              <w:left w:val="nil"/>
              <w:bottom w:val="single" w:sz="4" w:space="0" w:color="000000"/>
              <w:right w:val="single" w:sz="4" w:space="0" w:color="000000"/>
            </w:tcBorders>
            <w:vAlign w:val="center"/>
          </w:tcPr>
          <w:p w14:paraId="1E3773A4"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w:t>
            </w:r>
          </w:p>
        </w:tc>
      </w:tr>
      <w:tr w:rsidR="00B779B8" w:rsidRPr="00B779B8" w14:paraId="7B7FCE7D"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244C592A"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2030</w:t>
            </w:r>
          </w:p>
        </w:tc>
        <w:tc>
          <w:tcPr>
            <w:tcW w:w="2355" w:type="dxa"/>
            <w:tcBorders>
              <w:top w:val="single" w:sz="4" w:space="0" w:color="auto"/>
              <w:left w:val="single" w:sz="4" w:space="0" w:color="auto"/>
              <w:bottom w:val="single" w:sz="4" w:space="0" w:color="auto"/>
              <w:right w:val="single" w:sz="4" w:space="0" w:color="auto"/>
            </w:tcBorders>
            <w:vAlign w:val="center"/>
          </w:tcPr>
          <w:p w14:paraId="200559BB"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2640" w:type="dxa"/>
            <w:tcBorders>
              <w:top w:val="nil"/>
              <w:left w:val="single" w:sz="4" w:space="0" w:color="auto"/>
              <w:bottom w:val="single" w:sz="4" w:space="0" w:color="000000"/>
              <w:right w:val="single" w:sz="4" w:space="0" w:color="000000"/>
            </w:tcBorders>
            <w:vAlign w:val="center"/>
          </w:tcPr>
          <w:p w14:paraId="08501AA0"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5,3</w:t>
            </w:r>
          </w:p>
        </w:tc>
        <w:tc>
          <w:tcPr>
            <w:tcW w:w="3904" w:type="dxa"/>
            <w:tcBorders>
              <w:top w:val="nil"/>
              <w:left w:val="nil"/>
              <w:bottom w:val="single" w:sz="4" w:space="0" w:color="000000"/>
              <w:right w:val="single" w:sz="4" w:space="0" w:color="000000"/>
            </w:tcBorders>
            <w:vAlign w:val="center"/>
          </w:tcPr>
          <w:p w14:paraId="041A2EBE"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w:t>
            </w:r>
          </w:p>
        </w:tc>
      </w:tr>
      <w:tr w:rsidR="00B779B8" w:rsidRPr="00B779B8" w14:paraId="7B20E526" w14:textId="77777777" w:rsidTr="006F4B7F">
        <w:trPr>
          <w:trHeight w:val="310"/>
        </w:trPr>
        <w:tc>
          <w:tcPr>
            <w:tcW w:w="735" w:type="dxa"/>
            <w:tcBorders>
              <w:top w:val="single" w:sz="4" w:space="0" w:color="auto"/>
              <w:left w:val="single" w:sz="4" w:space="0" w:color="auto"/>
              <w:right w:val="single" w:sz="4" w:space="0" w:color="auto"/>
            </w:tcBorders>
            <w:vAlign w:val="center"/>
          </w:tcPr>
          <w:p w14:paraId="318572A5"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2031</w:t>
            </w:r>
          </w:p>
        </w:tc>
        <w:tc>
          <w:tcPr>
            <w:tcW w:w="2355" w:type="dxa"/>
            <w:tcBorders>
              <w:top w:val="single" w:sz="4" w:space="0" w:color="auto"/>
              <w:left w:val="single" w:sz="4" w:space="0" w:color="auto"/>
              <w:right w:val="single" w:sz="4" w:space="0" w:color="auto"/>
            </w:tcBorders>
            <w:vAlign w:val="center"/>
          </w:tcPr>
          <w:p w14:paraId="678BE1E8"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c>
          <w:tcPr>
            <w:tcW w:w="2640" w:type="dxa"/>
            <w:tcBorders>
              <w:top w:val="nil"/>
              <w:left w:val="single" w:sz="4" w:space="0" w:color="auto"/>
              <w:right w:val="single" w:sz="4" w:space="0" w:color="000000"/>
            </w:tcBorders>
            <w:vAlign w:val="center"/>
          </w:tcPr>
          <w:p w14:paraId="7C66636F"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w:t>
            </w:r>
          </w:p>
        </w:tc>
        <w:tc>
          <w:tcPr>
            <w:tcW w:w="3904" w:type="dxa"/>
            <w:tcBorders>
              <w:top w:val="nil"/>
              <w:left w:val="nil"/>
              <w:right w:val="single" w:sz="4" w:space="0" w:color="000000"/>
            </w:tcBorders>
            <w:vAlign w:val="center"/>
          </w:tcPr>
          <w:p w14:paraId="7F019793" w14:textId="77777777" w:rsidR="006F4B7F" w:rsidRPr="00B779B8" w:rsidRDefault="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13,7</w:t>
            </w:r>
          </w:p>
        </w:tc>
      </w:tr>
    </w:tbl>
    <w:p w14:paraId="14F2E18A" w14:textId="4F5C880C" w:rsidR="006F4B7F" w:rsidRPr="00B779B8" w:rsidRDefault="006F4B7F" w:rsidP="006F4B7F">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3.26</w:t>
      </w:r>
    </w:p>
    <w:p w14:paraId="64F6311D" w14:textId="77777777" w:rsidR="006F4B7F" w:rsidRPr="00B779B8" w:rsidRDefault="006F4B7F" w:rsidP="006F4B7F">
      <w:pPr>
        <w:spacing w:after="0" w:line="240" w:lineRule="auto"/>
        <w:ind w:firstLine="0"/>
        <w:rPr>
          <w:rFonts w:ascii="Times New Roman" w:hAnsi="Times New Roman" w:cs="Times New Roman"/>
          <w:sz w:val="28"/>
          <w:szCs w:val="28"/>
          <w:lang w:val="ru-RU"/>
        </w:rPr>
      </w:pPr>
    </w:p>
    <w:tbl>
      <w:tblPr>
        <w:tblStyle w:val="afffffffffffffffffffffffb"/>
        <w:tblW w:w="9634" w:type="dxa"/>
        <w:tblInd w:w="5" w:type="dxa"/>
        <w:tblLayout w:type="fixed"/>
        <w:tblLook w:val="0400" w:firstRow="0" w:lastRow="0" w:firstColumn="0" w:lastColumn="0" w:noHBand="0" w:noVBand="1"/>
      </w:tblPr>
      <w:tblGrid>
        <w:gridCol w:w="735"/>
        <w:gridCol w:w="2355"/>
        <w:gridCol w:w="2640"/>
        <w:gridCol w:w="3904"/>
      </w:tblGrid>
      <w:tr w:rsidR="00B779B8" w:rsidRPr="00B779B8" w14:paraId="08BCA247"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07340978" w14:textId="560DDA61"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2355" w:type="dxa"/>
            <w:tcBorders>
              <w:top w:val="single" w:sz="4" w:space="0" w:color="auto"/>
              <w:left w:val="single" w:sz="4" w:space="0" w:color="auto"/>
              <w:bottom w:val="single" w:sz="4" w:space="0" w:color="auto"/>
              <w:right w:val="single" w:sz="4" w:space="0" w:color="auto"/>
            </w:tcBorders>
            <w:vAlign w:val="center"/>
          </w:tcPr>
          <w:p w14:paraId="725BE348" w14:textId="6C7FA2B6"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2640" w:type="dxa"/>
            <w:tcBorders>
              <w:top w:val="single" w:sz="4" w:space="0" w:color="auto"/>
              <w:left w:val="single" w:sz="4" w:space="0" w:color="auto"/>
              <w:bottom w:val="single" w:sz="4" w:space="0" w:color="auto"/>
              <w:right w:val="single" w:sz="4" w:space="0" w:color="auto"/>
            </w:tcBorders>
            <w:vAlign w:val="center"/>
          </w:tcPr>
          <w:p w14:paraId="4A2B452E" w14:textId="77921A66"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3904" w:type="dxa"/>
            <w:tcBorders>
              <w:top w:val="single" w:sz="4" w:space="0" w:color="auto"/>
              <w:left w:val="single" w:sz="4" w:space="0" w:color="auto"/>
              <w:bottom w:val="single" w:sz="4" w:space="0" w:color="auto"/>
              <w:right w:val="single" w:sz="4" w:space="0" w:color="auto"/>
            </w:tcBorders>
            <w:vAlign w:val="center"/>
          </w:tcPr>
          <w:p w14:paraId="7909D1A5" w14:textId="3B0BA5AE"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r>
      <w:tr w:rsidR="00B779B8" w:rsidRPr="00B779B8" w14:paraId="5076B8E9"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07F4D7CE" w14:textId="0F8C505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2032</w:t>
            </w:r>
          </w:p>
        </w:tc>
        <w:tc>
          <w:tcPr>
            <w:tcW w:w="2355" w:type="dxa"/>
            <w:tcBorders>
              <w:top w:val="single" w:sz="4" w:space="0" w:color="auto"/>
              <w:left w:val="single" w:sz="4" w:space="0" w:color="auto"/>
              <w:bottom w:val="single" w:sz="4" w:space="0" w:color="auto"/>
              <w:right w:val="single" w:sz="4" w:space="0" w:color="auto"/>
            </w:tcBorders>
            <w:vAlign w:val="center"/>
          </w:tcPr>
          <w:p w14:paraId="5707B148"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w:t>
            </w:r>
          </w:p>
        </w:tc>
        <w:tc>
          <w:tcPr>
            <w:tcW w:w="2640" w:type="dxa"/>
            <w:tcBorders>
              <w:top w:val="single" w:sz="4" w:space="0" w:color="auto"/>
              <w:left w:val="single" w:sz="4" w:space="0" w:color="auto"/>
              <w:bottom w:val="single" w:sz="4" w:space="0" w:color="000000"/>
              <w:right w:val="single" w:sz="4" w:space="0" w:color="000000"/>
            </w:tcBorders>
            <w:vAlign w:val="center"/>
          </w:tcPr>
          <w:p w14:paraId="5D2900E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12,7</w:t>
            </w:r>
          </w:p>
        </w:tc>
        <w:tc>
          <w:tcPr>
            <w:tcW w:w="3904" w:type="dxa"/>
            <w:tcBorders>
              <w:top w:val="single" w:sz="4" w:space="0" w:color="auto"/>
              <w:left w:val="nil"/>
              <w:bottom w:val="single" w:sz="4" w:space="0" w:color="000000"/>
              <w:right w:val="single" w:sz="4" w:space="0" w:color="000000"/>
            </w:tcBorders>
            <w:vAlign w:val="center"/>
          </w:tcPr>
          <w:p w14:paraId="09139CE5"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19,3</w:t>
            </w:r>
          </w:p>
        </w:tc>
      </w:tr>
      <w:tr w:rsidR="00B779B8" w:rsidRPr="00B779B8" w14:paraId="6A031A23"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2C4A021C"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2033</w:t>
            </w:r>
          </w:p>
        </w:tc>
        <w:tc>
          <w:tcPr>
            <w:tcW w:w="2355" w:type="dxa"/>
            <w:tcBorders>
              <w:top w:val="single" w:sz="4" w:space="0" w:color="auto"/>
              <w:left w:val="single" w:sz="4" w:space="0" w:color="auto"/>
              <w:bottom w:val="single" w:sz="4" w:space="0" w:color="auto"/>
              <w:right w:val="single" w:sz="4" w:space="0" w:color="auto"/>
            </w:tcBorders>
            <w:vAlign w:val="center"/>
          </w:tcPr>
          <w:p w14:paraId="2E3FBD52"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w:t>
            </w:r>
          </w:p>
        </w:tc>
        <w:tc>
          <w:tcPr>
            <w:tcW w:w="2640" w:type="dxa"/>
            <w:tcBorders>
              <w:top w:val="nil"/>
              <w:left w:val="single" w:sz="4" w:space="0" w:color="auto"/>
              <w:bottom w:val="single" w:sz="4" w:space="0" w:color="000000"/>
              <w:right w:val="single" w:sz="4" w:space="0" w:color="000000"/>
            </w:tcBorders>
            <w:vAlign w:val="center"/>
          </w:tcPr>
          <w:p w14:paraId="5E4EC1C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3904" w:type="dxa"/>
            <w:tcBorders>
              <w:top w:val="nil"/>
              <w:left w:val="nil"/>
              <w:bottom w:val="single" w:sz="4" w:space="0" w:color="000000"/>
              <w:right w:val="single" w:sz="4" w:space="0" w:color="000000"/>
            </w:tcBorders>
            <w:vAlign w:val="center"/>
          </w:tcPr>
          <w:p w14:paraId="0E6C40E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25,5</w:t>
            </w:r>
          </w:p>
        </w:tc>
      </w:tr>
      <w:tr w:rsidR="00B779B8" w:rsidRPr="00B779B8" w14:paraId="109C24FF"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0E8428A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2034</w:t>
            </w:r>
          </w:p>
        </w:tc>
        <w:tc>
          <w:tcPr>
            <w:tcW w:w="2355" w:type="dxa"/>
            <w:tcBorders>
              <w:top w:val="single" w:sz="4" w:space="0" w:color="auto"/>
              <w:left w:val="single" w:sz="4" w:space="0" w:color="auto"/>
              <w:bottom w:val="single" w:sz="4" w:space="0" w:color="auto"/>
              <w:right w:val="single" w:sz="4" w:space="0" w:color="auto"/>
            </w:tcBorders>
            <w:vAlign w:val="center"/>
          </w:tcPr>
          <w:p w14:paraId="7F17BC9E"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w:t>
            </w:r>
          </w:p>
        </w:tc>
        <w:tc>
          <w:tcPr>
            <w:tcW w:w="2640" w:type="dxa"/>
            <w:tcBorders>
              <w:top w:val="nil"/>
              <w:left w:val="single" w:sz="4" w:space="0" w:color="auto"/>
              <w:bottom w:val="single" w:sz="4" w:space="0" w:color="000000"/>
              <w:right w:val="single" w:sz="4" w:space="0" w:color="000000"/>
            </w:tcBorders>
            <w:vAlign w:val="center"/>
          </w:tcPr>
          <w:p w14:paraId="4CABFD92"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22,2</w:t>
            </w:r>
          </w:p>
        </w:tc>
        <w:tc>
          <w:tcPr>
            <w:tcW w:w="3904" w:type="dxa"/>
            <w:tcBorders>
              <w:top w:val="nil"/>
              <w:left w:val="nil"/>
              <w:bottom w:val="single" w:sz="4" w:space="0" w:color="000000"/>
              <w:right w:val="single" w:sz="4" w:space="0" w:color="000000"/>
            </w:tcBorders>
            <w:vAlign w:val="center"/>
          </w:tcPr>
          <w:p w14:paraId="7D2BB3C2"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32,2</w:t>
            </w:r>
          </w:p>
        </w:tc>
      </w:tr>
      <w:tr w:rsidR="00B779B8" w:rsidRPr="00B779B8" w14:paraId="495EC760"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39BA61B9"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2035</w:t>
            </w:r>
          </w:p>
        </w:tc>
        <w:tc>
          <w:tcPr>
            <w:tcW w:w="2355" w:type="dxa"/>
            <w:tcBorders>
              <w:top w:val="single" w:sz="4" w:space="0" w:color="auto"/>
              <w:left w:val="single" w:sz="4" w:space="0" w:color="auto"/>
              <w:bottom w:val="single" w:sz="4" w:space="0" w:color="auto"/>
              <w:right w:val="single" w:sz="4" w:space="0" w:color="auto"/>
            </w:tcBorders>
            <w:vAlign w:val="center"/>
          </w:tcPr>
          <w:p w14:paraId="3E43CE66"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w:t>
            </w:r>
          </w:p>
        </w:tc>
        <w:tc>
          <w:tcPr>
            <w:tcW w:w="2640" w:type="dxa"/>
            <w:tcBorders>
              <w:top w:val="nil"/>
              <w:left w:val="single" w:sz="4" w:space="0" w:color="auto"/>
              <w:bottom w:val="single" w:sz="4" w:space="0" w:color="000000"/>
              <w:right w:val="single" w:sz="4" w:space="0" w:color="000000"/>
            </w:tcBorders>
            <w:vAlign w:val="center"/>
          </w:tcPr>
          <w:p w14:paraId="4A51F0E0"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27,9</w:t>
            </w:r>
          </w:p>
        </w:tc>
        <w:tc>
          <w:tcPr>
            <w:tcW w:w="3904" w:type="dxa"/>
            <w:tcBorders>
              <w:top w:val="nil"/>
              <w:left w:val="nil"/>
              <w:bottom w:val="single" w:sz="4" w:space="0" w:color="000000"/>
              <w:right w:val="single" w:sz="4" w:space="0" w:color="000000"/>
            </w:tcBorders>
            <w:vAlign w:val="center"/>
          </w:tcPr>
          <w:p w14:paraId="4492A8B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39,5</w:t>
            </w:r>
          </w:p>
        </w:tc>
      </w:tr>
      <w:tr w:rsidR="00B779B8" w:rsidRPr="00B779B8" w14:paraId="696837D1"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0A4AA02D"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2036</w:t>
            </w:r>
          </w:p>
        </w:tc>
        <w:tc>
          <w:tcPr>
            <w:tcW w:w="2355" w:type="dxa"/>
            <w:tcBorders>
              <w:top w:val="single" w:sz="4" w:space="0" w:color="auto"/>
              <w:left w:val="single" w:sz="4" w:space="0" w:color="auto"/>
              <w:bottom w:val="single" w:sz="4" w:space="0" w:color="auto"/>
              <w:right w:val="single" w:sz="4" w:space="0" w:color="auto"/>
            </w:tcBorders>
            <w:vAlign w:val="center"/>
          </w:tcPr>
          <w:p w14:paraId="6BEF9604"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w:t>
            </w:r>
          </w:p>
        </w:tc>
        <w:tc>
          <w:tcPr>
            <w:tcW w:w="2640" w:type="dxa"/>
            <w:tcBorders>
              <w:top w:val="nil"/>
              <w:left w:val="single" w:sz="4" w:space="0" w:color="auto"/>
              <w:bottom w:val="single" w:sz="4" w:space="0" w:color="000000"/>
              <w:right w:val="single" w:sz="4" w:space="0" w:color="000000"/>
            </w:tcBorders>
            <w:vAlign w:val="center"/>
          </w:tcPr>
          <w:p w14:paraId="615B1615"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34,2</w:t>
            </w:r>
          </w:p>
        </w:tc>
        <w:tc>
          <w:tcPr>
            <w:tcW w:w="3904" w:type="dxa"/>
            <w:tcBorders>
              <w:top w:val="nil"/>
              <w:left w:val="nil"/>
              <w:bottom w:val="single" w:sz="4" w:space="0" w:color="000000"/>
              <w:right w:val="single" w:sz="4" w:space="0" w:color="000000"/>
            </w:tcBorders>
            <w:vAlign w:val="center"/>
          </w:tcPr>
          <w:p w14:paraId="7E6AFC9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47,5</w:t>
            </w:r>
          </w:p>
        </w:tc>
      </w:tr>
      <w:tr w:rsidR="00B779B8" w:rsidRPr="00B779B8" w14:paraId="3CFF6AFC"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46A3EC4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2037</w:t>
            </w:r>
          </w:p>
        </w:tc>
        <w:tc>
          <w:tcPr>
            <w:tcW w:w="2355" w:type="dxa"/>
            <w:tcBorders>
              <w:top w:val="single" w:sz="4" w:space="0" w:color="auto"/>
              <w:left w:val="single" w:sz="4" w:space="0" w:color="auto"/>
              <w:bottom w:val="single" w:sz="4" w:space="0" w:color="auto"/>
              <w:right w:val="single" w:sz="4" w:space="0" w:color="auto"/>
            </w:tcBorders>
            <w:vAlign w:val="center"/>
          </w:tcPr>
          <w:p w14:paraId="19AB4106"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12,3</w:t>
            </w:r>
          </w:p>
        </w:tc>
        <w:tc>
          <w:tcPr>
            <w:tcW w:w="2640" w:type="dxa"/>
            <w:tcBorders>
              <w:top w:val="nil"/>
              <w:left w:val="single" w:sz="4" w:space="0" w:color="auto"/>
              <w:bottom w:val="single" w:sz="4" w:space="0" w:color="000000"/>
              <w:right w:val="single" w:sz="4" w:space="0" w:color="000000"/>
            </w:tcBorders>
            <w:vAlign w:val="center"/>
          </w:tcPr>
          <w:p w14:paraId="59EA3AA0"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41,1</w:t>
            </w:r>
          </w:p>
        </w:tc>
        <w:tc>
          <w:tcPr>
            <w:tcW w:w="3904" w:type="dxa"/>
            <w:tcBorders>
              <w:top w:val="nil"/>
              <w:left w:val="nil"/>
              <w:bottom w:val="single" w:sz="4" w:space="0" w:color="000000"/>
              <w:right w:val="single" w:sz="4" w:space="0" w:color="000000"/>
            </w:tcBorders>
            <w:vAlign w:val="center"/>
          </w:tcPr>
          <w:p w14:paraId="09D7F5D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56,1</w:t>
            </w:r>
          </w:p>
        </w:tc>
      </w:tr>
      <w:tr w:rsidR="00B779B8" w:rsidRPr="00B779B8" w14:paraId="7C18775D"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0CD51C6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2038</w:t>
            </w:r>
          </w:p>
        </w:tc>
        <w:tc>
          <w:tcPr>
            <w:tcW w:w="2355" w:type="dxa"/>
            <w:tcBorders>
              <w:top w:val="single" w:sz="4" w:space="0" w:color="auto"/>
              <w:left w:val="single" w:sz="4" w:space="0" w:color="auto"/>
              <w:bottom w:val="single" w:sz="4" w:space="0" w:color="auto"/>
              <w:right w:val="single" w:sz="4" w:space="0" w:color="auto"/>
            </w:tcBorders>
            <w:vAlign w:val="center"/>
          </w:tcPr>
          <w:p w14:paraId="66AFC89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w:t>
            </w:r>
          </w:p>
        </w:tc>
        <w:tc>
          <w:tcPr>
            <w:tcW w:w="2640" w:type="dxa"/>
            <w:tcBorders>
              <w:top w:val="nil"/>
              <w:left w:val="single" w:sz="4" w:space="0" w:color="auto"/>
              <w:bottom w:val="single" w:sz="4" w:space="0" w:color="000000"/>
              <w:right w:val="single" w:sz="4" w:space="0" w:color="000000"/>
            </w:tcBorders>
            <w:vAlign w:val="center"/>
          </w:tcPr>
          <w:p w14:paraId="00AEA6D8"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48,8</w:t>
            </w:r>
          </w:p>
        </w:tc>
        <w:tc>
          <w:tcPr>
            <w:tcW w:w="3904" w:type="dxa"/>
            <w:tcBorders>
              <w:top w:val="nil"/>
              <w:left w:val="nil"/>
              <w:bottom w:val="single" w:sz="4" w:space="0" w:color="000000"/>
              <w:right w:val="single" w:sz="4" w:space="0" w:color="000000"/>
            </w:tcBorders>
            <w:vAlign w:val="center"/>
          </w:tcPr>
          <w:p w14:paraId="47434E1D"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65,5</w:t>
            </w:r>
          </w:p>
        </w:tc>
      </w:tr>
      <w:tr w:rsidR="00B779B8" w:rsidRPr="00B779B8" w14:paraId="349DF33F"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3AAE6748"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2039</w:t>
            </w:r>
          </w:p>
        </w:tc>
        <w:tc>
          <w:tcPr>
            <w:tcW w:w="2355" w:type="dxa"/>
            <w:tcBorders>
              <w:top w:val="single" w:sz="4" w:space="0" w:color="auto"/>
              <w:left w:val="single" w:sz="4" w:space="0" w:color="auto"/>
              <w:bottom w:val="single" w:sz="4" w:space="0" w:color="auto"/>
              <w:right w:val="single" w:sz="4" w:space="0" w:color="auto"/>
            </w:tcBorders>
            <w:vAlign w:val="center"/>
          </w:tcPr>
          <w:p w14:paraId="4FBD10B8"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17,2</w:t>
            </w:r>
          </w:p>
        </w:tc>
        <w:tc>
          <w:tcPr>
            <w:tcW w:w="2640" w:type="dxa"/>
            <w:tcBorders>
              <w:top w:val="nil"/>
              <w:left w:val="single" w:sz="4" w:space="0" w:color="auto"/>
              <w:bottom w:val="single" w:sz="4" w:space="0" w:color="000000"/>
              <w:right w:val="single" w:sz="4" w:space="0" w:color="000000"/>
            </w:tcBorders>
            <w:vAlign w:val="center"/>
          </w:tcPr>
          <w:p w14:paraId="23373B56"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57,2</w:t>
            </w:r>
          </w:p>
        </w:tc>
        <w:tc>
          <w:tcPr>
            <w:tcW w:w="3904" w:type="dxa"/>
            <w:tcBorders>
              <w:top w:val="nil"/>
              <w:left w:val="nil"/>
              <w:bottom w:val="single" w:sz="4" w:space="0" w:color="000000"/>
              <w:right w:val="single" w:sz="4" w:space="0" w:color="000000"/>
            </w:tcBorders>
            <w:vAlign w:val="center"/>
          </w:tcPr>
          <w:p w14:paraId="18EC1994"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75,6</w:t>
            </w:r>
          </w:p>
        </w:tc>
      </w:tr>
      <w:tr w:rsidR="00B779B8" w:rsidRPr="00B779B8" w14:paraId="424A6E1F"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77E81DED"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2040</w:t>
            </w:r>
          </w:p>
        </w:tc>
        <w:tc>
          <w:tcPr>
            <w:tcW w:w="2355" w:type="dxa"/>
            <w:tcBorders>
              <w:top w:val="single" w:sz="4" w:space="0" w:color="auto"/>
              <w:left w:val="single" w:sz="4" w:space="0" w:color="auto"/>
              <w:bottom w:val="single" w:sz="4" w:space="0" w:color="auto"/>
              <w:right w:val="single" w:sz="4" w:space="0" w:color="auto"/>
            </w:tcBorders>
            <w:vAlign w:val="center"/>
          </w:tcPr>
          <w:p w14:paraId="1ED0F2B4"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w:t>
            </w:r>
          </w:p>
        </w:tc>
        <w:tc>
          <w:tcPr>
            <w:tcW w:w="2640" w:type="dxa"/>
            <w:tcBorders>
              <w:top w:val="nil"/>
              <w:left w:val="single" w:sz="4" w:space="0" w:color="auto"/>
              <w:bottom w:val="single" w:sz="4" w:space="0" w:color="000000"/>
              <w:right w:val="single" w:sz="4" w:space="0" w:color="000000"/>
            </w:tcBorders>
            <w:vAlign w:val="center"/>
          </w:tcPr>
          <w:p w14:paraId="50FBA28E"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66,4</w:t>
            </w:r>
          </w:p>
        </w:tc>
        <w:tc>
          <w:tcPr>
            <w:tcW w:w="3904" w:type="dxa"/>
            <w:tcBorders>
              <w:top w:val="nil"/>
              <w:left w:val="nil"/>
              <w:bottom w:val="single" w:sz="4" w:space="0" w:color="000000"/>
              <w:right w:val="single" w:sz="4" w:space="0" w:color="000000"/>
            </w:tcBorders>
            <w:vAlign w:val="center"/>
          </w:tcPr>
          <w:p w14:paraId="60980025"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86,4</w:t>
            </w:r>
          </w:p>
        </w:tc>
      </w:tr>
      <w:tr w:rsidR="00B779B8" w:rsidRPr="00B779B8" w14:paraId="5159FE81"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1C31098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2041</w:t>
            </w:r>
          </w:p>
        </w:tc>
        <w:tc>
          <w:tcPr>
            <w:tcW w:w="2355" w:type="dxa"/>
            <w:tcBorders>
              <w:top w:val="single" w:sz="4" w:space="0" w:color="auto"/>
              <w:left w:val="single" w:sz="4" w:space="0" w:color="auto"/>
              <w:bottom w:val="single" w:sz="4" w:space="0" w:color="auto"/>
              <w:right w:val="single" w:sz="4" w:space="0" w:color="auto"/>
            </w:tcBorders>
            <w:vAlign w:val="center"/>
          </w:tcPr>
          <w:p w14:paraId="20466DEF"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w:t>
            </w:r>
          </w:p>
        </w:tc>
        <w:tc>
          <w:tcPr>
            <w:tcW w:w="2640" w:type="dxa"/>
            <w:tcBorders>
              <w:top w:val="nil"/>
              <w:left w:val="single" w:sz="4" w:space="0" w:color="auto"/>
              <w:bottom w:val="single" w:sz="4" w:space="0" w:color="000000"/>
              <w:right w:val="single" w:sz="4" w:space="0" w:color="000000"/>
            </w:tcBorders>
            <w:vAlign w:val="center"/>
          </w:tcPr>
          <w:p w14:paraId="48F43C05"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76,4</w:t>
            </w:r>
          </w:p>
        </w:tc>
        <w:tc>
          <w:tcPr>
            <w:tcW w:w="3904" w:type="dxa"/>
            <w:tcBorders>
              <w:top w:val="nil"/>
              <w:left w:val="nil"/>
              <w:bottom w:val="single" w:sz="4" w:space="0" w:color="000000"/>
              <w:right w:val="single" w:sz="4" w:space="0" w:color="000000"/>
            </w:tcBorders>
            <w:vAlign w:val="center"/>
          </w:tcPr>
          <w:p w14:paraId="5CAF6F9F"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98,1</w:t>
            </w:r>
          </w:p>
        </w:tc>
      </w:tr>
      <w:tr w:rsidR="00B779B8" w:rsidRPr="00B779B8" w14:paraId="4FD732F6"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0D2322D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2042</w:t>
            </w:r>
          </w:p>
        </w:tc>
        <w:tc>
          <w:tcPr>
            <w:tcW w:w="2355" w:type="dxa"/>
            <w:tcBorders>
              <w:top w:val="single" w:sz="4" w:space="0" w:color="auto"/>
              <w:left w:val="single" w:sz="4" w:space="0" w:color="auto"/>
              <w:bottom w:val="single" w:sz="4" w:space="0" w:color="auto"/>
              <w:right w:val="single" w:sz="4" w:space="0" w:color="auto"/>
            </w:tcBorders>
            <w:vAlign w:val="center"/>
          </w:tcPr>
          <w:p w14:paraId="17FCC8EF"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26,2</w:t>
            </w:r>
          </w:p>
        </w:tc>
        <w:tc>
          <w:tcPr>
            <w:tcW w:w="2640" w:type="dxa"/>
            <w:tcBorders>
              <w:top w:val="nil"/>
              <w:left w:val="single" w:sz="4" w:space="0" w:color="auto"/>
              <w:bottom w:val="single" w:sz="4" w:space="0" w:color="000000"/>
              <w:right w:val="single" w:sz="4" w:space="0" w:color="000000"/>
            </w:tcBorders>
            <w:vAlign w:val="center"/>
          </w:tcPr>
          <w:p w14:paraId="57B53417"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87,3</w:t>
            </w:r>
          </w:p>
        </w:tc>
        <w:tc>
          <w:tcPr>
            <w:tcW w:w="3904" w:type="dxa"/>
            <w:tcBorders>
              <w:top w:val="nil"/>
              <w:left w:val="nil"/>
              <w:bottom w:val="single" w:sz="4" w:space="0" w:color="000000"/>
              <w:right w:val="single" w:sz="4" w:space="0" w:color="000000"/>
            </w:tcBorders>
            <w:vAlign w:val="center"/>
          </w:tcPr>
          <w:p w14:paraId="5D9C4A3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110,6</w:t>
            </w:r>
          </w:p>
        </w:tc>
      </w:tr>
      <w:tr w:rsidR="00B779B8" w:rsidRPr="00B779B8" w14:paraId="13DEF3D4"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3987F2F0"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2043</w:t>
            </w:r>
          </w:p>
        </w:tc>
        <w:tc>
          <w:tcPr>
            <w:tcW w:w="2355" w:type="dxa"/>
            <w:tcBorders>
              <w:top w:val="single" w:sz="4" w:space="0" w:color="auto"/>
              <w:left w:val="single" w:sz="4" w:space="0" w:color="auto"/>
              <w:bottom w:val="single" w:sz="4" w:space="0" w:color="auto"/>
              <w:right w:val="single" w:sz="4" w:space="0" w:color="auto"/>
            </w:tcBorders>
            <w:vAlign w:val="center"/>
          </w:tcPr>
          <w:p w14:paraId="2F7FB290"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29,7</w:t>
            </w:r>
          </w:p>
        </w:tc>
        <w:tc>
          <w:tcPr>
            <w:tcW w:w="2640" w:type="dxa"/>
            <w:tcBorders>
              <w:top w:val="nil"/>
              <w:left w:val="single" w:sz="4" w:space="0" w:color="auto"/>
              <w:bottom w:val="single" w:sz="4" w:space="0" w:color="000000"/>
              <w:right w:val="single" w:sz="4" w:space="0" w:color="000000"/>
            </w:tcBorders>
            <w:vAlign w:val="center"/>
          </w:tcPr>
          <w:p w14:paraId="50F1FBD4"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99,0</w:t>
            </w:r>
          </w:p>
        </w:tc>
        <w:tc>
          <w:tcPr>
            <w:tcW w:w="3904" w:type="dxa"/>
            <w:tcBorders>
              <w:top w:val="nil"/>
              <w:left w:val="nil"/>
              <w:bottom w:val="single" w:sz="4" w:space="0" w:color="000000"/>
              <w:right w:val="single" w:sz="4" w:space="0" w:color="000000"/>
            </w:tcBorders>
            <w:vAlign w:val="center"/>
          </w:tcPr>
          <w:p w14:paraId="6E56D2B9"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124,0</w:t>
            </w:r>
          </w:p>
        </w:tc>
      </w:tr>
      <w:tr w:rsidR="00B779B8" w:rsidRPr="00B779B8" w14:paraId="0F15306E"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149695EE"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2044</w:t>
            </w:r>
          </w:p>
        </w:tc>
        <w:tc>
          <w:tcPr>
            <w:tcW w:w="2355" w:type="dxa"/>
            <w:tcBorders>
              <w:top w:val="single" w:sz="4" w:space="0" w:color="auto"/>
              <w:left w:val="single" w:sz="4" w:space="0" w:color="auto"/>
              <w:bottom w:val="single" w:sz="4" w:space="0" w:color="auto"/>
              <w:right w:val="single" w:sz="4" w:space="0" w:color="auto"/>
            </w:tcBorders>
            <w:vAlign w:val="center"/>
          </w:tcPr>
          <w:p w14:paraId="7002948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33,5</w:t>
            </w:r>
          </w:p>
        </w:tc>
        <w:tc>
          <w:tcPr>
            <w:tcW w:w="2640" w:type="dxa"/>
            <w:tcBorders>
              <w:top w:val="nil"/>
              <w:left w:val="single" w:sz="4" w:space="0" w:color="auto"/>
              <w:bottom w:val="single" w:sz="4" w:space="0" w:color="000000"/>
              <w:right w:val="single" w:sz="4" w:space="0" w:color="000000"/>
            </w:tcBorders>
            <w:vAlign w:val="center"/>
          </w:tcPr>
          <w:p w14:paraId="2E08699D"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111,7</w:t>
            </w:r>
          </w:p>
        </w:tc>
        <w:tc>
          <w:tcPr>
            <w:tcW w:w="3904" w:type="dxa"/>
            <w:tcBorders>
              <w:top w:val="nil"/>
              <w:left w:val="nil"/>
              <w:bottom w:val="single" w:sz="4" w:space="0" w:color="000000"/>
              <w:right w:val="single" w:sz="4" w:space="0" w:color="000000"/>
            </w:tcBorders>
            <w:vAlign w:val="center"/>
          </w:tcPr>
          <w:p w14:paraId="13C887F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138,4</w:t>
            </w:r>
          </w:p>
        </w:tc>
      </w:tr>
      <w:tr w:rsidR="00B779B8" w:rsidRPr="00B779B8" w14:paraId="606A32A0"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15A79EA8"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2045</w:t>
            </w:r>
          </w:p>
        </w:tc>
        <w:tc>
          <w:tcPr>
            <w:tcW w:w="2355" w:type="dxa"/>
            <w:tcBorders>
              <w:top w:val="single" w:sz="4" w:space="0" w:color="auto"/>
              <w:left w:val="single" w:sz="4" w:space="0" w:color="auto"/>
              <w:bottom w:val="single" w:sz="4" w:space="0" w:color="auto"/>
              <w:right w:val="single" w:sz="4" w:space="0" w:color="auto"/>
            </w:tcBorders>
            <w:vAlign w:val="center"/>
          </w:tcPr>
          <w:p w14:paraId="5A7E48E7"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37,6</w:t>
            </w:r>
          </w:p>
        </w:tc>
        <w:tc>
          <w:tcPr>
            <w:tcW w:w="2640" w:type="dxa"/>
            <w:tcBorders>
              <w:top w:val="nil"/>
              <w:left w:val="single" w:sz="4" w:space="0" w:color="auto"/>
              <w:bottom w:val="single" w:sz="4" w:space="0" w:color="000000"/>
              <w:right w:val="single" w:sz="4" w:space="0" w:color="000000"/>
            </w:tcBorders>
            <w:vAlign w:val="center"/>
          </w:tcPr>
          <w:p w14:paraId="39BFB6C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125,4</w:t>
            </w:r>
          </w:p>
        </w:tc>
        <w:tc>
          <w:tcPr>
            <w:tcW w:w="3904" w:type="dxa"/>
            <w:tcBorders>
              <w:top w:val="nil"/>
              <w:left w:val="nil"/>
              <w:bottom w:val="single" w:sz="4" w:space="0" w:color="000000"/>
              <w:right w:val="single" w:sz="4" w:space="0" w:color="000000"/>
            </w:tcBorders>
            <w:vAlign w:val="center"/>
          </w:tcPr>
          <w:p w14:paraId="0AD31F7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153,8</w:t>
            </w:r>
          </w:p>
        </w:tc>
      </w:tr>
      <w:tr w:rsidR="00B779B8" w:rsidRPr="00B779B8" w14:paraId="2E33815E"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5B2F105C"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2046</w:t>
            </w:r>
          </w:p>
        </w:tc>
        <w:tc>
          <w:tcPr>
            <w:tcW w:w="2355" w:type="dxa"/>
            <w:tcBorders>
              <w:top w:val="single" w:sz="4" w:space="0" w:color="auto"/>
              <w:left w:val="single" w:sz="4" w:space="0" w:color="auto"/>
              <w:bottom w:val="single" w:sz="4" w:space="0" w:color="auto"/>
              <w:right w:val="single" w:sz="4" w:space="0" w:color="auto"/>
            </w:tcBorders>
            <w:vAlign w:val="center"/>
          </w:tcPr>
          <w:p w14:paraId="37938FE2"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42,0</w:t>
            </w:r>
          </w:p>
        </w:tc>
        <w:tc>
          <w:tcPr>
            <w:tcW w:w="2640" w:type="dxa"/>
            <w:tcBorders>
              <w:top w:val="nil"/>
              <w:left w:val="single" w:sz="4" w:space="0" w:color="auto"/>
              <w:bottom w:val="single" w:sz="4" w:space="0" w:color="000000"/>
              <w:right w:val="single" w:sz="4" w:space="0" w:color="000000"/>
            </w:tcBorders>
            <w:vAlign w:val="center"/>
          </w:tcPr>
          <w:p w14:paraId="3303B19C"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140,2</w:t>
            </w:r>
          </w:p>
        </w:tc>
        <w:tc>
          <w:tcPr>
            <w:tcW w:w="3904" w:type="dxa"/>
            <w:tcBorders>
              <w:top w:val="nil"/>
              <w:left w:val="nil"/>
              <w:bottom w:val="single" w:sz="4" w:space="0" w:color="000000"/>
              <w:right w:val="single" w:sz="4" w:space="0" w:color="000000"/>
            </w:tcBorders>
            <w:vAlign w:val="center"/>
          </w:tcPr>
          <w:p w14:paraId="2FC185B7"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170,2</w:t>
            </w:r>
          </w:p>
        </w:tc>
      </w:tr>
      <w:tr w:rsidR="00B779B8" w:rsidRPr="00B779B8" w14:paraId="1EEFEBE4"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7CA4B44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2047</w:t>
            </w:r>
          </w:p>
        </w:tc>
        <w:tc>
          <w:tcPr>
            <w:tcW w:w="2355" w:type="dxa"/>
            <w:tcBorders>
              <w:top w:val="single" w:sz="4" w:space="0" w:color="auto"/>
              <w:left w:val="single" w:sz="4" w:space="0" w:color="auto"/>
              <w:bottom w:val="single" w:sz="4" w:space="0" w:color="auto"/>
              <w:right w:val="single" w:sz="4" w:space="0" w:color="auto"/>
            </w:tcBorders>
            <w:vAlign w:val="center"/>
          </w:tcPr>
          <w:p w14:paraId="55A574C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46,8</w:t>
            </w:r>
          </w:p>
        </w:tc>
        <w:tc>
          <w:tcPr>
            <w:tcW w:w="2640" w:type="dxa"/>
            <w:tcBorders>
              <w:top w:val="nil"/>
              <w:left w:val="single" w:sz="4" w:space="0" w:color="auto"/>
              <w:bottom w:val="single" w:sz="4" w:space="0" w:color="000000"/>
              <w:right w:val="single" w:sz="4" w:space="0" w:color="000000"/>
            </w:tcBorders>
            <w:vAlign w:val="center"/>
          </w:tcPr>
          <w:p w14:paraId="477E579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156,0</w:t>
            </w:r>
          </w:p>
        </w:tc>
        <w:tc>
          <w:tcPr>
            <w:tcW w:w="3904" w:type="dxa"/>
            <w:tcBorders>
              <w:top w:val="nil"/>
              <w:left w:val="nil"/>
              <w:bottom w:val="single" w:sz="4" w:space="0" w:color="000000"/>
              <w:right w:val="single" w:sz="4" w:space="0" w:color="000000"/>
            </w:tcBorders>
            <w:vAlign w:val="center"/>
          </w:tcPr>
          <w:p w14:paraId="54F39034"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187,6</w:t>
            </w:r>
          </w:p>
        </w:tc>
      </w:tr>
      <w:tr w:rsidR="00B779B8" w:rsidRPr="00B779B8" w14:paraId="18FC9C7D"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31F9F39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2048</w:t>
            </w:r>
          </w:p>
        </w:tc>
        <w:tc>
          <w:tcPr>
            <w:tcW w:w="2355" w:type="dxa"/>
            <w:tcBorders>
              <w:top w:val="single" w:sz="4" w:space="0" w:color="auto"/>
              <w:left w:val="single" w:sz="4" w:space="0" w:color="auto"/>
              <w:bottom w:val="single" w:sz="4" w:space="0" w:color="auto"/>
              <w:right w:val="single" w:sz="4" w:space="0" w:color="auto"/>
            </w:tcBorders>
            <w:vAlign w:val="center"/>
          </w:tcPr>
          <w:p w14:paraId="5D032366"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51,9</w:t>
            </w:r>
          </w:p>
        </w:tc>
        <w:tc>
          <w:tcPr>
            <w:tcW w:w="2640" w:type="dxa"/>
            <w:tcBorders>
              <w:top w:val="nil"/>
              <w:left w:val="single" w:sz="4" w:space="0" w:color="auto"/>
              <w:bottom w:val="single" w:sz="4" w:space="0" w:color="000000"/>
              <w:right w:val="single" w:sz="4" w:space="0" w:color="000000"/>
            </w:tcBorders>
            <w:vAlign w:val="center"/>
          </w:tcPr>
          <w:p w14:paraId="5C71F2B2"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172,9</w:t>
            </w:r>
          </w:p>
        </w:tc>
        <w:tc>
          <w:tcPr>
            <w:tcW w:w="3904" w:type="dxa"/>
            <w:tcBorders>
              <w:top w:val="nil"/>
              <w:left w:val="nil"/>
              <w:bottom w:val="single" w:sz="4" w:space="0" w:color="000000"/>
              <w:right w:val="single" w:sz="4" w:space="0" w:color="000000"/>
            </w:tcBorders>
            <w:vAlign w:val="center"/>
          </w:tcPr>
          <w:p w14:paraId="1A786D0F"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206,3</w:t>
            </w:r>
          </w:p>
        </w:tc>
      </w:tr>
      <w:tr w:rsidR="00B779B8" w:rsidRPr="00B779B8" w14:paraId="1D382487"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2108CCCB"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2049</w:t>
            </w:r>
          </w:p>
        </w:tc>
        <w:tc>
          <w:tcPr>
            <w:tcW w:w="2355" w:type="dxa"/>
            <w:tcBorders>
              <w:top w:val="single" w:sz="4" w:space="0" w:color="auto"/>
              <w:left w:val="single" w:sz="4" w:space="0" w:color="auto"/>
              <w:bottom w:val="single" w:sz="4" w:space="0" w:color="auto"/>
              <w:right w:val="single" w:sz="4" w:space="0" w:color="auto"/>
            </w:tcBorders>
            <w:vAlign w:val="center"/>
          </w:tcPr>
          <w:p w14:paraId="69A55C0A"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57,3</w:t>
            </w:r>
          </w:p>
        </w:tc>
        <w:tc>
          <w:tcPr>
            <w:tcW w:w="2640" w:type="dxa"/>
            <w:tcBorders>
              <w:top w:val="nil"/>
              <w:left w:val="single" w:sz="4" w:space="0" w:color="auto"/>
              <w:bottom w:val="single" w:sz="4" w:space="0" w:color="000000"/>
              <w:right w:val="single" w:sz="4" w:space="0" w:color="000000"/>
            </w:tcBorders>
            <w:vAlign w:val="center"/>
          </w:tcPr>
          <w:p w14:paraId="07C8D2BD"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191,1</w:t>
            </w:r>
          </w:p>
        </w:tc>
        <w:tc>
          <w:tcPr>
            <w:tcW w:w="3904" w:type="dxa"/>
            <w:tcBorders>
              <w:top w:val="nil"/>
              <w:left w:val="nil"/>
              <w:bottom w:val="single" w:sz="4" w:space="0" w:color="000000"/>
              <w:right w:val="single" w:sz="4" w:space="0" w:color="000000"/>
            </w:tcBorders>
            <w:vAlign w:val="center"/>
          </w:tcPr>
          <w:p w14:paraId="3E494DBD"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226,1</w:t>
            </w:r>
          </w:p>
        </w:tc>
      </w:tr>
      <w:tr w:rsidR="00B779B8" w:rsidRPr="00B779B8" w14:paraId="603906BD"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1B861DCC"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2050</w:t>
            </w:r>
          </w:p>
        </w:tc>
        <w:tc>
          <w:tcPr>
            <w:tcW w:w="2355" w:type="dxa"/>
            <w:tcBorders>
              <w:top w:val="single" w:sz="4" w:space="0" w:color="auto"/>
              <w:left w:val="single" w:sz="4" w:space="0" w:color="auto"/>
              <w:bottom w:val="single" w:sz="4" w:space="0" w:color="auto"/>
              <w:right w:val="single" w:sz="4" w:space="0" w:color="auto"/>
            </w:tcBorders>
            <w:vAlign w:val="center"/>
          </w:tcPr>
          <w:p w14:paraId="0331E478"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63,2</w:t>
            </w:r>
          </w:p>
        </w:tc>
        <w:tc>
          <w:tcPr>
            <w:tcW w:w="2640" w:type="dxa"/>
            <w:tcBorders>
              <w:top w:val="nil"/>
              <w:left w:val="single" w:sz="4" w:space="0" w:color="auto"/>
              <w:bottom w:val="single" w:sz="4" w:space="0" w:color="000000"/>
              <w:right w:val="single" w:sz="4" w:space="0" w:color="000000"/>
            </w:tcBorders>
            <w:vAlign w:val="center"/>
          </w:tcPr>
          <w:p w14:paraId="2C167C67"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210,5</w:t>
            </w:r>
          </w:p>
        </w:tc>
        <w:tc>
          <w:tcPr>
            <w:tcW w:w="3904" w:type="dxa"/>
            <w:tcBorders>
              <w:top w:val="nil"/>
              <w:left w:val="nil"/>
              <w:bottom w:val="single" w:sz="4" w:space="0" w:color="000000"/>
              <w:right w:val="single" w:sz="4" w:space="0" w:color="000000"/>
            </w:tcBorders>
            <w:vAlign w:val="center"/>
          </w:tcPr>
          <w:p w14:paraId="75AF46B8"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247,2</w:t>
            </w:r>
          </w:p>
        </w:tc>
      </w:tr>
      <w:tr w:rsidR="00B779B8" w:rsidRPr="00B779B8" w14:paraId="50093110"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393A8ADC"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2051</w:t>
            </w:r>
          </w:p>
        </w:tc>
        <w:tc>
          <w:tcPr>
            <w:tcW w:w="2355" w:type="dxa"/>
            <w:tcBorders>
              <w:top w:val="single" w:sz="4" w:space="0" w:color="auto"/>
              <w:left w:val="single" w:sz="4" w:space="0" w:color="auto"/>
              <w:bottom w:val="single" w:sz="4" w:space="0" w:color="auto"/>
              <w:right w:val="single" w:sz="4" w:space="0" w:color="auto"/>
            </w:tcBorders>
            <w:vAlign w:val="center"/>
          </w:tcPr>
          <w:p w14:paraId="15EDDA2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69,4</w:t>
            </w:r>
          </w:p>
        </w:tc>
        <w:tc>
          <w:tcPr>
            <w:tcW w:w="2640" w:type="dxa"/>
            <w:tcBorders>
              <w:top w:val="nil"/>
              <w:left w:val="single" w:sz="4" w:space="0" w:color="auto"/>
              <w:bottom w:val="single" w:sz="4" w:space="0" w:color="000000"/>
              <w:right w:val="single" w:sz="4" w:space="0" w:color="000000"/>
            </w:tcBorders>
            <w:vAlign w:val="center"/>
          </w:tcPr>
          <w:p w14:paraId="60D63DBD"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231,3</w:t>
            </w:r>
          </w:p>
        </w:tc>
        <w:tc>
          <w:tcPr>
            <w:tcW w:w="3904" w:type="dxa"/>
            <w:tcBorders>
              <w:top w:val="nil"/>
              <w:left w:val="nil"/>
              <w:bottom w:val="single" w:sz="4" w:space="0" w:color="000000"/>
              <w:right w:val="single" w:sz="4" w:space="0" w:color="000000"/>
            </w:tcBorders>
            <w:vAlign w:val="center"/>
          </w:tcPr>
          <w:p w14:paraId="160B7160"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269,6</w:t>
            </w:r>
          </w:p>
        </w:tc>
      </w:tr>
      <w:tr w:rsidR="00B779B8" w:rsidRPr="00B779B8" w14:paraId="7B07F84C"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62967287"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2052</w:t>
            </w:r>
          </w:p>
        </w:tc>
        <w:tc>
          <w:tcPr>
            <w:tcW w:w="2355" w:type="dxa"/>
            <w:tcBorders>
              <w:top w:val="single" w:sz="4" w:space="0" w:color="auto"/>
              <w:left w:val="single" w:sz="4" w:space="0" w:color="auto"/>
              <w:bottom w:val="single" w:sz="4" w:space="0" w:color="auto"/>
              <w:right w:val="single" w:sz="4" w:space="0" w:color="auto"/>
            </w:tcBorders>
            <w:vAlign w:val="center"/>
          </w:tcPr>
          <w:p w14:paraId="40B49177"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76,0</w:t>
            </w:r>
          </w:p>
        </w:tc>
        <w:tc>
          <w:tcPr>
            <w:tcW w:w="2640" w:type="dxa"/>
            <w:tcBorders>
              <w:top w:val="nil"/>
              <w:left w:val="single" w:sz="4" w:space="0" w:color="auto"/>
              <w:bottom w:val="single" w:sz="4" w:space="0" w:color="000000"/>
              <w:right w:val="single" w:sz="4" w:space="0" w:color="000000"/>
            </w:tcBorders>
            <w:vAlign w:val="center"/>
          </w:tcPr>
          <w:p w14:paraId="6A3D55B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253,5</w:t>
            </w:r>
          </w:p>
        </w:tc>
        <w:tc>
          <w:tcPr>
            <w:tcW w:w="3904" w:type="dxa"/>
            <w:tcBorders>
              <w:top w:val="nil"/>
              <w:left w:val="nil"/>
              <w:bottom w:val="single" w:sz="4" w:space="0" w:color="000000"/>
              <w:right w:val="single" w:sz="4" w:space="0" w:color="000000"/>
            </w:tcBorders>
            <w:vAlign w:val="center"/>
          </w:tcPr>
          <w:p w14:paraId="4E0D9B34"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293,5</w:t>
            </w:r>
          </w:p>
        </w:tc>
      </w:tr>
      <w:tr w:rsidR="00B779B8" w:rsidRPr="00B779B8" w14:paraId="27A7B681" w14:textId="77777777" w:rsidTr="006F4B7F">
        <w:trPr>
          <w:trHeight w:val="310"/>
        </w:trPr>
        <w:tc>
          <w:tcPr>
            <w:tcW w:w="735" w:type="dxa"/>
            <w:tcBorders>
              <w:top w:val="single" w:sz="4" w:space="0" w:color="auto"/>
              <w:left w:val="single" w:sz="4" w:space="0" w:color="auto"/>
              <w:bottom w:val="single" w:sz="4" w:space="0" w:color="auto"/>
              <w:right w:val="single" w:sz="4" w:space="0" w:color="auto"/>
            </w:tcBorders>
            <w:vAlign w:val="center"/>
          </w:tcPr>
          <w:p w14:paraId="1450351B"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2053</w:t>
            </w:r>
          </w:p>
        </w:tc>
        <w:tc>
          <w:tcPr>
            <w:tcW w:w="2355" w:type="dxa"/>
            <w:tcBorders>
              <w:top w:val="single" w:sz="4" w:space="0" w:color="auto"/>
              <w:left w:val="single" w:sz="4" w:space="0" w:color="auto"/>
              <w:bottom w:val="single" w:sz="4" w:space="0" w:color="auto"/>
              <w:right w:val="single" w:sz="4" w:space="0" w:color="auto"/>
            </w:tcBorders>
            <w:vAlign w:val="center"/>
          </w:tcPr>
          <w:p w14:paraId="64121291"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83,1</w:t>
            </w:r>
          </w:p>
        </w:tc>
        <w:tc>
          <w:tcPr>
            <w:tcW w:w="2640" w:type="dxa"/>
            <w:tcBorders>
              <w:top w:val="nil"/>
              <w:left w:val="single" w:sz="4" w:space="0" w:color="auto"/>
              <w:bottom w:val="single" w:sz="4" w:space="0" w:color="auto"/>
              <w:right w:val="single" w:sz="4" w:space="0" w:color="000000"/>
            </w:tcBorders>
            <w:vAlign w:val="center"/>
          </w:tcPr>
          <w:p w14:paraId="245F22A3"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277,1</w:t>
            </w:r>
          </w:p>
        </w:tc>
        <w:tc>
          <w:tcPr>
            <w:tcW w:w="3904" w:type="dxa"/>
            <w:tcBorders>
              <w:top w:val="nil"/>
              <w:left w:val="nil"/>
              <w:bottom w:val="single" w:sz="4" w:space="0" w:color="auto"/>
              <w:right w:val="single" w:sz="4" w:space="0" w:color="000000"/>
            </w:tcBorders>
            <w:vAlign w:val="center"/>
          </w:tcPr>
          <w:p w14:paraId="70C09882" w14:textId="77777777" w:rsidR="006F4B7F" w:rsidRPr="00B779B8" w:rsidRDefault="006F4B7F"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318,7</w:t>
            </w:r>
          </w:p>
        </w:tc>
      </w:tr>
      <w:tr w:rsidR="006F4B7F" w:rsidRPr="00B779B8" w14:paraId="4C74C506" w14:textId="77777777" w:rsidTr="006F4B7F">
        <w:trPr>
          <w:trHeight w:val="310"/>
        </w:trPr>
        <w:tc>
          <w:tcPr>
            <w:tcW w:w="9634" w:type="dxa"/>
            <w:gridSpan w:val="4"/>
            <w:tcBorders>
              <w:top w:val="single" w:sz="4" w:space="0" w:color="auto"/>
              <w:left w:val="single" w:sz="4" w:space="0" w:color="auto"/>
              <w:bottom w:val="single" w:sz="4" w:space="0" w:color="auto"/>
              <w:right w:val="single" w:sz="4" w:space="0" w:color="auto"/>
            </w:tcBorders>
            <w:vAlign w:val="center"/>
          </w:tcPr>
          <w:p w14:paraId="2099EF0F" w14:textId="215E4A06" w:rsidR="006F4B7F" w:rsidRPr="00B779B8" w:rsidRDefault="006F4B7F" w:rsidP="006F4B7F">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765199C1"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33848510" w14:textId="77777777"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К концу периода соотношение капитала, дивидендов и амортизационного фонда к стоимости капитальных затрат (CAPEX) сотсавит 318,7%, которая подразумевает, что потенциальный инвестор сможет в абсолютной и номинальной форме получить фонд 3-кратно превышающий объем капитальных затрат проекта. С учетом предположения того, что инвестор будет получать ренту от 50% объема аккумулируемых средств, инвестор сможет реинвестировать в проект сумму в 1,6 превышающие объем капитальных затрат. </w:t>
      </w:r>
    </w:p>
    <w:p w14:paraId="7DF18BB4" w14:textId="77777777"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Проведённый анализ экономических предпосылок развития экотуризма и результаты расчётов, представленные в Приложении Г, подтверждают наличие потенциала кластерного взаимодействия и целесообразность формирования специализированных экономических механизмов развития экотуризма в сакральных местах Восточного Казахстана.</w:t>
      </w:r>
    </w:p>
    <w:p w14:paraId="368970E0" w14:textId="76A996C9"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Опираясь на результаты проведённого анализа и выявленные экономические предпосылки, формируется трёхкомпонентная концепция экономических механизмов развития экотуризма на сакральных территориях Восточного региона Казахстана </w:t>
      </w:r>
      <w:r w:rsidR="00395E4F">
        <w:rPr>
          <w:rFonts w:ascii="Times New Roman" w:eastAsia="Times New Roman" w:hAnsi="Times New Roman" w:cs="Times New Roman"/>
          <w:sz w:val="28"/>
          <w:szCs w:val="28"/>
        </w:rPr>
        <w:t xml:space="preserve">(рисунок </w:t>
      </w:r>
      <w:r w:rsidRPr="00B779B8">
        <w:rPr>
          <w:rFonts w:ascii="Times New Roman" w:eastAsia="Times New Roman" w:hAnsi="Times New Roman" w:cs="Times New Roman"/>
          <w:sz w:val="28"/>
          <w:szCs w:val="28"/>
        </w:rPr>
        <w:t>3.2):</w:t>
      </w:r>
    </w:p>
    <w:p w14:paraId="51BC1E36" w14:textId="77777777" w:rsidR="003E722A" w:rsidRPr="00B779B8" w:rsidRDefault="003E722A">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rPr>
      </w:pPr>
    </w:p>
    <w:p w14:paraId="38DFD97B" w14:textId="77777777" w:rsidR="003E722A" w:rsidRPr="00B779B8" w:rsidRDefault="003819A7">
      <w:pPr>
        <w:pBdr>
          <w:top w:val="nil"/>
          <w:left w:val="nil"/>
          <w:bottom w:val="nil"/>
          <w:right w:val="nil"/>
          <w:between w:val="nil"/>
        </w:pBdr>
        <w:spacing w:after="0" w:line="240" w:lineRule="auto"/>
        <w:ind w:left="1"/>
        <w:jc w:val="both"/>
        <w:rPr>
          <w:rFonts w:ascii="Times New Roman" w:eastAsia="Times New Roman" w:hAnsi="Times New Roman" w:cs="Times New Roman"/>
          <w:sz w:val="24"/>
          <w:szCs w:val="24"/>
        </w:rPr>
      </w:pPr>
      <w:r w:rsidRPr="00B779B8">
        <w:rPr>
          <w:rFonts w:ascii="Times New Roman" w:eastAsia="Times New Roman" w:hAnsi="Times New Roman" w:cs="Times New Roman"/>
          <w:noProof/>
          <w:sz w:val="24"/>
          <w:szCs w:val="24"/>
          <w:lang w:val="ru-RU" w:eastAsia="ru-RU"/>
        </w:rPr>
        <w:drawing>
          <wp:inline distT="114300" distB="114300" distL="114300" distR="114300" wp14:anchorId="17344CE8" wp14:editId="090FF4F9">
            <wp:extent cx="6029325" cy="3292475"/>
            <wp:effectExtent l="19050" t="19050" r="28575" b="22225"/>
            <wp:docPr id="1137497244" name="image149.png"/>
            <wp:cNvGraphicFramePr/>
            <a:graphic xmlns:a="http://schemas.openxmlformats.org/drawingml/2006/main">
              <a:graphicData uri="http://schemas.openxmlformats.org/drawingml/2006/picture">
                <pic:pic xmlns:pic="http://schemas.openxmlformats.org/drawingml/2006/picture">
                  <pic:nvPicPr>
                    <pic:cNvPr id="0" name="image149.png"/>
                    <pic:cNvPicPr preferRelativeResize="0"/>
                  </pic:nvPicPr>
                  <pic:blipFill>
                    <a:blip r:embed="rId33"/>
                    <a:srcRect t="5426"/>
                    <a:stretch>
                      <a:fillRect/>
                    </a:stretch>
                  </pic:blipFill>
                  <pic:spPr>
                    <a:xfrm>
                      <a:off x="0" y="0"/>
                      <a:ext cx="6029325" cy="3292475"/>
                    </a:xfrm>
                    <a:prstGeom prst="rect">
                      <a:avLst/>
                    </a:prstGeom>
                    <a:ln w="12700">
                      <a:solidFill>
                        <a:srgbClr val="000000"/>
                      </a:solidFill>
                      <a:prstDash val="solid"/>
                    </a:ln>
                  </pic:spPr>
                </pic:pic>
              </a:graphicData>
            </a:graphic>
          </wp:inline>
        </w:drawing>
      </w:r>
    </w:p>
    <w:p w14:paraId="6F063329" w14:textId="77777777" w:rsidR="006F4B7F" w:rsidRPr="00B779B8" w:rsidRDefault="006F4B7F" w:rsidP="006F4B7F">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p>
    <w:p w14:paraId="7E6BAB95" w14:textId="3787C7BB" w:rsidR="006F4B7F" w:rsidRPr="00B779B8" w:rsidRDefault="003819A7" w:rsidP="006F4B7F">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3.2- Концептуальная схема экономических механизмов развития экотуризма на сакральных территориях Восточного региона Казахстана</w:t>
      </w:r>
    </w:p>
    <w:p w14:paraId="7EA711AE" w14:textId="72D903E3" w:rsidR="003E722A" w:rsidRPr="00B779B8" w:rsidRDefault="003819A7" w:rsidP="006F4B7F">
      <w:pPr>
        <w:pBdr>
          <w:top w:val="nil"/>
          <w:left w:val="nil"/>
          <w:bottom w:val="nil"/>
          <w:right w:val="nil"/>
          <w:between w:val="nil"/>
        </w:pBdr>
        <w:spacing w:after="0" w:line="240" w:lineRule="auto"/>
        <w:ind w:firstLine="56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br/>
      </w:r>
      <w:r w:rsidR="006F4B7F" w:rsidRPr="00B779B8">
        <w:rPr>
          <w:rFonts w:ascii="Times New Roman" w:eastAsia="Times New Roman" w:hAnsi="Times New Roman" w:cs="Times New Roman"/>
          <w:sz w:val="24"/>
          <w:szCs w:val="24"/>
          <w:lang w:val="ru-RU"/>
        </w:rPr>
        <w:t xml:space="preserve">         Примечание - </w:t>
      </w:r>
      <w:r w:rsidR="006F4B7F" w:rsidRPr="00B779B8">
        <w:rPr>
          <w:rFonts w:ascii="Times New Roman" w:eastAsia="Times New Roman" w:hAnsi="Times New Roman" w:cs="Times New Roman"/>
          <w:sz w:val="24"/>
          <w:szCs w:val="24"/>
        </w:rPr>
        <w:t>С</w:t>
      </w:r>
      <w:r w:rsidRPr="00B779B8">
        <w:rPr>
          <w:rFonts w:ascii="Times New Roman" w:eastAsia="Times New Roman" w:hAnsi="Times New Roman" w:cs="Times New Roman"/>
          <w:sz w:val="24"/>
          <w:szCs w:val="24"/>
        </w:rPr>
        <w:t>оставлено автором</w:t>
      </w:r>
    </w:p>
    <w:p w14:paraId="0399F088" w14:textId="77777777" w:rsidR="006F4B7F" w:rsidRPr="00B779B8" w:rsidRDefault="006F4B7F" w:rsidP="006F4B7F">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lang w:val="ru-RU"/>
        </w:rPr>
      </w:pPr>
    </w:p>
    <w:p w14:paraId="6A5E43C8" w14:textId="77777777"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Уникальные характеристики сакральных территорий региона - удаленность объектов, экологическая чувствительность природных комплексов, концентрация памятников истории и культуры требуют адаптации экономических механизмов к форматам устойчивого туризма.</w:t>
      </w:r>
    </w:p>
    <w:p w14:paraId="3D5B4E5C" w14:textId="77777777"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Финансово-инвестиционные инструменты устойчивого развития должны опираться на диверсифицированную модель, включающую государственные, частные и международные источники. Наиболее эффективные экономические инструменты представлены в таблице 3.27:</w:t>
      </w:r>
    </w:p>
    <w:p w14:paraId="72D9FF2D"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14:paraId="301F66CC" w14:textId="77777777" w:rsidR="003E722A" w:rsidRPr="00B779B8" w:rsidRDefault="003819A7" w:rsidP="006F4B7F">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3.27 – Инструменты экономического стимулирования развития экотуризма</w:t>
      </w:r>
    </w:p>
    <w:p w14:paraId="3FB766EB" w14:textId="77777777" w:rsidR="003E722A" w:rsidRPr="00B779B8" w:rsidRDefault="003E722A">
      <w:pPr>
        <w:pBdr>
          <w:top w:val="nil"/>
          <w:left w:val="nil"/>
          <w:bottom w:val="nil"/>
          <w:right w:val="nil"/>
          <w:between w:val="nil"/>
        </w:pBdr>
        <w:spacing w:after="0" w:line="240" w:lineRule="auto"/>
        <w:ind w:left="1" w:hanging="3"/>
        <w:rPr>
          <w:rFonts w:ascii="Times New Roman" w:eastAsia="Times New Roman" w:hAnsi="Times New Roman" w:cs="Times New Roman"/>
          <w:sz w:val="24"/>
          <w:szCs w:val="24"/>
        </w:rPr>
      </w:pPr>
    </w:p>
    <w:tbl>
      <w:tblPr>
        <w:tblStyle w:val="11"/>
        <w:tblW w:w="9639" w:type="dxa"/>
        <w:tblInd w:w="-5" w:type="dxa"/>
        <w:tblLayout w:type="fixed"/>
        <w:tblLook w:val="0000" w:firstRow="0" w:lastRow="0" w:firstColumn="0" w:lastColumn="0" w:noHBand="0" w:noVBand="0"/>
      </w:tblPr>
      <w:tblGrid>
        <w:gridCol w:w="2835"/>
        <w:gridCol w:w="2977"/>
        <w:gridCol w:w="3827"/>
      </w:tblGrid>
      <w:tr w:rsidR="00B779B8" w:rsidRPr="00B779B8" w14:paraId="46C056A0" w14:textId="77777777" w:rsidTr="006F4B7F">
        <w:trPr>
          <w:trHeight w:val="70"/>
        </w:trPr>
        <w:tc>
          <w:tcPr>
            <w:tcW w:w="2835" w:type="dxa"/>
          </w:tcPr>
          <w:p w14:paraId="235BA371" w14:textId="77777777" w:rsidR="006F4B7F" w:rsidRPr="00B779B8" w:rsidRDefault="006F4B7F" w:rsidP="006F4B7F">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Инструмент</w:t>
            </w:r>
          </w:p>
        </w:tc>
        <w:tc>
          <w:tcPr>
            <w:tcW w:w="2977" w:type="dxa"/>
          </w:tcPr>
          <w:p w14:paraId="0D99E1EC" w14:textId="77777777" w:rsidR="006F4B7F" w:rsidRPr="00B779B8" w:rsidRDefault="006F4B7F" w:rsidP="006F4B7F">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Содержание</w:t>
            </w:r>
          </w:p>
        </w:tc>
        <w:tc>
          <w:tcPr>
            <w:tcW w:w="3827" w:type="dxa"/>
          </w:tcPr>
          <w:p w14:paraId="637CD33A" w14:textId="77777777" w:rsidR="006F4B7F" w:rsidRPr="00B779B8" w:rsidRDefault="006F4B7F" w:rsidP="006F4B7F">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Пример применения</w:t>
            </w:r>
          </w:p>
        </w:tc>
      </w:tr>
      <w:tr w:rsidR="00B779B8" w:rsidRPr="00B779B8" w14:paraId="2B0B55DF" w14:textId="77777777" w:rsidTr="006F4B7F">
        <w:trPr>
          <w:trHeight w:val="126"/>
        </w:trPr>
        <w:tc>
          <w:tcPr>
            <w:tcW w:w="2835" w:type="dxa"/>
          </w:tcPr>
          <w:p w14:paraId="2432703E" w14:textId="77777777" w:rsidR="006F4B7F" w:rsidRPr="00B779B8" w:rsidRDefault="006F4B7F" w:rsidP="006F4B7F">
            <w:pPr>
              <w:pBdr>
                <w:top w:val="nil"/>
                <w:left w:val="nil"/>
                <w:bottom w:val="nil"/>
                <w:right w:val="nil"/>
                <w:between w:val="nil"/>
              </w:pBdr>
              <w:spacing w:after="0" w:line="240" w:lineRule="auto"/>
              <w:ind w:leftChars="0" w:left="2"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Государственно-частное партнёрство (ГЧП)</w:t>
            </w:r>
          </w:p>
        </w:tc>
        <w:tc>
          <w:tcPr>
            <w:tcW w:w="2977" w:type="dxa"/>
          </w:tcPr>
          <w:p w14:paraId="3E08C082" w14:textId="77777777" w:rsidR="006F4B7F" w:rsidRPr="00B779B8" w:rsidRDefault="006F4B7F" w:rsidP="006F4B7F">
            <w:pPr>
              <w:pBdr>
                <w:top w:val="nil"/>
                <w:left w:val="nil"/>
                <w:bottom w:val="nil"/>
                <w:right w:val="nil"/>
                <w:between w:val="nil"/>
              </w:pBdr>
              <w:spacing w:after="0" w:line="240" w:lineRule="auto"/>
              <w:ind w:leftChars="0" w:left="2"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Совместные инвестиции в инфраструктуру</w:t>
            </w:r>
          </w:p>
        </w:tc>
        <w:tc>
          <w:tcPr>
            <w:tcW w:w="3827" w:type="dxa"/>
          </w:tcPr>
          <w:p w14:paraId="70CE07BA" w14:textId="77777777" w:rsidR="006F4B7F" w:rsidRPr="00B779B8" w:rsidRDefault="006F4B7F" w:rsidP="006F4B7F">
            <w:pPr>
              <w:pBdr>
                <w:top w:val="nil"/>
                <w:left w:val="nil"/>
                <w:bottom w:val="nil"/>
                <w:right w:val="nil"/>
                <w:between w:val="nil"/>
              </w:pBdr>
              <w:spacing w:after="0" w:line="240" w:lineRule="auto"/>
              <w:ind w:leftChars="0" w:left="2"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Создание визит-центров и экотроп в Катон-Карагайском районе</w:t>
            </w:r>
          </w:p>
        </w:tc>
      </w:tr>
      <w:tr w:rsidR="00B779B8" w:rsidRPr="00B779B8" w14:paraId="67051F31" w14:textId="77777777" w:rsidTr="006F4B7F">
        <w:tc>
          <w:tcPr>
            <w:tcW w:w="2835" w:type="dxa"/>
          </w:tcPr>
          <w:p w14:paraId="689C28D6" w14:textId="77777777" w:rsidR="006F4B7F" w:rsidRPr="00B779B8" w:rsidRDefault="006F4B7F" w:rsidP="006F4B7F">
            <w:pPr>
              <w:pBdr>
                <w:top w:val="nil"/>
                <w:left w:val="nil"/>
                <w:bottom w:val="nil"/>
                <w:right w:val="nil"/>
                <w:between w:val="nil"/>
              </w:pBdr>
              <w:spacing w:after="0" w:line="240" w:lineRule="auto"/>
              <w:ind w:leftChars="0" w:left="2"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Целевые гранты и субсидии</w:t>
            </w:r>
          </w:p>
        </w:tc>
        <w:tc>
          <w:tcPr>
            <w:tcW w:w="2977" w:type="dxa"/>
          </w:tcPr>
          <w:p w14:paraId="49D7990C" w14:textId="77777777" w:rsidR="006F4B7F" w:rsidRPr="00B779B8" w:rsidRDefault="006F4B7F" w:rsidP="006F4B7F">
            <w:pPr>
              <w:pBdr>
                <w:top w:val="nil"/>
                <w:left w:val="nil"/>
                <w:bottom w:val="nil"/>
                <w:right w:val="nil"/>
                <w:between w:val="nil"/>
              </w:pBdr>
              <w:spacing w:after="0" w:line="240" w:lineRule="auto"/>
              <w:ind w:leftChars="0" w:left="2"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Поддержка проектов устойчивого туризма, экообразования</w:t>
            </w:r>
          </w:p>
        </w:tc>
        <w:tc>
          <w:tcPr>
            <w:tcW w:w="3827" w:type="dxa"/>
          </w:tcPr>
          <w:p w14:paraId="6F172C23" w14:textId="77777777" w:rsidR="006F4B7F" w:rsidRPr="00B779B8" w:rsidRDefault="006F4B7F" w:rsidP="006F4B7F">
            <w:pPr>
              <w:pBdr>
                <w:top w:val="nil"/>
                <w:left w:val="nil"/>
                <w:bottom w:val="nil"/>
                <w:right w:val="nil"/>
                <w:between w:val="nil"/>
              </w:pBdr>
              <w:spacing w:after="0" w:line="240" w:lineRule="auto"/>
              <w:ind w:leftChars="0" w:left="2"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Программа МЭГП РК по созданию экомаршрутов</w:t>
            </w:r>
          </w:p>
        </w:tc>
      </w:tr>
      <w:tr w:rsidR="00B779B8" w:rsidRPr="00B779B8" w14:paraId="2E06388D" w14:textId="77777777" w:rsidTr="006F4B7F">
        <w:tc>
          <w:tcPr>
            <w:tcW w:w="2835" w:type="dxa"/>
          </w:tcPr>
          <w:p w14:paraId="400222B6" w14:textId="77777777" w:rsidR="006F4B7F" w:rsidRPr="00B779B8" w:rsidRDefault="006F4B7F" w:rsidP="006F4B7F">
            <w:pPr>
              <w:pBdr>
                <w:top w:val="nil"/>
                <w:left w:val="nil"/>
                <w:bottom w:val="nil"/>
                <w:right w:val="nil"/>
                <w:between w:val="nil"/>
              </w:pBdr>
              <w:spacing w:after="0" w:line="240" w:lineRule="auto"/>
              <w:ind w:leftChars="0" w:left="2"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Налоговые стимулы</w:t>
            </w:r>
          </w:p>
        </w:tc>
        <w:tc>
          <w:tcPr>
            <w:tcW w:w="2977" w:type="dxa"/>
          </w:tcPr>
          <w:p w14:paraId="2CFA790F" w14:textId="77777777" w:rsidR="006F4B7F" w:rsidRPr="00B779B8" w:rsidRDefault="006F4B7F" w:rsidP="006F4B7F">
            <w:pPr>
              <w:pBdr>
                <w:top w:val="nil"/>
                <w:left w:val="nil"/>
                <w:bottom w:val="nil"/>
                <w:right w:val="nil"/>
                <w:between w:val="nil"/>
              </w:pBdr>
              <w:spacing w:after="0" w:line="240" w:lineRule="auto"/>
              <w:ind w:leftChars="0" w:left="2"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Снижение налоговой нагрузки для эко- и зеленого бизнеса</w:t>
            </w:r>
          </w:p>
        </w:tc>
        <w:tc>
          <w:tcPr>
            <w:tcW w:w="3827" w:type="dxa"/>
          </w:tcPr>
          <w:p w14:paraId="2002FF3B" w14:textId="77777777" w:rsidR="006F4B7F" w:rsidRPr="00B779B8" w:rsidRDefault="006F4B7F" w:rsidP="006F4B7F">
            <w:pPr>
              <w:pBdr>
                <w:top w:val="nil"/>
                <w:left w:val="nil"/>
                <w:bottom w:val="nil"/>
                <w:right w:val="nil"/>
                <w:between w:val="nil"/>
              </w:pBdr>
              <w:spacing w:after="0" w:line="240" w:lineRule="auto"/>
              <w:ind w:leftChars="0" w:left="2"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Освобождение 30% налога на прибыль для эко-гостиниц</w:t>
            </w:r>
          </w:p>
        </w:tc>
      </w:tr>
      <w:tr w:rsidR="00B779B8" w:rsidRPr="00B779B8" w14:paraId="08E2B9EE" w14:textId="77777777" w:rsidTr="006F4B7F">
        <w:trPr>
          <w:trHeight w:val="70"/>
        </w:trPr>
        <w:tc>
          <w:tcPr>
            <w:tcW w:w="2835" w:type="dxa"/>
          </w:tcPr>
          <w:p w14:paraId="01795A4B" w14:textId="77777777" w:rsidR="006F4B7F" w:rsidRPr="00B779B8" w:rsidRDefault="006F4B7F" w:rsidP="006F4B7F">
            <w:pPr>
              <w:pBdr>
                <w:top w:val="nil"/>
                <w:left w:val="nil"/>
                <w:bottom w:val="nil"/>
                <w:right w:val="nil"/>
                <w:between w:val="nil"/>
              </w:pBdr>
              <w:spacing w:after="0" w:line="240" w:lineRule="auto"/>
              <w:ind w:leftChars="0" w:left="2"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Микрофинансирование</w:t>
            </w:r>
          </w:p>
        </w:tc>
        <w:tc>
          <w:tcPr>
            <w:tcW w:w="2977" w:type="dxa"/>
          </w:tcPr>
          <w:p w14:paraId="2789A5F2" w14:textId="77777777" w:rsidR="006F4B7F" w:rsidRPr="00B779B8" w:rsidRDefault="006F4B7F" w:rsidP="006F4B7F">
            <w:pPr>
              <w:pBdr>
                <w:top w:val="nil"/>
                <w:left w:val="nil"/>
                <w:bottom w:val="nil"/>
                <w:right w:val="nil"/>
                <w:between w:val="nil"/>
              </w:pBdr>
              <w:spacing w:after="0" w:line="240" w:lineRule="auto"/>
              <w:ind w:leftChars="0" w:left="2"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Поддержка семейных и локальных проектов</w:t>
            </w:r>
          </w:p>
        </w:tc>
        <w:tc>
          <w:tcPr>
            <w:tcW w:w="3827" w:type="dxa"/>
          </w:tcPr>
          <w:p w14:paraId="66AFFF51" w14:textId="77777777" w:rsidR="006F4B7F" w:rsidRPr="00B779B8" w:rsidRDefault="006F4B7F" w:rsidP="006F4B7F">
            <w:pPr>
              <w:pBdr>
                <w:top w:val="nil"/>
                <w:left w:val="nil"/>
                <w:bottom w:val="nil"/>
                <w:right w:val="nil"/>
                <w:between w:val="nil"/>
              </w:pBdr>
              <w:spacing w:after="0" w:line="240" w:lineRule="auto"/>
              <w:ind w:leftChars="0" w:left="2"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Развитие ремесленных точек и гостевых домов</w:t>
            </w:r>
          </w:p>
        </w:tc>
      </w:tr>
      <w:tr w:rsidR="00B779B8" w:rsidRPr="00B779B8" w14:paraId="1CD586E7" w14:textId="77777777" w:rsidTr="00AC67DD">
        <w:trPr>
          <w:trHeight w:val="70"/>
        </w:trPr>
        <w:tc>
          <w:tcPr>
            <w:tcW w:w="9639" w:type="dxa"/>
            <w:gridSpan w:val="3"/>
          </w:tcPr>
          <w:p w14:paraId="0E1027DA" w14:textId="104F8D0B" w:rsidR="006F4B7F" w:rsidRPr="00B779B8" w:rsidRDefault="006F4B7F" w:rsidP="006F4B7F">
            <w:pPr>
              <w:pBdr>
                <w:top w:val="nil"/>
                <w:left w:val="nil"/>
                <w:bottom w:val="nil"/>
                <w:right w:val="nil"/>
                <w:between w:val="nil"/>
              </w:pBdr>
              <w:suppressAutoHyphens w:val="0"/>
              <w:spacing w:after="0" w:line="240" w:lineRule="auto"/>
              <w:ind w:leftChars="0" w:left="1" w:firstLineChars="0" w:firstLine="461"/>
              <w:textDirection w:val="lrTb"/>
              <w:textAlignment w:val="auto"/>
              <w:outlineLvl w:val="9"/>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 xml:space="preserve">Примечание - </w:t>
            </w:r>
            <w:r w:rsidRPr="00B779B8">
              <w:rPr>
                <w:rFonts w:ascii="Times New Roman" w:eastAsia="Times New Roman" w:hAnsi="Times New Roman" w:cs="Times New Roman"/>
                <w:sz w:val="24"/>
                <w:szCs w:val="24"/>
              </w:rPr>
              <w:t>Составлено автором на основе [83</w:t>
            </w:r>
            <w:r w:rsidR="00875806">
              <w:rPr>
                <w:rFonts w:ascii="Times New Roman" w:eastAsia="Times New Roman" w:hAnsi="Times New Roman" w:cs="Times New Roman"/>
                <w:sz w:val="24"/>
                <w:szCs w:val="24"/>
                <w:lang w:val="ru-RU"/>
              </w:rPr>
              <w:t>,с. 5</w:t>
            </w:r>
            <w:r w:rsidRPr="00B779B8">
              <w:rPr>
                <w:rFonts w:ascii="Times New Roman" w:eastAsia="Times New Roman" w:hAnsi="Times New Roman" w:cs="Times New Roman"/>
                <w:sz w:val="24"/>
                <w:szCs w:val="24"/>
              </w:rPr>
              <w:t>]</w:t>
            </w:r>
          </w:p>
        </w:tc>
      </w:tr>
    </w:tbl>
    <w:p w14:paraId="4A519581" w14:textId="77777777" w:rsidR="003E722A" w:rsidRPr="00B779B8" w:rsidRDefault="003819A7" w:rsidP="006F4B7F">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Восточный регион располагает потенциалом для привлечения средств Всемирного Банка, ПРООН, GEF: модернизации сакральных маршрутов,</w:t>
      </w:r>
      <w:r w:rsidRPr="00B779B8">
        <w:rPr>
          <w:sz w:val="28"/>
          <w:szCs w:val="28"/>
        </w:rPr>
        <w:t xml:space="preserve"> </w:t>
      </w:r>
      <w:r w:rsidRPr="00B779B8">
        <w:rPr>
          <w:rFonts w:ascii="Times New Roman" w:eastAsia="Times New Roman" w:hAnsi="Times New Roman" w:cs="Times New Roman"/>
          <w:sz w:val="28"/>
          <w:szCs w:val="28"/>
        </w:rPr>
        <w:t>внедрения цифровой и «зелёной» инфраструктуры, подготовки гидов, эко-менеджеров, инспекторов, развития МСБ в сфере сервисов и ремесленничества.</w:t>
      </w:r>
    </w:p>
    <w:p w14:paraId="36E15DDD" w14:textId="77777777" w:rsidR="003E722A" w:rsidRPr="00B779B8" w:rsidRDefault="003819A7" w:rsidP="006F4B7F">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Также для региона рекомендуется внедрение экологической ренты, по аналогии с практиками UNWTO – 0,5-1% от туристских услуг в пользу экологического фонда.</w:t>
      </w:r>
    </w:p>
    <w:p w14:paraId="7EDAC59E" w14:textId="77777777" w:rsidR="003E722A" w:rsidRPr="00B779B8" w:rsidRDefault="003819A7" w:rsidP="006F4B7F">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Международные инвестиции могут быть направлены на модернизацию инфраструктуры сакральных маршрутов, внедрение возобновляемых источников энергии, развитие цифровых сервисов, а также на подготовку и повышение квалификации кадров.</w:t>
      </w:r>
    </w:p>
    <w:p w14:paraId="29DC328A" w14:textId="77777777" w:rsidR="003E722A" w:rsidRPr="00B779B8" w:rsidRDefault="003819A7" w:rsidP="006F4B7F">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Кластерная модель развития экотуризма является базовым механизмом развития туризма в регионе. Анализ показал, что кластерная модель обеспечивает максимальную эффективность распределения потоков, инвестиций и инфраструктурных решений. Функциональная структура кластерного управления представлена в таблице 3.28:</w:t>
      </w:r>
    </w:p>
    <w:p w14:paraId="7F8BA096" w14:textId="77777777" w:rsidR="003E722A" w:rsidRPr="00B779B8" w:rsidRDefault="003E722A">
      <w:pPr>
        <w:pBdr>
          <w:top w:val="nil"/>
          <w:left w:val="nil"/>
          <w:bottom w:val="nil"/>
          <w:right w:val="nil"/>
          <w:between w:val="nil"/>
        </w:pBdr>
        <w:spacing w:after="0" w:line="240" w:lineRule="auto"/>
        <w:ind w:left="1" w:hanging="3"/>
        <w:rPr>
          <w:rFonts w:ascii="Times New Roman" w:eastAsia="Times New Roman" w:hAnsi="Times New Roman" w:cs="Times New Roman"/>
          <w:sz w:val="28"/>
          <w:szCs w:val="28"/>
        </w:rPr>
      </w:pPr>
    </w:p>
    <w:p w14:paraId="2A9C8D22" w14:textId="77777777" w:rsidR="003E722A" w:rsidRPr="00B779B8" w:rsidRDefault="003819A7" w:rsidP="006F4B7F">
      <w:pPr>
        <w:pBdr>
          <w:top w:val="nil"/>
          <w:left w:val="nil"/>
          <w:bottom w:val="nil"/>
          <w:right w:val="nil"/>
          <w:between w:val="nil"/>
        </w:pBdr>
        <w:spacing w:after="0" w:line="240" w:lineRule="auto"/>
        <w:ind w:firstLine="0"/>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3.28 – Многоуровневая система развития экотуризма</w:t>
      </w:r>
    </w:p>
    <w:p w14:paraId="52DF27E5" w14:textId="77777777" w:rsidR="003E722A" w:rsidRPr="00B779B8" w:rsidRDefault="003E722A">
      <w:pPr>
        <w:pBdr>
          <w:top w:val="nil"/>
          <w:left w:val="nil"/>
          <w:bottom w:val="nil"/>
          <w:right w:val="nil"/>
          <w:between w:val="nil"/>
        </w:pBdr>
        <w:spacing w:after="0" w:line="240" w:lineRule="auto"/>
        <w:ind w:left="1" w:hanging="3"/>
        <w:rPr>
          <w:rFonts w:ascii="Times New Roman" w:eastAsia="Times New Roman" w:hAnsi="Times New Roman" w:cs="Times New Roman"/>
          <w:sz w:val="28"/>
          <w:szCs w:val="28"/>
        </w:rPr>
      </w:pPr>
    </w:p>
    <w:tbl>
      <w:tblPr>
        <w:tblStyle w:val="11"/>
        <w:tblW w:w="9639" w:type="dxa"/>
        <w:tblInd w:w="-5" w:type="dxa"/>
        <w:tblLayout w:type="fixed"/>
        <w:tblLook w:val="0000" w:firstRow="0" w:lastRow="0" w:firstColumn="0" w:lastColumn="0" w:noHBand="0" w:noVBand="0"/>
      </w:tblPr>
      <w:tblGrid>
        <w:gridCol w:w="2994"/>
        <w:gridCol w:w="3135"/>
        <w:gridCol w:w="3510"/>
      </w:tblGrid>
      <w:tr w:rsidR="00B779B8" w:rsidRPr="00B779B8" w14:paraId="05E24478" w14:textId="77777777" w:rsidTr="006F4B7F">
        <w:trPr>
          <w:trHeight w:val="70"/>
        </w:trPr>
        <w:tc>
          <w:tcPr>
            <w:tcW w:w="2994" w:type="dxa"/>
          </w:tcPr>
          <w:p w14:paraId="560A4E29" w14:textId="77777777" w:rsidR="003E722A" w:rsidRPr="00B779B8" w:rsidRDefault="003819A7" w:rsidP="006F4B7F">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Уровень</w:t>
            </w:r>
          </w:p>
        </w:tc>
        <w:tc>
          <w:tcPr>
            <w:tcW w:w="3135" w:type="dxa"/>
          </w:tcPr>
          <w:p w14:paraId="64657028" w14:textId="77777777" w:rsidR="003E722A" w:rsidRPr="00B779B8" w:rsidRDefault="003819A7" w:rsidP="006F4B7F">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Функции</w:t>
            </w:r>
          </w:p>
        </w:tc>
        <w:tc>
          <w:tcPr>
            <w:tcW w:w="3510" w:type="dxa"/>
          </w:tcPr>
          <w:p w14:paraId="228C92A3" w14:textId="77777777" w:rsidR="003E722A" w:rsidRPr="00B779B8" w:rsidRDefault="003819A7" w:rsidP="006F4B7F">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Примеры объектов</w:t>
            </w:r>
          </w:p>
        </w:tc>
      </w:tr>
      <w:tr w:rsidR="00B779B8" w:rsidRPr="00B779B8" w14:paraId="1BE7C724" w14:textId="77777777" w:rsidTr="006F4B7F">
        <w:tc>
          <w:tcPr>
            <w:tcW w:w="2994" w:type="dxa"/>
          </w:tcPr>
          <w:p w14:paraId="54696D7C" w14:textId="77777777" w:rsidR="003E722A" w:rsidRPr="00B779B8" w:rsidRDefault="003819A7" w:rsidP="006F4B7F">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Координационный (региональный)</w:t>
            </w:r>
          </w:p>
        </w:tc>
        <w:tc>
          <w:tcPr>
            <w:tcW w:w="3135" w:type="dxa"/>
          </w:tcPr>
          <w:p w14:paraId="6B9A093B" w14:textId="77777777" w:rsidR="003E722A" w:rsidRPr="00B779B8" w:rsidRDefault="003819A7" w:rsidP="006F4B7F">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Стратегия, инвестиции, мониторинг</w:t>
            </w:r>
          </w:p>
        </w:tc>
        <w:tc>
          <w:tcPr>
            <w:tcW w:w="3510" w:type="dxa"/>
          </w:tcPr>
          <w:p w14:paraId="0F611ED0" w14:textId="77777777" w:rsidR="003E722A" w:rsidRPr="00B779B8" w:rsidRDefault="003819A7" w:rsidP="006F4B7F">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Акимат ВКО, Координационный совет</w:t>
            </w:r>
          </w:p>
        </w:tc>
      </w:tr>
      <w:tr w:rsidR="00B779B8" w:rsidRPr="00B779B8" w14:paraId="78AAC031" w14:textId="77777777" w:rsidTr="006F4B7F">
        <w:tc>
          <w:tcPr>
            <w:tcW w:w="2994" w:type="dxa"/>
          </w:tcPr>
          <w:p w14:paraId="25CF5EAF" w14:textId="77777777" w:rsidR="003E722A" w:rsidRPr="00B779B8" w:rsidRDefault="003819A7" w:rsidP="006F4B7F">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Операционный (кластерный)</w:t>
            </w:r>
          </w:p>
        </w:tc>
        <w:tc>
          <w:tcPr>
            <w:tcW w:w="3135" w:type="dxa"/>
          </w:tcPr>
          <w:p w14:paraId="1F7038AB" w14:textId="77777777" w:rsidR="003E722A" w:rsidRPr="00B779B8" w:rsidRDefault="003819A7" w:rsidP="006F4B7F">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Управление маршрутами, маркетинг, логистика</w:t>
            </w:r>
          </w:p>
        </w:tc>
        <w:tc>
          <w:tcPr>
            <w:tcW w:w="3510" w:type="dxa"/>
          </w:tcPr>
          <w:p w14:paraId="2F3AAA79" w14:textId="77777777" w:rsidR="003E722A" w:rsidRPr="00B779B8" w:rsidRDefault="003819A7" w:rsidP="006F4B7F">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Белуха, Жидебай, Коныр-Аулие</w:t>
            </w:r>
          </w:p>
        </w:tc>
      </w:tr>
      <w:tr w:rsidR="00B779B8" w:rsidRPr="00B779B8" w14:paraId="463E15D6" w14:textId="77777777" w:rsidTr="006F4B7F">
        <w:tc>
          <w:tcPr>
            <w:tcW w:w="2994" w:type="dxa"/>
          </w:tcPr>
          <w:p w14:paraId="499C08A4" w14:textId="77777777" w:rsidR="003E722A" w:rsidRPr="00B779B8" w:rsidRDefault="003819A7" w:rsidP="006F4B7F">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Локальный (коммунальный)</w:t>
            </w:r>
          </w:p>
        </w:tc>
        <w:tc>
          <w:tcPr>
            <w:tcW w:w="3135" w:type="dxa"/>
          </w:tcPr>
          <w:p w14:paraId="02046AB3" w14:textId="77777777" w:rsidR="003E722A" w:rsidRPr="00B779B8" w:rsidRDefault="003819A7" w:rsidP="006F4B7F">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Вовлечение населения, развитие МСБ</w:t>
            </w:r>
          </w:p>
        </w:tc>
        <w:tc>
          <w:tcPr>
            <w:tcW w:w="3510" w:type="dxa"/>
          </w:tcPr>
          <w:p w14:paraId="7E7E16D0" w14:textId="77777777" w:rsidR="003E722A" w:rsidRPr="00B779B8" w:rsidRDefault="003819A7" w:rsidP="006F4B7F">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Эко-гостевые дома, ремесленные мастерские</w:t>
            </w:r>
          </w:p>
        </w:tc>
      </w:tr>
      <w:tr w:rsidR="00B779B8" w:rsidRPr="00B779B8" w14:paraId="6D09DA2E" w14:textId="77777777" w:rsidTr="008C1A6F">
        <w:tc>
          <w:tcPr>
            <w:tcW w:w="9639" w:type="dxa"/>
            <w:gridSpan w:val="3"/>
          </w:tcPr>
          <w:p w14:paraId="0087991F" w14:textId="1016431B" w:rsidR="006F4B7F" w:rsidRPr="00B779B8" w:rsidRDefault="006F4B7F" w:rsidP="006F4B7F">
            <w:pPr>
              <w:pBdr>
                <w:top w:val="nil"/>
                <w:left w:val="nil"/>
                <w:bottom w:val="nil"/>
                <w:right w:val="nil"/>
                <w:between w:val="nil"/>
              </w:pBdr>
              <w:suppressAutoHyphens w:val="0"/>
              <w:spacing w:after="0" w:line="240" w:lineRule="auto"/>
              <w:ind w:leftChars="0" w:left="1" w:firstLineChars="0" w:firstLine="461"/>
              <w:textDirection w:val="lrTb"/>
              <w:textAlignment w:val="auto"/>
              <w:outlineLvl w:val="9"/>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Примечание  - С</w:t>
            </w:r>
            <w:r w:rsidRPr="00B779B8">
              <w:rPr>
                <w:rFonts w:ascii="Times New Roman" w:eastAsia="Times New Roman" w:hAnsi="Times New Roman" w:cs="Times New Roman"/>
                <w:sz w:val="24"/>
                <w:szCs w:val="24"/>
              </w:rPr>
              <w:t>оставлено автором на основе [</w:t>
            </w:r>
            <w:r w:rsidR="00BC5AC3" w:rsidRPr="00B779B8">
              <w:rPr>
                <w:rFonts w:ascii="Times New Roman" w:eastAsia="Times New Roman" w:hAnsi="Times New Roman" w:cs="Times New Roman"/>
                <w:sz w:val="24"/>
                <w:szCs w:val="24"/>
                <w:lang w:val="ru-RU"/>
              </w:rPr>
              <w:t>105</w:t>
            </w:r>
            <w:r w:rsidR="00875806">
              <w:rPr>
                <w:rFonts w:ascii="Times New Roman" w:eastAsia="Times New Roman" w:hAnsi="Times New Roman" w:cs="Times New Roman"/>
                <w:sz w:val="24"/>
                <w:szCs w:val="24"/>
                <w:lang w:val="ru-RU"/>
              </w:rPr>
              <w:t>,с. 6</w:t>
            </w:r>
            <w:r w:rsidRPr="00B779B8">
              <w:rPr>
                <w:rFonts w:ascii="Times New Roman" w:eastAsia="Times New Roman" w:hAnsi="Times New Roman" w:cs="Times New Roman"/>
                <w:sz w:val="24"/>
                <w:szCs w:val="24"/>
              </w:rPr>
              <w:t>]</w:t>
            </w:r>
          </w:p>
        </w:tc>
      </w:tr>
    </w:tbl>
    <w:p w14:paraId="4CFD7D25" w14:textId="77777777" w:rsidR="003E722A" w:rsidRPr="00B779B8" w:rsidRDefault="003E722A">
      <w:pPr>
        <w:pBdr>
          <w:top w:val="nil"/>
          <w:left w:val="nil"/>
          <w:bottom w:val="nil"/>
          <w:right w:val="nil"/>
          <w:between w:val="nil"/>
        </w:pBdr>
        <w:spacing w:after="0" w:line="240" w:lineRule="auto"/>
        <w:ind w:left="1" w:hanging="3"/>
        <w:rPr>
          <w:rFonts w:ascii="Times New Roman" w:eastAsia="Times New Roman" w:hAnsi="Times New Roman" w:cs="Times New Roman"/>
          <w:sz w:val="28"/>
          <w:szCs w:val="28"/>
        </w:rPr>
      </w:pPr>
    </w:p>
    <w:p w14:paraId="33B6D2ED" w14:textId="77777777" w:rsidR="003E722A" w:rsidRPr="00B779B8" w:rsidRDefault="00480C85"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sdt>
        <w:sdtPr>
          <w:rPr>
            <w:rFonts w:ascii="Times New Roman" w:hAnsi="Times New Roman" w:cs="Times New Roman"/>
          </w:rPr>
          <w:tag w:val="goog_rdk_0"/>
          <w:id w:val="114801960"/>
        </w:sdtPr>
        <w:sdtEndPr/>
        <w:sdtContent>
          <w:r w:rsidR="003819A7" w:rsidRPr="00B779B8">
            <w:rPr>
              <w:rFonts w:ascii="Times New Roman" w:eastAsia="Gungsuh" w:hAnsi="Times New Roman" w:cs="Times New Roman"/>
              <w:sz w:val="28"/>
              <w:szCs w:val="28"/>
            </w:rPr>
            <w:t>Модель объединяет вертикальное (государство - регион - население) и горизонтальное (бизнес ↔ НПО ↔ туроператоры) управление, что повышает устойчивость туристской системы.</w:t>
          </w:r>
        </w:sdtContent>
      </w:sdt>
    </w:p>
    <w:p w14:paraId="07C6A9D0" w14:textId="77777777" w:rsidR="003E722A" w:rsidRPr="00B779B8" w:rsidRDefault="003819A7" w:rsidP="006F4B7F">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Социально-ориентированные механизмы являются основой устойчивого экотуризма. На основе результатов социологического анализа, представленных в главе 3.2., были предложены следующие механизмы развития: микрокредитование для семейных проектов, программы подготовки гидов, инструкторов и эко-менеджеров, поддержка ремесленного и агротуризма, а также вовлечение местного населения в экологический мониторинг. Реализация этих мер обеспечивает рост занятости, способствует снижению миграции, укрепляет локальную идентичность и ведет к повышению качества предоставляемых туристских услуг.</w:t>
      </w:r>
    </w:p>
    <w:p w14:paraId="6B6D50A0" w14:textId="50D47F21" w:rsidR="003E722A" w:rsidRPr="00B779B8" w:rsidRDefault="003819A7" w:rsidP="006F4B7F">
      <w:pP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Оценка конкурентоспособности сакральных объектов Восточного Казахстана основана на разработанной многофакторной интегральной модели, позволяющей количественно определить потенциал каждого объекта для включения в региональные экотуристские кластеры [</w:t>
      </w:r>
      <w:r w:rsidR="00BB0636" w:rsidRPr="00B779B8">
        <w:rPr>
          <w:rFonts w:ascii="Times New Roman" w:eastAsia="Times New Roman" w:hAnsi="Times New Roman" w:cs="Times New Roman"/>
          <w:sz w:val="28"/>
          <w:szCs w:val="28"/>
          <w:lang w:val="ru-RU"/>
        </w:rPr>
        <w:t>108</w:t>
      </w:r>
      <w:r w:rsidRPr="00B779B8">
        <w:rPr>
          <w:rFonts w:ascii="Times New Roman" w:eastAsia="Times New Roman" w:hAnsi="Times New Roman" w:cs="Times New Roman"/>
          <w:sz w:val="28"/>
          <w:szCs w:val="28"/>
        </w:rPr>
        <w:t>]. Методика построена на совокупности аналитических принципов, обеспечивающих комплексное и объективное исследование.</w:t>
      </w:r>
    </w:p>
    <w:p w14:paraId="5BBAEF94" w14:textId="3951418D" w:rsidR="003E722A" w:rsidRPr="00B779B8" w:rsidRDefault="003819A7" w:rsidP="006F4B7F">
      <w:pP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Принцип системности предполагает учет взаимосвязанных компонент туристской привлекательности и позволяет рассматривать сакральные объекты как элементы пространственно организованной кластерной структуры [109]. Принцип взаимодополняемости обеспечивает баланс экономических, социальных, природных и культурных факторов, формируя комплексное представление об устойчивом развитии территорий [</w:t>
      </w:r>
      <w:r w:rsidR="005C3D33" w:rsidRPr="00B779B8">
        <w:rPr>
          <w:rFonts w:ascii="Times New Roman" w:eastAsia="Times New Roman" w:hAnsi="Times New Roman" w:cs="Times New Roman"/>
          <w:sz w:val="28"/>
          <w:szCs w:val="28"/>
          <w:lang w:val="ru-RU"/>
        </w:rPr>
        <w:t>108</w:t>
      </w:r>
      <w:r w:rsidR="00875806">
        <w:rPr>
          <w:rFonts w:ascii="Times New Roman" w:eastAsia="Times New Roman" w:hAnsi="Times New Roman" w:cs="Times New Roman"/>
          <w:sz w:val="28"/>
          <w:szCs w:val="28"/>
          <w:lang w:val="ru-RU"/>
        </w:rPr>
        <w:t>,</w:t>
      </w:r>
      <w:r w:rsidR="003C3B08" w:rsidRPr="00B779B8">
        <w:rPr>
          <w:rFonts w:ascii="Times New Roman" w:eastAsia="Times New Roman" w:hAnsi="Times New Roman" w:cs="Times New Roman"/>
          <w:sz w:val="28"/>
          <w:szCs w:val="28"/>
          <w:lang w:val="ru-RU"/>
        </w:rPr>
        <w:t>с.</w:t>
      </w:r>
      <w:r w:rsidR="00875806">
        <w:rPr>
          <w:rFonts w:ascii="Times New Roman" w:eastAsia="Times New Roman" w:hAnsi="Times New Roman" w:cs="Times New Roman"/>
          <w:sz w:val="28"/>
          <w:szCs w:val="28"/>
          <w:lang w:val="ru-RU"/>
        </w:rPr>
        <w:t xml:space="preserve"> </w:t>
      </w:r>
      <w:r w:rsidR="003C3B08" w:rsidRPr="00B779B8">
        <w:rPr>
          <w:rFonts w:ascii="Times New Roman" w:eastAsia="Times New Roman" w:hAnsi="Times New Roman" w:cs="Times New Roman"/>
          <w:sz w:val="28"/>
          <w:szCs w:val="28"/>
          <w:lang w:val="ru-RU"/>
        </w:rPr>
        <w:t>142</w:t>
      </w:r>
      <w:r w:rsidRPr="00B779B8">
        <w:rPr>
          <w:rFonts w:ascii="Times New Roman" w:eastAsia="Times New Roman" w:hAnsi="Times New Roman" w:cs="Times New Roman"/>
          <w:sz w:val="28"/>
          <w:szCs w:val="28"/>
        </w:rPr>
        <w:t>]. Принцип экспертной валидности реализован посредством применения метода парных сравнений (AHP), что позволило определить весовые коэффициенты на основе согласованных оценок 12 экспертов [</w:t>
      </w:r>
      <w:r w:rsidR="00190E55" w:rsidRPr="00B779B8">
        <w:rPr>
          <w:rFonts w:ascii="Times New Roman" w:eastAsia="Times New Roman" w:hAnsi="Times New Roman" w:cs="Times New Roman"/>
          <w:sz w:val="28"/>
          <w:szCs w:val="28"/>
          <w:lang w:val="ru-RU"/>
        </w:rPr>
        <w:t>71</w:t>
      </w:r>
      <w:r w:rsidR="00875806">
        <w:rPr>
          <w:rFonts w:ascii="Times New Roman" w:eastAsia="Times New Roman" w:hAnsi="Times New Roman" w:cs="Times New Roman"/>
          <w:sz w:val="28"/>
          <w:szCs w:val="28"/>
          <w:lang w:val="ru-RU"/>
        </w:rPr>
        <w:t>,</w:t>
      </w:r>
      <w:r w:rsidR="00875806" w:rsidRPr="00B779B8">
        <w:rPr>
          <w:rFonts w:ascii="Times New Roman" w:eastAsia="Times New Roman" w:hAnsi="Times New Roman" w:cs="Times New Roman"/>
          <w:sz w:val="28"/>
          <w:szCs w:val="28"/>
          <w:lang w:val="ru-RU"/>
        </w:rPr>
        <w:t>с.</w:t>
      </w:r>
      <w:r w:rsidR="00875806">
        <w:rPr>
          <w:rFonts w:ascii="Times New Roman" w:eastAsia="Times New Roman" w:hAnsi="Times New Roman" w:cs="Times New Roman"/>
          <w:sz w:val="28"/>
          <w:szCs w:val="28"/>
          <w:lang w:val="ru-RU"/>
        </w:rPr>
        <w:t xml:space="preserve"> </w:t>
      </w:r>
      <w:r w:rsidR="003C3B08" w:rsidRPr="00B779B8">
        <w:rPr>
          <w:rFonts w:ascii="Times New Roman" w:eastAsia="Times New Roman" w:hAnsi="Times New Roman" w:cs="Times New Roman"/>
          <w:sz w:val="28"/>
          <w:szCs w:val="28"/>
          <w:lang w:val="ru-RU"/>
        </w:rPr>
        <w:t>44</w:t>
      </w:r>
      <w:r w:rsidRPr="00B779B8">
        <w:rPr>
          <w:rFonts w:ascii="Times New Roman" w:eastAsia="Times New Roman" w:hAnsi="Times New Roman" w:cs="Times New Roman"/>
          <w:sz w:val="28"/>
          <w:szCs w:val="28"/>
        </w:rPr>
        <w:t>]. Принцип сопоставимости обеспечен нормированием всех индикаторов по методу min–max, что позволило привести показатели к диапазону и интегрировать их в единую модель [1</w:t>
      </w:r>
      <w:r w:rsidR="008C3B79" w:rsidRPr="00B779B8">
        <w:rPr>
          <w:rFonts w:ascii="Times New Roman" w:eastAsia="Times New Roman" w:hAnsi="Times New Roman" w:cs="Times New Roman"/>
          <w:sz w:val="28"/>
          <w:szCs w:val="28"/>
          <w:lang w:val="ru-RU"/>
        </w:rPr>
        <w:t>1</w:t>
      </w:r>
      <w:r w:rsidRPr="00B779B8">
        <w:rPr>
          <w:rFonts w:ascii="Times New Roman" w:eastAsia="Times New Roman" w:hAnsi="Times New Roman" w:cs="Times New Roman"/>
          <w:sz w:val="28"/>
          <w:szCs w:val="28"/>
        </w:rPr>
        <w:t>0].</w:t>
      </w:r>
    </w:p>
    <w:p w14:paraId="2D85D882" w14:textId="77777777" w:rsidR="003E722A" w:rsidRPr="00B779B8" w:rsidRDefault="003819A7" w:rsidP="006F4B7F">
      <w:pP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Выбор весовых коэффициентов для компонентов интегрального показателя обусловлен методикой анализа иерархий (AHP), основанной на экспертных парных сравнениях. Данный подход используется UNWTO, OECD и ESCAP для оценки туристских территорий. Весовые коэффициенты, используемые в формуле (3), были получены в результате согласованных оценок 12 экспертов, прошедших проверку на согласованность (CR = 0,07), что соответствует требуемому нормативу CR &lt; 0,1. Таким образом, веса отражают реальную относительную значимость факторов для условий Восточного Казахстана и обладают статистической валидностью.</w:t>
      </w:r>
    </w:p>
    <w:p w14:paraId="02CFC19B" w14:textId="3232CCCC" w:rsidR="003E722A" w:rsidRPr="00B779B8" w:rsidRDefault="003819A7" w:rsidP="006F4B7F">
      <w:pP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Экспертная база</w:t>
      </w:r>
      <w:r w:rsidRPr="00B779B8">
        <w:rPr>
          <w:rFonts w:ascii="Times New Roman" w:eastAsia="Times New Roman" w:hAnsi="Times New Roman" w:cs="Times New Roman"/>
          <w:b/>
          <w:bCs/>
          <w:sz w:val="28"/>
          <w:szCs w:val="28"/>
        </w:rPr>
        <w:t xml:space="preserve"> </w:t>
      </w:r>
      <w:r w:rsidRPr="00B779B8">
        <w:rPr>
          <w:rFonts w:ascii="Times New Roman" w:eastAsia="Times New Roman" w:hAnsi="Times New Roman" w:cs="Times New Roman"/>
          <w:sz w:val="28"/>
          <w:szCs w:val="28"/>
        </w:rPr>
        <w:t>построена на основе</w:t>
      </w:r>
      <w:r w:rsidRPr="00B779B8">
        <w:rPr>
          <w:rFonts w:ascii="Times New Roman" w:eastAsia="Times New Roman" w:hAnsi="Times New Roman" w:cs="Times New Roman"/>
          <w:b/>
          <w:bCs/>
          <w:sz w:val="28"/>
          <w:szCs w:val="28"/>
        </w:rPr>
        <w:t xml:space="preserve"> </w:t>
      </w:r>
      <w:r w:rsidRPr="00B779B8">
        <w:rPr>
          <w:rFonts w:ascii="Times New Roman" w:eastAsia="Times New Roman" w:hAnsi="Times New Roman" w:cs="Times New Roman"/>
          <w:sz w:val="28"/>
          <w:szCs w:val="28"/>
        </w:rPr>
        <w:t>опроса 12 экспертов в сферах туризма, экологии и культурного наследия Восточного Казахстана.</w:t>
      </w:r>
    </w:p>
    <w:p w14:paraId="77430AA2" w14:textId="77777777" w:rsidR="003E722A" w:rsidRPr="00B779B8" w:rsidRDefault="003819A7" w:rsidP="006F4B7F">
      <w:pP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количественной оценки конкурентоспособности сакральных территорий разработан интегральный показатель ИПК, включающий пять ключевых компонентов. Общая формула расчета имеет вид:</w:t>
      </w:r>
    </w:p>
    <w:p w14:paraId="61FBD2F3" w14:textId="77777777" w:rsidR="003E722A" w:rsidRPr="00B779B8" w:rsidRDefault="003E722A" w:rsidP="006F4B7F">
      <w:pPr>
        <w:shd w:val="clear" w:color="auto" w:fill="FFFFFF"/>
        <w:spacing w:after="0" w:line="240" w:lineRule="auto"/>
        <w:ind w:left="1" w:firstLine="566"/>
        <w:rPr>
          <w:rFonts w:ascii="Times New Roman" w:eastAsia="Times New Roman" w:hAnsi="Times New Roman" w:cs="Times New Roman"/>
          <w:sz w:val="28"/>
          <w:szCs w:val="28"/>
        </w:rPr>
      </w:pPr>
    </w:p>
    <w:tbl>
      <w:tblPr>
        <w:tblStyle w:val="afffffffffffffffffffffffe"/>
        <w:tblW w:w="9345" w:type="dxa"/>
        <w:tblInd w:w="0" w:type="dxa"/>
        <w:tblLayout w:type="fixed"/>
        <w:tblLook w:val="0400" w:firstRow="0" w:lastRow="0" w:firstColumn="0" w:lastColumn="0" w:noHBand="0" w:noVBand="1"/>
      </w:tblPr>
      <w:tblGrid>
        <w:gridCol w:w="8364"/>
        <w:gridCol w:w="981"/>
      </w:tblGrid>
      <w:tr w:rsidR="003E722A" w:rsidRPr="00B779B8" w14:paraId="46FA85BA" w14:textId="77777777">
        <w:tc>
          <w:tcPr>
            <w:tcW w:w="8364" w:type="dxa"/>
          </w:tcPr>
          <w:p w14:paraId="14D8ACFD" w14:textId="77777777" w:rsidR="003E722A" w:rsidRPr="00B779B8" w:rsidRDefault="003819A7">
            <w:pPr>
              <w:spacing w:line="240" w:lineRule="auto"/>
              <w:ind w:left="1" w:hanging="3"/>
              <w:jc w:val="center"/>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ИПК = 0,25×P_прир + 0,20×P_культ + 0,20×P_инфр </w:t>
            </w:r>
          </w:p>
          <w:p w14:paraId="57713149" w14:textId="77777777" w:rsidR="003E722A" w:rsidRPr="00B779B8" w:rsidRDefault="003819A7">
            <w:pPr>
              <w:spacing w:line="240" w:lineRule="auto"/>
              <w:ind w:left="1" w:hanging="3"/>
              <w:jc w:val="center"/>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+ 0,20×P_экон + 0,15×P_соц</w:t>
            </w:r>
          </w:p>
        </w:tc>
        <w:tc>
          <w:tcPr>
            <w:tcW w:w="981" w:type="dxa"/>
          </w:tcPr>
          <w:p w14:paraId="2C7CB362" w14:textId="77777777" w:rsidR="003E722A" w:rsidRPr="00B779B8" w:rsidRDefault="003819A7">
            <w:pPr>
              <w:spacing w:line="240" w:lineRule="auto"/>
              <w:ind w:firstLine="0"/>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(11)</w:t>
            </w:r>
          </w:p>
        </w:tc>
      </w:tr>
    </w:tbl>
    <w:p w14:paraId="13E90338" w14:textId="77777777" w:rsidR="003E722A" w:rsidRPr="00B779B8" w:rsidRDefault="003E722A">
      <w:pPr>
        <w:shd w:val="clear" w:color="auto" w:fill="FFFFFF"/>
        <w:spacing w:after="0" w:line="240" w:lineRule="auto"/>
        <w:ind w:left="1" w:hanging="3"/>
        <w:rPr>
          <w:rFonts w:ascii="Times New Roman" w:eastAsia="Times New Roman" w:hAnsi="Times New Roman" w:cs="Times New Roman"/>
          <w:sz w:val="28"/>
          <w:szCs w:val="28"/>
        </w:rPr>
      </w:pPr>
    </w:p>
    <w:p w14:paraId="6D2D3C3B" w14:textId="77777777" w:rsidR="003E722A" w:rsidRPr="00B779B8" w:rsidRDefault="003819A7" w:rsidP="006F4B7F">
      <w:pPr>
        <w:shd w:val="clear" w:color="auto" w:fill="FFFFFF"/>
        <w:spacing w:after="0" w:line="240" w:lineRule="auto"/>
        <w:ind w:left="1" w:firstLine="566"/>
        <w:jc w:val="both"/>
      </w:pPr>
      <w:r w:rsidRPr="00B779B8">
        <w:rPr>
          <w:rFonts w:ascii="Times New Roman" w:eastAsia="Times New Roman" w:hAnsi="Times New Roman" w:cs="Times New Roman"/>
          <w:sz w:val="28"/>
          <w:szCs w:val="28"/>
        </w:rPr>
        <w:t>Где,</w:t>
      </w:r>
      <w:r w:rsidRPr="00B779B8">
        <w:t xml:space="preserve"> </w:t>
      </w:r>
      <w:r w:rsidRPr="00B779B8">
        <w:rPr>
          <w:rFonts w:ascii="Times New Roman" w:eastAsia="Times New Roman" w:hAnsi="Times New Roman" w:cs="Times New Roman"/>
          <w:sz w:val="28"/>
          <w:szCs w:val="28"/>
        </w:rPr>
        <w:t>каждый компонент представляет собой агрегированный показатель второго уровня:</w:t>
      </w:r>
    </w:p>
    <w:p w14:paraId="7B6C88CF" w14:textId="77777777" w:rsidR="003E722A" w:rsidRPr="00B779B8" w:rsidRDefault="003819A7" w:rsidP="006F4B7F">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ИПК - интегральный показатель конкурентоспособности сакрального объекта.</w:t>
      </w:r>
    </w:p>
    <w:p w14:paraId="0DC96443" w14:textId="77777777" w:rsidR="003E722A" w:rsidRPr="00B779B8" w:rsidRDefault="003819A7" w:rsidP="006F4B7F">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P_прир - природно-ресурсный потенциал сакральной территории; отражает уникальность природных условий, наличие природных достопримечательностей и экологическую устойчивость.</w:t>
      </w:r>
    </w:p>
    <w:p w14:paraId="021829F2" w14:textId="77777777" w:rsidR="003E722A" w:rsidRPr="00B779B8" w:rsidRDefault="003819A7" w:rsidP="006F4B7F">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P_культ - культурно-исторический потенциал; характеризует степень культурной, исторической и духовной значимости объекта.</w:t>
      </w:r>
    </w:p>
    <w:p w14:paraId="740DE6F4" w14:textId="77777777" w:rsidR="003E722A" w:rsidRPr="00B779B8" w:rsidRDefault="003819A7" w:rsidP="006F4B7F">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P_инфр - инфраструктурный потенциал; определяет уровень транспортной доступности, туристической, сервисной и цифровой инфраструктуры территории.</w:t>
      </w:r>
    </w:p>
    <w:p w14:paraId="546207C4" w14:textId="77777777" w:rsidR="003E722A" w:rsidRPr="00B779B8" w:rsidRDefault="003819A7" w:rsidP="006F4B7F">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P_экон - экономический потенциал; оценивает способность объекта генерировать туристские доходы, привлекать инвестиции и сформировать экономический эффект для региона.</w:t>
      </w:r>
    </w:p>
    <w:p w14:paraId="4FD0D4FA" w14:textId="77777777" w:rsidR="003E722A" w:rsidRPr="00B779B8" w:rsidRDefault="003819A7" w:rsidP="006F4B7F">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P_соц - социальный потенциал; отражает уровень вовлеченности местных сообществ, социальную значимость объекта и влияние на занятость и качество жизни населения.</w:t>
      </w:r>
    </w:p>
    <w:p w14:paraId="19874E71" w14:textId="77777777" w:rsidR="003E722A" w:rsidRPr="00B779B8" w:rsidRDefault="003819A7" w:rsidP="006F4B7F">
      <w:pP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Представленная формула (3) позволяет осуществлять сравнительный анализ конкурентоспособности сакральных объектов на основе единой методики. Следует отметить, что весовые коэффициенты в формуле отражают относительную значимость каждого компонента, установленную на основе экспертных оценок. </w:t>
      </w:r>
    </w:p>
    <w:p w14:paraId="76D913CC" w14:textId="77777777" w:rsidR="003E722A" w:rsidRPr="00B779B8" w:rsidRDefault="003819A7" w:rsidP="006F4B7F">
      <w:pP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Расшифровка составляющих компонентов и их расчетные формулы с соответствующими весовыми коэффициентами второго уровня представлены в таблице 3.29:</w:t>
      </w:r>
    </w:p>
    <w:p w14:paraId="00D975A5" w14:textId="77777777" w:rsidR="003E722A" w:rsidRPr="00B779B8" w:rsidRDefault="003E722A">
      <w:pPr>
        <w:shd w:val="clear" w:color="auto" w:fill="FFFFFF"/>
        <w:spacing w:after="0" w:line="240" w:lineRule="auto"/>
        <w:ind w:left="1" w:firstLine="707"/>
        <w:jc w:val="both"/>
        <w:rPr>
          <w:rFonts w:ascii="Times New Roman" w:eastAsia="Times New Roman" w:hAnsi="Times New Roman" w:cs="Times New Roman"/>
          <w:sz w:val="28"/>
          <w:szCs w:val="28"/>
        </w:rPr>
      </w:pPr>
    </w:p>
    <w:p w14:paraId="47020A48" w14:textId="77777777" w:rsidR="006F4B7F" w:rsidRPr="00B779B8" w:rsidRDefault="003819A7" w:rsidP="006F4B7F">
      <w:pPr>
        <w:shd w:val="clear" w:color="auto" w:fill="FFFFFF"/>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3.29 – Структура интегрального показателя конкурентоспособности и методика расчета, с весовыми определениями</w:t>
      </w:r>
    </w:p>
    <w:p w14:paraId="3182EA39" w14:textId="34515A14" w:rsidR="003E722A" w:rsidRPr="00B779B8" w:rsidRDefault="003E722A" w:rsidP="006F4B7F">
      <w:pPr>
        <w:shd w:val="clear" w:color="auto" w:fill="FFFFFF"/>
        <w:spacing w:after="0" w:line="240" w:lineRule="auto"/>
        <w:ind w:firstLine="0"/>
        <w:jc w:val="both"/>
        <w:rPr>
          <w:rFonts w:ascii="Times New Roman" w:eastAsia="Times New Roman" w:hAnsi="Times New Roman" w:cs="Times New Roman"/>
          <w:sz w:val="28"/>
          <w:szCs w:val="28"/>
          <w:lang w:val="ru-RU"/>
        </w:rPr>
      </w:pPr>
    </w:p>
    <w:tbl>
      <w:tblPr>
        <w:tblStyle w:val="affffffffffffffffffffffff"/>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4"/>
        <w:gridCol w:w="3006"/>
        <w:gridCol w:w="696"/>
        <w:gridCol w:w="3093"/>
      </w:tblGrid>
      <w:tr w:rsidR="00B779B8" w:rsidRPr="00B779B8" w14:paraId="7645467D" w14:textId="77777777" w:rsidTr="006F4B7F">
        <w:trPr>
          <w:tblHeader/>
        </w:trPr>
        <w:tc>
          <w:tcPr>
            <w:tcW w:w="2834" w:type="dxa"/>
            <w:tcBorders>
              <w:top w:val="single" w:sz="4" w:space="0" w:color="000000"/>
              <w:left w:val="single" w:sz="4" w:space="0" w:color="000000"/>
              <w:bottom w:val="single" w:sz="4" w:space="0" w:color="000000"/>
              <w:right w:val="single" w:sz="4" w:space="0" w:color="000000"/>
            </w:tcBorders>
          </w:tcPr>
          <w:p w14:paraId="066057CA" w14:textId="77777777" w:rsidR="003E722A" w:rsidRPr="00B779B8" w:rsidRDefault="003819A7"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Компонент</w:t>
            </w:r>
          </w:p>
        </w:tc>
        <w:tc>
          <w:tcPr>
            <w:tcW w:w="3006" w:type="dxa"/>
            <w:tcBorders>
              <w:top w:val="single" w:sz="4" w:space="0" w:color="000000"/>
              <w:left w:val="single" w:sz="4" w:space="0" w:color="000000"/>
              <w:bottom w:val="single" w:sz="4" w:space="0" w:color="000000"/>
              <w:right w:val="single" w:sz="4" w:space="0" w:color="000000"/>
            </w:tcBorders>
          </w:tcPr>
          <w:p w14:paraId="39149F83" w14:textId="77777777" w:rsidR="003E722A" w:rsidRPr="00B779B8" w:rsidRDefault="003819A7"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Формула расчета</w:t>
            </w:r>
          </w:p>
        </w:tc>
        <w:tc>
          <w:tcPr>
            <w:tcW w:w="696" w:type="dxa"/>
            <w:tcBorders>
              <w:top w:val="single" w:sz="4" w:space="0" w:color="000000"/>
              <w:left w:val="single" w:sz="4" w:space="0" w:color="000000"/>
              <w:bottom w:val="single" w:sz="4" w:space="0" w:color="000000"/>
              <w:right w:val="single" w:sz="4" w:space="0" w:color="000000"/>
            </w:tcBorders>
          </w:tcPr>
          <w:p w14:paraId="67382C7B" w14:textId="77777777" w:rsidR="003E722A" w:rsidRPr="00B779B8" w:rsidRDefault="003819A7"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Веса</w:t>
            </w:r>
          </w:p>
        </w:tc>
        <w:tc>
          <w:tcPr>
            <w:tcW w:w="3093" w:type="dxa"/>
            <w:tcBorders>
              <w:top w:val="single" w:sz="4" w:space="0" w:color="000000"/>
              <w:left w:val="single" w:sz="4" w:space="0" w:color="000000"/>
              <w:bottom w:val="single" w:sz="4" w:space="0" w:color="000000"/>
              <w:right w:val="single" w:sz="4" w:space="0" w:color="000000"/>
            </w:tcBorders>
          </w:tcPr>
          <w:p w14:paraId="710F6291" w14:textId="77777777" w:rsidR="003E722A" w:rsidRPr="00B779B8" w:rsidRDefault="003819A7" w:rsidP="006F4B7F">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Показатели</w:t>
            </w:r>
          </w:p>
        </w:tc>
      </w:tr>
      <w:tr w:rsidR="00B779B8" w:rsidRPr="00B779B8" w14:paraId="5509BED7" w14:textId="77777777" w:rsidTr="006F4B7F">
        <w:tc>
          <w:tcPr>
            <w:tcW w:w="2834" w:type="dxa"/>
            <w:tcBorders>
              <w:top w:val="single" w:sz="4" w:space="0" w:color="000000"/>
              <w:left w:val="single" w:sz="4" w:space="0" w:color="000000"/>
              <w:bottom w:val="single" w:sz="4" w:space="0" w:color="000000"/>
              <w:right w:val="single" w:sz="4" w:space="0" w:color="000000"/>
            </w:tcBorders>
          </w:tcPr>
          <w:p w14:paraId="5AAE2650"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Природно-ресурсный потенциал (P_прир)</w:t>
            </w:r>
          </w:p>
        </w:tc>
        <w:tc>
          <w:tcPr>
            <w:tcW w:w="3006" w:type="dxa"/>
            <w:tcBorders>
              <w:top w:val="single" w:sz="4" w:space="0" w:color="000000"/>
              <w:left w:val="single" w:sz="4" w:space="0" w:color="000000"/>
              <w:bottom w:val="single" w:sz="4" w:space="0" w:color="000000"/>
              <w:right w:val="single" w:sz="4" w:space="0" w:color="000000"/>
            </w:tcBorders>
          </w:tcPr>
          <w:p w14:paraId="6600C378" w14:textId="77777777" w:rsidR="003E722A" w:rsidRPr="00B779B8" w:rsidRDefault="003819A7" w:rsidP="006F4B7F">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0,4×N_</w:t>
            </w:r>
            <w:r w:rsidRPr="00B779B8">
              <w:rPr>
                <w:rFonts w:ascii="Times New Roman" w:eastAsia="Times New Roman" w:hAnsi="Times New Roman" w:cs="Times New Roman"/>
                <w:sz w:val="24"/>
                <w:szCs w:val="24"/>
              </w:rPr>
              <w:t>прир</w:t>
            </w:r>
            <w:r w:rsidRPr="00B779B8">
              <w:rPr>
                <w:rFonts w:ascii="Times New Roman" w:eastAsia="Times New Roman" w:hAnsi="Times New Roman" w:cs="Times New Roman"/>
                <w:sz w:val="24"/>
                <w:szCs w:val="24"/>
                <w:lang w:val="en-US"/>
              </w:rPr>
              <w:t xml:space="preserve"> + 0,3×S_</w:t>
            </w:r>
            <w:r w:rsidRPr="00B779B8">
              <w:rPr>
                <w:rFonts w:ascii="Times New Roman" w:eastAsia="Times New Roman" w:hAnsi="Times New Roman" w:cs="Times New Roman"/>
                <w:sz w:val="24"/>
                <w:szCs w:val="24"/>
              </w:rPr>
              <w:t>ООПТ</w:t>
            </w:r>
            <w:r w:rsidRPr="00B779B8">
              <w:rPr>
                <w:rFonts w:ascii="Times New Roman" w:eastAsia="Times New Roman" w:hAnsi="Times New Roman" w:cs="Times New Roman"/>
                <w:sz w:val="24"/>
                <w:szCs w:val="24"/>
                <w:lang w:val="en-US"/>
              </w:rPr>
              <w:t xml:space="preserve"> + 0,3×B_index</w:t>
            </w:r>
          </w:p>
        </w:tc>
        <w:tc>
          <w:tcPr>
            <w:tcW w:w="696" w:type="dxa"/>
            <w:tcBorders>
              <w:top w:val="single" w:sz="4" w:space="0" w:color="000000"/>
              <w:left w:val="single" w:sz="4" w:space="0" w:color="000000"/>
              <w:bottom w:val="single" w:sz="4" w:space="0" w:color="000000"/>
              <w:right w:val="single" w:sz="4" w:space="0" w:color="000000"/>
            </w:tcBorders>
          </w:tcPr>
          <w:p w14:paraId="4657CED3"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0,25</w:t>
            </w:r>
          </w:p>
        </w:tc>
        <w:tc>
          <w:tcPr>
            <w:tcW w:w="3093" w:type="dxa"/>
            <w:tcBorders>
              <w:top w:val="single" w:sz="4" w:space="0" w:color="000000"/>
              <w:left w:val="single" w:sz="4" w:space="0" w:color="000000"/>
              <w:bottom w:val="single" w:sz="4" w:space="0" w:color="000000"/>
              <w:right w:val="single" w:sz="4" w:space="0" w:color="000000"/>
            </w:tcBorders>
          </w:tcPr>
          <w:p w14:paraId="31A654A3"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Уникальность ландшафтов, статус ООПТ, биоразнообразие</w:t>
            </w:r>
          </w:p>
        </w:tc>
      </w:tr>
      <w:tr w:rsidR="00B779B8" w:rsidRPr="00B779B8" w14:paraId="1D7F7300" w14:textId="77777777" w:rsidTr="006F4B7F">
        <w:tc>
          <w:tcPr>
            <w:tcW w:w="2834" w:type="dxa"/>
            <w:tcBorders>
              <w:top w:val="single" w:sz="4" w:space="0" w:color="000000"/>
              <w:left w:val="single" w:sz="4" w:space="0" w:color="000000"/>
              <w:bottom w:val="single" w:sz="4" w:space="0" w:color="000000"/>
              <w:right w:val="single" w:sz="4" w:space="0" w:color="000000"/>
            </w:tcBorders>
          </w:tcPr>
          <w:p w14:paraId="71EB1ED6"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Культурно-исторический потенциал (P_культ)</w:t>
            </w:r>
          </w:p>
        </w:tc>
        <w:tc>
          <w:tcPr>
            <w:tcW w:w="3006" w:type="dxa"/>
            <w:tcBorders>
              <w:top w:val="single" w:sz="4" w:space="0" w:color="000000"/>
              <w:left w:val="single" w:sz="4" w:space="0" w:color="000000"/>
              <w:bottom w:val="single" w:sz="4" w:space="0" w:color="000000"/>
              <w:right w:val="single" w:sz="4" w:space="0" w:color="000000"/>
            </w:tcBorders>
          </w:tcPr>
          <w:p w14:paraId="640AE4B0" w14:textId="77777777" w:rsidR="003E722A" w:rsidRPr="00B779B8" w:rsidRDefault="003819A7" w:rsidP="006F4B7F">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0,35×S_</w:t>
            </w:r>
            <w:r w:rsidRPr="00B779B8">
              <w:rPr>
                <w:rFonts w:ascii="Times New Roman" w:eastAsia="Times New Roman" w:hAnsi="Times New Roman" w:cs="Times New Roman"/>
                <w:sz w:val="24"/>
                <w:szCs w:val="24"/>
              </w:rPr>
              <w:t>сохр</w:t>
            </w:r>
            <w:r w:rsidRPr="00B779B8">
              <w:rPr>
                <w:rFonts w:ascii="Times New Roman" w:eastAsia="Times New Roman" w:hAnsi="Times New Roman" w:cs="Times New Roman"/>
                <w:sz w:val="24"/>
                <w:szCs w:val="24"/>
                <w:lang w:val="en-US"/>
              </w:rPr>
              <w:t xml:space="preserve"> + 0,30×U_index + 0,20×R_status + 0,15×A_status</w:t>
            </w:r>
          </w:p>
        </w:tc>
        <w:tc>
          <w:tcPr>
            <w:tcW w:w="696" w:type="dxa"/>
            <w:tcBorders>
              <w:top w:val="single" w:sz="4" w:space="0" w:color="000000"/>
              <w:left w:val="single" w:sz="4" w:space="0" w:color="000000"/>
              <w:bottom w:val="single" w:sz="4" w:space="0" w:color="000000"/>
              <w:right w:val="single" w:sz="4" w:space="0" w:color="000000"/>
            </w:tcBorders>
          </w:tcPr>
          <w:p w14:paraId="10F411FA"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0,20</w:t>
            </w:r>
          </w:p>
        </w:tc>
        <w:tc>
          <w:tcPr>
            <w:tcW w:w="3093" w:type="dxa"/>
            <w:tcBorders>
              <w:top w:val="single" w:sz="4" w:space="0" w:color="000000"/>
              <w:left w:val="single" w:sz="4" w:space="0" w:color="000000"/>
              <w:bottom w:val="single" w:sz="4" w:space="0" w:color="000000"/>
              <w:right w:val="single" w:sz="4" w:space="0" w:color="000000"/>
            </w:tcBorders>
          </w:tcPr>
          <w:p w14:paraId="7E6255B8"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Сохранность, уникальность, религиозный и академический статус</w:t>
            </w:r>
          </w:p>
        </w:tc>
      </w:tr>
      <w:tr w:rsidR="00B779B8" w:rsidRPr="00B779B8" w14:paraId="42C462F1" w14:textId="77777777" w:rsidTr="006F4B7F">
        <w:tc>
          <w:tcPr>
            <w:tcW w:w="2834" w:type="dxa"/>
            <w:tcBorders>
              <w:top w:val="single" w:sz="4" w:space="0" w:color="000000"/>
              <w:left w:val="single" w:sz="4" w:space="0" w:color="000000"/>
              <w:bottom w:val="single" w:sz="4" w:space="0" w:color="000000"/>
              <w:right w:val="single" w:sz="4" w:space="0" w:color="000000"/>
            </w:tcBorders>
          </w:tcPr>
          <w:p w14:paraId="3D6B83EB"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Инфраструктурный потенциал (P_инфр)</w:t>
            </w:r>
          </w:p>
        </w:tc>
        <w:tc>
          <w:tcPr>
            <w:tcW w:w="3006" w:type="dxa"/>
            <w:tcBorders>
              <w:top w:val="single" w:sz="4" w:space="0" w:color="000000"/>
              <w:left w:val="single" w:sz="4" w:space="0" w:color="000000"/>
              <w:bottom w:val="single" w:sz="4" w:space="0" w:color="000000"/>
              <w:right w:val="single" w:sz="4" w:space="0" w:color="000000"/>
            </w:tcBorders>
          </w:tcPr>
          <w:p w14:paraId="60B09BB2" w14:textId="77777777" w:rsidR="003E722A" w:rsidRPr="00B779B8" w:rsidRDefault="003819A7" w:rsidP="006F4B7F">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0,30×T_access + 0,25×I_index + 0,25×A_serv + 0,20×C_comm</w:t>
            </w:r>
          </w:p>
        </w:tc>
        <w:tc>
          <w:tcPr>
            <w:tcW w:w="696" w:type="dxa"/>
            <w:tcBorders>
              <w:top w:val="single" w:sz="4" w:space="0" w:color="000000"/>
              <w:left w:val="single" w:sz="4" w:space="0" w:color="000000"/>
              <w:bottom w:val="single" w:sz="4" w:space="0" w:color="000000"/>
              <w:right w:val="single" w:sz="4" w:space="0" w:color="000000"/>
            </w:tcBorders>
          </w:tcPr>
          <w:p w14:paraId="7251E6E2"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0,20</w:t>
            </w:r>
          </w:p>
        </w:tc>
        <w:tc>
          <w:tcPr>
            <w:tcW w:w="3093" w:type="dxa"/>
            <w:tcBorders>
              <w:top w:val="single" w:sz="4" w:space="0" w:color="000000"/>
              <w:left w:val="single" w:sz="4" w:space="0" w:color="000000"/>
              <w:bottom w:val="single" w:sz="4" w:space="0" w:color="000000"/>
              <w:right w:val="single" w:sz="4" w:space="0" w:color="000000"/>
            </w:tcBorders>
          </w:tcPr>
          <w:p w14:paraId="4B136988"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Транспортная доступность, сервисы, коммуникации</w:t>
            </w:r>
          </w:p>
        </w:tc>
      </w:tr>
      <w:tr w:rsidR="00B779B8" w:rsidRPr="00B779B8" w14:paraId="7F7D3441" w14:textId="77777777" w:rsidTr="006F4B7F">
        <w:tc>
          <w:tcPr>
            <w:tcW w:w="2834" w:type="dxa"/>
            <w:tcBorders>
              <w:top w:val="single" w:sz="4" w:space="0" w:color="000000"/>
              <w:left w:val="single" w:sz="4" w:space="0" w:color="000000"/>
              <w:bottom w:val="single" w:sz="4" w:space="0" w:color="000000"/>
              <w:right w:val="single" w:sz="4" w:space="0" w:color="000000"/>
            </w:tcBorders>
          </w:tcPr>
          <w:p w14:paraId="03149DE8"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Экономический потенциал (P_экон)</w:t>
            </w:r>
          </w:p>
        </w:tc>
        <w:tc>
          <w:tcPr>
            <w:tcW w:w="3006" w:type="dxa"/>
            <w:tcBorders>
              <w:top w:val="single" w:sz="4" w:space="0" w:color="000000"/>
              <w:left w:val="single" w:sz="4" w:space="0" w:color="000000"/>
              <w:bottom w:val="single" w:sz="4" w:space="0" w:color="000000"/>
              <w:right w:val="single" w:sz="4" w:space="0" w:color="000000"/>
            </w:tcBorders>
          </w:tcPr>
          <w:p w14:paraId="48FA8567" w14:textId="77777777" w:rsidR="003E722A" w:rsidRPr="00B779B8" w:rsidRDefault="003819A7" w:rsidP="006F4B7F">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0,40×I_vol + 0,30×R_tour + 0,20×SME_share + 0,10×Tax_rev</w:t>
            </w:r>
          </w:p>
        </w:tc>
        <w:tc>
          <w:tcPr>
            <w:tcW w:w="696" w:type="dxa"/>
            <w:tcBorders>
              <w:top w:val="single" w:sz="4" w:space="0" w:color="000000"/>
              <w:left w:val="single" w:sz="4" w:space="0" w:color="000000"/>
              <w:bottom w:val="single" w:sz="4" w:space="0" w:color="000000"/>
              <w:right w:val="single" w:sz="4" w:space="0" w:color="000000"/>
            </w:tcBorders>
          </w:tcPr>
          <w:p w14:paraId="4DDC9C22"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0,20</w:t>
            </w:r>
          </w:p>
        </w:tc>
        <w:tc>
          <w:tcPr>
            <w:tcW w:w="3093" w:type="dxa"/>
            <w:tcBorders>
              <w:top w:val="single" w:sz="4" w:space="0" w:color="000000"/>
              <w:left w:val="single" w:sz="4" w:space="0" w:color="000000"/>
              <w:bottom w:val="single" w:sz="4" w:space="0" w:color="000000"/>
              <w:right w:val="single" w:sz="4" w:space="0" w:color="000000"/>
            </w:tcBorders>
          </w:tcPr>
          <w:p w14:paraId="235E9B6C"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 доходы от туризма, малый бизнес, налоги</w:t>
            </w:r>
          </w:p>
        </w:tc>
      </w:tr>
      <w:tr w:rsidR="00B779B8" w:rsidRPr="00B779B8" w14:paraId="73C6C176" w14:textId="77777777" w:rsidTr="006F4B7F">
        <w:tc>
          <w:tcPr>
            <w:tcW w:w="2834" w:type="dxa"/>
            <w:tcBorders>
              <w:top w:val="single" w:sz="4" w:space="0" w:color="000000"/>
              <w:left w:val="single" w:sz="4" w:space="0" w:color="000000"/>
              <w:bottom w:val="single" w:sz="4" w:space="0" w:color="000000"/>
              <w:right w:val="single" w:sz="4" w:space="0" w:color="000000"/>
            </w:tcBorders>
          </w:tcPr>
          <w:p w14:paraId="014AA065"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Социальный потенциал (P_соц)</w:t>
            </w:r>
          </w:p>
        </w:tc>
        <w:tc>
          <w:tcPr>
            <w:tcW w:w="3006" w:type="dxa"/>
            <w:tcBorders>
              <w:top w:val="single" w:sz="4" w:space="0" w:color="000000"/>
              <w:left w:val="single" w:sz="4" w:space="0" w:color="000000"/>
              <w:bottom w:val="single" w:sz="4" w:space="0" w:color="000000"/>
              <w:right w:val="single" w:sz="4" w:space="0" w:color="000000"/>
            </w:tcBorders>
          </w:tcPr>
          <w:p w14:paraId="26F8030F" w14:textId="77777777" w:rsidR="003E722A" w:rsidRPr="00B779B8" w:rsidRDefault="003819A7" w:rsidP="006F4B7F">
            <w:pPr>
              <w:spacing w:after="0" w:line="240" w:lineRule="auto"/>
              <w:ind w:firstLine="0"/>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0,35×L_engage + 0,30×H_capacity + 0,20×E_aware + 0,15×C_accept</w:t>
            </w:r>
          </w:p>
        </w:tc>
        <w:tc>
          <w:tcPr>
            <w:tcW w:w="696" w:type="dxa"/>
            <w:tcBorders>
              <w:top w:val="single" w:sz="4" w:space="0" w:color="000000"/>
              <w:left w:val="single" w:sz="4" w:space="0" w:color="000000"/>
              <w:bottom w:val="single" w:sz="4" w:space="0" w:color="000000"/>
              <w:right w:val="single" w:sz="4" w:space="0" w:color="000000"/>
            </w:tcBorders>
          </w:tcPr>
          <w:p w14:paraId="139A0B0E"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0,15</w:t>
            </w:r>
          </w:p>
        </w:tc>
        <w:tc>
          <w:tcPr>
            <w:tcW w:w="3093" w:type="dxa"/>
            <w:tcBorders>
              <w:top w:val="single" w:sz="4" w:space="0" w:color="000000"/>
              <w:left w:val="single" w:sz="4" w:space="0" w:color="000000"/>
              <w:bottom w:val="single" w:sz="4" w:space="0" w:color="000000"/>
              <w:right w:val="single" w:sz="4" w:space="0" w:color="000000"/>
            </w:tcBorders>
          </w:tcPr>
          <w:p w14:paraId="17A6C455" w14:textId="77777777" w:rsidR="003E722A" w:rsidRPr="00B779B8" w:rsidRDefault="003819A7" w:rsidP="006F4B7F">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Вовлеченность населения, кадры, экосознание, поддержка</w:t>
            </w:r>
          </w:p>
        </w:tc>
      </w:tr>
      <w:tr w:rsidR="006F4B7F" w:rsidRPr="00B779B8" w14:paraId="7A71E069" w14:textId="77777777" w:rsidTr="004E45EE">
        <w:tc>
          <w:tcPr>
            <w:tcW w:w="9629" w:type="dxa"/>
            <w:gridSpan w:val="4"/>
            <w:tcBorders>
              <w:top w:val="single" w:sz="4" w:space="0" w:color="000000"/>
              <w:left w:val="single" w:sz="4" w:space="0" w:color="000000"/>
              <w:bottom w:val="single" w:sz="4" w:space="0" w:color="000000"/>
              <w:right w:val="single" w:sz="4" w:space="0" w:color="000000"/>
            </w:tcBorders>
          </w:tcPr>
          <w:p w14:paraId="593FAA37" w14:textId="5FE3FF0F" w:rsidR="006F4B7F" w:rsidRPr="00B779B8" w:rsidRDefault="006F4B7F" w:rsidP="006F4B7F">
            <w:pPr>
              <w:shd w:val="clear" w:color="auto" w:fill="FFFFFF"/>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Примечание  - С</w:t>
            </w:r>
            <w:r w:rsidRPr="00B779B8">
              <w:rPr>
                <w:rFonts w:ascii="Times New Roman" w:eastAsia="Times New Roman" w:hAnsi="Times New Roman" w:cs="Times New Roman"/>
                <w:sz w:val="24"/>
                <w:szCs w:val="24"/>
              </w:rPr>
              <w:t>оставлено автором на основе [</w:t>
            </w:r>
            <w:r w:rsidR="00C85855" w:rsidRPr="00B779B8">
              <w:rPr>
                <w:rFonts w:ascii="Times New Roman" w:eastAsia="Times New Roman" w:hAnsi="Times New Roman" w:cs="Times New Roman"/>
                <w:sz w:val="24"/>
                <w:szCs w:val="24"/>
                <w:lang w:val="ru-RU"/>
              </w:rPr>
              <w:t>11</w:t>
            </w:r>
            <w:r w:rsidR="00875806">
              <w:rPr>
                <w:rFonts w:ascii="Times New Roman" w:eastAsia="Times New Roman" w:hAnsi="Times New Roman" w:cs="Times New Roman"/>
                <w:sz w:val="24"/>
                <w:szCs w:val="24"/>
                <w:lang w:val="ru-RU"/>
              </w:rPr>
              <w:t>,с</w:t>
            </w:r>
            <w:r w:rsidR="001913CB" w:rsidRPr="00B779B8">
              <w:rPr>
                <w:rFonts w:ascii="Times New Roman" w:eastAsia="Times New Roman" w:hAnsi="Times New Roman" w:cs="Times New Roman"/>
                <w:sz w:val="24"/>
                <w:szCs w:val="24"/>
                <w:lang w:val="ru-RU"/>
              </w:rPr>
              <w:t>. 8</w:t>
            </w:r>
            <w:r w:rsidRPr="00B779B8">
              <w:rPr>
                <w:rFonts w:ascii="Times New Roman" w:eastAsia="Times New Roman" w:hAnsi="Times New Roman" w:cs="Times New Roman"/>
                <w:sz w:val="24"/>
                <w:szCs w:val="24"/>
              </w:rPr>
              <w:t>]</w:t>
            </w:r>
          </w:p>
        </w:tc>
      </w:tr>
    </w:tbl>
    <w:p w14:paraId="24E379F6" w14:textId="77777777" w:rsidR="003E722A" w:rsidRPr="00B779B8" w:rsidRDefault="003E722A">
      <w:pPr>
        <w:shd w:val="clear" w:color="auto" w:fill="FFFFFF"/>
        <w:spacing w:after="0" w:line="240" w:lineRule="auto"/>
        <w:ind w:left="1" w:hanging="3"/>
        <w:jc w:val="both"/>
        <w:rPr>
          <w:rFonts w:ascii="Times New Roman" w:eastAsia="Times New Roman" w:hAnsi="Times New Roman" w:cs="Times New Roman"/>
          <w:sz w:val="28"/>
          <w:szCs w:val="28"/>
        </w:rPr>
      </w:pPr>
    </w:p>
    <w:p w14:paraId="45CA8FF5" w14:textId="77777777" w:rsidR="003E722A" w:rsidRPr="00B779B8" w:rsidRDefault="003819A7" w:rsidP="006F4B7F">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Структура интегрального показателя основывается на работах Crouch &amp; Ritchie (WCTM), методике оценки конкурентоспособности туристских территорий WTTC, а также подходах к устойчивому развитию (UNWTO, 2020–2023). Природно-ресурсный компонент получает наибольший вес (0,25), поскольку в контексте экотуризма сакральные объекты рассматриваются прежде всего как природно-культурные пространства. Инфраструктурный и экономический компоненты имеют равный вес (0,20), что отражает их взаимодополняемость в формировании туристского продукта. Социальный компонент (0,15) выступает интегратором вовлеченности локальных сообществ, что соответствует концепции community-based ecotourism.</w:t>
      </w:r>
    </w:p>
    <w:p w14:paraId="07018FAF" w14:textId="77777777" w:rsidR="003E722A" w:rsidRPr="00B779B8" w:rsidRDefault="003819A7" w:rsidP="006F4B7F">
      <w:pP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Представленная структура интегрального показателя конкурентоспособности отражает комплексный подход к оценке потенциала сакральных объектов. Выделение пяти ключевых компонентов с двухуровневой системой взвешивания позволяет учесть многоаспектность туристской привлекательности территорий.</w:t>
      </w:r>
    </w:p>
    <w:p w14:paraId="61F1F2B5" w14:textId="77777777" w:rsidR="003E722A" w:rsidRPr="00B779B8" w:rsidRDefault="003819A7" w:rsidP="006F4B7F">
      <w:pP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Особого внимания заслуживает распределение весовых коэффициентов: доминирование природно-ресурсного компонента (0,25) соответствует специфике экотуризма, тогда как равнозначность инфраструктурного и экономического потенциалов (по 0,20) подчеркивает их взаимодополняющий характер в обеспечении устойчивого развития. Социальный компонент, несмотря на меньший вес (0,15), выполняет критически важную функцию интегратора местного сообщества в процессы туристского освоения, что соответствует концепции community-based ecotourism.</w:t>
      </w:r>
    </w:p>
    <w:p w14:paraId="19F8E432" w14:textId="77777777" w:rsidR="003E722A" w:rsidRPr="00B779B8" w:rsidRDefault="003819A7" w:rsidP="006F4B7F">
      <w:pPr>
        <w:shd w:val="clear" w:color="auto" w:fill="FFFFFF"/>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Детализация составных показателей в каждом компоненте обеспечивает операционализацию концептуальных понятий, а нормирование значений позволяет осуществлять сравнительный анализ разнородных объектов. Применение метода анализа иерархий для определения весовых коэффициентов гарантирует учет экспертного мнения и повышает обоснованность получаемых результатов.</w:t>
      </w:r>
    </w:p>
    <w:p w14:paraId="7C570EDA" w14:textId="77777777" w:rsidR="003E722A" w:rsidRPr="00B779B8" w:rsidRDefault="003819A7" w:rsidP="006F4B7F">
      <w:pP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b/>
          <w:bCs/>
          <w:sz w:val="28"/>
          <w:szCs w:val="28"/>
        </w:rPr>
        <w:t>Метод нормирования рассчитан по формуле:</w:t>
      </w:r>
    </w:p>
    <w:p w14:paraId="32E1C658" w14:textId="77777777" w:rsidR="003E722A" w:rsidRPr="00B779B8" w:rsidRDefault="003819A7" w:rsidP="006F4B7F">
      <w:pPr>
        <w:shd w:val="clear" w:color="auto" w:fill="FFFFFF"/>
        <w:spacing w:after="0" w:line="240" w:lineRule="auto"/>
        <w:ind w:left="1" w:firstLine="566"/>
        <w:jc w:val="center"/>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norm</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X-</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min</m:t>
                </m:r>
              </m:sub>
            </m:sSub>
          </m:num>
          <m:den>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max</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min</m:t>
                </m:r>
              </m:sub>
            </m:sSub>
          </m:den>
        </m:f>
      </m:oMath>
      <w:r w:rsidRPr="00B779B8">
        <w:rPr>
          <w:rFonts w:ascii="Times New Roman" w:eastAsia="Times New Roman" w:hAnsi="Times New Roman" w:cs="Times New Roman"/>
          <w:sz w:val="28"/>
          <w:szCs w:val="28"/>
        </w:rPr>
        <w:t xml:space="preserve">                                         (12)                                      </w:t>
      </w:r>
    </w:p>
    <w:p w14:paraId="1A82EF45" w14:textId="77777777" w:rsidR="003E722A" w:rsidRPr="00B779B8" w:rsidRDefault="003819A7" w:rsidP="006F4B7F">
      <w:pP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Такой подход широко используется UNDP, Всемирным банком и UNWTO.</w:t>
      </w:r>
    </w:p>
    <w:p w14:paraId="2C21E09E" w14:textId="77777777" w:rsidR="003E722A" w:rsidRPr="00B779B8" w:rsidRDefault="003E722A" w:rsidP="006F4B7F">
      <w:pPr>
        <w:shd w:val="clear" w:color="auto" w:fill="FFFFFF"/>
        <w:spacing w:after="0" w:line="240" w:lineRule="auto"/>
        <w:ind w:left="1" w:firstLine="566"/>
        <w:jc w:val="both"/>
        <w:rPr>
          <w:rFonts w:ascii="Times New Roman" w:eastAsia="Times New Roman" w:hAnsi="Times New Roman" w:cs="Times New Roman"/>
          <w:sz w:val="28"/>
          <w:szCs w:val="28"/>
        </w:rPr>
      </w:pPr>
    </w:p>
    <w:p w14:paraId="2AB2C9DE" w14:textId="0AFADFBD" w:rsidR="003E722A" w:rsidRPr="00B779B8" w:rsidRDefault="003819A7" w:rsidP="006F4B7F">
      <w:pP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практической реализации разработанной методики расчета интегрального показателя конкурентоспособности (ИПК) был сформирован массив исходных данных, представленный в таблице 3.30, отражающий текущее состояние ключевых сакральных объектов Восточного Казахстана. Нормированные значения показателей получены на основе комплексного анализа статистических данных, результатов полевых исследований и экспертных оценок, что обеспечивает репрезентативность проводимого исследования.</w:t>
      </w:r>
    </w:p>
    <w:p w14:paraId="27F71388" w14:textId="77777777" w:rsidR="003E722A" w:rsidRPr="00B779B8" w:rsidRDefault="003E722A">
      <w:pPr>
        <w:shd w:val="clear" w:color="auto" w:fill="FFFFFF"/>
        <w:spacing w:after="0" w:line="240" w:lineRule="auto"/>
        <w:ind w:left="1" w:hanging="3"/>
        <w:jc w:val="both"/>
        <w:rPr>
          <w:rFonts w:ascii="Times New Roman" w:eastAsia="Times New Roman" w:hAnsi="Times New Roman" w:cs="Times New Roman"/>
          <w:sz w:val="28"/>
          <w:szCs w:val="28"/>
        </w:rPr>
      </w:pPr>
    </w:p>
    <w:p w14:paraId="3BAA38D8" w14:textId="77777777" w:rsidR="006F4B7F" w:rsidRPr="00B779B8" w:rsidRDefault="006F4B7F" w:rsidP="006F4B7F">
      <w:pPr>
        <w:shd w:val="clear" w:color="auto" w:fill="FFFFFF"/>
        <w:spacing w:after="0" w:line="240" w:lineRule="auto"/>
        <w:ind w:firstLine="0"/>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lang w:val="ru-RU"/>
        </w:rPr>
        <w:br w:type="page"/>
      </w:r>
    </w:p>
    <w:p w14:paraId="4CB4FFA1" w14:textId="15AD7D3D" w:rsidR="003E722A" w:rsidRPr="00B779B8" w:rsidRDefault="003819A7" w:rsidP="006F4B7F">
      <w:pPr>
        <w:shd w:val="clear" w:color="auto" w:fill="FFFFFF"/>
        <w:spacing w:after="0" w:line="240" w:lineRule="auto"/>
        <w:ind w:firstLine="0"/>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3.30 – Исходные данные для расчета ИПК</w:t>
      </w:r>
      <w:r w:rsidRPr="00B779B8">
        <w:rPr>
          <w:rFonts w:ascii="Times New Roman" w:eastAsia="Times New Roman" w:hAnsi="Times New Roman" w:cs="Times New Roman"/>
          <w:sz w:val="28"/>
          <w:szCs w:val="28"/>
        </w:rPr>
        <w:br/>
      </w:r>
    </w:p>
    <w:tbl>
      <w:tblPr>
        <w:tblStyle w:val="affffffffffffffffffffffff0"/>
        <w:tblW w:w="96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6"/>
        <w:gridCol w:w="2530"/>
        <w:gridCol w:w="2421"/>
        <w:gridCol w:w="2803"/>
      </w:tblGrid>
      <w:tr w:rsidR="00B779B8" w:rsidRPr="00B779B8" w14:paraId="03782E8F" w14:textId="77777777" w:rsidTr="006F4B7F">
        <w:tc>
          <w:tcPr>
            <w:tcW w:w="1846" w:type="dxa"/>
            <w:tcBorders>
              <w:top w:val="single" w:sz="4" w:space="0" w:color="000000"/>
              <w:left w:val="single" w:sz="4" w:space="0" w:color="000000"/>
              <w:bottom w:val="single" w:sz="4" w:space="0" w:color="000000"/>
              <w:right w:val="single" w:sz="4" w:space="0" w:color="000000"/>
            </w:tcBorders>
          </w:tcPr>
          <w:p w14:paraId="56BF984E" w14:textId="77777777" w:rsidR="003E722A" w:rsidRPr="00B779B8" w:rsidRDefault="003819A7" w:rsidP="006F4B7F">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Объект</w:t>
            </w:r>
          </w:p>
        </w:tc>
        <w:tc>
          <w:tcPr>
            <w:tcW w:w="2530" w:type="dxa"/>
            <w:tcBorders>
              <w:top w:val="single" w:sz="4" w:space="0" w:color="000000"/>
              <w:left w:val="single" w:sz="4" w:space="0" w:color="000000"/>
              <w:bottom w:val="single" w:sz="4" w:space="0" w:color="000000"/>
              <w:right w:val="single" w:sz="4" w:space="0" w:color="000000"/>
            </w:tcBorders>
          </w:tcPr>
          <w:p w14:paraId="0F42D9DB" w14:textId="77777777" w:rsidR="003E722A" w:rsidRPr="00B779B8" w:rsidRDefault="003819A7" w:rsidP="006F4B7F">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Природные показатели</w:t>
            </w:r>
          </w:p>
        </w:tc>
        <w:tc>
          <w:tcPr>
            <w:tcW w:w="2421" w:type="dxa"/>
            <w:tcBorders>
              <w:top w:val="single" w:sz="4" w:space="0" w:color="000000"/>
              <w:left w:val="single" w:sz="4" w:space="0" w:color="000000"/>
              <w:bottom w:val="single" w:sz="4" w:space="0" w:color="000000"/>
              <w:right w:val="single" w:sz="4" w:space="0" w:color="000000"/>
            </w:tcBorders>
          </w:tcPr>
          <w:p w14:paraId="12AC6128" w14:textId="77777777" w:rsidR="003E722A" w:rsidRPr="00B779B8" w:rsidRDefault="003819A7" w:rsidP="006F4B7F">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Культурные показатели</w:t>
            </w:r>
          </w:p>
        </w:tc>
        <w:tc>
          <w:tcPr>
            <w:tcW w:w="2803" w:type="dxa"/>
            <w:tcBorders>
              <w:top w:val="single" w:sz="4" w:space="0" w:color="000000"/>
              <w:left w:val="single" w:sz="4" w:space="0" w:color="000000"/>
              <w:bottom w:val="single" w:sz="4" w:space="0" w:color="000000"/>
              <w:right w:val="nil"/>
            </w:tcBorders>
          </w:tcPr>
          <w:p w14:paraId="7A17F0A7" w14:textId="77777777" w:rsidR="003E722A" w:rsidRPr="00B779B8" w:rsidRDefault="003819A7" w:rsidP="006F4B7F">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Инфраструктурные показатели</w:t>
            </w:r>
          </w:p>
        </w:tc>
      </w:tr>
      <w:tr w:rsidR="00B779B8" w:rsidRPr="000263BF" w14:paraId="622D82D6" w14:textId="77777777" w:rsidTr="006F4B7F">
        <w:tc>
          <w:tcPr>
            <w:tcW w:w="1846" w:type="dxa"/>
            <w:tcBorders>
              <w:top w:val="single" w:sz="4" w:space="0" w:color="000000"/>
              <w:left w:val="single" w:sz="4" w:space="0" w:color="000000"/>
              <w:bottom w:val="single" w:sz="4" w:space="0" w:color="000000"/>
              <w:right w:val="single" w:sz="4" w:space="0" w:color="000000"/>
            </w:tcBorders>
          </w:tcPr>
          <w:p w14:paraId="349EC90A" w14:textId="77777777" w:rsidR="003E722A" w:rsidRPr="00B779B8" w:rsidRDefault="003819A7" w:rsidP="006F4B7F">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Гора Белуха</w:t>
            </w:r>
          </w:p>
        </w:tc>
        <w:tc>
          <w:tcPr>
            <w:tcW w:w="2530" w:type="dxa"/>
            <w:tcBorders>
              <w:top w:val="single" w:sz="4" w:space="0" w:color="000000"/>
              <w:left w:val="single" w:sz="4" w:space="0" w:color="000000"/>
              <w:bottom w:val="single" w:sz="4" w:space="0" w:color="000000"/>
              <w:right w:val="single" w:sz="4" w:space="0" w:color="000000"/>
            </w:tcBorders>
          </w:tcPr>
          <w:p w14:paraId="4A935B1A"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N_</w:t>
            </w:r>
            <w:r w:rsidRPr="00B779B8">
              <w:rPr>
                <w:rFonts w:ascii="Times New Roman" w:eastAsia="Times New Roman" w:hAnsi="Times New Roman" w:cs="Times New Roman"/>
                <w:sz w:val="24"/>
                <w:szCs w:val="24"/>
              </w:rPr>
              <w:t>прир</w:t>
            </w:r>
            <w:r w:rsidRPr="00B779B8">
              <w:rPr>
                <w:rFonts w:ascii="Times New Roman" w:eastAsia="Times New Roman" w:hAnsi="Times New Roman" w:cs="Times New Roman"/>
                <w:sz w:val="24"/>
                <w:szCs w:val="24"/>
                <w:lang w:val="en-US"/>
              </w:rPr>
              <w:t>=0,95; S_</w:t>
            </w:r>
            <w:r w:rsidRPr="00B779B8">
              <w:rPr>
                <w:rFonts w:ascii="Times New Roman" w:eastAsia="Times New Roman" w:hAnsi="Times New Roman" w:cs="Times New Roman"/>
                <w:sz w:val="24"/>
                <w:szCs w:val="24"/>
              </w:rPr>
              <w:t>ООПТ</w:t>
            </w:r>
            <w:r w:rsidRPr="00B779B8">
              <w:rPr>
                <w:rFonts w:ascii="Times New Roman" w:eastAsia="Times New Roman" w:hAnsi="Times New Roman" w:cs="Times New Roman"/>
                <w:sz w:val="24"/>
                <w:szCs w:val="24"/>
                <w:lang w:val="en-US"/>
              </w:rPr>
              <w:t>=0,90; B_index=1,00</w:t>
            </w:r>
          </w:p>
        </w:tc>
        <w:tc>
          <w:tcPr>
            <w:tcW w:w="2421" w:type="dxa"/>
            <w:tcBorders>
              <w:top w:val="single" w:sz="4" w:space="0" w:color="000000"/>
              <w:left w:val="single" w:sz="4" w:space="0" w:color="000000"/>
              <w:bottom w:val="single" w:sz="4" w:space="0" w:color="000000"/>
              <w:right w:val="single" w:sz="4" w:space="0" w:color="000000"/>
            </w:tcBorders>
          </w:tcPr>
          <w:p w14:paraId="121ABF74"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S_</w:t>
            </w:r>
            <w:r w:rsidRPr="00B779B8">
              <w:rPr>
                <w:rFonts w:ascii="Times New Roman" w:eastAsia="Times New Roman" w:hAnsi="Times New Roman" w:cs="Times New Roman"/>
                <w:sz w:val="24"/>
                <w:szCs w:val="24"/>
              </w:rPr>
              <w:t>сохр</w:t>
            </w:r>
            <w:r w:rsidRPr="00B779B8">
              <w:rPr>
                <w:rFonts w:ascii="Times New Roman" w:eastAsia="Times New Roman" w:hAnsi="Times New Roman" w:cs="Times New Roman"/>
                <w:sz w:val="24"/>
                <w:szCs w:val="24"/>
                <w:lang w:val="en-US"/>
              </w:rPr>
              <w:t>=0,90; U_index=0,95; R_status=1,00</w:t>
            </w:r>
          </w:p>
        </w:tc>
        <w:tc>
          <w:tcPr>
            <w:tcW w:w="2803" w:type="dxa"/>
            <w:tcBorders>
              <w:top w:val="single" w:sz="4" w:space="0" w:color="000000"/>
              <w:left w:val="single" w:sz="4" w:space="0" w:color="000000"/>
              <w:bottom w:val="single" w:sz="4" w:space="0" w:color="000000"/>
              <w:right w:val="nil"/>
            </w:tcBorders>
          </w:tcPr>
          <w:p w14:paraId="272F71CD"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T_access=0,70; I_index=0,80; A_serv=0,75</w:t>
            </w:r>
          </w:p>
        </w:tc>
      </w:tr>
      <w:tr w:rsidR="00B779B8" w:rsidRPr="000263BF" w14:paraId="632BE19E" w14:textId="77777777" w:rsidTr="006F4B7F">
        <w:tc>
          <w:tcPr>
            <w:tcW w:w="1846" w:type="dxa"/>
            <w:tcBorders>
              <w:top w:val="single" w:sz="4" w:space="0" w:color="000000"/>
              <w:left w:val="single" w:sz="4" w:space="0" w:color="000000"/>
              <w:bottom w:val="single" w:sz="4" w:space="0" w:color="000000"/>
              <w:right w:val="single" w:sz="4" w:space="0" w:color="000000"/>
            </w:tcBorders>
          </w:tcPr>
          <w:p w14:paraId="070142E2" w14:textId="77777777" w:rsidR="003E722A" w:rsidRPr="00B779B8" w:rsidRDefault="003819A7" w:rsidP="006F4B7F">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Жидебай</w:t>
            </w:r>
          </w:p>
        </w:tc>
        <w:tc>
          <w:tcPr>
            <w:tcW w:w="2530" w:type="dxa"/>
            <w:tcBorders>
              <w:top w:val="single" w:sz="4" w:space="0" w:color="000000"/>
              <w:left w:val="single" w:sz="4" w:space="0" w:color="000000"/>
              <w:bottom w:val="single" w:sz="4" w:space="0" w:color="000000"/>
              <w:right w:val="single" w:sz="4" w:space="0" w:color="000000"/>
            </w:tcBorders>
          </w:tcPr>
          <w:p w14:paraId="566F843C"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N_</w:t>
            </w:r>
            <w:r w:rsidRPr="00B779B8">
              <w:rPr>
                <w:rFonts w:ascii="Times New Roman" w:eastAsia="Times New Roman" w:hAnsi="Times New Roman" w:cs="Times New Roman"/>
                <w:sz w:val="24"/>
                <w:szCs w:val="24"/>
              </w:rPr>
              <w:t>прир</w:t>
            </w:r>
            <w:r w:rsidRPr="00B779B8">
              <w:rPr>
                <w:rFonts w:ascii="Times New Roman" w:eastAsia="Times New Roman" w:hAnsi="Times New Roman" w:cs="Times New Roman"/>
                <w:sz w:val="24"/>
                <w:szCs w:val="24"/>
                <w:lang w:val="en-US"/>
              </w:rPr>
              <w:t>=0,60; S_</w:t>
            </w:r>
            <w:r w:rsidRPr="00B779B8">
              <w:rPr>
                <w:rFonts w:ascii="Times New Roman" w:eastAsia="Times New Roman" w:hAnsi="Times New Roman" w:cs="Times New Roman"/>
                <w:sz w:val="24"/>
                <w:szCs w:val="24"/>
              </w:rPr>
              <w:t>ООПТ</w:t>
            </w:r>
            <w:r w:rsidRPr="00B779B8">
              <w:rPr>
                <w:rFonts w:ascii="Times New Roman" w:eastAsia="Times New Roman" w:hAnsi="Times New Roman" w:cs="Times New Roman"/>
                <w:sz w:val="24"/>
                <w:szCs w:val="24"/>
                <w:lang w:val="en-US"/>
              </w:rPr>
              <w:t>=0,70; B_index=0,65</w:t>
            </w:r>
          </w:p>
        </w:tc>
        <w:tc>
          <w:tcPr>
            <w:tcW w:w="2421" w:type="dxa"/>
            <w:tcBorders>
              <w:top w:val="single" w:sz="4" w:space="0" w:color="000000"/>
              <w:left w:val="single" w:sz="4" w:space="0" w:color="000000"/>
              <w:bottom w:val="single" w:sz="4" w:space="0" w:color="000000"/>
              <w:right w:val="single" w:sz="4" w:space="0" w:color="000000"/>
            </w:tcBorders>
          </w:tcPr>
          <w:p w14:paraId="0F30CB1D"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S_</w:t>
            </w:r>
            <w:r w:rsidRPr="00B779B8">
              <w:rPr>
                <w:rFonts w:ascii="Times New Roman" w:eastAsia="Times New Roman" w:hAnsi="Times New Roman" w:cs="Times New Roman"/>
                <w:sz w:val="24"/>
                <w:szCs w:val="24"/>
              </w:rPr>
              <w:t>сохр</w:t>
            </w:r>
            <w:r w:rsidRPr="00B779B8">
              <w:rPr>
                <w:rFonts w:ascii="Times New Roman" w:eastAsia="Times New Roman" w:hAnsi="Times New Roman" w:cs="Times New Roman"/>
                <w:sz w:val="24"/>
                <w:szCs w:val="24"/>
                <w:lang w:val="en-US"/>
              </w:rPr>
              <w:t>=0,95; U_index=0,90; R_status=1,00</w:t>
            </w:r>
          </w:p>
        </w:tc>
        <w:tc>
          <w:tcPr>
            <w:tcW w:w="2803" w:type="dxa"/>
            <w:tcBorders>
              <w:top w:val="single" w:sz="4" w:space="0" w:color="000000"/>
              <w:left w:val="single" w:sz="4" w:space="0" w:color="000000"/>
              <w:bottom w:val="single" w:sz="4" w:space="0" w:color="000000"/>
              <w:right w:val="nil"/>
            </w:tcBorders>
          </w:tcPr>
          <w:p w14:paraId="5DECDECA"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T_access=0,85; I_index=0,75; A_serv=0,80</w:t>
            </w:r>
          </w:p>
        </w:tc>
      </w:tr>
      <w:tr w:rsidR="00B779B8" w:rsidRPr="000263BF" w14:paraId="06DA7452" w14:textId="77777777" w:rsidTr="006F4B7F">
        <w:tc>
          <w:tcPr>
            <w:tcW w:w="1846" w:type="dxa"/>
            <w:tcBorders>
              <w:top w:val="single" w:sz="4" w:space="0" w:color="000000"/>
              <w:left w:val="single" w:sz="4" w:space="0" w:color="000000"/>
              <w:bottom w:val="single" w:sz="4" w:space="0" w:color="000000"/>
              <w:right w:val="single" w:sz="4" w:space="0" w:color="000000"/>
            </w:tcBorders>
          </w:tcPr>
          <w:p w14:paraId="257B5C5E" w14:textId="77777777" w:rsidR="003E722A" w:rsidRPr="00B779B8" w:rsidRDefault="003819A7" w:rsidP="006F4B7F">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Рахмановские ключи</w:t>
            </w:r>
          </w:p>
        </w:tc>
        <w:tc>
          <w:tcPr>
            <w:tcW w:w="2530" w:type="dxa"/>
            <w:tcBorders>
              <w:top w:val="single" w:sz="4" w:space="0" w:color="000000"/>
              <w:left w:val="single" w:sz="4" w:space="0" w:color="000000"/>
              <w:bottom w:val="single" w:sz="4" w:space="0" w:color="000000"/>
              <w:right w:val="single" w:sz="4" w:space="0" w:color="000000"/>
            </w:tcBorders>
          </w:tcPr>
          <w:p w14:paraId="08934031"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N_</w:t>
            </w:r>
            <w:r w:rsidRPr="00B779B8">
              <w:rPr>
                <w:rFonts w:ascii="Times New Roman" w:eastAsia="Times New Roman" w:hAnsi="Times New Roman" w:cs="Times New Roman"/>
                <w:sz w:val="24"/>
                <w:szCs w:val="24"/>
              </w:rPr>
              <w:t>прир</w:t>
            </w:r>
            <w:r w:rsidRPr="00B779B8">
              <w:rPr>
                <w:rFonts w:ascii="Times New Roman" w:eastAsia="Times New Roman" w:hAnsi="Times New Roman" w:cs="Times New Roman"/>
                <w:sz w:val="24"/>
                <w:szCs w:val="24"/>
                <w:lang w:val="en-US"/>
              </w:rPr>
              <w:t>=0,85; S_</w:t>
            </w:r>
            <w:r w:rsidRPr="00B779B8">
              <w:rPr>
                <w:rFonts w:ascii="Times New Roman" w:eastAsia="Times New Roman" w:hAnsi="Times New Roman" w:cs="Times New Roman"/>
                <w:sz w:val="24"/>
                <w:szCs w:val="24"/>
              </w:rPr>
              <w:t>ООПТ</w:t>
            </w:r>
            <w:r w:rsidRPr="00B779B8">
              <w:rPr>
                <w:rFonts w:ascii="Times New Roman" w:eastAsia="Times New Roman" w:hAnsi="Times New Roman" w:cs="Times New Roman"/>
                <w:sz w:val="24"/>
                <w:szCs w:val="24"/>
                <w:lang w:val="en-US"/>
              </w:rPr>
              <w:t>=0,80; B_index=0,90</w:t>
            </w:r>
          </w:p>
        </w:tc>
        <w:tc>
          <w:tcPr>
            <w:tcW w:w="2421" w:type="dxa"/>
            <w:tcBorders>
              <w:top w:val="single" w:sz="4" w:space="0" w:color="000000"/>
              <w:left w:val="single" w:sz="4" w:space="0" w:color="000000"/>
              <w:bottom w:val="single" w:sz="4" w:space="0" w:color="000000"/>
              <w:right w:val="single" w:sz="4" w:space="0" w:color="000000"/>
            </w:tcBorders>
          </w:tcPr>
          <w:p w14:paraId="14125A91"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S_</w:t>
            </w:r>
            <w:r w:rsidRPr="00B779B8">
              <w:rPr>
                <w:rFonts w:ascii="Times New Roman" w:eastAsia="Times New Roman" w:hAnsi="Times New Roman" w:cs="Times New Roman"/>
                <w:sz w:val="24"/>
                <w:szCs w:val="24"/>
              </w:rPr>
              <w:t>сохр</w:t>
            </w:r>
            <w:r w:rsidRPr="00B779B8">
              <w:rPr>
                <w:rFonts w:ascii="Times New Roman" w:eastAsia="Times New Roman" w:hAnsi="Times New Roman" w:cs="Times New Roman"/>
                <w:sz w:val="24"/>
                <w:szCs w:val="24"/>
                <w:lang w:val="en-US"/>
              </w:rPr>
              <w:t>=0,70; U_index=0,75; R_status=0,90</w:t>
            </w:r>
          </w:p>
        </w:tc>
        <w:tc>
          <w:tcPr>
            <w:tcW w:w="2803" w:type="dxa"/>
            <w:tcBorders>
              <w:top w:val="single" w:sz="4" w:space="0" w:color="000000"/>
              <w:left w:val="single" w:sz="4" w:space="0" w:color="000000"/>
              <w:bottom w:val="single" w:sz="4" w:space="0" w:color="000000"/>
              <w:right w:val="nil"/>
            </w:tcBorders>
          </w:tcPr>
          <w:p w14:paraId="1F291A16"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T_access=0,65; I_index=0,75; A_serv=0,70</w:t>
            </w:r>
          </w:p>
        </w:tc>
      </w:tr>
      <w:tr w:rsidR="00B779B8" w:rsidRPr="000263BF" w14:paraId="77A90F8A" w14:textId="77777777" w:rsidTr="006F4B7F">
        <w:tc>
          <w:tcPr>
            <w:tcW w:w="1846" w:type="dxa"/>
            <w:tcBorders>
              <w:top w:val="single" w:sz="4" w:space="0" w:color="000000"/>
              <w:left w:val="single" w:sz="4" w:space="0" w:color="000000"/>
              <w:bottom w:val="single" w:sz="4" w:space="0" w:color="000000"/>
              <w:right w:val="single" w:sz="4" w:space="0" w:color="000000"/>
            </w:tcBorders>
          </w:tcPr>
          <w:p w14:paraId="05AD155B" w14:textId="77777777" w:rsidR="003E722A" w:rsidRPr="00B779B8" w:rsidRDefault="003819A7" w:rsidP="006F4B7F">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Коныр-Аулие</w:t>
            </w:r>
          </w:p>
        </w:tc>
        <w:tc>
          <w:tcPr>
            <w:tcW w:w="2530" w:type="dxa"/>
            <w:tcBorders>
              <w:top w:val="single" w:sz="4" w:space="0" w:color="000000"/>
              <w:left w:val="single" w:sz="4" w:space="0" w:color="000000"/>
              <w:bottom w:val="single" w:sz="4" w:space="0" w:color="000000"/>
              <w:right w:val="single" w:sz="4" w:space="0" w:color="000000"/>
            </w:tcBorders>
          </w:tcPr>
          <w:p w14:paraId="5C18F3F0"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N_</w:t>
            </w:r>
            <w:r w:rsidRPr="00B779B8">
              <w:rPr>
                <w:rFonts w:ascii="Times New Roman" w:eastAsia="Times New Roman" w:hAnsi="Times New Roman" w:cs="Times New Roman"/>
                <w:sz w:val="24"/>
                <w:szCs w:val="24"/>
              </w:rPr>
              <w:t>прир</w:t>
            </w:r>
            <w:r w:rsidRPr="00B779B8">
              <w:rPr>
                <w:rFonts w:ascii="Times New Roman" w:eastAsia="Times New Roman" w:hAnsi="Times New Roman" w:cs="Times New Roman"/>
                <w:sz w:val="24"/>
                <w:szCs w:val="24"/>
                <w:lang w:val="en-US"/>
              </w:rPr>
              <w:t>=0,75; S_</w:t>
            </w:r>
            <w:r w:rsidRPr="00B779B8">
              <w:rPr>
                <w:rFonts w:ascii="Times New Roman" w:eastAsia="Times New Roman" w:hAnsi="Times New Roman" w:cs="Times New Roman"/>
                <w:sz w:val="24"/>
                <w:szCs w:val="24"/>
              </w:rPr>
              <w:t>ООПТ</w:t>
            </w:r>
            <w:r w:rsidRPr="00B779B8">
              <w:rPr>
                <w:rFonts w:ascii="Times New Roman" w:eastAsia="Times New Roman" w:hAnsi="Times New Roman" w:cs="Times New Roman"/>
                <w:sz w:val="24"/>
                <w:szCs w:val="24"/>
                <w:lang w:val="en-US"/>
              </w:rPr>
              <w:t>=0,70; B_index=0,80</w:t>
            </w:r>
          </w:p>
        </w:tc>
        <w:tc>
          <w:tcPr>
            <w:tcW w:w="2421" w:type="dxa"/>
            <w:tcBorders>
              <w:top w:val="single" w:sz="4" w:space="0" w:color="000000"/>
              <w:left w:val="single" w:sz="4" w:space="0" w:color="000000"/>
              <w:bottom w:val="single" w:sz="4" w:space="0" w:color="000000"/>
              <w:right w:val="single" w:sz="4" w:space="0" w:color="000000"/>
            </w:tcBorders>
          </w:tcPr>
          <w:p w14:paraId="44531AA6"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S_</w:t>
            </w:r>
            <w:r w:rsidRPr="00B779B8">
              <w:rPr>
                <w:rFonts w:ascii="Times New Roman" w:eastAsia="Times New Roman" w:hAnsi="Times New Roman" w:cs="Times New Roman"/>
                <w:sz w:val="24"/>
                <w:szCs w:val="24"/>
              </w:rPr>
              <w:t>сохр</w:t>
            </w:r>
            <w:r w:rsidRPr="00B779B8">
              <w:rPr>
                <w:rFonts w:ascii="Times New Roman" w:eastAsia="Times New Roman" w:hAnsi="Times New Roman" w:cs="Times New Roman"/>
                <w:sz w:val="24"/>
                <w:szCs w:val="24"/>
                <w:lang w:val="en-US"/>
              </w:rPr>
              <w:t>=0,85; U_index=0,80; R_status=0,95</w:t>
            </w:r>
          </w:p>
        </w:tc>
        <w:tc>
          <w:tcPr>
            <w:tcW w:w="2803" w:type="dxa"/>
            <w:tcBorders>
              <w:top w:val="single" w:sz="4" w:space="0" w:color="000000"/>
              <w:left w:val="single" w:sz="4" w:space="0" w:color="000000"/>
              <w:bottom w:val="single" w:sz="4" w:space="0" w:color="000000"/>
              <w:right w:val="nil"/>
            </w:tcBorders>
          </w:tcPr>
          <w:p w14:paraId="433231B0"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T_access=0,55; I_index=0,65; A_serv=0,60</w:t>
            </w:r>
          </w:p>
        </w:tc>
      </w:tr>
      <w:tr w:rsidR="006F4B7F" w:rsidRPr="00B779B8" w14:paraId="34125FFF" w14:textId="77777777" w:rsidTr="00F20E3E">
        <w:tc>
          <w:tcPr>
            <w:tcW w:w="9600" w:type="dxa"/>
            <w:gridSpan w:val="4"/>
            <w:tcBorders>
              <w:top w:val="single" w:sz="4" w:space="0" w:color="000000"/>
              <w:left w:val="single" w:sz="4" w:space="0" w:color="000000"/>
              <w:bottom w:val="single" w:sz="4" w:space="0" w:color="000000"/>
              <w:right w:val="single" w:sz="4" w:space="0" w:color="000000"/>
            </w:tcBorders>
          </w:tcPr>
          <w:p w14:paraId="2AB31AA8" w14:textId="3B22741E" w:rsidR="006F4B7F" w:rsidRPr="00B779B8" w:rsidRDefault="006F4B7F" w:rsidP="006F4B7F">
            <w:pPr>
              <w:shd w:val="clear" w:color="auto" w:fill="FFFFFF"/>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 xml:space="preserve">Примечание  -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 по данным [</w:t>
            </w:r>
            <w:r w:rsidR="00F87336" w:rsidRPr="00B779B8">
              <w:rPr>
                <w:rFonts w:ascii="Times New Roman" w:eastAsia="Times New Roman" w:hAnsi="Times New Roman" w:cs="Times New Roman"/>
                <w:sz w:val="24"/>
                <w:szCs w:val="24"/>
                <w:lang w:val="ru-RU"/>
              </w:rPr>
              <w:t>104</w:t>
            </w:r>
            <w:r w:rsidR="00875806">
              <w:rPr>
                <w:rFonts w:ascii="Times New Roman" w:eastAsia="Times New Roman" w:hAnsi="Times New Roman" w:cs="Times New Roman"/>
                <w:sz w:val="24"/>
                <w:szCs w:val="24"/>
                <w:lang w:val="ru-RU"/>
              </w:rPr>
              <w:t>,</w:t>
            </w:r>
            <w:r w:rsidR="00972C18" w:rsidRPr="00B779B8">
              <w:rPr>
                <w:rFonts w:ascii="Times New Roman" w:eastAsia="Times New Roman" w:hAnsi="Times New Roman" w:cs="Times New Roman"/>
                <w:sz w:val="24"/>
                <w:szCs w:val="24"/>
                <w:lang w:val="ru-RU"/>
              </w:rPr>
              <w:t>с. 115</w:t>
            </w:r>
            <w:r w:rsidRPr="00B779B8">
              <w:rPr>
                <w:rFonts w:ascii="Times New Roman" w:eastAsia="Times New Roman" w:hAnsi="Times New Roman" w:cs="Times New Roman"/>
                <w:sz w:val="24"/>
                <w:szCs w:val="24"/>
              </w:rPr>
              <w:t>]</w:t>
            </w:r>
          </w:p>
        </w:tc>
      </w:tr>
    </w:tbl>
    <w:p w14:paraId="25AE5D15" w14:textId="77777777" w:rsidR="003E722A" w:rsidRPr="00B779B8" w:rsidRDefault="003E722A" w:rsidP="006F4B7F">
      <w:pPr>
        <w:shd w:val="clear" w:color="auto" w:fill="FFFFFF"/>
        <w:spacing w:after="0" w:line="240" w:lineRule="auto"/>
        <w:ind w:firstLine="0"/>
        <w:rPr>
          <w:rFonts w:ascii="Times New Roman" w:eastAsia="Times New Roman" w:hAnsi="Times New Roman" w:cs="Times New Roman"/>
          <w:sz w:val="28"/>
          <w:szCs w:val="28"/>
          <w:lang w:val="ru-RU"/>
        </w:rPr>
      </w:pPr>
    </w:p>
    <w:p w14:paraId="2D35C061" w14:textId="77777777" w:rsidR="003E722A" w:rsidRPr="00B779B8" w:rsidRDefault="003819A7">
      <w:pPr>
        <w:shd w:val="clear" w:color="auto" w:fill="FFFFFF"/>
        <w:spacing w:after="0" w:line="240" w:lineRule="auto"/>
        <w:ind w:left="1" w:hanging="3"/>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Продолжение таблицы 3.30</w:t>
      </w:r>
      <w:r w:rsidRPr="00B779B8">
        <w:rPr>
          <w:rFonts w:ascii="Times New Roman" w:eastAsia="Times New Roman" w:hAnsi="Times New Roman" w:cs="Times New Roman"/>
          <w:sz w:val="28"/>
          <w:szCs w:val="28"/>
        </w:rPr>
        <w:br/>
      </w:r>
    </w:p>
    <w:tbl>
      <w:tblPr>
        <w:tblStyle w:val="affffffffffffffffffffffff1"/>
        <w:tblW w:w="96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3540"/>
        <w:gridCol w:w="3934"/>
      </w:tblGrid>
      <w:tr w:rsidR="00B779B8" w:rsidRPr="00B779B8" w14:paraId="6C0A7BE4" w14:textId="77777777" w:rsidTr="006F4B7F">
        <w:trPr>
          <w:trHeight w:val="70"/>
        </w:trPr>
        <w:tc>
          <w:tcPr>
            <w:tcW w:w="2126" w:type="dxa"/>
            <w:tcBorders>
              <w:top w:val="single" w:sz="4" w:space="0" w:color="000000"/>
              <w:left w:val="single" w:sz="4" w:space="0" w:color="000000"/>
              <w:bottom w:val="single" w:sz="4" w:space="0" w:color="000000"/>
              <w:right w:val="single" w:sz="4" w:space="0" w:color="000000"/>
            </w:tcBorders>
          </w:tcPr>
          <w:p w14:paraId="0222033D" w14:textId="77777777" w:rsidR="003E722A" w:rsidRPr="00B779B8" w:rsidRDefault="003819A7" w:rsidP="006F4B7F">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Объект</w:t>
            </w:r>
          </w:p>
        </w:tc>
        <w:tc>
          <w:tcPr>
            <w:tcW w:w="3540" w:type="dxa"/>
            <w:tcBorders>
              <w:top w:val="single" w:sz="4" w:space="0" w:color="000000"/>
              <w:left w:val="single" w:sz="4" w:space="0" w:color="000000"/>
              <w:bottom w:val="single" w:sz="4" w:space="0" w:color="000000"/>
              <w:right w:val="single" w:sz="4" w:space="0" w:color="000000"/>
            </w:tcBorders>
          </w:tcPr>
          <w:p w14:paraId="6DE2DEE6" w14:textId="77777777" w:rsidR="003E722A" w:rsidRPr="00B779B8" w:rsidRDefault="003819A7" w:rsidP="006F4B7F">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Экономические показатели</w:t>
            </w:r>
          </w:p>
        </w:tc>
        <w:tc>
          <w:tcPr>
            <w:tcW w:w="3934" w:type="dxa"/>
            <w:tcBorders>
              <w:top w:val="single" w:sz="4" w:space="0" w:color="000000"/>
              <w:left w:val="single" w:sz="4" w:space="0" w:color="000000"/>
              <w:bottom w:val="single" w:sz="4" w:space="0" w:color="000000"/>
              <w:right w:val="single" w:sz="4" w:space="0" w:color="000000"/>
            </w:tcBorders>
          </w:tcPr>
          <w:p w14:paraId="338E100C" w14:textId="77777777" w:rsidR="003E722A" w:rsidRPr="00B779B8" w:rsidRDefault="003819A7" w:rsidP="006F4B7F">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Социальные показатели</w:t>
            </w:r>
          </w:p>
        </w:tc>
      </w:tr>
      <w:tr w:rsidR="00B779B8" w:rsidRPr="000263BF" w14:paraId="069A172A" w14:textId="77777777">
        <w:tc>
          <w:tcPr>
            <w:tcW w:w="2126" w:type="dxa"/>
            <w:tcBorders>
              <w:top w:val="single" w:sz="4" w:space="0" w:color="000000"/>
              <w:left w:val="single" w:sz="4" w:space="0" w:color="000000"/>
              <w:bottom w:val="single" w:sz="4" w:space="0" w:color="000000"/>
              <w:right w:val="single" w:sz="4" w:space="0" w:color="000000"/>
            </w:tcBorders>
          </w:tcPr>
          <w:p w14:paraId="693FCA5E" w14:textId="77777777" w:rsidR="003E722A" w:rsidRPr="00B779B8" w:rsidRDefault="003819A7" w:rsidP="006F4B7F">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Гора Белуха</w:t>
            </w:r>
          </w:p>
        </w:tc>
        <w:tc>
          <w:tcPr>
            <w:tcW w:w="3540" w:type="dxa"/>
            <w:tcBorders>
              <w:top w:val="single" w:sz="4" w:space="0" w:color="000000"/>
              <w:left w:val="single" w:sz="4" w:space="0" w:color="000000"/>
              <w:bottom w:val="single" w:sz="4" w:space="0" w:color="000000"/>
              <w:right w:val="single" w:sz="4" w:space="0" w:color="000000"/>
            </w:tcBorders>
          </w:tcPr>
          <w:p w14:paraId="4F4371C2"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I_vol=0,85; R_tour=0,90; SME_share=0,80</w:t>
            </w:r>
          </w:p>
        </w:tc>
        <w:tc>
          <w:tcPr>
            <w:tcW w:w="3934" w:type="dxa"/>
            <w:tcBorders>
              <w:top w:val="single" w:sz="4" w:space="0" w:color="000000"/>
              <w:left w:val="single" w:sz="4" w:space="0" w:color="000000"/>
              <w:bottom w:val="single" w:sz="4" w:space="0" w:color="000000"/>
              <w:right w:val="single" w:sz="4" w:space="0" w:color="000000"/>
            </w:tcBorders>
          </w:tcPr>
          <w:p w14:paraId="696FF1BF"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L_engage=0,65; H_capacity=0,70; E_aware=0,75</w:t>
            </w:r>
          </w:p>
        </w:tc>
      </w:tr>
      <w:tr w:rsidR="00B779B8" w:rsidRPr="000263BF" w14:paraId="2AD2DB72" w14:textId="77777777">
        <w:tc>
          <w:tcPr>
            <w:tcW w:w="2126" w:type="dxa"/>
            <w:tcBorders>
              <w:top w:val="single" w:sz="4" w:space="0" w:color="000000"/>
              <w:left w:val="single" w:sz="4" w:space="0" w:color="000000"/>
              <w:bottom w:val="single" w:sz="4" w:space="0" w:color="000000"/>
              <w:right w:val="single" w:sz="4" w:space="0" w:color="000000"/>
            </w:tcBorders>
          </w:tcPr>
          <w:p w14:paraId="60775383" w14:textId="77777777" w:rsidR="003E722A" w:rsidRPr="00B779B8" w:rsidRDefault="003819A7" w:rsidP="006F4B7F">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Жидебай</w:t>
            </w:r>
          </w:p>
        </w:tc>
        <w:tc>
          <w:tcPr>
            <w:tcW w:w="3540" w:type="dxa"/>
            <w:tcBorders>
              <w:top w:val="single" w:sz="4" w:space="0" w:color="000000"/>
              <w:left w:val="single" w:sz="4" w:space="0" w:color="000000"/>
              <w:bottom w:val="single" w:sz="4" w:space="0" w:color="000000"/>
              <w:right w:val="single" w:sz="4" w:space="0" w:color="000000"/>
            </w:tcBorders>
          </w:tcPr>
          <w:p w14:paraId="5CCBBDB4"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I_vol=0,90; R_tour=0,85; SME_share=0,75</w:t>
            </w:r>
          </w:p>
        </w:tc>
        <w:tc>
          <w:tcPr>
            <w:tcW w:w="3934" w:type="dxa"/>
            <w:tcBorders>
              <w:top w:val="single" w:sz="4" w:space="0" w:color="000000"/>
              <w:left w:val="single" w:sz="4" w:space="0" w:color="000000"/>
              <w:bottom w:val="single" w:sz="4" w:space="0" w:color="000000"/>
              <w:right w:val="single" w:sz="4" w:space="0" w:color="000000"/>
            </w:tcBorders>
          </w:tcPr>
          <w:p w14:paraId="0F397890"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L_engage=0,80; H_capacity=0,75; E_aware=0,70</w:t>
            </w:r>
          </w:p>
        </w:tc>
      </w:tr>
      <w:tr w:rsidR="00B779B8" w:rsidRPr="000263BF" w14:paraId="3C595D15" w14:textId="77777777">
        <w:tc>
          <w:tcPr>
            <w:tcW w:w="2126" w:type="dxa"/>
            <w:tcBorders>
              <w:top w:val="single" w:sz="4" w:space="0" w:color="000000"/>
              <w:left w:val="single" w:sz="4" w:space="0" w:color="000000"/>
              <w:bottom w:val="single" w:sz="4" w:space="0" w:color="000000"/>
              <w:right w:val="single" w:sz="4" w:space="0" w:color="000000"/>
            </w:tcBorders>
          </w:tcPr>
          <w:p w14:paraId="7639618D" w14:textId="77777777" w:rsidR="003E722A" w:rsidRPr="00B779B8" w:rsidRDefault="003819A7" w:rsidP="006F4B7F">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Рахмановские ключи</w:t>
            </w:r>
          </w:p>
        </w:tc>
        <w:tc>
          <w:tcPr>
            <w:tcW w:w="3540" w:type="dxa"/>
            <w:tcBorders>
              <w:top w:val="single" w:sz="4" w:space="0" w:color="000000"/>
              <w:left w:val="single" w:sz="4" w:space="0" w:color="000000"/>
              <w:bottom w:val="single" w:sz="4" w:space="0" w:color="000000"/>
              <w:right w:val="single" w:sz="4" w:space="0" w:color="000000"/>
            </w:tcBorders>
          </w:tcPr>
          <w:p w14:paraId="126066D2"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I_vol=0,80; R_tour=0,75; SME_share=0,70</w:t>
            </w:r>
          </w:p>
        </w:tc>
        <w:tc>
          <w:tcPr>
            <w:tcW w:w="3934" w:type="dxa"/>
            <w:tcBorders>
              <w:top w:val="single" w:sz="4" w:space="0" w:color="000000"/>
              <w:left w:val="single" w:sz="4" w:space="0" w:color="000000"/>
              <w:bottom w:val="single" w:sz="4" w:space="0" w:color="000000"/>
              <w:right w:val="single" w:sz="4" w:space="0" w:color="000000"/>
            </w:tcBorders>
          </w:tcPr>
          <w:p w14:paraId="17553EDD"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L_engage=0,60; H_capacity=0,65; E_aware=0,70</w:t>
            </w:r>
          </w:p>
        </w:tc>
      </w:tr>
      <w:tr w:rsidR="00B779B8" w:rsidRPr="000263BF" w14:paraId="50102518" w14:textId="77777777">
        <w:tc>
          <w:tcPr>
            <w:tcW w:w="2126" w:type="dxa"/>
            <w:tcBorders>
              <w:top w:val="single" w:sz="4" w:space="0" w:color="000000"/>
              <w:left w:val="single" w:sz="4" w:space="0" w:color="000000"/>
              <w:bottom w:val="single" w:sz="4" w:space="0" w:color="000000"/>
              <w:right w:val="single" w:sz="4" w:space="0" w:color="000000"/>
            </w:tcBorders>
          </w:tcPr>
          <w:p w14:paraId="4B54BC54" w14:textId="77777777" w:rsidR="003E722A" w:rsidRPr="00B779B8" w:rsidRDefault="003819A7" w:rsidP="006F4B7F">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Коныр-Аулие</w:t>
            </w:r>
          </w:p>
        </w:tc>
        <w:tc>
          <w:tcPr>
            <w:tcW w:w="3540" w:type="dxa"/>
            <w:tcBorders>
              <w:top w:val="single" w:sz="4" w:space="0" w:color="000000"/>
              <w:left w:val="single" w:sz="4" w:space="0" w:color="000000"/>
              <w:bottom w:val="single" w:sz="4" w:space="0" w:color="000000"/>
              <w:right w:val="single" w:sz="4" w:space="0" w:color="000000"/>
            </w:tcBorders>
          </w:tcPr>
          <w:p w14:paraId="0CC9CA38"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I_vol=0,70; R_tour=0,65; SME_share=0,65</w:t>
            </w:r>
          </w:p>
        </w:tc>
        <w:tc>
          <w:tcPr>
            <w:tcW w:w="3934" w:type="dxa"/>
            <w:tcBorders>
              <w:top w:val="single" w:sz="4" w:space="0" w:color="000000"/>
              <w:left w:val="single" w:sz="4" w:space="0" w:color="000000"/>
              <w:bottom w:val="single" w:sz="4" w:space="0" w:color="000000"/>
              <w:right w:val="single" w:sz="4" w:space="0" w:color="000000"/>
            </w:tcBorders>
          </w:tcPr>
          <w:p w14:paraId="345F88CE" w14:textId="77777777" w:rsidR="003E722A" w:rsidRPr="00B779B8" w:rsidRDefault="003819A7" w:rsidP="006F4B7F">
            <w:pPr>
              <w:spacing w:after="0" w:line="240" w:lineRule="auto"/>
              <w:ind w:hanging="2"/>
              <w:rPr>
                <w:rFonts w:ascii="Times New Roman" w:eastAsia="Times New Roman" w:hAnsi="Times New Roman" w:cs="Times New Roman"/>
                <w:sz w:val="24"/>
                <w:szCs w:val="24"/>
                <w:lang w:val="en-US"/>
              </w:rPr>
            </w:pPr>
            <w:r w:rsidRPr="00B779B8">
              <w:rPr>
                <w:rFonts w:ascii="Times New Roman" w:eastAsia="Times New Roman" w:hAnsi="Times New Roman" w:cs="Times New Roman"/>
                <w:sz w:val="24"/>
                <w:szCs w:val="24"/>
                <w:lang w:val="en-US"/>
              </w:rPr>
              <w:t>L_engage=0,55; H_capacity=0,60; E_aware=0,65</w:t>
            </w:r>
          </w:p>
        </w:tc>
      </w:tr>
      <w:tr w:rsidR="006F4B7F" w:rsidRPr="00B779B8" w14:paraId="335239D0" w14:textId="77777777" w:rsidTr="00147A23">
        <w:tc>
          <w:tcPr>
            <w:tcW w:w="9600" w:type="dxa"/>
            <w:gridSpan w:val="3"/>
            <w:tcBorders>
              <w:top w:val="single" w:sz="4" w:space="0" w:color="000000"/>
              <w:left w:val="single" w:sz="4" w:space="0" w:color="000000"/>
              <w:bottom w:val="single" w:sz="4" w:space="0" w:color="000000"/>
              <w:right w:val="single" w:sz="4" w:space="0" w:color="000000"/>
            </w:tcBorders>
          </w:tcPr>
          <w:p w14:paraId="7AAF54B9" w14:textId="783259A5" w:rsidR="006F4B7F" w:rsidRPr="00B779B8" w:rsidRDefault="006F4B7F" w:rsidP="006F4B7F">
            <w:pPr>
              <w:spacing w:after="0" w:line="240" w:lineRule="auto"/>
              <w:ind w:hanging="2"/>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 xml:space="preserve">Примечание  - </w:t>
            </w:r>
            <w:r w:rsidRPr="00B779B8">
              <w:rPr>
                <w:rFonts w:ascii="Times New Roman" w:eastAsia="Times New Roman" w:hAnsi="Times New Roman" w:cs="Times New Roman"/>
                <w:sz w:val="24"/>
                <w:szCs w:val="24"/>
              </w:rPr>
              <w:t xml:space="preserve"> </w:t>
            </w:r>
            <w:r w:rsidRPr="00B779B8">
              <w:rPr>
                <w:rFonts w:ascii="Times New Roman" w:eastAsia="Times New Roman" w:hAnsi="Times New Roman" w:cs="Times New Roman"/>
                <w:sz w:val="24"/>
                <w:szCs w:val="24"/>
                <w:lang w:val="ru-RU"/>
              </w:rPr>
              <w:t>С</w:t>
            </w:r>
            <w:r w:rsidRPr="00B779B8">
              <w:rPr>
                <w:rFonts w:ascii="Times New Roman" w:eastAsia="Times New Roman" w:hAnsi="Times New Roman" w:cs="Times New Roman"/>
                <w:sz w:val="24"/>
                <w:szCs w:val="24"/>
              </w:rPr>
              <w:t>оставлено автором по данным [</w:t>
            </w:r>
            <w:r w:rsidR="00F87336" w:rsidRPr="00B779B8">
              <w:rPr>
                <w:rFonts w:ascii="Times New Roman" w:eastAsia="Times New Roman" w:hAnsi="Times New Roman" w:cs="Times New Roman"/>
                <w:sz w:val="24"/>
                <w:szCs w:val="24"/>
                <w:lang w:val="ru-RU"/>
              </w:rPr>
              <w:t>104</w:t>
            </w:r>
            <w:r w:rsidR="00875806">
              <w:rPr>
                <w:rFonts w:ascii="Times New Roman" w:eastAsia="Times New Roman" w:hAnsi="Times New Roman" w:cs="Times New Roman"/>
                <w:sz w:val="24"/>
                <w:szCs w:val="24"/>
                <w:lang w:val="ru-RU"/>
              </w:rPr>
              <w:t>,</w:t>
            </w:r>
            <w:r w:rsidR="001E36B5" w:rsidRPr="00B779B8">
              <w:rPr>
                <w:rFonts w:ascii="Times New Roman" w:eastAsia="Times New Roman" w:hAnsi="Times New Roman" w:cs="Times New Roman"/>
                <w:sz w:val="24"/>
                <w:szCs w:val="24"/>
                <w:lang w:val="ru-RU"/>
              </w:rPr>
              <w:t>с. 115</w:t>
            </w:r>
            <w:r w:rsidRPr="00B779B8">
              <w:rPr>
                <w:rFonts w:ascii="Times New Roman" w:eastAsia="Times New Roman" w:hAnsi="Times New Roman" w:cs="Times New Roman"/>
                <w:sz w:val="24"/>
                <w:szCs w:val="24"/>
              </w:rPr>
              <w:t>]</w:t>
            </w:r>
          </w:p>
        </w:tc>
      </w:tr>
    </w:tbl>
    <w:p w14:paraId="46EB5541" w14:textId="77777777" w:rsidR="003E722A" w:rsidRPr="00B779B8" w:rsidRDefault="003E722A">
      <w:pPr>
        <w:shd w:val="clear" w:color="auto" w:fill="FFFFFF"/>
        <w:spacing w:after="0" w:line="240" w:lineRule="auto"/>
        <w:ind w:left="1" w:hanging="3"/>
        <w:rPr>
          <w:rFonts w:ascii="Times New Roman" w:eastAsia="Times New Roman" w:hAnsi="Times New Roman" w:cs="Times New Roman"/>
          <w:sz w:val="28"/>
          <w:szCs w:val="28"/>
        </w:rPr>
      </w:pPr>
    </w:p>
    <w:p w14:paraId="4D3282F1" w14:textId="77777777" w:rsidR="003E722A" w:rsidRPr="00B779B8" w:rsidRDefault="003819A7" w:rsidP="006F4B7F">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Проведенный анализ исходных показателей позволил выявить значительную дифференциацию конкурентных позиций исследуемых объектов экотуризма. Природно-ресурсный потенциал показывает абсолютное лидерство Горы Белуха, с индексом B_index = 1,00, что объясняется ее уникальным ландшафтным разнообразием и статусом объекта всемирного наследия. В то же время Жидебай характеризуется относительно скромными природными показателями (N_прир = 0,60), которые компенсируются другими компонентами конкурентоспособности. Культурно-исторический потенциал распределен более равномерно: все объекты демонстрируют высокие значения сохранности (S_сохр от 0,70 до 0,95) и уникальности, при этом особое внимание привлекает Жидебай, достигший максимальных значений по сохранности и религиозному статусу.</w:t>
      </w:r>
    </w:p>
    <w:p w14:paraId="25D639B5" w14:textId="77777777" w:rsidR="003E722A" w:rsidRPr="00B779B8" w:rsidRDefault="003819A7" w:rsidP="006F4B7F">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инфраструктурных показателей выявил зависимость от географического положения объектов. Так, Жидебай характеризуется высокой транспортной доступностью (T_access = 0,85), тогда как труднодоступная Гора Белуха имеет ограничения по доступу (T_access = 0,70), несмотря на высокий уровень предоставляемых сервисов. Экономические показатели отражают достаточно высокий уровень инвестиционной активности (I_vol от 0,70 до 0,90) и развитость малого бизнеса во всех локациях, что создает благоприятные условия для кластерного развития. Социальные показатели демонстрируют различную степень вовлеченности местного населения, причем наиболее сбалансированное развитие социального компонента наблюдается в Жидебае. Таким образом, комплексная оценка позволяет выделить ключевые преимущества и ограничения каждого объекта для формирования устойчивых туристских кластеров.</w:t>
      </w:r>
    </w:p>
    <w:p w14:paraId="2670ACA6" w14:textId="77777777" w:rsidR="003E722A" w:rsidRPr="00B779B8" w:rsidRDefault="003819A7" w:rsidP="006F4B7F">
      <w:pP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Выявленные диспропорции в развитии отдельных компонентов конкурентоспособности определяют необходимость дифференцированного подхода к интеграции объектов в экотуристские кластеры.</w:t>
      </w:r>
    </w:p>
    <w:p w14:paraId="4B9C1241" w14:textId="3EA5FCB6" w:rsidR="003E722A" w:rsidRPr="00B779B8" w:rsidRDefault="003819A7" w:rsidP="006F4B7F">
      <w:pP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На основе исходных данных проведен расчёт интегральных показателей конкурентоспособности сакральных объектов </w:t>
      </w:r>
      <w:r w:rsidR="00301FB0" w:rsidRPr="00B779B8">
        <w:rPr>
          <w:rFonts w:ascii="Times New Roman" w:eastAsia="Times New Roman" w:hAnsi="Times New Roman" w:cs="Times New Roman"/>
          <w:sz w:val="28"/>
          <w:szCs w:val="28"/>
        </w:rPr>
        <w:t>(таблица</w:t>
      </w:r>
      <w:r w:rsidR="00875806">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3.31). Анализ выявил значительную дифференциацию конкурентных преимуществ.</w:t>
      </w:r>
    </w:p>
    <w:p w14:paraId="3D751910" w14:textId="77777777" w:rsidR="003E722A" w:rsidRPr="00B779B8" w:rsidRDefault="003E722A">
      <w:pPr>
        <w:shd w:val="clear" w:color="auto" w:fill="FFFFFF"/>
        <w:spacing w:after="0" w:line="240" w:lineRule="auto"/>
        <w:ind w:left="1" w:firstLine="707"/>
        <w:rPr>
          <w:rFonts w:ascii="Times New Roman" w:eastAsia="Times New Roman" w:hAnsi="Times New Roman" w:cs="Times New Roman"/>
          <w:sz w:val="28"/>
          <w:szCs w:val="28"/>
        </w:rPr>
      </w:pPr>
    </w:p>
    <w:p w14:paraId="504F3F4C" w14:textId="77777777" w:rsidR="003E722A" w:rsidRPr="00B779B8" w:rsidRDefault="003819A7" w:rsidP="006F4B7F">
      <w:pPr>
        <w:shd w:val="clear" w:color="auto" w:fill="FFFFFF"/>
        <w:spacing w:after="0" w:line="240" w:lineRule="auto"/>
        <w:ind w:firstLine="0"/>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3.31 - Результаты расчета ИПК</w:t>
      </w:r>
      <w:r w:rsidRPr="00B779B8">
        <w:rPr>
          <w:rFonts w:ascii="Times New Roman" w:eastAsia="Times New Roman" w:hAnsi="Times New Roman" w:cs="Times New Roman"/>
          <w:sz w:val="28"/>
          <w:szCs w:val="28"/>
        </w:rPr>
        <w:br/>
      </w:r>
    </w:p>
    <w:tbl>
      <w:tblPr>
        <w:tblStyle w:val="11"/>
        <w:tblW w:w="9629" w:type="dxa"/>
        <w:tblInd w:w="5" w:type="dxa"/>
        <w:tblLayout w:type="fixed"/>
        <w:tblLook w:val="0400" w:firstRow="0" w:lastRow="0" w:firstColumn="0" w:lastColumn="0" w:noHBand="0" w:noVBand="1"/>
      </w:tblPr>
      <w:tblGrid>
        <w:gridCol w:w="2385"/>
        <w:gridCol w:w="1155"/>
        <w:gridCol w:w="1035"/>
        <w:gridCol w:w="1035"/>
        <w:gridCol w:w="930"/>
        <w:gridCol w:w="1050"/>
        <w:gridCol w:w="840"/>
        <w:gridCol w:w="1199"/>
      </w:tblGrid>
      <w:tr w:rsidR="00B779B8" w:rsidRPr="00B779B8" w14:paraId="62D83A44" w14:textId="77777777" w:rsidTr="0082501B">
        <w:trPr>
          <w:trHeight w:val="70"/>
        </w:trPr>
        <w:tc>
          <w:tcPr>
            <w:tcW w:w="2385" w:type="dxa"/>
          </w:tcPr>
          <w:p w14:paraId="0B3C2134"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Объект</w:t>
            </w:r>
          </w:p>
        </w:tc>
        <w:tc>
          <w:tcPr>
            <w:tcW w:w="1155" w:type="dxa"/>
          </w:tcPr>
          <w:p w14:paraId="1CD26C29"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P_прир</w:t>
            </w:r>
          </w:p>
        </w:tc>
        <w:tc>
          <w:tcPr>
            <w:tcW w:w="1035" w:type="dxa"/>
          </w:tcPr>
          <w:p w14:paraId="4F8C1113"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P_культ</w:t>
            </w:r>
          </w:p>
        </w:tc>
        <w:tc>
          <w:tcPr>
            <w:tcW w:w="1035" w:type="dxa"/>
          </w:tcPr>
          <w:p w14:paraId="4B77D7E0"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P_инфр</w:t>
            </w:r>
          </w:p>
        </w:tc>
        <w:tc>
          <w:tcPr>
            <w:tcW w:w="930" w:type="dxa"/>
          </w:tcPr>
          <w:p w14:paraId="4FA17B46"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P_экон</w:t>
            </w:r>
          </w:p>
        </w:tc>
        <w:tc>
          <w:tcPr>
            <w:tcW w:w="1050" w:type="dxa"/>
          </w:tcPr>
          <w:p w14:paraId="0103108A"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P_соц</w:t>
            </w:r>
          </w:p>
        </w:tc>
        <w:tc>
          <w:tcPr>
            <w:tcW w:w="840" w:type="dxa"/>
          </w:tcPr>
          <w:p w14:paraId="6D9E2505"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ИПК</w:t>
            </w:r>
          </w:p>
        </w:tc>
        <w:tc>
          <w:tcPr>
            <w:tcW w:w="1199" w:type="dxa"/>
          </w:tcPr>
          <w:p w14:paraId="66FF1512"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Ранг</w:t>
            </w:r>
          </w:p>
        </w:tc>
      </w:tr>
      <w:tr w:rsidR="00B779B8" w:rsidRPr="00B779B8" w14:paraId="793676CE" w14:textId="77777777" w:rsidTr="0082501B">
        <w:tc>
          <w:tcPr>
            <w:tcW w:w="2385" w:type="dxa"/>
          </w:tcPr>
          <w:p w14:paraId="1C401DAB"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Гора Белуха</w:t>
            </w:r>
          </w:p>
        </w:tc>
        <w:tc>
          <w:tcPr>
            <w:tcW w:w="1155" w:type="dxa"/>
          </w:tcPr>
          <w:p w14:paraId="62BEF03A"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0,950</w:t>
            </w:r>
          </w:p>
        </w:tc>
        <w:tc>
          <w:tcPr>
            <w:tcW w:w="1035" w:type="dxa"/>
          </w:tcPr>
          <w:p w14:paraId="5212C95F"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0,928</w:t>
            </w:r>
          </w:p>
        </w:tc>
        <w:tc>
          <w:tcPr>
            <w:tcW w:w="1035" w:type="dxa"/>
          </w:tcPr>
          <w:p w14:paraId="35C4155C"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0,738</w:t>
            </w:r>
          </w:p>
        </w:tc>
        <w:tc>
          <w:tcPr>
            <w:tcW w:w="930" w:type="dxa"/>
          </w:tcPr>
          <w:p w14:paraId="3E7427B7"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0,855</w:t>
            </w:r>
          </w:p>
        </w:tc>
        <w:tc>
          <w:tcPr>
            <w:tcW w:w="1050" w:type="dxa"/>
          </w:tcPr>
          <w:p w14:paraId="0924614A"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0,693</w:t>
            </w:r>
          </w:p>
        </w:tc>
        <w:tc>
          <w:tcPr>
            <w:tcW w:w="840" w:type="dxa"/>
          </w:tcPr>
          <w:p w14:paraId="53B50423"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0,847</w:t>
            </w:r>
          </w:p>
        </w:tc>
        <w:tc>
          <w:tcPr>
            <w:tcW w:w="1199" w:type="dxa"/>
          </w:tcPr>
          <w:p w14:paraId="626C8BA7"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282A0AD3" w14:textId="77777777" w:rsidTr="0082501B">
        <w:tc>
          <w:tcPr>
            <w:tcW w:w="2385" w:type="dxa"/>
          </w:tcPr>
          <w:p w14:paraId="3978C7AE"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Жидебай</w:t>
            </w:r>
          </w:p>
        </w:tc>
        <w:tc>
          <w:tcPr>
            <w:tcW w:w="1155" w:type="dxa"/>
          </w:tcPr>
          <w:p w14:paraId="69912803"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0,645</w:t>
            </w:r>
          </w:p>
        </w:tc>
        <w:tc>
          <w:tcPr>
            <w:tcW w:w="1035" w:type="dxa"/>
          </w:tcPr>
          <w:p w14:paraId="00B8F813"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0,946</w:t>
            </w:r>
          </w:p>
        </w:tc>
        <w:tc>
          <w:tcPr>
            <w:tcW w:w="1035" w:type="dxa"/>
          </w:tcPr>
          <w:p w14:paraId="5311A37A"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0,813</w:t>
            </w:r>
          </w:p>
        </w:tc>
        <w:tc>
          <w:tcPr>
            <w:tcW w:w="930" w:type="dxa"/>
          </w:tcPr>
          <w:p w14:paraId="66B97076"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0,855</w:t>
            </w:r>
          </w:p>
        </w:tc>
        <w:tc>
          <w:tcPr>
            <w:tcW w:w="1050" w:type="dxa"/>
          </w:tcPr>
          <w:p w14:paraId="731C4ECF"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0,758</w:t>
            </w:r>
          </w:p>
        </w:tc>
        <w:tc>
          <w:tcPr>
            <w:tcW w:w="840" w:type="dxa"/>
          </w:tcPr>
          <w:p w14:paraId="20084347"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0,798</w:t>
            </w:r>
          </w:p>
        </w:tc>
        <w:tc>
          <w:tcPr>
            <w:tcW w:w="1199" w:type="dxa"/>
          </w:tcPr>
          <w:p w14:paraId="7809B9CE"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r>
      <w:tr w:rsidR="00B779B8" w:rsidRPr="00B779B8" w14:paraId="200C4F65" w14:textId="77777777" w:rsidTr="0082501B">
        <w:tc>
          <w:tcPr>
            <w:tcW w:w="2385" w:type="dxa"/>
          </w:tcPr>
          <w:p w14:paraId="6FEE0536"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Рахмановские ключи</w:t>
            </w:r>
          </w:p>
        </w:tc>
        <w:tc>
          <w:tcPr>
            <w:tcW w:w="1155" w:type="dxa"/>
          </w:tcPr>
          <w:p w14:paraId="194ACA2D"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0,850</w:t>
            </w:r>
          </w:p>
        </w:tc>
        <w:tc>
          <w:tcPr>
            <w:tcW w:w="1035" w:type="dxa"/>
          </w:tcPr>
          <w:p w14:paraId="653AE701"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0,748</w:t>
            </w:r>
          </w:p>
        </w:tc>
        <w:tc>
          <w:tcPr>
            <w:tcW w:w="1035" w:type="dxa"/>
          </w:tcPr>
          <w:p w14:paraId="1FBCF638"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0,688</w:t>
            </w:r>
          </w:p>
        </w:tc>
        <w:tc>
          <w:tcPr>
            <w:tcW w:w="930" w:type="dxa"/>
          </w:tcPr>
          <w:p w14:paraId="2F3E888E"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0,765</w:t>
            </w:r>
          </w:p>
        </w:tc>
        <w:tc>
          <w:tcPr>
            <w:tcW w:w="1050" w:type="dxa"/>
          </w:tcPr>
          <w:p w14:paraId="0D096AA2"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0,635</w:t>
            </w:r>
          </w:p>
        </w:tc>
        <w:tc>
          <w:tcPr>
            <w:tcW w:w="840" w:type="dxa"/>
          </w:tcPr>
          <w:p w14:paraId="3D4C816C"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0,749</w:t>
            </w:r>
          </w:p>
        </w:tc>
        <w:tc>
          <w:tcPr>
            <w:tcW w:w="1199" w:type="dxa"/>
          </w:tcPr>
          <w:p w14:paraId="3B0DEB65"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r>
      <w:tr w:rsidR="00B779B8" w:rsidRPr="00B779B8" w14:paraId="56406111" w14:textId="77777777" w:rsidTr="0082501B">
        <w:tc>
          <w:tcPr>
            <w:tcW w:w="2385" w:type="dxa"/>
          </w:tcPr>
          <w:p w14:paraId="134E9708"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Коныр-Аулие</w:t>
            </w:r>
          </w:p>
        </w:tc>
        <w:tc>
          <w:tcPr>
            <w:tcW w:w="1155" w:type="dxa"/>
          </w:tcPr>
          <w:p w14:paraId="4904D05E"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0,750</w:t>
            </w:r>
          </w:p>
        </w:tc>
        <w:tc>
          <w:tcPr>
            <w:tcW w:w="1035" w:type="dxa"/>
          </w:tcPr>
          <w:p w14:paraId="58BA8468"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0,848</w:t>
            </w:r>
          </w:p>
        </w:tc>
        <w:tc>
          <w:tcPr>
            <w:tcW w:w="1035" w:type="dxa"/>
          </w:tcPr>
          <w:p w14:paraId="067676F5"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0,588</w:t>
            </w:r>
          </w:p>
        </w:tc>
        <w:tc>
          <w:tcPr>
            <w:tcW w:w="930" w:type="dxa"/>
          </w:tcPr>
          <w:p w14:paraId="09BE3B12"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0,675</w:t>
            </w:r>
          </w:p>
        </w:tc>
        <w:tc>
          <w:tcPr>
            <w:tcW w:w="1050" w:type="dxa"/>
          </w:tcPr>
          <w:p w14:paraId="61ECDF81"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0,586</w:t>
            </w:r>
          </w:p>
        </w:tc>
        <w:tc>
          <w:tcPr>
            <w:tcW w:w="840" w:type="dxa"/>
          </w:tcPr>
          <w:p w14:paraId="57473A05"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0,699</w:t>
            </w:r>
          </w:p>
        </w:tc>
        <w:tc>
          <w:tcPr>
            <w:tcW w:w="1199" w:type="dxa"/>
          </w:tcPr>
          <w:p w14:paraId="6289A9B5" w14:textId="77777777" w:rsidR="003E722A" w:rsidRPr="00B779B8" w:rsidRDefault="003819A7" w:rsidP="0082501B">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r>
      <w:tr w:rsidR="0082501B" w:rsidRPr="00B779B8" w14:paraId="1BE1C130" w14:textId="77777777" w:rsidTr="00B84094">
        <w:tc>
          <w:tcPr>
            <w:tcW w:w="9629" w:type="dxa"/>
            <w:gridSpan w:val="8"/>
          </w:tcPr>
          <w:p w14:paraId="1952E32C" w14:textId="673EFD31" w:rsidR="0082501B" w:rsidRPr="00B779B8" w:rsidRDefault="0082501B" w:rsidP="0082501B">
            <w:pPr>
              <w:shd w:val="clear" w:color="auto" w:fill="FFFFFF"/>
              <w:suppressAutoHyphens w:val="0"/>
              <w:spacing w:after="0" w:line="240" w:lineRule="auto"/>
              <w:ind w:leftChars="0" w:left="0" w:firstLineChars="0" w:firstLine="447"/>
              <w:textDirection w:val="lrTb"/>
              <w:textAlignment w:val="auto"/>
              <w:outlineLvl w:val="9"/>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 xml:space="preserve">Примечание - </w:t>
            </w:r>
            <w:r w:rsidRPr="00B779B8">
              <w:rPr>
                <w:rFonts w:ascii="Times New Roman" w:eastAsia="Times New Roman" w:hAnsi="Times New Roman" w:cs="Times New Roman"/>
                <w:sz w:val="24"/>
                <w:szCs w:val="24"/>
              </w:rPr>
              <w:t>Расчеты автора</w:t>
            </w:r>
          </w:p>
        </w:tc>
      </w:tr>
    </w:tbl>
    <w:p w14:paraId="56B0B09C" w14:textId="77777777" w:rsidR="003E722A" w:rsidRPr="00B779B8" w:rsidRDefault="003E722A" w:rsidP="0082501B">
      <w:pPr>
        <w:shd w:val="clear" w:color="auto" w:fill="FFFFFF"/>
        <w:spacing w:after="0" w:line="240" w:lineRule="auto"/>
        <w:ind w:firstLine="0"/>
        <w:rPr>
          <w:rFonts w:ascii="Times New Roman" w:eastAsia="Times New Roman" w:hAnsi="Times New Roman" w:cs="Times New Roman"/>
          <w:sz w:val="28"/>
          <w:szCs w:val="28"/>
          <w:lang w:val="ru-RU"/>
        </w:rPr>
      </w:pPr>
    </w:p>
    <w:p w14:paraId="53742B69" w14:textId="0D009DE0" w:rsidR="003E722A" w:rsidRPr="00B779B8" w:rsidRDefault="003819A7" w:rsidP="0082501B">
      <w:pPr>
        <w:shd w:val="clear" w:color="auto" w:fill="FFFFFF"/>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результатов показал, что Гора Белуха с интегральным показателем конкурентоспособности (ИПК) 0,847 занимает лидирующую позицию по природному и культурному потенциалу, однако испытывает ограничения в инфраструктурном обеспечении из-за высокогорного расположения [</w:t>
      </w:r>
      <w:r w:rsidR="005341FE" w:rsidRPr="00B779B8">
        <w:rPr>
          <w:rFonts w:ascii="Times New Roman" w:eastAsia="Times New Roman" w:hAnsi="Times New Roman" w:cs="Times New Roman"/>
          <w:sz w:val="28"/>
          <w:szCs w:val="28"/>
          <w:lang w:val="ru-RU"/>
        </w:rPr>
        <w:t>14</w:t>
      </w:r>
      <w:r w:rsidR="00875806">
        <w:rPr>
          <w:rFonts w:ascii="Times New Roman" w:eastAsia="Times New Roman" w:hAnsi="Times New Roman" w:cs="Times New Roman"/>
          <w:sz w:val="28"/>
          <w:szCs w:val="28"/>
          <w:lang w:val="ru-RU"/>
        </w:rPr>
        <w:t>,с</w:t>
      </w:r>
      <w:r w:rsidR="005C0933" w:rsidRPr="00B779B8">
        <w:rPr>
          <w:rFonts w:ascii="Times New Roman" w:eastAsia="Times New Roman" w:hAnsi="Times New Roman" w:cs="Times New Roman"/>
          <w:sz w:val="28"/>
          <w:szCs w:val="28"/>
          <w:lang w:val="ru-RU"/>
        </w:rPr>
        <w:t>. 8</w:t>
      </w:r>
      <w:r w:rsidRPr="00B779B8">
        <w:rPr>
          <w:rFonts w:ascii="Times New Roman" w:eastAsia="Times New Roman" w:hAnsi="Times New Roman" w:cs="Times New Roman"/>
          <w:sz w:val="28"/>
          <w:szCs w:val="28"/>
        </w:rPr>
        <w:t>]. Жидебай с ИПК 0,798 обладает наивысшим культурным потенциалом (0,946) и хорошо развитой инфраструктурой, но уступает по природной составляющей [</w:t>
      </w:r>
      <w:r w:rsidR="005341FE" w:rsidRPr="00B779B8">
        <w:rPr>
          <w:rFonts w:ascii="Times New Roman" w:eastAsia="Times New Roman" w:hAnsi="Times New Roman" w:cs="Times New Roman"/>
          <w:sz w:val="28"/>
          <w:szCs w:val="28"/>
          <w:lang w:val="ru-RU"/>
        </w:rPr>
        <w:t>49</w:t>
      </w:r>
      <w:r w:rsidR="00875806">
        <w:rPr>
          <w:rFonts w:ascii="Times New Roman" w:eastAsia="Times New Roman" w:hAnsi="Times New Roman" w:cs="Times New Roman"/>
          <w:sz w:val="28"/>
          <w:szCs w:val="28"/>
          <w:lang w:val="ru-RU"/>
        </w:rPr>
        <w:t>,</w:t>
      </w:r>
      <w:r w:rsidR="00875806" w:rsidRPr="00B779B8">
        <w:rPr>
          <w:rFonts w:ascii="Times New Roman" w:eastAsia="Times New Roman" w:hAnsi="Times New Roman" w:cs="Times New Roman"/>
          <w:sz w:val="28"/>
          <w:szCs w:val="28"/>
          <w:lang w:val="ru-RU"/>
        </w:rPr>
        <w:t>с.</w:t>
      </w:r>
      <w:r w:rsidR="00875806">
        <w:rPr>
          <w:rFonts w:ascii="Times New Roman" w:eastAsia="Times New Roman" w:hAnsi="Times New Roman" w:cs="Times New Roman"/>
          <w:sz w:val="28"/>
          <w:szCs w:val="28"/>
          <w:lang w:val="ru-RU"/>
        </w:rPr>
        <w:t xml:space="preserve"> </w:t>
      </w:r>
      <w:r w:rsidR="005C0933" w:rsidRPr="00B779B8">
        <w:rPr>
          <w:rFonts w:ascii="Times New Roman" w:eastAsia="Times New Roman" w:hAnsi="Times New Roman" w:cs="Times New Roman"/>
          <w:sz w:val="28"/>
          <w:szCs w:val="28"/>
          <w:lang w:val="ru-RU"/>
        </w:rPr>
        <w:t>29</w:t>
      </w:r>
      <w:r w:rsidRPr="00B779B8">
        <w:rPr>
          <w:rFonts w:ascii="Times New Roman" w:eastAsia="Times New Roman" w:hAnsi="Times New Roman" w:cs="Times New Roman"/>
          <w:sz w:val="28"/>
          <w:szCs w:val="28"/>
        </w:rPr>
        <w:t>]. Рахмановские ключи, с ИПК 0,749, демонстрируют сильные природные показатели, однако требуют дальнейшего развития инфраструктуры [</w:t>
      </w:r>
      <w:r w:rsidR="00611720" w:rsidRPr="00B779B8">
        <w:rPr>
          <w:rFonts w:ascii="Times New Roman" w:eastAsia="Times New Roman" w:hAnsi="Times New Roman" w:cs="Times New Roman"/>
          <w:sz w:val="28"/>
          <w:szCs w:val="28"/>
          <w:lang w:val="ru-RU"/>
        </w:rPr>
        <w:t>97</w:t>
      </w:r>
      <w:r w:rsidR="00875806">
        <w:rPr>
          <w:rFonts w:ascii="Times New Roman" w:eastAsia="Times New Roman" w:hAnsi="Times New Roman" w:cs="Times New Roman"/>
          <w:sz w:val="28"/>
          <w:szCs w:val="28"/>
          <w:lang w:val="ru-RU"/>
        </w:rPr>
        <w:t>,</w:t>
      </w:r>
      <w:r w:rsidR="00875806" w:rsidRPr="00B779B8">
        <w:rPr>
          <w:rFonts w:ascii="Times New Roman" w:eastAsia="Times New Roman" w:hAnsi="Times New Roman" w:cs="Times New Roman"/>
          <w:sz w:val="28"/>
          <w:szCs w:val="28"/>
          <w:lang w:val="ru-RU"/>
        </w:rPr>
        <w:t>с.</w:t>
      </w:r>
      <w:r w:rsidR="00875806">
        <w:rPr>
          <w:rFonts w:ascii="Times New Roman" w:eastAsia="Times New Roman" w:hAnsi="Times New Roman" w:cs="Times New Roman"/>
          <w:sz w:val="28"/>
          <w:szCs w:val="28"/>
          <w:lang w:val="ru-RU"/>
        </w:rPr>
        <w:t xml:space="preserve"> </w:t>
      </w:r>
      <w:r w:rsidR="005C0933" w:rsidRPr="00B779B8">
        <w:rPr>
          <w:rFonts w:ascii="Times New Roman" w:eastAsia="Times New Roman" w:hAnsi="Times New Roman" w:cs="Times New Roman"/>
          <w:sz w:val="28"/>
          <w:szCs w:val="28"/>
          <w:lang w:val="ru-RU"/>
        </w:rPr>
        <w:t>114</w:t>
      </w:r>
      <w:r w:rsidRPr="00B779B8">
        <w:rPr>
          <w:rFonts w:ascii="Times New Roman" w:eastAsia="Times New Roman" w:hAnsi="Times New Roman" w:cs="Times New Roman"/>
          <w:sz w:val="28"/>
          <w:szCs w:val="28"/>
        </w:rPr>
        <w:t>]. Коныр-Аулие с ИПК 0,699 нуждается в совершенствовании инфраструктурного обеспечения (0,588) и социального потенциала (0,586). Все рассматриваемые объекты имеют ИПК выше 0,69, что подтверждает их высокий потенциал для интеграции в экотуристские кластеры [</w:t>
      </w:r>
      <w:r w:rsidR="00CA2661" w:rsidRPr="00B779B8">
        <w:rPr>
          <w:rFonts w:ascii="Times New Roman" w:eastAsia="Times New Roman" w:hAnsi="Times New Roman" w:cs="Times New Roman"/>
          <w:sz w:val="28"/>
          <w:szCs w:val="28"/>
          <w:lang w:val="ru-RU"/>
        </w:rPr>
        <w:t>111</w:t>
      </w:r>
      <w:r w:rsidRPr="00B779B8">
        <w:rPr>
          <w:rFonts w:ascii="Times New Roman" w:eastAsia="Times New Roman" w:hAnsi="Times New Roman" w:cs="Times New Roman"/>
          <w:sz w:val="28"/>
          <w:szCs w:val="28"/>
        </w:rPr>
        <w:t>].</w:t>
      </w:r>
    </w:p>
    <w:p w14:paraId="2AB233B6" w14:textId="50624581" w:rsidR="003E722A" w:rsidRPr="00B779B8" w:rsidRDefault="003819A7" w:rsidP="0082501B">
      <w:pPr>
        <w:shd w:val="clear" w:color="auto" w:fill="FFFFFF"/>
        <w:spacing w:after="0" w:line="240" w:lineRule="auto"/>
        <w:ind w:left="1"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Для подтверждения устойчивости и надежности интегрального показателя была проведена валидация методики (оценка внутренней согласованности, стабильности и конвергентной валидности). Проверка показала высокие значения надежности (α = 0,84) и устойчивость результатов при изменении весов. Подробные материалы валидации приведены в Приложении В (Приложение В</w:t>
      </w:r>
      <w:r w:rsidR="00875806">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 xml:space="preserve"> таблица 7)</w:t>
      </w:r>
      <w:r w:rsidR="0082501B" w:rsidRPr="00B779B8">
        <w:rPr>
          <w:rFonts w:ascii="Times New Roman" w:eastAsia="Times New Roman" w:hAnsi="Times New Roman" w:cs="Times New Roman"/>
          <w:sz w:val="28"/>
          <w:szCs w:val="28"/>
          <w:lang w:val="ru-RU"/>
        </w:rPr>
        <w:t>.</w:t>
      </w:r>
    </w:p>
    <w:p w14:paraId="11769B6C" w14:textId="77777777" w:rsidR="003E722A" w:rsidRPr="00B779B8" w:rsidRDefault="003819A7" w:rsidP="0082501B">
      <w:pPr>
        <w:shd w:val="clear" w:color="auto" w:fill="FFFFFF"/>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Полученные результаты подтверждают наличие значительных различий в потенциале сакральных объектов Восточного Казахстана и их готовности к интеграции в экотуристские кластеры. Однако количественная оценка ИПК отражает лишь структурную и ресурсную конкурентоспособность территорий. Для комплексного понимания возможности кластеризации необходимо учитывать восприятие сакральных локаций со стороны ключевых стейкхолдеров — местного населения, туристов, туроператоров и представителей религиозных организаций. </w:t>
      </w:r>
    </w:p>
    <w:p w14:paraId="0E352A98" w14:textId="77777777" w:rsidR="003E722A" w:rsidRPr="00B779B8" w:rsidRDefault="003819A7" w:rsidP="0082501B">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Таким образом, проведённая оценка конкурентных преимуществ сакральных объектов Восточного Казахстана позволяет выявить их сильные и слабые стороны, определить лидирующие территории и обосновать их потенциал для интеграции в экотуристские кластеры. Однако количественные показатели отражают только объективную сторону функционирования сакральных территорий. </w:t>
      </w:r>
    </w:p>
    <w:p w14:paraId="28AFD114" w14:textId="77777777" w:rsidR="003E722A" w:rsidRPr="00B779B8" w:rsidRDefault="003819A7" w:rsidP="0082501B">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Экологические и инновационные механизмы опираются на внедрение экологических инноваций. К таким инновациям относятся системы онлайн-мониторинга туристского потока и нагрузки на экосистемы, внедрение стандартов «зеленого туризма» для объектов размещения, использование возобновляемых источников энергии, включая солнечные панели и био отопление. Важную роль играют также мобильные приложения и интерактивные карты маршрутов, а интеграция данных с платформой Kazakhstan Travel позволяет обеспечить комплексный подход к управлению туристскими потоками и развитию инфраструктуры. Реализация этих инструментов позволит улучшить управление потоками и снизить антропогенную нагрузку.</w:t>
      </w:r>
    </w:p>
    <w:p w14:paraId="7BF4A728" w14:textId="77777777" w:rsidR="003E722A" w:rsidRPr="00B779B8" w:rsidRDefault="003819A7" w:rsidP="0082501B">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Реализация данных механизмов формирует основу для устойчивого развития сакрального туризма и служит фундаментом для построения интегрированной кластерной модели, представленной в разделе 3.3.</w:t>
      </w:r>
    </w:p>
    <w:p w14:paraId="73BDA0E4" w14:textId="77777777" w:rsidR="003E722A" w:rsidRPr="00B779B8" w:rsidRDefault="003819A7" w:rsidP="0082501B">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комплексной оценки необходим анализ субъективного восприятия туристов, туроператоров и местных жителей. Для оценки социального спроса и выявления барьеров развития сакрального туризма было проведено два взаимодополняющих социологических исследования. Подробный анализ результатов представлен в приложении С, посвящённом анализу анкетирования и социологических исследований стейкхолдеров.</w:t>
      </w:r>
    </w:p>
    <w:p w14:paraId="4CD2324E" w14:textId="77777777" w:rsidR="003E722A" w:rsidRPr="00B779B8" w:rsidRDefault="003819A7" w:rsidP="0082501B">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Характеристика выборочной совокупности по результатам социологического опроса специалистов туристической деятельности и населения представлены в таблице 3.32:</w:t>
      </w:r>
    </w:p>
    <w:p w14:paraId="36E0AE55" w14:textId="77777777" w:rsidR="003E722A" w:rsidRPr="00B779B8" w:rsidRDefault="003E722A">
      <w:pPr>
        <w:spacing w:after="0" w:line="240" w:lineRule="auto"/>
        <w:ind w:left="1" w:hanging="3"/>
        <w:jc w:val="both"/>
        <w:rPr>
          <w:rFonts w:ascii="Times New Roman" w:eastAsia="Times New Roman" w:hAnsi="Times New Roman" w:cs="Times New Roman"/>
          <w:sz w:val="28"/>
          <w:szCs w:val="28"/>
        </w:rPr>
      </w:pPr>
    </w:p>
    <w:p w14:paraId="648CBE1B" w14:textId="77777777" w:rsidR="003E722A" w:rsidRPr="00B779B8" w:rsidRDefault="003819A7" w:rsidP="0082501B">
      <w:pPr>
        <w:spacing w:after="0" w:line="240" w:lineRule="auto"/>
        <w:ind w:firstLine="0"/>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3.32 - Характеристика выборочной совокупности</w:t>
      </w:r>
    </w:p>
    <w:p w14:paraId="0665F9BD" w14:textId="77777777" w:rsidR="003E722A" w:rsidRPr="00B779B8" w:rsidRDefault="003E722A">
      <w:pPr>
        <w:spacing w:after="0" w:line="240" w:lineRule="auto"/>
        <w:ind w:left="1" w:hanging="3"/>
        <w:rPr>
          <w:rFonts w:ascii="Times New Roman" w:eastAsia="Times New Roman" w:hAnsi="Times New Roman" w:cs="Times New Roman"/>
          <w:sz w:val="28"/>
          <w:szCs w:val="28"/>
        </w:rPr>
      </w:pPr>
    </w:p>
    <w:tbl>
      <w:tblPr>
        <w:tblStyle w:val="affffffffffffffffffffffff3"/>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2966"/>
        <w:gridCol w:w="3543"/>
      </w:tblGrid>
      <w:tr w:rsidR="00B779B8" w:rsidRPr="00B779B8" w14:paraId="1137A498" w14:textId="77777777" w:rsidTr="0082501B">
        <w:tc>
          <w:tcPr>
            <w:tcW w:w="3120" w:type="dxa"/>
            <w:tcBorders>
              <w:top w:val="single" w:sz="4" w:space="0" w:color="000000"/>
              <w:left w:val="single" w:sz="4" w:space="0" w:color="000000"/>
              <w:bottom w:val="single" w:sz="4" w:space="0" w:color="000000"/>
              <w:right w:val="single" w:sz="4" w:space="0" w:color="000000"/>
            </w:tcBorders>
          </w:tcPr>
          <w:p w14:paraId="112A78AB"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Параметр</w:t>
            </w:r>
          </w:p>
        </w:tc>
        <w:tc>
          <w:tcPr>
            <w:tcW w:w="2966" w:type="dxa"/>
            <w:tcBorders>
              <w:top w:val="single" w:sz="4" w:space="0" w:color="000000"/>
              <w:left w:val="single" w:sz="4" w:space="0" w:color="000000"/>
              <w:bottom w:val="single" w:sz="4" w:space="0" w:color="000000"/>
              <w:right w:val="single" w:sz="4" w:space="0" w:color="000000"/>
            </w:tcBorders>
          </w:tcPr>
          <w:p w14:paraId="2563E3A8"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Туроператоры (n=60)</w:t>
            </w:r>
          </w:p>
        </w:tc>
        <w:tc>
          <w:tcPr>
            <w:tcW w:w="3543" w:type="dxa"/>
            <w:tcBorders>
              <w:top w:val="single" w:sz="4" w:space="0" w:color="000000"/>
              <w:left w:val="single" w:sz="4" w:space="0" w:color="000000"/>
              <w:bottom w:val="single" w:sz="4" w:space="0" w:color="000000"/>
              <w:right w:val="single" w:sz="4" w:space="0" w:color="000000"/>
            </w:tcBorders>
          </w:tcPr>
          <w:p w14:paraId="04216BF7"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Туристы и местные жители (n=576)</w:t>
            </w:r>
          </w:p>
        </w:tc>
      </w:tr>
      <w:tr w:rsidR="00B779B8" w:rsidRPr="00B779B8" w14:paraId="5DE6C9D0" w14:textId="77777777" w:rsidTr="0082501B">
        <w:tc>
          <w:tcPr>
            <w:tcW w:w="3120" w:type="dxa"/>
            <w:tcBorders>
              <w:top w:val="single" w:sz="4" w:space="0" w:color="000000"/>
              <w:left w:val="single" w:sz="4" w:space="0" w:color="000000"/>
              <w:bottom w:val="single" w:sz="4" w:space="0" w:color="000000"/>
              <w:right w:val="single" w:sz="4" w:space="0" w:color="000000"/>
            </w:tcBorders>
          </w:tcPr>
          <w:p w14:paraId="1EB22819"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География</w:t>
            </w:r>
          </w:p>
        </w:tc>
        <w:tc>
          <w:tcPr>
            <w:tcW w:w="2966" w:type="dxa"/>
            <w:tcBorders>
              <w:top w:val="single" w:sz="4" w:space="0" w:color="000000"/>
              <w:left w:val="single" w:sz="4" w:space="0" w:color="000000"/>
              <w:bottom w:val="single" w:sz="4" w:space="0" w:color="000000"/>
              <w:right w:val="single" w:sz="4" w:space="0" w:color="000000"/>
            </w:tcBorders>
          </w:tcPr>
          <w:p w14:paraId="33B9087F"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 всему Казахстану</w:t>
            </w:r>
          </w:p>
        </w:tc>
        <w:tc>
          <w:tcPr>
            <w:tcW w:w="3543" w:type="dxa"/>
            <w:tcBorders>
              <w:top w:val="single" w:sz="4" w:space="0" w:color="000000"/>
              <w:left w:val="single" w:sz="4" w:space="0" w:color="000000"/>
              <w:bottom w:val="single" w:sz="4" w:space="0" w:color="000000"/>
              <w:right w:val="single" w:sz="4" w:space="0" w:color="000000"/>
            </w:tcBorders>
          </w:tcPr>
          <w:p w14:paraId="5C87B991"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Абайская область</w:t>
            </w:r>
          </w:p>
        </w:tc>
      </w:tr>
      <w:tr w:rsidR="00B779B8" w:rsidRPr="00B779B8" w14:paraId="11D92CD0" w14:textId="77777777" w:rsidTr="0082501B">
        <w:tc>
          <w:tcPr>
            <w:tcW w:w="3120" w:type="dxa"/>
            <w:tcBorders>
              <w:top w:val="single" w:sz="4" w:space="0" w:color="000000"/>
              <w:left w:val="single" w:sz="4" w:space="0" w:color="000000"/>
              <w:bottom w:val="single" w:sz="4" w:space="0" w:color="000000"/>
              <w:right w:val="single" w:sz="4" w:space="0" w:color="000000"/>
            </w:tcBorders>
          </w:tcPr>
          <w:p w14:paraId="79D91E1B"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Метод сбора</w:t>
            </w:r>
          </w:p>
        </w:tc>
        <w:tc>
          <w:tcPr>
            <w:tcW w:w="2966" w:type="dxa"/>
            <w:tcBorders>
              <w:top w:val="single" w:sz="4" w:space="0" w:color="000000"/>
              <w:left w:val="single" w:sz="4" w:space="0" w:color="000000"/>
              <w:bottom w:val="single" w:sz="4" w:space="0" w:color="000000"/>
              <w:right w:val="single" w:sz="4" w:space="0" w:color="000000"/>
            </w:tcBorders>
          </w:tcPr>
          <w:p w14:paraId="1964E114"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Онлайн-анкетирование</w:t>
            </w:r>
          </w:p>
        </w:tc>
        <w:tc>
          <w:tcPr>
            <w:tcW w:w="3543" w:type="dxa"/>
            <w:tcBorders>
              <w:top w:val="single" w:sz="4" w:space="0" w:color="000000"/>
              <w:left w:val="single" w:sz="4" w:space="0" w:color="000000"/>
              <w:bottom w:val="single" w:sz="4" w:space="0" w:color="000000"/>
              <w:right w:val="single" w:sz="4" w:space="0" w:color="000000"/>
            </w:tcBorders>
          </w:tcPr>
          <w:p w14:paraId="4E1B8C10"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Онлайн анкетирование</w:t>
            </w:r>
          </w:p>
        </w:tc>
      </w:tr>
      <w:tr w:rsidR="00B779B8" w:rsidRPr="00B779B8" w14:paraId="6AF4BA89" w14:textId="77777777" w:rsidTr="0082501B">
        <w:tc>
          <w:tcPr>
            <w:tcW w:w="3120" w:type="dxa"/>
            <w:tcBorders>
              <w:top w:val="single" w:sz="4" w:space="0" w:color="000000"/>
              <w:left w:val="single" w:sz="4" w:space="0" w:color="000000"/>
              <w:bottom w:val="single" w:sz="4" w:space="0" w:color="000000"/>
              <w:right w:val="single" w:sz="4" w:space="0" w:color="000000"/>
            </w:tcBorders>
          </w:tcPr>
          <w:p w14:paraId="5398E9B9"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Период</w:t>
            </w:r>
          </w:p>
        </w:tc>
        <w:tc>
          <w:tcPr>
            <w:tcW w:w="2966" w:type="dxa"/>
            <w:tcBorders>
              <w:top w:val="single" w:sz="4" w:space="0" w:color="000000"/>
              <w:left w:val="single" w:sz="4" w:space="0" w:color="000000"/>
              <w:bottom w:val="single" w:sz="4" w:space="0" w:color="000000"/>
              <w:right w:val="single" w:sz="4" w:space="0" w:color="000000"/>
            </w:tcBorders>
          </w:tcPr>
          <w:p w14:paraId="2C4B46F5"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Январь-март 2024</w:t>
            </w:r>
          </w:p>
        </w:tc>
        <w:tc>
          <w:tcPr>
            <w:tcW w:w="3543" w:type="dxa"/>
            <w:tcBorders>
              <w:top w:val="single" w:sz="4" w:space="0" w:color="000000"/>
              <w:left w:val="single" w:sz="4" w:space="0" w:color="000000"/>
              <w:bottom w:val="single" w:sz="4" w:space="0" w:color="000000"/>
              <w:right w:val="single" w:sz="4" w:space="0" w:color="000000"/>
            </w:tcBorders>
          </w:tcPr>
          <w:p w14:paraId="5EEDFC4B"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Апрель-июнь 2024</w:t>
            </w:r>
          </w:p>
        </w:tc>
      </w:tr>
      <w:tr w:rsidR="00B779B8" w:rsidRPr="00B779B8" w14:paraId="66590A0B" w14:textId="77777777" w:rsidTr="0082501B">
        <w:tc>
          <w:tcPr>
            <w:tcW w:w="3120" w:type="dxa"/>
            <w:tcBorders>
              <w:top w:val="single" w:sz="4" w:space="0" w:color="000000"/>
              <w:left w:val="single" w:sz="4" w:space="0" w:color="000000"/>
              <w:bottom w:val="single" w:sz="4" w:space="0" w:color="000000"/>
              <w:right w:val="single" w:sz="4" w:space="0" w:color="000000"/>
            </w:tcBorders>
          </w:tcPr>
          <w:p w14:paraId="49A50C2F"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Доверительная вероятность</w:t>
            </w:r>
          </w:p>
        </w:tc>
        <w:tc>
          <w:tcPr>
            <w:tcW w:w="2966" w:type="dxa"/>
            <w:tcBorders>
              <w:top w:val="single" w:sz="4" w:space="0" w:color="000000"/>
              <w:left w:val="single" w:sz="4" w:space="0" w:color="000000"/>
              <w:bottom w:val="single" w:sz="4" w:space="0" w:color="000000"/>
              <w:right w:val="single" w:sz="4" w:space="0" w:color="000000"/>
            </w:tcBorders>
          </w:tcPr>
          <w:p w14:paraId="5BD14F00"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95 % (погрешность ±8 %)</w:t>
            </w:r>
          </w:p>
        </w:tc>
        <w:tc>
          <w:tcPr>
            <w:tcW w:w="3543" w:type="dxa"/>
            <w:tcBorders>
              <w:top w:val="single" w:sz="4" w:space="0" w:color="000000"/>
              <w:left w:val="single" w:sz="4" w:space="0" w:color="000000"/>
              <w:bottom w:val="single" w:sz="4" w:space="0" w:color="000000"/>
              <w:right w:val="single" w:sz="4" w:space="0" w:color="000000"/>
            </w:tcBorders>
          </w:tcPr>
          <w:p w14:paraId="07D08A5F"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95 % (погрешность ±4 %)</w:t>
            </w:r>
          </w:p>
        </w:tc>
      </w:tr>
      <w:tr w:rsidR="0082501B" w:rsidRPr="00B779B8" w14:paraId="25C24DE1" w14:textId="77777777" w:rsidTr="00FA21BA">
        <w:tc>
          <w:tcPr>
            <w:tcW w:w="9629" w:type="dxa"/>
            <w:gridSpan w:val="3"/>
            <w:tcBorders>
              <w:top w:val="single" w:sz="4" w:space="0" w:color="000000"/>
              <w:left w:val="single" w:sz="4" w:space="0" w:color="000000"/>
              <w:bottom w:val="single" w:sz="4" w:space="0" w:color="000000"/>
              <w:right w:val="single" w:sz="4" w:space="0" w:color="000000"/>
            </w:tcBorders>
          </w:tcPr>
          <w:p w14:paraId="72B1B038" w14:textId="4771B4B0" w:rsidR="0082501B" w:rsidRPr="00B779B8" w:rsidRDefault="0082501B" w:rsidP="0082501B">
            <w:pPr>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 xml:space="preserve">Примечание - </w:t>
            </w:r>
            <w:r w:rsidRPr="00B779B8">
              <w:rPr>
                <w:rFonts w:ascii="Times New Roman" w:eastAsia="Times New Roman" w:hAnsi="Times New Roman" w:cs="Times New Roman"/>
                <w:sz w:val="24"/>
                <w:szCs w:val="24"/>
              </w:rPr>
              <w:t xml:space="preserve"> Составлено автором по данным полевых исследований</w:t>
            </w:r>
          </w:p>
        </w:tc>
      </w:tr>
    </w:tbl>
    <w:p w14:paraId="27A69D1C" w14:textId="77777777" w:rsidR="003E722A" w:rsidRPr="00B779B8" w:rsidRDefault="003E722A">
      <w:pPr>
        <w:spacing w:after="0" w:line="240" w:lineRule="auto"/>
        <w:ind w:left="1" w:hanging="3"/>
        <w:rPr>
          <w:rFonts w:ascii="Times New Roman" w:eastAsia="Times New Roman" w:hAnsi="Times New Roman" w:cs="Times New Roman"/>
          <w:sz w:val="28"/>
          <w:szCs w:val="28"/>
        </w:rPr>
      </w:pPr>
    </w:p>
    <w:p w14:paraId="3DE6080D" w14:textId="77777777" w:rsidR="003E722A" w:rsidRPr="00B779B8" w:rsidRDefault="003819A7" w:rsidP="0082501B">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Выявления особенностей восприятия сакрального туризма различными группами стейкхолдеров был проведен сравнительный анализ данных, полученных в ходе двух независимых социологических исследований. Сопоставление позиций туроператоров и туристов позволяет выявить как зоны консенсуса, так и существенные различия в оценке перспектив развития данного направления. Результаты сравнительного анализа восприятия сакрального туризма ключевыми стейкхолдерами представлены в таблице 3.32:</w:t>
      </w:r>
    </w:p>
    <w:p w14:paraId="3CCFA7A3" w14:textId="77777777" w:rsidR="003E722A" w:rsidRPr="00B779B8" w:rsidRDefault="003E722A">
      <w:pPr>
        <w:spacing w:after="0" w:line="240" w:lineRule="auto"/>
        <w:ind w:left="1" w:hanging="3"/>
        <w:rPr>
          <w:rFonts w:ascii="Times New Roman" w:eastAsia="Times New Roman" w:hAnsi="Times New Roman" w:cs="Times New Roman"/>
          <w:sz w:val="28"/>
          <w:szCs w:val="28"/>
        </w:rPr>
      </w:pPr>
    </w:p>
    <w:p w14:paraId="055EF056" w14:textId="77777777" w:rsidR="003E722A" w:rsidRPr="00B779B8" w:rsidRDefault="003819A7" w:rsidP="0082501B">
      <w:pP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3.33 - Сравнительный анализ восприятия сакрального туризма разными стейкхолдерами </w:t>
      </w:r>
    </w:p>
    <w:p w14:paraId="2636B7BC" w14:textId="77777777" w:rsidR="003E722A" w:rsidRPr="00B779B8" w:rsidRDefault="003E722A">
      <w:pPr>
        <w:spacing w:after="0" w:line="240" w:lineRule="auto"/>
        <w:ind w:left="1" w:hanging="3"/>
        <w:jc w:val="both"/>
        <w:rPr>
          <w:rFonts w:ascii="Times New Roman" w:eastAsia="Times New Roman" w:hAnsi="Times New Roman" w:cs="Times New Roman"/>
          <w:sz w:val="28"/>
          <w:szCs w:val="28"/>
        </w:rPr>
      </w:pPr>
    </w:p>
    <w:tbl>
      <w:tblPr>
        <w:tblStyle w:val="affffffffffffffffffffffff4"/>
        <w:tblW w:w="96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3"/>
        <w:gridCol w:w="2191"/>
        <w:gridCol w:w="2431"/>
        <w:gridCol w:w="2675"/>
      </w:tblGrid>
      <w:tr w:rsidR="00B779B8" w:rsidRPr="00B779B8" w14:paraId="312CC810" w14:textId="77777777">
        <w:trPr>
          <w:tblHeader/>
        </w:trPr>
        <w:tc>
          <w:tcPr>
            <w:tcW w:w="2303" w:type="dxa"/>
            <w:tcBorders>
              <w:top w:val="single" w:sz="4" w:space="0" w:color="000000"/>
              <w:left w:val="single" w:sz="4" w:space="0" w:color="000000"/>
              <w:bottom w:val="single" w:sz="4" w:space="0" w:color="000000"/>
              <w:right w:val="single" w:sz="4" w:space="0" w:color="000000"/>
            </w:tcBorders>
          </w:tcPr>
          <w:p w14:paraId="1C336C62"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Аспект</w:t>
            </w:r>
          </w:p>
        </w:tc>
        <w:tc>
          <w:tcPr>
            <w:tcW w:w="2191" w:type="dxa"/>
            <w:tcBorders>
              <w:top w:val="single" w:sz="4" w:space="0" w:color="000000"/>
              <w:left w:val="single" w:sz="4" w:space="0" w:color="000000"/>
              <w:bottom w:val="single" w:sz="4" w:space="0" w:color="000000"/>
              <w:right w:val="single" w:sz="4" w:space="0" w:color="000000"/>
            </w:tcBorders>
          </w:tcPr>
          <w:p w14:paraId="7BD1B135"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Туроператоры</w:t>
            </w:r>
          </w:p>
        </w:tc>
        <w:tc>
          <w:tcPr>
            <w:tcW w:w="2431" w:type="dxa"/>
            <w:tcBorders>
              <w:top w:val="single" w:sz="4" w:space="0" w:color="000000"/>
              <w:left w:val="single" w:sz="4" w:space="0" w:color="000000"/>
              <w:bottom w:val="single" w:sz="4" w:space="0" w:color="000000"/>
              <w:right w:val="single" w:sz="4" w:space="0" w:color="000000"/>
            </w:tcBorders>
          </w:tcPr>
          <w:p w14:paraId="368834A4"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Туристы/местные жители</w:t>
            </w:r>
          </w:p>
        </w:tc>
        <w:tc>
          <w:tcPr>
            <w:tcW w:w="2675" w:type="dxa"/>
            <w:tcBorders>
              <w:top w:val="single" w:sz="4" w:space="0" w:color="000000"/>
              <w:left w:val="single" w:sz="4" w:space="0" w:color="000000"/>
              <w:bottom w:val="single" w:sz="4" w:space="0" w:color="000000"/>
              <w:right w:val="single" w:sz="4" w:space="0" w:color="000000"/>
            </w:tcBorders>
          </w:tcPr>
          <w:p w14:paraId="2258511F"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Выводы</w:t>
            </w:r>
          </w:p>
        </w:tc>
      </w:tr>
      <w:tr w:rsidR="00B779B8" w:rsidRPr="00B779B8" w14:paraId="6CDDEB13" w14:textId="77777777">
        <w:tc>
          <w:tcPr>
            <w:tcW w:w="2303" w:type="dxa"/>
            <w:tcBorders>
              <w:top w:val="single" w:sz="4" w:space="0" w:color="000000"/>
              <w:left w:val="single" w:sz="4" w:space="0" w:color="000000"/>
              <w:bottom w:val="single" w:sz="4" w:space="0" w:color="000000"/>
              <w:right w:val="single" w:sz="4" w:space="0" w:color="000000"/>
            </w:tcBorders>
          </w:tcPr>
          <w:p w14:paraId="1E03D153"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Отношение к направлению</w:t>
            </w:r>
          </w:p>
        </w:tc>
        <w:tc>
          <w:tcPr>
            <w:tcW w:w="2191" w:type="dxa"/>
            <w:tcBorders>
              <w:top w:val="single" w:sz="4" w:space="0" w:color="000000"/>
              <w:left w:val="single" w:sz="4" w:space="0" w:color="000000"/>
              <w:bottom w:val="single" w:sz="4" w:space="0" w:color="000000"/>
              <w:right w:val="single" w:sz="4" w:space="0" w:color="000000"/>
            </w:tcBorders>
          </w:tcPr>
          <w:p w14:paraId="138229E2"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48,3 % - активно работают</w:t>
            </w:r>
          </w:p>
        </w:tc>
        <w:tc>
          <w:tcPr>
            <w:tcW w:w="2431" w:type="dxa"/>
            <w:tcBorders>
              <w:top w:val="single" w:sz="4" w:space="0" w:color="000000"/>
              <w:left w:val="single" w:sz="4" w:space="0" w:color="000000"/>
              <w:bottom w:val="single" w:sz="4" w:space="0" w:color="000000"/>
              <w:right w:val="single" w:sz="4" w:space="0" w:color="000000"/>
            </w:tcBorders>
          </w:tcPr>
          <w:p w14:paraId="038D7695"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77,1 % молодежь 18-25 лет интересуется</w:t>
            </w:r>
          </w:p>
        </w:tc>
        <w:tc>
          <w:tcPr>
            <w:tcW w:w="2675" w:type="dxa"/>
            <w:tcBorders>
              <w:top w:val="single" w:sz="4" w:space="0" w:color="000000"/>
              <w:left w:val="single" w:sz="4" w:space="0" w:color="000000"/>
              <w:bottom w:val="single" w:sz="4" w:space="0" w:color="000000"/>
              <w:right w:val="single" w:sz="4" w:space="0" w:color="000000"/>
            </w:tcBorders>
          </w:tcPr>
          <w:p w14:paraId="650ADD6F"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Высокий потенциал среди молодежи</w:t>
            </w:r>
          </w:p>
        </w:tc>
      </w:tr>
      <w:tr w:rsidR="00B779B8" w:rsidRPr="00B779B8" w14:paraId="4A28534A" w14:textId="77777777">
        <w:tc>
          <w:tcPr>
            <w:tcW w:w="2303" w:type="dxa"/>
            <w:tcBorders>
              <w:top w:val="single" w:sz="4" w:space="0" w:color="000000"/>
              <w:left w:val="single" w:sz="4" w:space="0" w:color="000000"/>
              <w:bottom w:val="single" w:sz="4" w:space="0" w:color="000000"/>
              <w:right w:val="single" w:sz="4" w:space="0" w:color="000000"/>
            </w:tcBorders>
          </w:tcPr>
          <w:p w14:paraId="18902C7E"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Ключевые мотивы</w:t>
            </w:r>
          </w:p>
        </w:tc>
        <w:tc>
          <w:tcPr>
            <w:tcW w:w="2191" w:type="dxa"/>
            <w:tcBorders>
              <w:top w:val="single" w:sz="4" w:space="0" w:color="000000"/>
              <w:left w:val="single" w:sz="4" w:space="0" w:color="000000"/>
              <w:bottom w:val="single" w:sz="4" w:space="0" w:color="000000"/>
              <w:right w:val="single" w:sz="4" w:space="0" w:color="000000"/>
            </w:tcBorders>
          </w:tcPr>
          <w:p w14:paraId="6E07A986"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Культурно-историческая ценность (67,2 %)</w:t>
            </w:r>
          </w:p>
        </w:tc>
        <w:tc>
          <w:tcPr>
            <w:tcW w:w="2431" w:type="dxa"/>
            <w:tcBorders>
              <w:top w:val="single" w:sz="4" w:space="0" w:color="000000"/>
              <w:left w:val="single" w:sz="4" w:space="0" w:color="000000"/>
              <w:bottom w:val="single" w:sz="4" w:space="0" w:color="000000"/>
              <w:right w:val="single" w:sz="4" w:space="0" w:color="000000"/>
            </w:tcBorders>
          </w:tcPr>
          <w:p w14:paraId="36FF6C05"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Интерес к истории (49,3 %)</w:t>
            </w:r>
          </w:p>
        </w:tc>
        <w:tc>
          <w:tcPr>
            <w:tcW w:w="2675" w:type="dxa"/>
            <w:tcBorders>
              <w:top w:val="single" w:sz="4" w:space="0" w:color="000000"/>
              <w:left w:val="single" w:sz="4" w:space="0" w:color="000000"/>
              <w:bottom w:val="single" w:sz="4" w:space="0" w:color="000000"/>
              <w:right w:val="single" w:sz="4" w:space="0" w:color="000000"/>
            </w:tcBorders>
          </w:tcPr>
          <w:p w14:paraId="7FDFDCD8"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Доминирование культурных мотивов</w:t>
            </w:r>
          </w:p>
        </w:tc>
      </w:tr>
      <w:tr w:rsidR="00B779B8" w:rsidRPr="00B779B8" w14:paraId="1B992338" w14:textId="77777777">
        <w:tc>
          <w:tcPr>
            <w:tcW w:w="2303" w:type="dxa"/>
            <w:tcBorders>
              <w:top w:val="single" w:sz="4" w:space="0" w:color="000000"/>
              <w:left w:val="single" w:sz="4" w:space="0" w:color="000000"/>
              <w:bottom w:val="single" w:sz="4" w:space="0" w:color="000000"/>
              <w:right w:val="single" w:sz="4" w:space="0" w:color="000000"/>
            </w:tcBorders>
          </w:tcPr>
          <w:p w14:paraId="08100B70"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Инфраструктурная оценка</w:t>
            </w:r>
          </w:p>
        </w:tc>
        <w:tc>
          <w:tcPr>
            <w:tcW w:w="2191" w:type="dxa"/>
            <w:tcBorders>
              <w:top w:val="single" w:sz="4" w:space="0" w:color="000000"/>
              <w:left w:val="single" w:sz="4" w:space="0" w:color="000000"/>
              <w:bottom w:val="single" w:sz="4" w:space="0" w:color="000000"/>
              <w:right w:val="single" w:sz="4" w:space="0" w:color="000000"/>
            </w:tcBorders>
          </w:tcPr>
          <w:p w14:paraId="6A937B16"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70 % - проблемы с доступностью</w:t>
            </w:r>
          </w:p>
        </w:tc>
        <w:tc>
          <w:tcPr>
            <w:tcW w:w="2431" w:type="dxa"/>
            <w:tcBorders>
              <w:top w:val="single" w:sz="4" w:space="0" w:color="000000"/>
              <w:left w:val="single" w:sz="4" w:space="0" w:color="000000"/>
              <w:bottom w:val="single" w:sz="4" w:space="0" w:color="000000"/>
              <w:right w:val="single" w:sz="4" w:space="0" w:color="000000"/>
            </w:tcBorders>
          </w:tcPr>
          <w:p w14:paraId="36E5EC0F"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52,8 % - средняя доступность дорог</w:t>
            </w:r>
          </w:p>
        </w:tc>
        <w:tc>
          <w:tcPr>
            <w:tcW w:w="2675" w:type="dxa"/>
            <w:tcBorders>
              <w:top w:val="single" w:sz="4" w:space="0" w:color="000000"/>
              <w:left w:val="single" w:sz="4" w:space="0" w:color="000000"/>
              <w:bottom w:val="single" w:sz="4" w:space="0" w:color="000000"/>
              <w:right w:val="single" w:sz="4" w:space="0" w:color="000000"/>
            </w:tcBorders>
          </w:tcPr>
          <w:p w14:paraId="2D9DD8F6"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Единство в оценке инфраструктурных проблем</w:t>
            </w:r>
          </w:p>
        </w:tc>
      </w:tr>
      <w:tr w:rsidR="0082501B" w:rsidRPr="00B779B8" w14:paraId="22A260F6" w14:textId="77777777" w:rsidTr="006D42C1">
        <w:tc>
          <w:tcPr>
            <w:tcW w:w="9600" w:type="dxa"/>
            <w:gridSpan w:val="4"/>
            <w:tcBorders>
              <w:top w:val="single" w:sz="4" w:space="0" w:color="000000"/>
              <w:left w:val="single" w:sz="4" w:space="0" w:color="000000"/>
              <w:bottom w:val="single" w:sz="4" w:space="0" w:color="000000"/>
              <w:right w:val="single" w:sz="4" w:space="0" w:color="000000"/>
            </w:tcBorders>
          </w:tcPr>
          <w:p w14:paraId="28CEDA88" w14:textId="11B11D38" w:rsidR="0082501B" w:rsidRPr="00B779B8" w:rsidRDefault="0082501B" w:rsidP="0082501B">
            <w:pPr>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Примечание - Р</w:t>
            </w:r>
            <w:r w:rsidRPr="00B779B8">
              <w:rPr>
                <w:rFonts w:ascii="Times New Roman" w:eastAsia="Times New Roman" w:hAnsi="Times New Roman" w:cs="Times New Roman"/>
                <w:sz w:val="24"/>
                <w:szCs w:val="24"/>
              </w:rPr>
              <w:t>асчеты автора на основе опросов</w:t>
            </w:r>
          </w:p>
        </w:tc>
      </w:tr>
    </w:tbl>
    <w:p w14:paraId="6E7D8FFA" w14:textId="77777777" w:rsidR="003E722A" w:rsidRPr="00B779B8" w:rsidRDefault="003E722A">
      <w:pPr>
        <w:spacing w:after="0" w:line="240" w:lineRule="auto"/>
        <w:ind w:left="1" w:hanging="3"/>
        <w:rPr>
          <w:rFonts w:ascii="Times New Roman" w:eastAsia="Times New Roman" w:hAnsi="Times New Roman" w:cs="Times New Roman"/>
          <w:sz w:val="28"/>
          <w:szCs w:val="28"/>
        </w:rPr>
      </w:pPr>
    </w:p>
    <w:p w14:paraId="62096F31" w14:textId="77777777" w:rsidR="003E722A" w:rsidRPr="00B779B8" w:rsidRDefault="003819A7" w:rsidP="0082501B">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Методологическое пояснение: Сравнительный анализ основан на данных двух репрезентативных опросов, проведенных среди профессиональных участников туристского рынка (n=60) и потребителей туристских услуг (n=576) в период с января по июнь 2024 года.</w:t>
      </w:r>
    </w:p>
    <w:p w14:paraId="1EFB90EE" w14:textId="62EDC0BD" w:rsidR="003E722A" w:rsidRPr="00B779B8" w:rsidRDefault="003819A7" w:rsidP="0082501B">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Сегментация туристов по мотивации и поведению представлена в таблице 3.34, на которой Методом k-средних выявлены 4 кластера туристов по поведенческим характеристикам [</w:t>
      </w:r>
      <w:r w:rsidR="000A5E41" w:rsidRPr="00B779B8">
        <w:rPr>
          <w:rFonts w:ascii="Times New Roman" w:eastAsia="Times New Roman" w:hAnsi="Times New Roman" w:cs="Times New Roman"/>
          <w:sz w:val="28"/>
          <w:szCs w:val="28"/>
          <w:lang w:val="ru-RU"/>
        </w:rPr>
        <w:t>16</w:t>
      </w:r>
      <w:r w:rsidR="00875806">
        <w:rPr>
          <w:rFonts w:ascii="Times New Roman" w:eastAsia="Times New Roman" w:hAnsi="Times New Roman" w:cs="Times New Roman"/>
          <w:sz w:val="28"/>
          <w:szCs w:val="28"/>
          <w:lang w:val="ru-RU"/>
        </w:rPr>
        <w:t>,</w:t>
      </w:r>
      <w:r w:rsidR="00875806" w:rsidRPr="00B779B8">
        <w:rPr>
          <w:rFonts w:ascii="Times New Roman" w:eastAsia="Times New Roman" w:hAnsi="Times New Roman" w:cs="Times New Roman"/>
          <w:sz w:val="28"/>
          <w:szCs w:val="28"/>
          <w:lang w:val="ru-RU"/>
        </w:rPr>
        <w:t>с.</w:t>
      </w:r>
      <w:r w:rsidR="00875806">
        <w:rPr>
          <w:rFonts w:ascii="Times New Roman" w:eastAsia="Times New Roman" w:hAnsi="Times New Roman" w:cs="Times New Roman"/>
          <w:sz w:val="28"/>
          <w:szCs w:val="28"/>
          <w:lang w:val="ru-RU"/>
        </w:rPr>
        <w:t xml:space="preserve"> </w:t>
      </w:r>
      <w:r w:rsidR="00A25B1A" w:rsidRPr="00B779B8">
        <w:rPr>
          <w:rFonts w:ascii="Times New Roman" w:eastAsia="Times New Roman" w:hAnsi="Times New Roman" w:cs="Times New Roman"/>
          <w:sz w:val="28"/>
          <w:szCs w:val="28"/>
          <w:lang w:val="ru-RU"/>
        </w:rPr>
        <w:t>8</w:t>
      </w:r>
      <w:r w:rsidRPr="00B779B8">
        <w:rPr>
          <w:rFonts w:ascii="Times New Roman" w:eastAsia="Times New Roman" w:hAnsi="Times New Roman" w:cs="Times New Roman"/>
          <w:sz w:val="28"/>
          <w:szCs w:val="28"/>
        </w:rPr>
        <w:t>].</w:t>
      </w:r>
    </w:p>
    <w:p w14:paraId="0F12B6A6" w14:textId="77777777" w:rsidR="0082501B" w:rsidRPr="00B779B8" w:rsidRDefault="0082501B" w:rsidP="0082501B">
      <w:pPr>
        <w:spacing w:after="0" w:line="240" w:lineRule="auto"/>
        <w:ind w:firstLine="0"/>
        <w:rPr>
          <w:rFonts w:ascii="Times New Roman" w:eastAsia="Times New Roman" w:hAnsi="Times New Roman" w:cs="Times New Roman"/>
          <w:sz w:val="28"/>
          <w:szCs w:val="28"/>
          <w:lang w:val="ru-RU"/>
        </w:rPr>
      </w:pPr>
    </w:p>
    <w:p w14:paraId="33F3C40B" w14:textId="41A91836" w:rsidR="003E722A" w:rsidRPr="00B779B8" w:rsidRDefault="003819A7" w:rsidP="0082501B">
      <w:pPr>
        <w:spacing w:after="0" w:line="240" w:lineRule="auto"/>
        <w:ind w:firstLine="0"/>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3.34 - Сегментация туристов по мотивации и поведению</w:t>
      </w:r>
    </w:p>
    <w:p w14:paraId="29B49BB6" w14:textId="77777777" w:rsidR="003E722A" w:rsidRPr="00B779B8" w:rsidRDefault="003E722A">
      <w:pPr>
        <w:spacing w:after="0" w:line="240" w:lineRule="auto"/>
        <w:ind w:left="1" w:hanging="3"/>
        <w:rPr>
          <w:rFonts w:ascii="Times New Roman" w:eastAsia="Times New Roman" w:hAnsi="Times New Roman" w:cs="Times New Roman"/>
          <w:sz w:val="28"/>
          <w:szCs w:val="28"/>
        </w:rPr>
      </w:pPr>
    </w:p>
    <w:tbl>
      <w:tblPr>
        <w:tblStyle w:val="affffffffffffffffffffffff5"/>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850"/>
        <w:gridCol w:w="2531"/>
        <w:gridCol w:w="1864"/>
        <w:gridCol w:w="1837"/>
      </w:tblGrid>
      <w:tr w:rsidR="00B779B8" w:rsidRPr="00B779B8" w14:paraId="36ADA648" w14:textId="77777777" w:rsidTr="0082501B">
        <w:tc>
          <w:tcPr>
            <w:tcW w:w="2547" w:type="dxa"/>
            <w:tcBorders>
              <w:top w:val="single" w:sz="4" w:space="0" w:color="000000"/>
              <w:left w:val="single" w:sz="4" w:space="0" w:color="000000"/>
              <w:bottom w:val="single" w:sz="4" w:space="0" w:color="000000"/>
              <w:right w:val="single" w:sz="4" w:space="0" w:color="000000"/>
            </w:tcBorders>
          </w:tcPr>
          <w:p w14:paraId="10C6540F"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Кластер</w:t>
            </w:r>
          </w:p>
        </w:tc>
        <w:tc>
          <w:tcPr>
            <w:tcW w:w="850" w:type="dxa"/>
            <w:tcBorders>
              <w:top w:val="single" w:sz="4" w:space="0" w:color="000000"/>
              <w:left w:val="single" w:sz="4" w:space="0" w:color="000000"/>
              <w:bottom w:val="single" w:sz="4" w:space="0" w:color="000000"/>
              <w:right w:val="single" w:sz="4" w:space="0" w:color="000000"/>
            </w:tcBorders>
          </w:tcPr>
          <w:p w14:paraId="23938D1B"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Доля</w:t>
            </w:r>
          </w:p>
        </w:tc>
        <w:tc>
          <w:tcPr>
            <w:tcW w:w="2531" w:type="dxa"/>
            <w:tcBorders>
              <w:top w:val="single" w:sz="4" w:space="0" w:color="000000"/>
              <w:left w:val="single" w:sz="4" w:space="0" w:color="000000"/>
              <w:bottom w:val="single" w:sz="4" w:space="0" w:color="000000"/>
              <w:right w:val="single" w:sz="4" w:space="0" w:color="000000"/>
            </w:tcBorders>
          </w:tcPr>
          <w:p w14:paraId="6E990D7D"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Характеристика</w:t>
            </w:r>
          </w:p>
        </w:tc>
        <w:tc>
          <w:tcPr>
            <w:tcW w:w="1864" w:type="dxa"/>
            <w:tcBorders>
              <w:top w:val="single" w:sz="4" w:space="0" w:color="000000"/>
              <w:left w:val="single" w:sz="4" w:space="0" w:color="000000"/>
              <w:bottom w:val="single" w:sz="4" w:space="0" w:color="000000"/>
              <w:right w:val="single" w:sz="4" w:space="0" w:color="000000"/>
            </w:tcBorders>
          </w:tcPr>
          <w:p w14:paraId="00A75599"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Бюджет, тыс. тг</w:t>
            </w:r>
          </w:p>
        </w:tc>
        <w:tc>
          <w:tcPr>
            <w:tcW w:w="1837" w:type="dxa"/>
            <w:tcBorders>
              <w:top w:val="single" w:sz="4" w:space="0" w:color="000000"/>
              <w:left w:val="single" w:sz="4" w:space="0" w:color="000000"/>
              <w:bottom w:val="single" w:sz="4" w:space="0" w:color="000000"/>
              <w:right w:val="single" w:sz="4" w:space="0" w:color="000000"/>
            </w:tcBorders>
          </w:tcPr>
          <w:p w14:paraId="2E8B7253"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Приоритеты</w:t>
            </w:r>
          </w:p>
        </w:tc>
      </w:tr>
      <w:tr w:rsidR="00B779B8" w:rsidRPr="00B779B8" w14:paraId="6F10937F" w14:textId="77777777" w:rsidTr="0082501B">
        <w:tc>
          <w:tcPr>
            <w:tcW w:w="2547" w:type="dxa"/>
            <w:tcBorders>
              <w:top w:val="single" w:sz="4" w:space="0" w:color="000000"/>
              <w:left w:val="single" w:sz="4" w:space="0" w:color="000000"/>
              <w:bottom w:val="single" w:sz="4" w:space="0" w:color="000000"/>
              <w:right w:val="single" w:sz="4" w:space="0" w:color="000000"/>
            </w:tcBorders>
          </w:tcPr>
          <w:p w14:paraId="3ED0EC1D"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"Культурные исследователи"</w:t>
            </w:r>
          </w:p>
        </w:tc>
        <w:tc>
          <w:tcPr>
            <w:tcW w:w="850" w:type="dxa"/>
            <w:tcBorders>
              <w:top w:val="single" w:sz="4" w:space="0" w:color="000000"/>
              <w:left w:val="single" w:sz="4" w:space="0" w:color="000000"/>
              <w:bottom w:val="single" w:sz="4" w:space="0" w:color="000000"/>
              <w:right w:val="single" w:sz="4" w:space="0" w:color="000000"/>
            </w:tcBorders>
          </w:tcPr>
          <w:p w14:paraId="6FFEEF7F"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38 %</w:t>
            </w:r>
          </w:p>
        </w:tc>
        <w:tc>
          <w:tcPr>
            <w:tcW w:w="2531" w:type="dxa"/>
            <w:tcBorders>
              <w:top w:val="single" w:sz="4" w:space="0" w:color="000000"/>
              <w:left w:val="single" w:sz="4" w:space="0" w:color="000000"/>
              <w:bottom w:val="single" w:sz="4" w:space="0" w:color="000000"/>
              <w:right w:val="single" w:sz="4" w:space="0" w:color="000000"/>
            </w:tcBorders>
          </w:tcPr>
          <w:p w14:paraId="2236C89C"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Молодежь 18-25 лет</w:t>
            </w:r>
          </w:p>
        </w:tc>
        <w:tc>
          <w:tcPr>
            <w:tcW w:w="1864" w:type="dxa"/>
            <w:tcBorders>
              <w:top w:val="single" w:sz="4" w:space="0" w:color="000000"/>
              <w:left w:val="single" w:sz="4" w:space="0" w:color="000000"/>
              <w:bottom w:val="single" w:sz="4" w:space="0" w:color="000000"/>
              <w:right w:val="single" w:sz="4" w:space="0" w:color="000000"/>
            </w:tcBorders>
          </w:tcPr>
          <w:p w14:paraId="2ABACAAF"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 100</w:t>
            </w:r>
          </w:p>
        </w:tc>
        <w:tc>
          <w:tcPr>
            <w:tcW w:w="1837" w:type="dxa"/>
            <w:tcBorders>
              <w:top w:val="single" w:sz="4" w:space="0" w:color="000000"/>
              <w:left w:val="single" w:sz="4" w:space="0" w:color="000000"/>
              <w:bottom w:val="single" w:sz="4" w:space="0" w:color="000000"/>
              <w:right w:val="single" w:sz="4" w:space="0" w:color="000000"/>
            </w:tcBorders>
          </w:tcPr>
          <w:p w14:paraId="5AFE7663"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История, знания</w:t>
            </w:r>
          </w:p>
        </w:tc>
      </w:tr>
      <w:tr w:rsidR="00B779B8" w:rsidRPr="00B779B8" w14:paraId="631BDBB5" w14:textId="77777777" w:rsidTr="0082501B">
        <w:tc>
          <w:tcPr>
            <w:tcW w:w="2547" w:type="dxa"/>
            <w:tcBorders>
              <w:top w:val="single" w:sz="4" w:space="0" w:color="000000"/>
              <w:left w:val="single" w:sz="4" w:space="0" w:color="000000"/>
              <w:bottom w:val="single" w:sz="4" w:space="0" w:color="000000"/>
              <w:right w:val="single" w:sz="4" w:space="0" w:color="000000"/>
            </w:tcBorders>
          </w:tcPr>
          <w:p w14:paraId="69F75FAD"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"Традиционные паломники"</w:t>
            </w:r>
          </w:p>
        </w:tc>
        <w:tc>
          <w:tcPr>
            <w:tcW w:w="850" w:type="dxa"/>
            <w:tcBorders>
              <w:top w:val="single" w:sz="4" w:space="0" w:color="000000"/>
              <w:left w:val="single" w:sz="4" w:space="0" w:color="000000"/>
              <w:bottom w:val="single" w:sz="4" w:space="0" w:color="000000"/>
              <w:right w:val="single" w:sz="4" w:space="0" w:color="000000"/>
            </w:tcBorders>
          </w:tcPr>
          <w:p w14:paraId="521E6975"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29 %</w:t>
            </w:r>
          </w:p>
        </w:tc>
        <w:tc>
          <w:tcPr>
            <w:tcW w:w="2531" w:type="dxa"/>
            <w:tcBorders>
              <w:top w:val="single" w:sz="4" w:space="0" w:color="000000"/>
              <w:left w:val="single" w:sz="4" w:space="0" w:color="000000"/>
              <w:bottom w:val="single" w:sz="4" w:space="0" w:color="000000"/>
              <w:right w:val="single" w:sz="4" w:space="0" w:color="000000"/>
            </w:tcBorders>
          </w:tcPr>
          <w:p w14:paraId="73C07FC6"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Семейные, средний возраст</w:t>
            </w:r>
          </w:p>
        </w:tc>
        <w:tc>
          <w:tcPr>
            <w:tcW w:w="1864" w:type="dxa"/>
            <w:tcBorders>
              <w:top w:val="single" w:sz="4" w:space="0" w:color="000000"/>
              <w:left w:val="single" w:sz="4" w:space="0" w:color="000000"/>
              <w:bottom w:val="single" w:sz="4" w:space="0" w:color="000000"/>
              <w:right w:val="single" w:sz="4" w:space="0" w:color="000000"/>
            </w:tcBorders>
          </w:tcPr>
          <w:p w14:paraId="3AF2B9B4"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100-200</w:t>
            </w:r>
          </w:p>
        </w:tc>
        <w:tc>
          <w:tcPr>
            <w:tcW w:w="1837" w:type="dxa"/>
            <w:tcBorders>
              <w:top w:val="single" w:sz="4" w:space="0" w:color="000000"/>
              <w:left w:val="single" w:sz="4" w:space="0" w:color="000000"/>
              <w:bottom w:val="single" w:sz="4" w:space="0" w:color="000000"/>
              <w:right w:val="single" w:sz="4" w:space="0" w:color="000000"/>
            </w:tcBorders>
          </w:tcPr>
          <w:p w14:paraId="0CCB0217"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Духовность, традиции</w:t>
            </w:r>
          </w:p>
        </w:tc>
      </w:tr>
      <w:tr w:rsidR="00B779B8" w:rsidRPr="00B779B8" w14:paraId="139CAB8E" w14:textId="77777777" w:rsidTr="0082501B">
        <w:tc>
          <w:tcPr>
            <w:tcW w:w="2547" w:type="dxa"/>
            <w:tcBorders>
              <w:top w:val="single" w:sz="4" w:space="0" w:color="000000"/>
              <w:left w:val="single" w:sz="4" w:space="0" w:color="000000"/>
              <w:bottom w:val="single" w:sz="4" w:space="0" w:color="000000"/>
              <w:right w:val="single" w:sz="4" w:space="0" w:color="000000"/>
            </w:tcBorders>
          </w:tcPr>
          <w:p w14:paraId="3EC8A72A"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"Активные экотуристы"</w:t>
            </w:r>
          </w:p>
        </w:tc>
        <w:tc>
          <w:tcPr>
            <w:tcW w:w="850" w:type="dxa"/>
            <w:tcBorders>
              <w:top w:val="single" w:sz="4" w:space="0" w:color="000000"/>
              <w:left w:val="single" w:sz="4" w:space="0" w:color="000000"/>
              <w:bottom w:val="single" w:sz="4" w:space="0" w:color="000000"/>
              <w:right w:val="single" w:sz="4" w:space="0" w:color="000000"/>
            </w:tcBorders>
          </w:tcPr>
          <w:p w14:paraId="32C1CC20"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21 %</w:t>
            </w:r>
          </w:p>
        </w:tc>
        <w:tc>
          <w:tcPr>
            <w:tcW w:w="2531" w:type="dxa"/>
            <w:tcBorders>
              <w:top w:val="single" w:sz="4" w:space="0" w:color="000000"/>
              <w:left w:val="single" w:sz="4" w:space="0" w:color="000000"/>
              <w:bottom w:val="single" w:sz="4" w:space="0" w:color="000000"/>
              <w:right w:val="single" w:sz="4" w:space="0" w:color="000000"/>
            </w:tcBorders>
          </w:tcPr>
          <w:p w14:paraId="4FC0C79C"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25-40 лет, спортивная подготовка</w:t>
            </w:r>
          </w:p>
        </w:tc>
        <w:tc>
          <w:tcPr>
            <w:tcW w:w="1864" w:type="dxa"/>
            <w:tcBorders>
              <w:top w:val="single" w:sz="4" w:space="0" w:color="000000"/>
              <w:left w:val="single" w:sz="4" w:space="0" w:color="000000"/>
              <w:bottom w:val="single" w:sz="4" w:space="0" w:color="000000"/>
              <w:right w:val="single" w:sz="4" w:space="0" w:color="000000"/>
            </w:tcBorders>
          </w:tcPr>
          <w:p w14:paraId="31B6794C"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150-300</w:t>
            </w:r>
          </w:p>
        </w:tc>
        <w:tc>
          <w:tcPr>
            <w:tcW w:w="1837" w:type="dxa"/>
            <w:tcBorders>
              <w:top w:val="single" w:sz="4" w:space="0" w:color="000000"/>
              <w:left w:val="single" w:sz="4" w:space="0" w:color="000000"/>
              <w:bottom w:val="single" w:sz="4" w:space="0" w:color="000000"/>
              <w:right w:val="single" w:sz="4" w:space="0" w:color="000000"/>
            </w:tcBorders>
          </w:tcPr>
          <w:p w14:paraId="40583958"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Природа, активность</w:t>
            </w:r>
          </w:p>
        </w:tc>
      </w:tr>
      <w:tr w:rsidR="00B779B8" w:rsidRPr="00B779B8" w14:paraId="76DFF2C3" w14:textId="77777777" w:rsidTr="0082501B">
        <w:tc>
          <w:tcPr>
            <w:tcW w:w="2547" w:type="dxa"/>
            <w:tcBorders>
              <w:top w:val="single" w:sz="4" w:space="0" w:color="000000"/>
              <w:left w:val="single" w:sz="4" w:space="0" w:color="000000"/>
              <w:bottom w:val="single" w:sz="4" w:space="0" w:color="000000"/>
              <w:right w:val="single" w:sz="4" w:space="0" w:color="000000"/>
            </w:tcBorders>
          </w:tcPr>
          <w:p w14:paraId="7C6E1E1B"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"Премиальные туристы"</w:t>
            </w:r>
          </w:p>
        </w:tc>
        <w:tc>
          <w:tcPr>
            <w:tcW w:w="850" w:type="dxa"/>
            <w:tcBorders>
              <w:top w:val="single" w:sz="4" w:space="0" w:color="000000"/>
              <w:left w:val="single" w:sz="4" w:space="0" w:color="000000"/>
              <w:bottom w:val="single" w:sz="4" w:space="0" w:color="000000"/>
              <w:right w:val="single" w:sz="4" w:space="0" w:color="000000"/>
            </w:tcBorders>
          </w:tcPr>
          <w:p w14:paraId="2785E281"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12 %</w:t>
            </w:r>
          </w:p>
        </w:tc>
        <w:tc>
          <w:tcPr>
            <w:tcW w:w="2531" w:type="dxa"/>
            <w:tcBorders>
              <w:top w:val="single" w:sz="4" w:space="0" w:color="000000"/>
              <w:left w:val="single" w:sz="4" w:space="0" w:color="000000"/>
              <w:bottom w:val="single" w:sz="4" w:space="0" w:color="000000"/>
              <w:right w:val="single" w:sz="4" w:space="0" w:color="000000"/>
            </w:tcBorders>
          </w:tcPr>
          <w:p w14:paraId="564F2988"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Высокий доход, 40+ лет</w:t>
            </w:r>
          </w:p>
        </w:tc>
        <w:tc>
          <w:tcPr>
            <w:tcW w:w="1864" w:type="dxa"/>
            <w:tcBorders>
              <w:top w:val="single" w:sz="4" w:space="0" w:color="000000"/>
              <w:left w:val="single" w:sz="4" w:space="0" w:color="000000"/>
              <w:bottom w:val="single" w:sz="4" w:space="0" w:color="000000"/>
              <w:right w:val="single" w:sz="4" w:space="0" w:color="000000"/>
            </w:tcBorders>
          </w:tcPr>
          <w:p w14:paraId="35F928DD"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300+</w:t>
            </w:r>
          </w:p>
        </w:tc>
        <w:tc>
          <w:tcPr>
            <w:tcW w:w="1837" w:type="dxa"/>
            <w:tcBorders>
              <w:top w:val="single" w:sz="4" w:space="0" w:color="000000"/>
              <w:left w:val="single" w:sz="4" w:space="0" w:color="000000"/>
              <w:bottom w:val="single" w:sz="4" w:space="0" w:color="000000"/>
              <w:right w:val="single" w:sz="4" w:space="0" w:color="000000"/>
            </w:tcBorders>
          </w:tcPr>
          <w:p w14:paraId="32A173B0"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Комфорт, эксклюзив</w:t>
            </w:r>
          </w:p>
        </w:tc>
      </w:tr>
      <w:tr w:rsidR="0082501B" w:rsidRPr="00B779B8" w14:paraId="2B3AFD03" w14:textId="77777777" w:rsidTr="00171016">
        <w:tc>
          <w:tcPr>
            <w:tcW w:w="9629" w:type="dxa"/>
            <w:gridSpan w:val="5"/>
            <w:tcBorders>
              <w:top w:val="single" w:sz="4" w:space="0" w:color="000000"/>
              <w:left w:val="single" w:sz="4" w:space="0" w:color="000000"/>
              <w:bottom w:val="single" w:sz="4" w:space="0" w:color="000000"/>
              <w:right w:val="single" w:sz="4" w:space="0" w:color="000000"/>
            </w:tcBorders>
          </w:tcPr>
          <w:p w14:paraId="6F019842" w14:textId="7AC6F80A" w:rsidR="0082501B" w:rsidRPr="00B779B8" w:rsidRDefault="0082501B" w:rsidP="0082501B">
            <w:pPr>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Примечание - Р</w:t>
            </w:r>
            <w:r w:rsidRPr="00B779B8">
              <w:rPr>
                <w:rFonts w:ascii="Times New Roman" w:eastAsia="Times New Roman" w:hAnsi="Times New Roman" w:cs="Times New Roman"/>
                <w:sz w:val="24"/>
                <w:szCs w:val="24"/>
              </w:rPr>
              <w:t>асчеты автора на основе опросов</w:t>
            </w:r>
          </w:p>
        </w:tc>
      </w:tr>
    </w:tbl>
    <w:p w14:paraId="7651BAA3" w14:textId="77777777" w:rsidR="003E722A" w:rsidRPr="00B779B8" w:rsidRDefault="003E722A">
      <w:pPr>
        <w:spacing w:after="0" w:line="240" w:lineRule="auto"/>
        <w:ind w:left="1" w:hanging="3"/>
        <w:rPr>
          <w:rFonts w:ascii="Times New Roman" w:eastAsia="Times New Roman" w:hAnsi="Times New Roman" w:cs="Times New Roman"/>
          <w:sz w:val="28"/>
          <w:szCs w:val="28"/>
        </w:rPr>
      </w:pPr>
    </w:p>
    <w:p w14:paraId="38720171" w14:textId="77777777" w:rsidR="003E722A" w:rsidRPr="00B779B8" w:rsidRDefault="003819A7" w:rsidP="0082501B">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сегментации: Выявленная структура туристского спроса демонстрирует доминирование молодежного сегмента «Культурных исследователей» (38 %), что свидетельствует о значительном потенциале образовательного и познавательного туризма. Данная группа характеризуется высокой мобильностью и активным интересом к историческому наследию при относительно скромном бюджете.</w:t>
      </w:r>
    </w:p>
    <w:p w14:paraId="08AE1A34" w14:textId="77777777" w:rsidR="003E722A" w:rsidRPr="00B779B8" w:rsidRDefault="003819A7" w:rsidP="0082501B">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Второй по значимости сегмент «Традиционных паломников» (29 %) представляет семейную аудиторию со средним уровнем дохода, для которой первостепенное значение имеют духовные аспекты и сохранение культурных традиций.</w:t>
      </w:r>
    </w:p>
    <w:p w14:paraId="1A3001AD" w14:textId="77777777" w:rsidR="003E722A" w:rsidRPr="00B779B8" w:rsidRDefault="003819A7" w:rsidP="0082501B">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Сегмент «Активных эко туристов» (21 %) объединяет физически подготовленных лиц среднего возраста с повышенными требованиями к активному отдыху и природным компонентам путешествия, что определяет их готовность к более значительным финансовым затратам.</w:t>
      </w:r>
    </w:p>
    <w:p w14:paraId="3EBD19F2" w14:textId="77777777" w:rsidR="003E722A" w:rsidRPr="00B779B8" w:rsidRDefault="003819A7" w:rsidP="0082501B">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Наименьший по объему, но наиболее экономически значимый сегмент «Премиальных туристов» (12 %) демонстрирует высокую платежеспособность и ориентацию на комфорт и эксклюзивность обслуживания.</w:t>
      </w:r>
    </w:p>
    <w:p w14:paraId="7799396B" w14:textId="77777777" w:rsidR="003E722A" w:rsidRPr="00B779B8" w:rsidRDefault="003819A7" w:rsidP="0082501B">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Полученные результаты сегментации создают основу для разработки дифференцированного подхода к формированию туристского продукта и реализации целевых маркетинговых стратегий.</w:t>
      </w:r>
    </w:p>
    <w:p w14:paraId="4C3CBC46" w14:textId="77777777" w:rsidR="003E722A" w:rsidRPr="00B779B8" w:rsidRDefault="003819A7" w:rsidP="0082501B">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барьеров развития. Для систематизации ключевых препятствий, сдерживающих развитие сакрального туризма в регионе, был проведен факторный анализ, позволивший выявить латентные структуры барьеров и определить их относительную значимость. Метод главных компонент с варимакс-вращением применен для группировки взаимосвязанных переменных в обобщенные факторы, что обеспечивает компактное представление многоаспектной проблемы. Результаты факторного анализа барьеров развития представлены в таблице 3.35:</w:t>
      </w:r>
    </w:p>
    <w:p w14:paraId="510FB3C1"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626FC349" w14:textId="77777777" w:rsidR="003E722A" w:rsidRPr="00B779B8" w:rsidRDefault="003819A7" w:rsidP="0082501B">
      <w:pP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3.35 - Факторная структура барьеров развития сакрального туризма</w:t>
      </w:r>
    </w:p>
    <w:p w14:paraId="74A3AEFE" w14:textId="77777777" w:rsidR="003E722A" w:rsidRPr="00B779B8" w:rsidRDefault="003E722A">
      <w:pPr>
        <w:spacing w:after="0" w:line="240" w:lineRule="auto"/>
        <w:ind w:firstLine="709"/>
        <w:rPr>
          <w:rFonts w:ascii="Times New Roman" w:eastAsia="Times New Roman" w:hAnsi="Times New Roman" w:cs="Times New Roman"/>
          <w:sz w:val="28"/>
          <w:szCs w:val="28"/>
        </w:rPr>
      </w:pPr>
    </w:p>
    <w:tbl>
      <w:tblPr>
        <w:tblStyle w:val="affffffffffffffffffffffff6"/>
        <w:tblW w:w="96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5"/>
        <w:gridCol w:w="1425"/>
        <w:gridCol w:w="3465"/>
        <w:gridCol w:w="1710"/>
      </w:tblGrid>
      <w:tr w:rsidR="00B779B8" w:rsidRPr="00B779B8" w14:paraId="04937827" w14:textId="77777777">
        <w:tc>
          <w:tcPr>
            <w:tcW w:w="3015" w:type="dxa"/>
            <w:tcBorders>
              <w:top w:val="single" w:sz="4" w:space="0" w:color="000000"/>
              <w:left w:val="single" w:sz="4" w:space="0" w:color="000000"/>
              <w:bottom w:val="single" w:sz="4" w:space="0" w:color="000000"/>
              <w:right w:val="single" w:sz="4" w:space="0" w:color="000000"/>
            </w:tcBorders>
          </w:tcPr>
          <w:p w14:paraId="467D408E"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Фактор</w:t>
            </w:r>
          </w:p>
        </w:tc>
        <w:tc>
          <w:tcPr>
            <w:tcW w:w="1425" w:type="dxa"/>
            <w:tcBorders>
              <w:top w:val="single" w:sz="4" w:space="0" w:color="000000"/>
              <w:left w:val="single" w:sz="4" w:space="0" w:color="000000"/>
              <w:bottom w:val="single" w:sz="4" w:space="0" w:color="000000"/>
              <w:right w:val="single" w:sz="4" w:space="0" w:color="000000"/>
            </w:tcBorders>
          </w:tcPr>
          <w:p w14:paraId="4E227235"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Дисперсия</w:t>
            </w:r>
          </w:p>
        </w:tc>
        <w:tc>
          <w:tcPr>
            <w:tcW w:w="3465" w:type="dxa"/>
            <w:tcBorders>
              <w:top w:val="single" w:sz="4" w:space="0" w:color="000000"/>
              <w:left w:val="single" w:sz="4" w:space="0" w:color="000000"/>
              <w:bottom w:val="single" w:sz="4" w:space="0" w:color="000000"/>
              <w:right w:val="single" w:sz="4" w:space="0" w:color="000000"/>
            </w:tcBorders>
          </w:tcPr>
          <w:p w14:paraId="1A84474E"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Ключевые переменные</w:t>
            </w:r>
          </w:p>
        </w:tc>
        <w:tc>
          <w:tcPr>
            <w:tcW w:w="1710" w:type="dxa"/>
            <w:tcBorders>
              <w:top w:val="single" w:sz="4" w:space="0" w:color="000000"/>
              <w:left w:val="single" w:sz="4" w:space="0" w:color="000000"/>
              <w:bottom w:val="single" w:sz="4" w:space="0" w:color="000000"/>
              <w:right w:val="single" w:sz="4" w:space="0" w:color="000000"/>
            </w:tcBorders>
          </w:tcPr>
          <w:p w14:paraId="5FB02BF6"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Вклад в проблему</w:t>
            </w:r>
          </w:p>
        </w:tc>
      </w:tr>
      <w:tr w:rsidR="00B779B8" w:rsidRPr="00B779B8" w14:paraId="770C14B0" w14:textId="77777777">
        <w:tc>
          <w:tcPr>
            <w:tcW w:w="3015" w:type="dxa"/>
            <w:tcBorders>
              <w:top w:val="single" w:sz="4" w:space="0" w:color="000000"/>
              <w:left w:val="single" w:sz="4" w:space="0" w:color="000000"/>
              <w:bottom w:val="single" w:sz="4" w:space="0" w:color="000000"/>
              <w:right w:val="single" w:sz="4" w:space="0" w:color="000000"/>
            </w:tcBorders>
          </w:tcPr>
          <w:p w14:paraId="28752658"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Инфраструктурные ограничения</w:t>
            </w:r>
          </w:p>
        </w:tc>
        <w:tc>
          <w:tcPr>
            <w:tcW w:w="1425" w:type="dxa"/>
            <w:tcBorders>
              <w:top w:val="single" w:sz="4" w:space="0" w:color="000000"/>
              <w:left w:val="single" w:sz="4" w:space="0" w:color="000000"/>
              <w:bottom w:val="single" w:sz="4" w:space="0" w:color="000000"/>
              <w:right w:val="single" w:sz="4" w:space="0" w:color="000000"/>
            </w:tcBorders>
          </w:tcPr>
          <w:p w14:paraId="314CBDF5"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34,2 %</w:t>
            </w:r>
          </w:p>
        </w:tc>
        <w:tc>
          <w:tcPr>
            <w:tcW w:w="3465" w:type="dxa"/>
            <w:tcBorders>
              <w:top w:val="single" w:sz="4" w:space="0" w:color="000000"/>
              <w:left w:val="single" w:sz="4" w:space="0" w:color="000000"/>
              <w:bottom w:val="single" w:sz="4" w:space="0" w:color="000000"/>
              <w:right w:val="single" w:sz="4" w:space="0" w:color="000000"/>
            </w:tcBorders>
          </w:tcPr>
          <w:p w14:paraId="68203E7D"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Транспорт, сервисы, размещение</w:t>
            </w:r>
          </w:p>
        </w:tc>
        <w:tc>
          <w:tcPr>
            <w:tcW w:w="1710" w:type="dxa"/>
            <w:tcBorders>
              <w:top w:val="single" w:sz="4" w:space="0" w:color="000000"/>
              <w:left w:val="single" w:sz="4" w:space="0" w:color="000000"/>
              <w:bottom w:val="single" w:sz="4" w:space="0" w:color="000000"/>
              <w:right w:val="single" w:sz="4" w:space="0" w:color="000000"/>
            </w:tcBorders>
          </w:tcPr>
          <w:p w14:paraId="380A1D20"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45 %</w:t>
            </w:r>
          </w:p>
        </w:tc>
      </w:tr>
      <w:tr w:rsidR="00B779B8" w:rsidRPr="00B779B8" w14:paraId="0ED315C4" w14:textId="77777777">
        <w:tc>
          <w:tcPr>
            <w:tcW w:w="3015" w:type="dxa"/>
            <w:tcBorders>
              <w:top w:val="single" w:sz="4" w:space="0" w:color="000000"/>
              <w:left w:val="single" w:sz="4" w:space="0" w:color="000000"/>
              <w:bottom w:val="single" w:sz="4" w:space="0" w:color="000000"/>
              <w:right w:val="single" w:sz="4" w:space="0" w:color="000000"/>
            </w:tcBorders>
          </w:tcPr>
          <w:p w14:paraId="25828964"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Финансовые барьеры</w:t>
            </w:r>
          </w:p>
        </w:tc>
        <w:tc>
          <w:tcPr>
            <w:tcW w:w="1425" w:type="dxa"/>
            <w:tcBorders>
              <w:top w:val="single" w:sz="4" w:space="0" w:color="000000"/>
              <w:left w:val="single" w:sz="4" w:space="0" w:color="000000"/>
              <w:bottom w:val="single" w:sz="4" w:space="0" w:color="000000"/>
              <w:right w:val="single" w:sz="4" w:space="0" w:color="000000"/>
            </w:tcBorders>
          </w:tcPr>
          <w:p w14:paraId="1BDD9912"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28,7 %</w:t>
            </w:r>
          </w:p>
        </w:tc>
        <w:tc>
          <w:tcPr>
            <w:tcW w:w="3465" w:type="dxa"/>
            <w:tcBorders>
              <w:top w:val="single" w:sz="4" w:space="0" w:color="000000"/>
              <w:left w:val="single" w:sz="4" w:space="0" w:color="000000"/>
              <w:bottom w:val="single" w:sz="4" w:space="0" w:color="000000"/>
              <w:right w:val="single" w:sz="4" w:space="0" w:color="000000"/>
            </w:tcBorders>
          </w:tcPr>
          <w:p w14:paraId="1F4615EB"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 финансирование, затраты</w:t>
            </w:r>
          </w:p>
        </w:tc>
        <w:tc>
          <w:tcPr>
            <w:tcW w:w="1710" w:type="dxa"/>
            <w:tcBorders>
              <w:top w:val="single" w:sz="4" w:space="0" w:color="000000"/>
              <w:left w:val="single" w:sz="4" w:space="0" w:color="000000"/>
              <w:bottom w:val="single" w:sz="4" w:space="0" w:color="000000"/>
              <w:right w:val="single" w:sz="4" w:space="0" w:color="000000"/>
            </w:tcBorders>
          </w:tcPr>
          <w:p w14:paraId="5EC38BB2"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30 %</w:t>
            </w:r>
          </w:p>
        </w:tc>
      </w:tr>
      <w:tr w:rsidR="00B779B8" w:rsidRPr="00B779B8" w14:paraId="6C1F8020" w14:textId="77777777">
        <w:tc>
          <w:tcPr>
            <w:tcW w:w="3015" w:type="dxa"/>
            <w:tcBorders>
              <w:top w:val="single" w:sz="4" w:space="0" w:color="000000"/>
              <w:left w:val="single" w:sz="4" w:space="0" w:color="000000"/>
              <w:bottom w:val="single" w:sz="4" w:space="0" w:color="000000"/>
              <w:right w:val="single" w:sz="4" w:space="0" w:color="000000"/>
            </w:tcBorders>
          </w:tcPr>
          <w:p w14:paraId="52F6BB78"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Маркетинговые проблемы</w:t>
            </w:r>
          </w:p>
        </w:tc>
        <w:tc>
          <w:tcPr>
            <w:tcW w:w="1425" w:type="dxa"/>
            <w:tcBorders>
              <w:top w:val="single" w:sz="4" w:space="0" w:color="000000"/>
              <w:left w:val="single" w:sz="4" w:space="0" w:color="000000"/>
              <w:bottom w:val="single" w:sz="4" w:space="0" w:color="000000"/>
              <w:right w:val="single" w:sz="4" w:space="0" w:color="000000"/>
            </w:tcBorders>
          </w:tcPr>
          <w:p w14:paraId="5E82DE6E"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22,1 %</w:t>
            </w:r>
          </w:p>
        </w:tc>
        <w:tc>
          <w:tcPr>
            <w:tcW w:w="3465" w:type="dxa"/>
            <w:tcBorders>
              <w:top w:val="single" w:sz="4" w:space="0" w:color="000000"/>
              <w:left w:val="single" w:sz="4" w:space="0" w:color="000000"/>
              <w:bottom w:val="single" w:sz="4" w:space="0" w:color="000000"/>
              <w:right w:val="single" w:sz="4" w:space="0" w:color="000000"/>
            </w:tcBorders>
          </w:tcPr>
          <w:p w14:paraId="5D9C1B1E"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Информирование, продвижение, бренд</w:t>
            </w:r>
          </w:p>
        </w:tc>
        <w:tc>
          <w:tcPr>
            <w:tcW w:w="1710" w:type="dxa"/>
            <w:tcBorders>
              <w:top w:val="single" w:sz="4" w:space="0" w:color="000000"/>
              <w:left w:val="single" w:sz="4" w:space="0" w:color="000000"/>
              <w:bottom w:val="single" w:sz="4" w:space="0" w:color="000000"/>
              <w:right w:val="single" w:sz="4" w:space="0" w:color="000000"/>
            </w:tcBorders>
          </w:tcPr>
          <w:p w14:paraId="48C94316"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15 %</w:t>
            </w:r>
          </w:p>
        </w:tc>
      </w:tr>
      <w:tr w:rsidR="00B779B8" w:rsidRPr="00B779B8" w14:paraId="7C21128E" w14:textId="77777777">
        <w:tc>
          <w:tcPr>
            <w:tcW w:w="3015" w:type="dxa"/>
            <w:tcBorders>
              <w:top w:val="single" w:sz="4" w:space="0" w:color="000000"/>
              <w:left w:val="single" w:sz="4" w:space="0" w:color="000000"/>
              <w:bottom w:val="single" w:sz="4" w:space="0" w:color="000000"/>
              <w:right w:val="single" w:sz="4" w:space="0" w:color="000000"/>
            </w:tcBorders>
          </w:tcPr>
          <w:p w14:paraId="0F83435D"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Институциональные ограничения</w:t>
            </w:r>
          </w:p>
        </w:tc>
        <w:tc>
          <w:tcPr>
            <w:tcW w:w="1425" w:type="dxa"/>
            <w:tcBorders>
              <w:top w:val="single" w:sz="4" w:space="0" w:color="000000"/>
              <w:left w:val="single" w:sz="4" w:space="0" w:color="000000"/>
              <w:bottom w:val="single" w:sz="4" w:space="0" w:color="000000"/>
              <w:right w:val="single" w:sz="4" w:space="0" w:color="000000"/>
            </w:tcBorders>
          </w:tcPr>
          <w:p w14:paraId="39BC0474"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15,0 %</w:t>
            </w:r>
          </w:p>
        </w:tc>
        <w:tc>
          <w:tcPr>
            <w:tcW w:w="3465" w:type="dxa"/>
            <w:tcBorders>
              <w:top w:val="single" w:sz="4" w:space="0" w:color="000000"/>
              <w:left w:val="single" w:sz="4" w:space="0" w:color="000000"/>
              <w:bottom w:val="single" w:sz="4" w:space="0" w:color="000000"/>
              <w:right w:val="single" w:sz="4" w:space="0" w:color="000000"/>
            </w:tcBorders>
          </w:tcPr>
          <w:p w14:paraId="7D039C6C"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Регулирование, поддержка, координация</w:t>
            </w:r>
          </w:p>
        </w:tc>
        <w:tc>
          <w:tcPr>
            <w:tcW w:w="1710" w:type="dxa"/>
            <w:tcBorders>
              <w:top w:val="single" w:sz="4" w:space="0" w:color="000000"/>
              <w:left w:val="single" w:sz="4" w:space="0" w:color="000000"/>
              <w:bottom w:val="single" w:sz="4" w:space="0" w:color="000000"/>
              <w:right w:val="single" w:sz="4" w:space="0" w:color="000000"/>
            </w:tcBorders>
          </w:tcPr>
          <w:p w14:paraId="0E94C39D"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10 %</w:t>
            </w:r>
          </w:p>
        </w:tc>
      </w:tr>
      <w:tr w:rsidR="0082501B" w:rsidRPr="00B779B8" w14:paraId="05D4702F" w14:textId="77777777" w:rsidTr="002C6EE0">
        <w:tc>
          <w:tcPr>
            <w:tcW w:w="9615" w:type="dxa"/>
            <w:gridSpan w:val="4"/>
            <w:tcBorders>
              <w:top w:val="single" w:sz="4" w:space="0" w:color="000000"/>
              <w:left w:val="single" w:sz="4" w:space="0" w:color="000000"/>
              <w:bottom w:val="single" w:sz="4" w:space="0" w:color="000000"/>
              <w:right w:val="single" w:sz="4" w:space="0" w:color="000000"/>
            </w:tcBorders>
          </w:tcPr>
          <w:p w14:paraId="36701B4F" w14:textId="69BD2F5F" w:rsidR="0082501B" w:rsidRPr="00B779B8" w:rsidRDefault="0082501B" w:rsidP="0082501B">
            <w:pPr>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Примечание - Р</w:t>
            </w:r>
            <w:r w:rsidRPr="00B779B8">
              <w:rPr>
                <w:rFonts w:ascii="Times New Roman" w:eastAsia="Times New Roman" w:hAnsi="Times New Roman" w:cs="Times New Roman"/>
                <w:sz w:val="24"/>
                <w:szCs w:val="24"/>
              </w:rPr>
              <w:t>асчеты автора на основе опросов</w:t>
            </w:r>
          </w:p>
        </w:tc>
      </w:tr>
    </w:tbl>
    <w:p w14:paraId="5D4FCE32" w14:textId="77777777" w:rsidR="003E722A" w:rsidRPr="00B779B8" w:rsidRDefault="003E722A">
      <w:pPr>
        <w:spacing w:after="0" w:line="240" w:lineRule="auto"/>
        <w:ind w:left="1" w:hanging="3"/>
        <w:rPr>
          <w:rFonts w:ascii="Times New Roman" w:eastAsia="Times New Roman" w:hAnsi="Times New Roman" w:cs="Times New Roman"/>
          <w:sz w:val="28"/>
          <w:szCs w:val="28"/>
        </w:rPr>
      </w:pPr>
    </w:p>
    <w:p w14:paraId="59A64DFF" w14:textId="77777777" w:rsidR="003E722A" w:rsidRPr="00B779B8" w:rsidRDefault="003819A7" w:rsidP="0082501B">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Методологическое пояснение: Факторный анализ проведен на основе данных анкетирования 576 респондентов с использованием 15 переменных, характеризующих различные аспекты развития сакрального туризма. Коэффициент Кайзера-Мейера-Олкина (KMO = 0,84) и значимость критерия сферичности Бартлетта (p&lt;0,001) подтверждают адекватность выборки и применимость факторного анализа.</w:t>
      </w:r>
    </w:p>
    <w:p w14:paraId="5C0B16D0" w14:textId="77777777" w:rsidR="003E722A" w:rsidRPr="00B779B8" w:rsidRDefault="003819A7" w:rsidP="0082501B">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эффективности каналов продвижения. Проведенный анализ позволяет выявить наиболее результативные каналы коммуникации для продвижения сакрального туризма и оптимизировать маркетинговый бюджет. Оценка эффективности осуществлялась по трем ключевым метрикам: осведомленность (охват аудитории), вовлеченность (глубина взаимодействия) и конверсия (способность генерировать реальные продажи), результаты представлены в таблице 3.36:</w:t>
      </w:r>
    </w:p>
    <w:p w14:paraId="307707F9" w14:textId="77777777" w:rsidR="003E722A" w:rsidRPr="00B779B8" w:rsidRDefault="003E722A">
      <w:pPr>
        <w:spacing w:after="0" w:line="240" w:lineRule="auto"/>
        <w:ind w:left="1" w:firstLine="707"/>
        <w:rPr>
          <w:rFonts w:ascii="Times New Roman" w:eastAsia="Times New Roman" w:hAnsi="Times New Roman" w:cs="Times New Roman"/>
          <w:sz w:val="28"/>
          <w:szCs w:val="28"/>
        </w:rPr>
      </w:pPr>
    </w:p>
    <w:p w14:paraId="6179B033" w14:textId="77777777" w:rsidR="003E722A" w:rsidRPr="00B779B8" w:rsidRDefault="003819A7" w:rsidP="0082501B">
      <w:pPr>
        <w:spacing w:after="0" w:line="240" w:lineRule="auto"/>
        <w:ind w:firstLine="0"/>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3.36 - Эффективность каналов продвижения сакрального туризма</w:t>
      </w:r>
    </w:p>
    <w:p w14:paraId="14697F14" w14:textId="77777777" w:rsidR="003E722A" w:rsidRPr="00B779B8" w:rsidRDefault="003E722A">
      <w:pPr>
        <w:spacing w:after="0" w:line="240" w:lineRule="auto"/>
        <w:ind w:left="1" w:hanging="3"/>
        <w:rPr>
          <w:rFonts w:ascii="Times New Roman" w:eastAsia="Times New Roman" w:hAnsi="Times New Roman" w:cs="Times New Roman"/>
          <w:sz w:val="28"/>
          <w:szCs w:val="28"/>
        </w:rPr>
      </w:pPr>
    </w:p>
    <w:tbl>
      <w:tblPr>
        <w:tblStyle w:val="affffffffffffffffffffffff7"/>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130"/>
        <w:gridCol w:w="1785"/>
        <w:gridCol w:w="1335"/>
        <w:gridCol w:w="2024"/>
      </w:tblGrid>
      <w:tr w:rsidR="00B779B8" w:rsidRPr="00B779B8" w14:paraId="37FAFBC3" w14:textId="77777777" w:rsidTr="0082501B">
        <w:tc>
          <w:tcPr>
            <w:tcW w:w="2355" w:type="dxa"/>
            <w:tcBorders>
              <w:top w:val="single" w:sz="4" w:space="0" w:color="000000"/>
              <w:left w:val="single" w:sz="4" w:space="0" w:color="000000"/>
              <w:bottom w:val="single" w:sz="4" w:space="0" w:color="000000"/>
              <w:right w:val="single" w:sz="4" w:space="0" w:color="000000"/>
            </w:tcBorders>
          </w:tcPr>
          <w:p w14:paraId="2E3CE0FB"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Канал</w:t>
            </w:r>
          </w:p>
        </w:tc>
        <w:tc>
          <w:tcPr>
            <w:tcW w:w="2130" w:type="dxa"/>
            <w:tcBorders>
              <w:top w:val="single" w:sz="4" w:space="0" w:color="000000"/>
              <w:left w:val="single" w:sz="4" w:space="0" w:color="000000"/>
              <w:bottom w:val="single" w:sz="4" w:space="0" w:color="000000"/>
              <w:right w:val="single" w:sz="4" w:space="0" w:color="000000"/>
            </w:tcBorders>
          </w:tcPr>
          <w:p w14:paraId="708FD84B"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Осведомленность</w:t>
            </w:r>
          </w:p>
        </w:tc>
        <w:tc>
          <w:tcPr>
            <w:tcW w:w="1785" w:type="dxa"/>
            <w:tcBorders>
              <w:top w:val="single" w:sz="4" w:space="0" w:color="000000"/>
              <w:left w:val="single" w:sz="4" w:space="0" w:color="000000"/>
              <w:bottom w:val="single" w:sz="4" w:space="0" w:color="000000"/>
              <w:right w:val="single" w:sz="4" w:space="0" w:color="000000"/>
            </w:tcBorders>
          </w:tcPr>
          <w:p w14:paraId="5969B0A7"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Вовлеченность</w:t>
            </w:r>
          </w:p>
        </w:tc>
        <w:tc>
          <w:tcPr>
            <w:tcW w:w="1335" w:type="dxa"/>
            <w:tcBorders>
              <w:top w:val="single" w:sz="4" w:space="0" w:color="000000"/>
              <w:left w:val="single" w:sz="4" w:space="0" w:color="000000"/>
              <w:bottom w:val="single" w:sz="4" w:space="0" w:color="000000"/>
              <w:right w:val="single" w:sz="4" w:space="0" w:color="000000"/>
            </w:tcBorders>
          </w:tcPr>
          <w:p w14:paraId="46AAD6CD"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Конверсия</w:t>
            </w:r>
          </w:p>
        </w:tc>
        <w:tc>
          <w:tcPr>
            <w:tcW w:w="2024" w:type="dxa"/>
            <w:tcBorders>
              <w:top w:val="single" w:sz="4" w:space="0" w:color="000000"/>
              <w:left w:val="single" w:sz="4" w:space="0" w:color="000000"/>
              <w:bottom w:val="single" w:sz="4" w:space="0" w:color="000000"/>
              <w:right w:val="single" w:sz="4" w:space="0" w:color="000000"/>
            </w:tcBorders>
          </w:tcPr>
          <w:p w14:paraId="22FF520A" w14:textId="77777777" w:rsidR="003E722A" w:rsidRPr="00B779B8" w:rsidRDefault="003819A7" w:rsidP="0082501B">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Эффективность</w:t>
            </w:r>
          </w:p>
        </w:tc>
      </w:tr>
      <w:tr w:rsidR="00B779B8" w:rsidRPr="00B779B8" w14:paraId="3912FD33" w14:textId="77777777" w:rsidTr="0082501B">
        <w:tc>
          <w:tcPr>
            <w:tcW w:w="2355" w:type="dxa"/>
            <w:tcBorders>
              <w:top w:val="single" w:sz="4" w:space="0" w:color="000000"/>
              <w:left w:val="single" w:sz="4" w:space="0" w:color="000000"/>
              <w:bottom w:val="single" w:sz="4" w:space="0" w:color="000000"/>
              <w:right w:val="single" w:sz="4" w:space="0" w:color="000000"/>
            </w:tcBorders>
          </w:tcPr>
          <w:p w14:paraId="32992F2C" w14:textId="77777777" w:rsidR="003E722A" w:rsidRPr="00B779B8" w:rsidRDefault="003819A7" w:rsidP="0082501B">
            <w:pP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Социальные сети</w:t>
            </w:r>
          </w:p>
        </w:tc>
        <w:tc>
          <w:tcPr>
            <w:tcW w:w="2130" w:type="dxa"/>
            <w:tcBorders>
              <w:top w:val="single" w:sz="4" w:space="0" w:color="000000"/>
              <w:left w:val="single" w:sz="4" w:space="0" w:color="000000"/>
              <w:bottom w:val="single" w:sz="4" w:space="0" w:color="000000"/>
              <w:right w:val="single" w:sz="4" w:space="0" w:color="000000"/>
            </w:tcBorders>
          </w:tcPr>
          <w:p w14:paraId="39B381D4"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64,4 %</w:t>
            </w:r>
          </w:p>
        </w:tc>
        <w:tc>
          <w:tcPr>
            <w:tcW w:w="1785" w:type="dxa"/>
            <w:tcBorders>
              <w:top w:val="single" w:sz="4" w:space="0" w:color="000000"/>
              <w:left w:val="single" w:sz="4" w:space="0" w:color="000000"/>
              <w:bottom w:val="single" w:sz="4" w:space="0" w:color="000000"/>
              <w:right w:val="single" w:sz="4" w:space="0" w:color="000000"/>
            </w:tcBorders>
          </w:tcPr>
          <w:p w14:paraId="36886980"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42,3 %</w:t>
            </w:r>
          </w:p>
        </w:tc>
        <w:tc>
          <w:tcPr>
            <w:tcW w:w="1335" w:type="dxa"/>
            <w:tcBorders>
              <w:top w:val="single" w:sz="4" w:space="0" w:color="000000"/>
              <w:left w:val="single" w:sz="4" w:space="0" w:color="000000"/>
              <w:bottom w:val="single" w:sz="4" w:space="0" w:color="000000"/>
              <w:right w:val="single" w:sz="4" w:space="0" w:color="000000"/>
            </w:tcBorders>
          </w:tcPr>
          <w:p w14:paraId="2A4411EB"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18,7 %</w:t>
            </w:r>
          </w:p>
        </w:tc>
        <w:tc>
          <w:tcPr>
            <w:tcW w:w="2024" w:type="dxa"/>
            <w:tcBorders>
              <w:top w:val="single" w:sz="4" w:space="0" w:color="000000"/>
              <w:left w:val="single" w:sz="4" w:space="0" w:color="000000"/>
              <w:bottom w:val="single" w:sz="4" w:space="0" w:color="000000"/>
              <w:right w:val="single" w:sz="4" w:space="0" w:color="000000"/>
            </w:tcBorders>
          </w:tcPr>
          <w:p w14:paraId="1070239D"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Высокая</w:t>
            </w:r>
          </w:p>
        </w:tc>
      </w:tr>
      <w:tr w:rsidR="00B779B8" w:rsidRPr="00B779B8" w14:paraId="009E0602" w14:textId="77777777" w:rsidTr="0082501B">
        <w:tc>
          <w:tcPr>
            <w:tcW w:w="2355" w:type="dxa"/>
            <w:tcBorders>
              <w:top w:val="single" w:sz="4" w:space="0" w:color="000000"/>
              <w:left w:val="single" w:sz="4" w:space="0" w:color="000000"/>
              <w:bottom w:val="single" w:sz="4" w:space="0" w:color="000000"/>
              <w:right w:val="single" w:sz="4" w:space="0" w:color="000000"/>
            </w:tcBorders>
          </w:tcPr>
          <w:p w14:paraId="28886C17" w14:textId="77777777" w:rsidR="003E722A" w:rsidRPr="00B779B8" w:rsidRDefault="003819A7" w:rsidP="0082501B">
            <w:pP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Рекомендации близких</w:t>
            </w:r>
          </w:p>
        </w:tc>
        <w:tc>
          <w:tcPr>
            <w:tcW w:w="2130" w:type="dxa"/>
            <w:tcBorders>
              <w:top w:val="single" w:sz="4" w:space="0" w:color="000000"/>
              <w:left w:val="single" w:sz="4" w:space="0" w:color="000000"/>
              <w:bottom w:val="single" w:sz="4" w:space="0" w:color="000000"/>
              <w:right w:val="single" w:sz="4" w:space="0" w:color="000000"/>
            </w:tcBorders>
          </w:tcPr>
          <w:p w14:paraId="14A76AAD"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49,1 %</w:t>
            </w:r>
          </w:p>
        </w:tc>
        <w:tc>
          <w:tcPr>
            <w:tcW w:w="1785" w:type="dxa"/>
            <w:tcBorders>
              <w:top w:val="single" w:sz="4" w:space="0" w:color="000000"/>
              <w:left w:val="single" w:sz="4" w:space="0" w:color="000000"/>
              <w:bottom w:val="single" w:sz="4" w:space="0" w:color="000000"/>
              <w:right w:val="single" w:sz="4" w:space="0" w:color="000000"/>
            </w:tcBorders>
          </w:tcPr>
          <w:p w14:paraId="75B42ACA"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38,5 %</w:t>
            </w:r>
          </w:p>
        </w:tc>
        <w:tc>
          <w:tcPr>
            <w:tcW w:w="1335" w:type="dxa"/>
            <w:tcBorders>
              <w:top w:val="single" w:sz="4" w:space="0" w:color="000000"/>
              <w:left w:val="single" w:sz="4" w:space="0" w:color="000000"/>
              <w:bottom w:val="single" w:sz="4" w:space="0" w:color="000000"/>
              <w:right w:val="single" w:sz="4" w:space="0" w:color="000000"/>
            </w:tcBorders>
          </w:tcPr>
          <w:p w14:paraId="1BDA6D37"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32,4 %</w:t>
            </w:r>
          </w:p>
        </w:tc>
        <w:tc>
          <w:tcPr>
            <w:tcW w:w="2024" w:type="dxa"/>
            <w:tcBorders>
              <w:top w:val="single" w:sz="4" w:space="0" w:color="000000"/>
              <w:left w:val="single" w:sz="4" w:space="0" w:color="000000"/>
              <w:bottom w:val="single" w:sz="4" w:space="0" w:color="000000"/>
              <w:right w:val="single" w:sz="4" w:space="0" w:color="000000"/>
            </w:tcBorders>
          </w:tcPr>
          <w:p w14:paraId="259C84C3"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Очень высокая</w:t>
            </w:r>
          </w:p>
        </w:tc>
      </w:tr>
      <w:tr w:rsidR="00B779B8" w:rsidRPr="00B779B8" w14:paraId="65F63D05" w14:textId="77777777" w:rsidTr="0082501B">
        <w:tc>
          <w:tcPr>
            <w:tcW w:w="2355" w:type="dxa"/>
            <w:tcBorders>
              <w:top w:val="single" w:sz="4" w:space="0" w:color="000000"/>
              <w:left w:val="single" w:sz="4" w:space="0" w:color="000000"/>
              <w:bottom w:val="single" w:sz="4" w:space="0" w:color="000000"/>
              <w:right w:val="single" w:sz="4" w:space="0" w:color="000000"/>
            </w:tcBorders>
          </w:tcPr>
          <w:p w14:paraId="4959340C" w14:textId="77777777" w:rsidR="003E722A" w:rsidRPr="00B779B8" w:rsidRDefault="003819A7" w:rsidP="0082501B">
            <w:pP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Турагентства</w:t>
            </w:r>
          </w:p>
        </w:tc>
        <w:tc>
          <w:tcPr>
            <w:tcW w:w="2130" w:type="dxa"/>
            <w:tcBorders>
              <w:top w:val="single" w:sz="4" w:space="0" w:color="000000"/>
              <w:left w:val="single" w:sz="4" w:space="0" w:color="000000"/>
              <w:bottom w:val="single" w:sz="4" w:space="0" w:color="000000"/>
              <w:right w:val="single" w:sz="4" w:space="0" w:color="000000"/>
            </w:tcBorders>
          </w:tcPr>
          <w:p w14:paraId="7E2E8879"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28,9 %</w:t>
            </w:r>
          </w:p>
        </w:tc>
        <w:tc>
          <w:tcPr>
            <w:tcW w:w="1785" w:type="dxa"/>
            <w:tcBorders>
              <w:top w:val="single" w:sz="4" w:space="0" w:color="000000"/>
              <w:left w:val="single" w:sz="4" w:space="0" w:color="000000"/>
              <w:bottom w:val="single" w:sz="4" w:space="0" w:color="000000"/>
              <w:right w:val="single" w:sz="4" w:space="0" w:color="000000"/>
            </w:tcBorders>
          </w:tcPr>
          <w:p w14:paraId="5A3686A3"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22,1 %</w:t>
            </w:r>
          </w:p>
        </w:tc>
        <w:tc>
          <w:tcPr>
            <w:tcW w:w="1335" w:type="dxa"/>
            <w:tcBorders>
              <w:top w:val="single" w:sz="4" w:space="0" w:color="000000"/>
              <w:left w:val="single" w:sz="4" w:space="0" w:color="000000"/>
              <w:bottom w:val="single" w:sz="4" w:space="0" w:color="000000"/>
              <w:right w:val="single" w:sz="4" w:space="0" w:color="000000"/>
            </w:tcBorders>
          </w:tcPr>
          <w:p w14:paraId="78D7FEA4"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45,6 %</w:t>
            </w:r>
          </w:p>
        </w:tc>
        <w:tc>
          <w:tcPr>
            <w:tcW w:w="2024" w:type="dxa"/>
            <w:tcBorders>
              <w:top w:val="single" w:sz="4" w:space="0" w:color="000000"/>
              <w:left w:val="single" w:sz="4" w:space="0" w:color="000000"/>
              <w:bottom w:val="single" w:sz="4" w:space="0" w:color="000000"/>
              <w:right w:val="single" w:sz="4" w:space="0" w:color="000000"/>
            </w:tcBorders>
          </w:tcPr>
          <w:p w14:paraId="1150DB35"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Средняя</w:t>
            </w:r>
          </w:p>
        </w:tc>
      </w:tr>
      <w:tr w:rsidR="00B779B8" w:rsidRPr="00B779B8" w14:paraId="2D1A18D0" w14:textId="77777777" w:rsidTr="0082501B">
        <w:tc>
          <w:tcPr>
            <w:tcW w:w="2355" w:type="dxa"/>
            <w:tcBorders>
              <w:top w:val="single" w:sz="4" w:space="0" w:color="000000"/>
              <w:left w:val="single" w:sz="4" w:space="0" w:color="000000"/>
              <w:bottom w:val="single" w:sz="4" w:space="0" w:color="000000"/>
              <w:right w:val="single" w:sz="4" w:space="0" w:color="000000"/>
            </w:tcBorders>
          </w:tcPr>
          <w:p w14:paraId="328FCE92" w14:textId="77777777" w:rsidR="003E722A" w:rsidRPr="00B779B8" w:rsidRDefault="003819A7" w:rsidP="0082501B">
            <w:pP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Традиционная реклама</w:t>
            </w:r>
          </w:p>
        </w:tc>
        <w:tc>
          <w:tcPr>
            <w:tcW w:w="2130" w:type="dxa"/>
            <w:tcBorders>
              <w:top w:val="single" w:sz="4" w:space="0" w:color="000000"/>
              <w:left w:val="single" w:sz="4" w:space="0" w:color="000000"/>
              <w:bottom w:val="single" w:sz="4" w:space="0" w:color="000000"/>
              <w:right w:val="single" w:sz="4" w:space="0" w:color="000000"/>
            </w:tcBorders>
          </w:tcPr>
          <w:p w14:paraId="51F48424"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15,5 %</w:t>
            </w:r>
          </w:p>
        </w:tc>
        <w:tc>
          <w:tcPr>
            <w:tcW w:w="1785" w:type="dxa"/>
            <w:tcBorders>
              <w:top w:val="single" w:sz="4" w:space="0" w:color="000000"/>
              <w:left w:val="single" w:sz="4" w:space="0" w:color="000000"/>
              <w:bottom w:val="single" w:sz="4" w:space="0" w:color="000000"/>
              <w:right w:val="single" w:sz="4" w:space="0" w:color="000000"/>
            </w:tcBorders>
          </w:tcPr>
          <w:p w14:paraId="2C7E2F66"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9,8 %</w:t>
            </w:r>
          </w:p>
        </w:tc>
        <w:tc>
          <w:tcPr>
            <w:tcW w:w="1335" w:type="dxa"/>
            <w:tcBorders>
              <w:top w:val="single" w:sz="4" w:space="0" w:color="000000"/>
              <w:left w:val="single" w:sz="4" w:space="0" w:color="000000"/>
              <w:bottom w:val="single" w:sz="4" w:space="0" w:color="000000"/>
              <w:right w:val="single" w:sz="4" w:space="0" w:color="000000"/>
            </w:tcBorders>
          </w:tcPr>
          <w:p w14:paraId="7FED191E"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12,3 %</w:t>
            </w:r>
          </w:p>
        </w:tc>
        <w:tc>
          <w:tcPr>
            <w:tcW w:w="2024" w:type="dxa"/>
            <w:tcBorders>
              <w:top w:val="single" w:sz="4" w:space="0" w:color="000000"/>
              <w:left w:val="single" w:sz="4" w:space="0" w:color="000000"/>
              <w:bottom w:val="single" w:sz="4" w:space="0" w:color="000000"/>
              <w:right w:val="single" w:sz="4" w:space="0" w:color="000000"/>
            </w:tcBorders>
          </w:tcPr>
          <w:p w14:paraId="45E99586" w14:textId="77777777" w:rsidR="003E722A" w:rsidRPr="00B779B8" w:rsidRDefault="003819A7" w:rsidP="0082501B">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Низкая</w:t>
            </w:r>
          </w:p>
        </w:tc>
      </w:tr>
      <w:tr w:rsidR="0082501B" w:rsidRPr="00B779B8" w14:paraId="52839514" w14:textId="77777777" w:rsidTr="00E65563">
        <w:tc>
          <w:tcPr>
            <w:tcW w:w="9629" w:type="dxa"/>
            <w:gridSpan w:val="5"/>
            <w:tcBorders>
              <w:top w:val="single" w:sz="4" w:space="0" w:color="000000"/>
              <w:left w:val="single" w:sz="4" w:space="0" w:color="000000"/>
              <w:bottom w:val="single" w:sz="4" w:space="0" w:color="000000"/>
              <w:right w:val="single" w:sz="4" w:space="0" w:color="000000"/>
            </w:tcBorders>
          </w:tcPr>
          <w:p w14:paraId="1D25E9B5" w14:textId="65E53737" w:rsidR="0082501B" w:rsidRPr="00B779B8" w:rsidRDefault="0082501B" w:rsidP="0082501B">
            <w:pPr>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Примечание  - Р</w:t>
            </w:r>
            <w:r w:rsidRPr="00B779B8">
              <w:rPr>
                <w:rFonts w:ascii="Times New Roman" w:eastAsia="Times New Roman" w:hAnsi="Times New Roman" w:cs="Times New Roman"/>
                <w:sz w:val="24"/>
                <w:szCs w:val="24"/>
              </w:rPr>
              <w:t>асчеты автора на основе опросов</w:t>
            </w:r>
          </w:p>
        </w:tc>
      </w:tr>
    </w:tbl>
    <w:p w14:paraId="141637BF" w14:textId="77777777" w:rsidR="003E722A" w:rsidRPr="00B779B8" w:rsidRDefault="003E722A">
      <w:pPr>
        <w:spacing w:after="0" w:line="240" w:lineRule="auto"/>
        <w:ind w:hanging="2"/>
        <w:rPr>
          <w:rFonts w:ascii="Times New Roman" w:eastAsia="Times New Roman" w:hAnsi="Times New Roman" w:cs="Times New Roman"/>
          <w:sz w:val="28"/>
          <w:szCs w:val="28"/>
        </w:rPr>
      </w:pPr>
    </w:p>
    <w:p w14:paraId="33654A58" w14:textId="77777777" w:rsidR="003E722A" w:rsidRPr="00B779B8" w:rsidRDefault="003819A7" w:rsidP="0082501B">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Статистическая достоверность: Все выводы имеют статистическую значимость при p &lt; 0,05, коэффициент конкордации Кендалла W = 0,81 (приложение Н).</w:t>
      </w:r>
    </w:p>
    <w:p w14:paraId="4FE1CF09" w14:textId="77777777" w:rsidR="003E722A" w:rsidRPr="00B779B8" w:rsidRDefault="003819A7" w:rsidP="0082501B">
      <w:pP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Анализ полученных данных позволил выделить ключевые инсайты относительно продвижения сакрального туризма и социально-экономических эффектов. Исследование показало, что социальные сети обладают максимальным охватом аудитории (64,4 %), что делает их наиболее эффективным инструментом для формирования массовой осведомленности о сакральных маршрутах, особенно среди молодежи. Рекомендации близких демонстрируют высокую конверсию (32,4 %) при относительно высокой вовлеченности, подтверждая важность работы с лояльной аудиторией и развития программ Word of Mouth (WoM). Турагентства, несмотря на ограниченные показатели осведомленности и вовлеченности, показывают максимальную конверсию (45,6 %), что указывает на их эффективность на завершающей стадии принятия решения о покупке туристических услуг. Традиционная реклама при этом проявляет низкую эффективность по всем метрикам, что требует пересмотра ее роли в общей медиастратегии.</w:t>
      </w:r>
    </w:p>
    <w:p w14:paraId="24D06789" w14:textId="0E585F01" w:rsidR="003E722A" w:rsidRPr="00B779B8" w:rsidRDefault="003819A7" w:rsidP="0082501B">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Комплексный анализ опросов позволил выявить высокий социальный потенциал сакрального туризма: интерес к данному направлению среди молодежи достигает 77,1 %, что подтверждает его перспективность [</w:t>
      </w:r>
      <w:r w:rsidR="002372E8" w:rsidRPr="00B779B8">
        <w:rPr>
          <w:rFonts w:ascii="Times New Roman" w:eastAsia="Times New Roman" w:hAnsi="Times New Roman" w:cs="Times New Roman"/>
          <w:sz w:val="28"/>
          <w:szCs w:val="28"/>
          <w:lang w:val="ru-RU"/>
        </w:rPr>
        <w:t>17</w:t>
      </w:r>
      <w:r w:rsidR="00875806">
        <w:rPr>
          <w:rFonts w:ascii="Times New Roman" w:eastAsia="Times New Roman" w:hAnsi="Times New Roman" w:cs="Times New Roman"/>
          <w:sz w:val="28"/>
          <w:szCs w:val="28"/>
          <w:lang w:val="ru-RU"/>
        </w:rPr>
        <w:t>,</w:t>
      </w:r>
      <w:r w:rsidR="00875806" w:rsidRPr="00B779B8">
        <w:rPr>
          <w:rFonts w:ascii="Times New Roman" w:eastAsia="Times New Roman" w:hAnsi="Times New Roman" w:cs="Times New Roman"/>
          <w:sz w:val="28"/>
          <w:szCs w:val="28"/>
          <w:lang w:val="ru-RU"/>
        </w:rPr>
        <w:t>с.</w:t>
      </w:r>
      <w:r w:rsidR="00875806">
        <w:rPr>
          <w:rFonts w:ascii="Times New Roman" w:eastAsia="Times New Roman" w:hAnsi="Times New Roman" w:cs="Times New Roman"/>
          <w:sz w:val="28"/>
          <w:szCs w:val="28"/>
          <w:lang w:val="ru-RU"/>
        </w:rPr>
        <w:t xml:space="preserve"> </w:t>
      </w:r>
      <w:r w:rsidR="002D18BD" w:rsidRPr="00B779B8">
        <w:rPr>
          <w:rFonts w:ascii="Times New Roman" w:eastAsia="Times New Roman" w:hAnsi="Times New Roman" w:cs="Times New Roman"/>
          <w:sz w:val="28"/>
          <w:szCs w:val="28"/>
          <w:lang w:val="ru-RU"/>
        </w:rPr>
        <w:t>8</w:t>
      </w:r>
      <w:r w:rsidRPr="00B779B8">
        <w:rPr>
          <w:rFonts w:ascii="Times New Roman" w:eastAsia="Times New Roman" w:hAnsi="Times New Roman" w:cs="Times New Roman"/>
          <w:sz w:val="28"/>
          <w:szCs w:val="28"/>
        </w:rPr>
        <w:t>]. Экономический потенциал оценивается через рыночную емкость в 5–7 млрд тенге в год с возможным созданием 400–600 новых рабочих мест, при этом мультипликативный эффект на смежные отрасли составляет 2,3 раза. В качестве приоритетных направлений развития были определены улучшение транспортной доступности, что может увеличить турпоток на 40–60 %, развитие цифровых платформ для повышения осведомленности на 25–35 %, а также подготовка кадров, способствующая росту удовлетворенности туристов на 15–25 %. Все выводы исследования имеют статистическую значимость при уровне p &lt; 0,05, коэффициент конкордации Кендалла составил W = 0,81, что подтверждает надежность и воспроизводимость полученных результатов.</w:t>
      </w:r>
    </w:p>
    <w:p w14:paraId="6A20AF62" w14:textId="77777777" w:rsidR="003E722A" w:rsidRPr="00B779B8" w:rsidRDefault="003819A7" w:rsidP="0082501B">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Проведенные социологические исследования позволили комплексно оценить структуру спроса, поведенческие особенности туристов и ключевые барьеры развития сакрального туризма в регионе. Однако выявленные предпочтения и ограничения требуют экономической оценки их влияния на функционирование туристских маршрутов и кластеров. Поэтому в следующем разделе выполняется прогнозная оценка экономической эффективности экотуров на основе интеграции спроса, производственных издержек и кластерных преимуществ.</w:t>
      </w:r>
    </w:p>
    <w:p w14:paraId="02F540C9" w14:textId="77777777" w:rsidR="003E722A" w:rsidRPr="00B779B8" w:rsidRDefault="003E722A" w:rsidP="0082501B">
      <w:pPr>
        <w:pBdr>
          <w:top w:val="nil"/>
          <w:left w:val="nil"/>
          <w:bottom w:val="nil"/>
          <w:right w:val="nil"/>
          <w:between w:val="nil"/>
        </w:pBdr>
        <w:spacing w:after="0" w:line="240" w:lineRule="auto"/>
        <w:ind w:firstLine="567"/>
        <w:rPr>
          <w:rFonts w:ascii="Times New Roman" w:eastAsia="Times New Roman" w:hAnsi="Times New Roman" w:cs="Times New Roman"/>
          <w:b/>
          <w:bCs/>
          <w:sz w:val="28"/>
          <w:szCs w:val="28"/>
        </w:rPr>
      </w:pPr>
    </w:p>
    <w:p w14:paraId="76FCEB91" w14:textId="36343532" w:rsidR="003E722A" w:rsidRPr="00B779B8" w:rsidRDefault="0082501B" w:rsidP="0082501B">
      <w:pPr>
        <w:numPr>
          <w:ilvl w:val="1"/>
          <w:numId w:val="4"/>
        </w:numPr>
        <w:pBdr>
          <w:top w:val="nil"/>
          <w:left w:val="nil"/>
          <w:bottom w:val="nil"/>
          <w:right w:val="nil"/>
          <w:between w:val="nil"/>
        </w:pBdr>
        <w:tabs>
          <w:tab w:val="left" w:pos="993"/>
        </w:tabs>
        <w:spacing w:after="0" w:line="240" w:lineRule="auto"/>
        <w:ind w:left="1" w:firstLine="567"/>
        <w:jc w:val="both"/>
        <w:rPr>
          <w:rFonts w:ascii="Times New Roman" w:eastAsia="Times New Roman" w:hAnsi="Times New Roman" w:cs="Times New Roman"/>
          <w:b/>
          <w:bCs/>
          <w:sz w:val="28"/>
          <w:szCs w:val="28"/>
        </w:rPr>
      </w:pPr>
      <w:r w:rsidRPr="00B779B8">
        <w:rPr>
          <w:rFonts w:ascii="Times New Roman" w:eastAsia="Times New Roman" w:hAnsi="Times New Roman" w:cs="Times New Roman"/>
          <w:b/>
          <w:bCs/>
          <w:sz w:val="28"/>
          <w:szCs w:val="28"/>
          <w:lang w:val="ru-RU"/>
        </w:rPr>
        <w:t xml:space="preserve"> </w:t>
      </w:r>
      <w:r w:rsidR="003819A7" w:rsidRPr="00B779B8">
        <w:rPr>
          <w:rFonts w:ascii="Times New Roman" w:eastAsia="Times New Roman" w:hAnsi="Times New Roman" w:cs="Times New Roman"/>
          <w:b/>
          <w:bCs/>
          <w:sz w:val="28"/>
          <w:szCs w:val="28"/>
        </w:rPr>
        <w:t>Построение модели устойчивого развития экотуристического кластера в сакральных местах Восточного региона и прогноз на долгосрочный период</w:t>
      </w:r>
    </w:p>
    <w:p w14:paraId="5FE61B26" w14:textId="1FE47D17" w:rsidR="003E722A" w:rsidRPr="00B779B8" w:rsidRDefault="003819A7" w:rsidP="0082501B">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Формирование устойчивой модели экотуристского кластера в сакральных местах Восточного Казахстана является ключевым этапом реализации государственной политики в сфере устойчивого туризма и регионального развития. На основе результатов экономического анализа, доказано, что расширение сакрального кластера (Жидебай - Коныр-Аулие - Ыргызбай ата - Баянбай ата - Святой ключ) обеспечивает существенный рост экономической эффективности территории, включая увеличение суммарного интегрального показателя конкурентоспособности (ΣИПК) более чем в два раза и усиление синергетического эффекта до +48 %.</w:t>
      </w:r>
    </w:p>
    <w:p w14:paraId="19AC7C37" w14:textId="77777777" w:rsidR="003E722A" w:rsidRPr="00B779B8" w:rsidRDefault="003819A7" w:rsidP="0082501B">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Следовательно, модель устойчивого кластера должна учитывать не только пространственно-территориальные элементы, но и экономические взаимосвязи, выявленные во 2-й главе.</w:t>
      </w:r>
    </w:p>
    <w:p w14:paraId="092603AE" w14:textId="2ABCB42E" w:rsidR="003E722A" w:rsidRPr="00B779B8" w:rsidRDefault="003819A7" w:rsidP="0082501B">
      <w:pPr>
        <w:pBdr>
          <w:top w:val="nil"/>
          <w:left w:val="nil"/>
          <w:bottom w:val="nil"/>
          <w:right w:val="nil"/>
          <w:between w:val="nil"/>
        </w:pBdr>
        <w:spacing w:after="0" w:line="240" w:lineRule="auto"/>
        <w:ind w:left="1"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 целях практической реализации концепции устойчивого развития экотуризма в сакральных местах Восточного Казахстана в исследовании предложена интегрированная </w:t>
      </w:r>
      <w:r w:rsidRPr="00B779B8">
        <w:rPr>
          <w:rFonts w:ascii="Times New Roman" w:eastAsia="Times New Roman" w:hAnsi="Times New Roman" w:cs="Times New Roman"/>
          <w:b/>
          <w:bCs/>
          <w:sz w:val="28"/>
          <w:szCs w:val="28"/>
        </w:rPr>
        <w:t>организационно-экономическая модель управления экотуризмом</w:t>
      </w:r>
      <w:r w:rsidRPr="00B779B8">
        <w:rPr>
          <w:rFonts w:ascii="Times New Roman" w:eastAsia="Times New Roman" w:hAnsi="Times New Roman" w:cs="Times New Roman"/>
          <w:sz w:val="28"/>
          <w:szCs w:val="28"/>
        </w:rPr>
        <w:t xml:space="preserve"> </w:t>
      </w:r>
      <w:r w:rsidR="00395E4F">
        <w:rPr>
          <w:rFonts w:ascii="Times New Roman" w:eastAsia="Times New Roman" w:hAnsi="Times New Roman" w:cs="Times New Roman"/>
          <w:sz w:val="28"/>
          <w:szCs w:val="28"/>
        </w:rPr>
        <w:t xml:space="preserve">(рисунок </w:t>
      </w:r>
      <w:r w:rsidRPr="00B779B8">
        <w:rPr>
          <w:rFonts w:ascii="Times New Roman" w:eastAsia="Times New Roman" w:hAnsi="Times New Roman" w:cs="Times New Roman"/>
          <w:sz w:val="28"/>
          <w:szCs w:val="28"/>
        </w:rPr>
        <w:t>3.2), объединяющая ключевые элементы региональной туристской системы. В её основе находится Региональный координационный центр экотуризма, обеспечивающий стратегическое управление, развитие партнерств и привлечение инвестиций. Важную роль играют туристско-информационные центры, функционирующие как локальные хабы в районах маршрутов Белухи, Жидебая и Қоңыр-Аулие. Дополнительным компонентом модели является Экологический фонд региона, предназначенный для финансирования природоохранных мероприятий за счёт обязательных отчислений на уровне 5 % от доходов туризма, что соответствует практикам UNWTO. Завершает модель механизм реинвестирования, предусматривающий направление 20 % туристских доходов на развитие инфраструктуры, что создает основу для устойчивого роста экотуризма.</w:t>
      </w:r>
    </w:p>
    <w:p w14:paraId="1267D872"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 учётом выявленных в разделе 3.1 проблем и необходимости согласования интересов государства, бизнеса и местных сообществ данная организационно-экономическая модель объединяет институциональные, финансовые, экологические и кластерные механизмы, представленные ранее в разделе 3.2, и обеспечивает системный подход к управлению сакральными территориями. Логическая структура подхода отражена на рисунке 3.3, который демонстрирует взаимосвязь всех ключевых элементов экотуристского кластера и их роль в формировании устойчивой региональной экосистемы туризма.</w:t>
      </w:r>
    </w:p>
    <w:p w14:paraId="486E9BF1" w14:textId="77777777" w:rsidR="00FF7155" w:rsidRPr="00B779B8" w:rsidRDefault="003819A7">
      <w:pPr>
        <w:pBdr>
          <w:top w:val="nil"/>
          <w:left w:val="nil"/>
          <w:bottom w:val="nil"/>
          <w:right w:val="nil"/>
          <w:between w:val="nil"/>
        </w:pBdr>
        <w:spacing w:before="280" w:after="280" w:line="240" w:lineRule="auto"/>
        <w:ind w:left="1" w:hanging="3"/>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noProof/>
          <w:sz w:val="28"/>
          <w:szCs w:val="28"/>
          <w:lang w:val="ru-RU" w:eastAsia="ru-RU"/>
        </w:rPr>
        <w:drawing>
          <wp:inline distT="114300" distB="114300" distL="114300" distR="114300" wp14:anchorId="0EF30E84" wp14:editId="1D80890A">
            <wp:extent cx="6028345" cy="4013200"/>
            <wp:effectExtent l="12700" t="12700" r="12700" b="12700"/>
            <wp:docPr id="1137497238"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34"/>
                    <a:srcRect/>
                    <a:stretch>
                      <a:fillRect/>
                    </a:stretch>
                  </pic:blipFill>
                  <pic:spPr>
                    <a:xfrm>
                      <a:off x="0" y="0"/>
                      <a:ext cx="6028345" cy="4013200"/>
                    </a:xfrm>
                    <a:prstGeom prst="rect">
                      <a:avLst/>
                    </a:prstGeom>
                    <a:ln w="12700">
                      <a:solidFill>
                        <a:srgbClr val="000000"/>
                      </a:solidFill>
                      <a:prstDash val="solid"/>
                    </a:ln>
                  </pic:spPr>
                </pic:pic>
              </a:graphicData>
            </a:graphic>
          </wp:inline>
        </w:drawing>
      </w:r>
      <w:r w:rsidRPr="00B779B8">
        <w:rPr>
          <w:rFonts w:ascii="Times New Roman" w:eastAsia="Times New Roman" w:hAnsi="Times New Roman" w:cs="Times New Roman"/>
          <w:sz w:val="28"/>
          <w:szCs w:val="28"/>
        </w:rPr>
        <w:br/>
      </w:r>
    </w:p>
    <w:p w14:paraId="6C0C4D32" w14:textId="5D672D57" w:rsidR="00FF7155" w:rsidRPr="00B779B8" w:rsidRDefault="003819A7" w:rsidP="00FF7155">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3.3 -</w:t>
      </w:r>
      <w:r w:rsidR="00FF7155"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Организационно-экономическая модель развития экотуризма в сакральных местах Восточного региона</w:t>
      </w:r>
    </w:p>
    <w:p w14:paraId="3351A8CE" w14:textId="77777777" w:rsidR="00FF7155" w:rsidRPr="00B779B8" w:rsidRDefault="00FF7155" w:rsidP="00FF7155">
      <w:pPr>
        <w:pBdr>
          <w:top w:val="nil"/>
          <w:left w:val="nil"/>
          <w:bottom w:val="nil"/>
          <w:right w:val="nil"/>
          <w:between w:val="nil"/>
        </w:pBdr>
        <w:spacing w:after="0" w:line="240" w:lineRule="auto"/>
        <w:ind w:left="1" w:hanging="3"/>
        <w:rPr>
          <w:rFonts w:ascii="Times New Roman" w:eastAsia="Times New Roman" w:hAnsi="Times New Roman" w:cs="Times New Roman"/>
          <w:sz w:val="24"/>
          <w:szCs w:val="24"/>
          <w:lang w:val="ru-RU"/>
        </w:rPr>
      </w:pPr>
    </w:p>
    <w:p w14:paraId="34E743AA" w14:textId="6C5ED23D" w:rsidR="003E722A" w:rsidRPr="00B779B8" w:rsidRDefault="00FF7155" w:rsidP="00FF7155">
      <w:pPr>
        <w:pBdr>
          <w:top w:val="nil"/>
          <w:left w:val="nil"/>
          <w:bottom w:val="nil"/>
          <w:right w:val="nil"/>
          <w:between w:val="nil"/>
        </w:pBdr>
        <w:spacing w:after="0" w:line="240" w:lineRule="auto"/>
        <w:ind w:left="1" w:firstLine="566"/>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Примечание - С</w:t>
      </w:r>
      <w:r w:rsidR="003819A7" w:rsidRPr="00B779B8">
        <w:rPr>
          <w:rFonts w:ascii="Times New Roman" w:eastAsia="Times New Roman" w:hAnsi="Times New Roman" w:cs="Times New Roman"/>
          <w:sz w:val="24"/>
          <w:szCs w:val="24"/>
        </w:rPr>
        <w:t>оставлено автором</w:t>
      </w:r>
    </w:p>
    <w:p w14:paraId="577F8EB4" w14:textId="77777777" w:rsidR="00FF7155" w:rsidRPr="00B779B8" w:rsidRDefault="00FF7155" w:rsidP="00FF7155">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p>
    <w:p w14:paraId="271B97B7" w14:textId="77777777" w:rsidR="003E722A" w:rsidRPr="00B779B8" w:rsidRDefault="003819A7" w:rsidP="00FF7155">
      <w:pPr>
        <w:pBdr>
          <w:top w:val="nil"/>
          <w:left w:val="nil"/>
          <w:bottom w:val="nil"/>
          <w:right w:val="nil"/>
          <w:between w:val="nil"/>
        </w:pBdr>
        <w:tabs>
          <w:tab w:val="left" w:pos="851"/>
        </w:tabs>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Рисунок 3.3 иллюстрирует комплексную организационно-экономическую модель управления экотуризмом в сакральных территориях Восточного региона Казахстана. В её структуре можно выделить четыре взаимосвязанных блока, обеспечивающих устойчивость и эффективность туристского кластера:</w:t>
      </w:r>
    </w:p>
    <w:p w14:paraId="689821D8" w14:textId="77777777" w:rsidR="003E722A" w:rsidRPr="00B779B8" w:rsidRDefault="003819A7" w:rsidP="00FF7155">
      <w:pPr>
        <w:numPr>
          <w:ilvl w:val="0"/>
          <w:numId w:val="2"/>
        </w:numPr>
        <w:pBdr>
          <w:top w:val="nil"/>
          <w:left w:val="nil"/>
          <w:bottom w:val="nil"/>
          <w:right w:val="nil"/>
          <w:between w:val="nil"/>
        </w:pBdr>
        <w:tabs>
          <w:tab w:val="left" w:pos="851"/>
        </w:tabs>
        <w:spacing w:after="0" w:line="240" w:lineRule="auto"/>
        <w:ind w:left="0"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Региональный координационный центр экотуризма, выполняющий функции стратегического планирования, межведомственного взаимодействия, привлечения инвестиций и контроля реализации кластерных проектов. Этот элемент позволяет устранить институциональную раздробленность, выявленную в разделе 3.1, и сформировать единую платформу управления.</w:t>
      </w:r>
    </w:p>
    <w:p w14:paraId="2F57378F" w14:textId="77777777" w:rsidR="003E722A" w:rsidRPr="00B779B8" w:rsidRDefault="003819A7" w:rsidP="00FF7155">
      <w:pPr>
        <w:numPr>
          <w:ilvl w:val="0"/>
          <w:numId w:val="2"/>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Туристско-информационные центры (ТИЦ), являющиеся локальными ядрами маршрутов – Жидебая, Қоңыр-Аулие, Белухи и других сакральных зон. Они обеспечивают сервисное сопровождение туристов, формирование пакетов услуг, логистику и цифровое информирование, выступая связующим звеном между туристами, туроператорами и местными сообществами.</w:t>
      </w:r>
    </w:p>
    <w:p w14:paraId="3FFB257E" w14:textId="77777777" w:rsidR="003E722A" w:rsidRPr="00B779B8" w:rsidRDefault="003819A7" w:rsidP="00FF7155">
      <w:pPr>
        <w:numPr>
          <w:ilvl w:val="0"/>
          <w:numId w:val="2"/>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Экологический фонд региона, аккумулирующий часть доходов от туризма (5 %, что соответствует рекомендациям UNWTO) и направляющий средства на природоохранные мероприятия, восстановление экосистем, мониторинг нагрузки и сохранение сакральных объектов. Введение такого фонда обеспечивает механизм устойчивого воспроизводства природных ресурсов и реализацию принципов ESG.</w:t>
      </w:r>
    </w:p>
    <w:p w14:paraId="20DA23A0" w14:textId="77777777" w:rsidR="003E722A" w:rsidRPr="00B779B8" w:rsidRDefault="003819A7" w:rsidP="00FF7155">
      <w:pPr>
        <w:numPr>
          <w:ilvl w:val="0"/>
          <w:numId w:val="2"/>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Механизм реинвестирования доходов, предполагающий направление не менее 20 % поступлений от туристической деятельности на развитие инфраструктуры маршрутов, создание визит-центров, санитарных зон, троп, цифровой навигации и образовательных программ. Это создаёт «замкнутый цикл» финансирования, способствующий самоподдерживающемуся развитию кластера.</w:t>
      </w:r>
    </w:p>
    <w:p w14:paraId="6B956439" w14:textId="77777777" w:rsidR="003E722A" w:rsidRPr="00B779B8" w:rsidRDefault="003819A7" w:rsidP="00FF7155">
      <w:p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Следовательно, представленная на рисунке модель показывает, каким образом объединение организационных, финансово-инвестиционных, экологических и социальных механизмов формирует устойчивую экотуристскую систему, обеспечивающую повышение привлекательности сакральных территорий, эффективное управление ресурсами и долговременный социально-экономический эффект для региона.</w:t>
      </w:r>
    </w:p>
    <w:p w14:paraId="5D32DA43" w14:textId="77777777" w:rsidR="003E722A" w:rsidRPr="00B779B8" w:rsidRDefault="003819A7" w:rsidP="00FF7155">
      <w:p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Институциональная модель кластерного взаимодействия в экотуризме Восточного региона. Модель кластерного взаимодействия в экотуризме Восточного региона представлена на рисунке 3.4. Она отражает институциональную архитектуру управления эко туристским кластером, интегрирующую экономические, социальные и экологические задачи в единую управленческую систему. Центральное место занимает региональный координационный центр, обеспечивающий стратегическое управление, распределение инвестиций, формирование партнерств и координацию всех участников кластера.</w:t>
      </w:r>
    </w:p>
    <w:p w14:paraId="02EC2A6A" w14:textId="77777777" w:rsidR="003E722A" w:rsidRPr="00B779B8" w:rsidRDefault="003E722A" w:rsidP="00FF7155">
      <w:pPr>
        <w:pBdr>
          <w:top w:val="nil"/>
          <w:left w:val="nil"/>
          <w:bottom w:val="nil"/>
          <w:right w:val="nil"/>
          <w:between w:val="nil"/>
        </w:pBdr>
        <w:tabs>
          <w:tab w:val="left" w:pos="993"/>
        </w:tabs>
        <w:spacing w:after="0" w:line="240" w:lineRule="auto"/>
        <w:ind w:firstLine="567"/>
        <w:rPr>
          <w:rFonts w:ascii="Times New Roman" w:eastAsia="Times New Roman" w:hAnsi="Times New Roman" w:cs="Times New Roman"/>
          <w:sz w:val="28"/>
          <w:szCs w:val="28"/>
        </w:rPr>
      </w:pPr>
    </w:p>
    <w:p w14:paraId="3923D177" w14:textId="77777777" w:rsidR="003E722A" w:rsidRPr="00B779B8" w:rsidRDefault="003819A7" w:rsidP="00FF7155">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r w:rsidRPr="00B779B8">
        <w:rPr>
          <w:noProof/>
          <w:lang w:val="ru-RU" w:eastAsia="ru-RU"/>
        </w:rPr>
        <w:drawing>
          <wp:inline distT="114300" distB="114300" distL="114300" distR="114300" wp14:anchorId="6716091D" wp14:editId="53689E7C">
            <wp:extent cx="6028345" cy="4813300"/>
            <wp:effectExtent l="0" t="0" r="0" b="0"/>
            <wp:docPr id="1137497239"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35"/>
                    <a:srcRect/>
                    <a:stretch>
                      <a:fillRect/>
                    </a:stretch>
                  </pic:blipFill>
                  <pic:spPr>
                    <a:xfrm>
                      <a:off x="0" y="0"/>
                      <a:ext cx="6028345" cy="4813300"/>
                    </a:xfrm>
                    <a:prstGeom prst="rect">
                      <a:avLst/>
                    </a:prstGeom>
                    <a:ln/>
                  </pic:spPr>
                </pic:pic>
              </a:graphicData>
            </a:graphic>
          </wp:inline>
        </w:drawing>
      </w:r>
    </w:p>
    <w:p w14:paraId="11387D30" w14:textId="77777777" w:rsidR="00FF7155" w:rsidRPr="00B779B8" w:rsidRDefault="00FF7155">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2E279B79" w14:textId="61D67C53" w:rsidR="003E722A" w:rsidRPr="00B779B8" w:rsidRDefault="003819A7" w:rsidP="00FF7155">
      <w:pPr>
        <w:pBdr>
          <w:top w:val="nil"/>
          <w:left w:val="nil"/>
          <w:bottom w:val="nil"/>
          <w:right w:val="nil"/>
          <w:between w:val="nil"/>
        </w:pBdr>
        <w:spacing w:after="0" w:line="240" w:lineRule="auto"/>
        <w:ind w:left="1"/>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Рисунок 3.4 - Институциональная модель </w:t>
      </w:r>
      <w:r w:rsidRPr="00B779B8">
        <w:rPr>
          <w:rFonts w:ascii="Times New Roman" w:eastAsia="Times New Roman" w:hAnsi="Times New Roman" w:cs="Times New Roman"/>
          <w:sz w:val="28"/>
          <w:szCs w:val="28"/>
          <w:highlight w:val="white"/>
        </w:rPr>
        <w:t>управления</w:t>
      </w:r>
      <w:r w:rsidRPr="00B779B8">
        <w:rPr>
          <w:rFonts w:ascii="Times New Roman" w:eastAsia="Times New Roman" w:hAnsi="Times New Roman" w:cs="Times New Roman"/>
          <w:sz w:val="28"/>
          <w:szCs w:val="28"/>
        </w:rPr>
        <w:t xml:space="preserve"> эко туристским кластером области Абай</w:t>
      </w:r>
    </w:p>
    <w:p w14:paraId="66310028" w14:textId="77777777" w:rsidR="00FF7155" w:rsidRPr="00B779B8" w:rsidRDefault="00FF7155">
      <w:pPr>
        <w:pBdr>
          <w:top w:val="nil"/>
          <w:left w:val="nil"/>
          <w:bottom w:val="nil"/>
          <w:right w:val="nil"/>
          <w:between w:val="nil"/>
        </w:pBdr>
        <w:spacing w:after="0" w:line="240" w:lineRule="auto"/>
        <w:ind w:left="1" w:firstLine="707"/>
        <w:jc w:val="both"/>
        <w:rPr>
          <w:rFonts w:ascii="Times New Roman" w:eastAsia="Times New Roman" w:hAnsi="Times New Roman" w:cs="Times New Roman"/>
          <w:sz w:val="28"/>
          <w:szCs w:val="28"/>
          <w:lang w:val="ru-RU"/>
        </w:rPr>
      </w:pPr>
    </w:p>
    <w:p w14:paraId="40844840" w14:textId="314DA58C"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00FF7155"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p w14:paraId="2DD48A2E" w14:textId="77777777" w:rsidR="003E722A" w:rsidRPr="00B779B8" w:rsidRDefault="003E722A"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p>
    <w:p w14:paraId="4DC5D2C3"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Ключевые элементы предложенной модели формируют целостную систему управления эко туристическим развитием сакральных территорий Восточного Казахстана. Центральным звеном выступает координационный центр, расположенный в городе Семей, выполняющий функции стратегического управления, интеграции заинтересованных сторон и координации межведомственного взаимодействия. Существенную роль в функционировании модели играют государственные структуры, обеспечивающие нормативно-правовое регулирование, выделение бюджетного финансирования и контроль за соблюдением принципов устойчивого развития; к ним относятся акиматы Восточно-Казахстанской области и области Абай, а также профильные департаменты туризма и экологии.</w:t>
      </w:r>
    </w:p>
    <w:p w14:paraId="39336AB1"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Важным элементом модели является фонд развития туризма по сакральным местам, который осуществляет целевое финансирование, ведет мониторинг состояния объектов, организует охрану территорий и поддерживает реализацию инфраструктурных проектов. Функциональную и продуктовую составляющую кластера обеспечивают туроператоры и профессиональные гиды, ответственные за формирование туристских маршрутов, внедрение цифровых сервисов и продвижение туристского продукта на внутреннем и внешнем рынках.</w:t>
      </w:r>
    </w:p>
    <w:p w14:paraId="0490D8B4"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Бизнес-структуры и местные сообщества выступают ключевыми участниками социально-экономической части модели, развивая малый и семейный бизнес, гостевые дома, ремесленные мастерские и направления агротуризма, что способствует расширению занятости и укреплению локальной экономики. Базовую ресурсную основу модели составляют природно-культурные объекты Катон-Карагайского района, Жидебайского мемориального комплекса, Қоңыр-Аулие, сакральных мест, связанных с наследием Ырғызбай ата, и других территорий, обладающих высокой историко-культурной и природной ценностью.</w:t>
      </w:r>
    </w:p>
    <w:p w14:paraId="43D6210C"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Концептуальные основы модели устойчивого развития. Модель устойчивого развития эко туристского кластера опирается на комплекс принципов, обеспечивающих баланс между экономическим развитием, культурной сохранностью и экологической безопасностью. В её основе лежит требование экологической устойчивости, предполагающее минимизацию антропогенной нагрузки на природные комплексы сакральных территорий и внедрение систем экологического мониторинга. Существенным компонентом модели является сохранение духовно-культурного наследия, что подразумевает не только охрану сакральных объектов, но и интеграцию традиционных практик и ценностей в современные форматы туристского опыта.</w:t>
      </w:r>
    </w:p>
    <w:p w14:paraId="08BE90EB"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Особое внимание уделяется вовлечению местных сообществ в туристическую деятельность, поскольку именно их участие формирует социальную устойчивость и обеспечивает долгосрочную поддержку инициатив в сфере экотуризма. Экономическая составляющая модели предусматривает повышение эффективности туристской отрасли и диверсификацию доходов, что способствует укреплению региональных экономик и снижению миграционных рисков. Важным направлением является цифровизация туристских сервисов и маршрутов, позволяющая повысить доступность информации, улучшить качество планирования путешествий и обеспечить контроль за потоками посетителей.</w:t>
      </w:r>
    </w:p>
    <w:p w14:paraId="11CA4CC2"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Одним из ключевых механизмов долгосрочной устойчивости выступает принцип реинвестирования части доходов от экотуризма в природоохранные мероприятия. В соответствии с рекомендациями UNWTO, объём таких отчислений должен составлять не менее 10 %, что создает финансовую основу для восстановления экосистем, улучшения инфраструктуры и поддержания высокого уровня экологической безопасности. Главная цель модели — формирование самоподдерживающейся экосистемы туризма, в которой экономический эффект от туристического потока направляется на развитие территорий и сохранение их природно-культурной уникальности.</w:t>
      </w:r>
    </w:p>
    <w:p w14:paraId="18EF6999" w14:textId="6F4163A8"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Структура экотуристского кластера Восточного региона. Предлагаемая организационно-функциональная структура </w:t>
      </w:r>
      <w:r w:rsidR="00301FB0" w:rsidRPr="00B779B8">
        <w:rPr>
          <w:rFonts w:ascii="Times New Roman" w:eastAsia="Times New Roman" w:hAnsi="Times New Roman" w:cs="Times New Roman"/>
          <w:sz w:val="28"/>
          <w:szCs w:val="28"/>
        </w:rPr>
        <w:t>(таблица</w:t>
      </w:r>
      <w:r w:rsidR="00875806">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3.37) обеспечивает систему распределения ролей между участниками кластера:</w:t>
      </w:r>
    </w:p>
    <w:p w14:paraId="6E33CA4C" w14:textId="77777777" w:rsidR="003E722A" w:rsidRPr="00B779B8" w:rsidRDefault="003819A7" w:rsidP="00FF7155">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3.37 - Структура базовых блоков механизма развития экотуризма в сакральных территориях</w:t>
      </w:r>
    </w:p>
    <w:p w14:paraId="53E4BA0C"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tbl>
      <w:tblPr>
        <w:tblStyle w:val="affffffffffffffffffffffff8"/>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2268"/>
        <w:gridCol w:w="2835"/>
        <w:gridCol w:w="2551"/>
      </w:tblGrid>
      <w:tr w:rsidR="00B779B8" w:rsidRPr="00B779B8" w14:paraId="73567CFE" w14:textId="77777777" w:rsidTr="00FF7155">
        <w:trPr>
          <w:tblHeader/>
        </w:trPr>
        <w:tc>
          <w:tcPr>
            <w:tcW w:w="1980" w:type="dxa"/>
          </w:tcPr>
          <w:p w14:paraId="08C242B1" w14:textId="77777777" w:rsidR="003E722A" w:rsidRPr="00B779B8" w:rsidRDefault="003819A7" w:rsidP="00FF7155">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Блок механизма</w:t>
            </w:r>
          </w:p>
        </w:tc>
        <w:tc>
          <w:tcPr>
            <w:tcW w:w="2268" w:type="dxa"/>
          </w:tcPr>
          <w:p w14:paraId="1F853C19" w14:textId="77777777" w:rsidR="003E722A" w:rsidRPr="00B779B8" w:rsidRDefault="003819A7" w:rsidP="00FF7155">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Содержание блока</w:t>
            </w:r>
          </w:p>
        </w:tc>
        <w:tc>
          <w:tcPr>
            <w:tcW w:w="2835" w:type="dxa"/>
          </w:tcPr>
          <w:p w14:paraId="555F3C9C" w14:textId="77777777" w:rsidR="003E722A" w:rsidRPr="00B779B8" w:rsidRDefault="003819A7" w:rsidP="00FF7155">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Ключевые функции</w:t>
            </w:r>
          </w:p>
        </w:tc>
        <w:tc>
          <w:tcPr>
            <w:tcW w:w="2551" w:type="dxa"/>
          </w:tcPr>
          <w:p w14:paraId="41A508FC" w14:textId="77777777" w:rsidR="003E722A" w:rsidRPr="00B779B8" w:rsidRDefault="003819A7" w:rsidP="00FF7155">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Основные участники</w:t>
            </w:r>
          </w:p>
        </w:tc>
      </w:tr>
      <w:tr w:rsidR="00B779B8" w:rsidRPr="00B779B8" w14:paraId="54954048" w14:textId="77777777" w:rsidTr="00FF7155">
        <w:tc>
          <w:tcPr>
            <w:tcW w:w="1980" w:type="dxa"/>
          </w:tcPr>
          <w:p w14:paraId="5806071F"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Управленческий</w:t>
            </w:r>
          </w:p>
        </w:tc>
        <w:tc>
          <w:tcPr>
            <w:tcW w:w="2268" w:type="dxa"/>
          </w:tcPr>
          <w:p w14:paraId="7A4C0AFF"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Координация деятельности всех участников, стратегическое планирование развития экотуризма в сакральных местах</w:t>
            </w:r>
          </w:p>
        </w:tc>
        <w:tc>
          <w:tcPr>
            <w:tcW w:w="2835" w:type="dxa"/>
          </w:tcPr>
          <w:p w14:paraId="524ED791"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Формирование стратегий и программ развития</w:t>
            </w:r>
            <w:r w:rsidRPr="00B779B8">
              <w:rPr>
                <w:rFonts w:ascii="Times New Roman" w:eastAsia="Times New Roman" w:hAnsi="Times New Roman" w:cs="Times New Roman"/>
                <w:sz w:val="24"/>
                <w:szCs w:val="24"/>
              </w:rPr>
              <w:br/>
              <w:t>Межведомственная координация</w:t>
            </w:r>
            <w:r w:rsidRPr="00B779B8">
              <w:rPr>
                <w:rFonts w:ascii="Times New Roman" w:eastAsia="Times New Roman" w:hAnsi="Times New Roman" w:cs="Times New Roman"/>
                <w:sz w:val="24"/>
                <w:szCs w:val="24"/>
              </w:rPr>
              <w:br/>
              <w:t>Организация управления кластером</w:t>
            </w:r>
            <w:r w:rsidRPr="00B779B8">
              <w:rPr>
                <w:rFonts w:ascii="Times New Roman" w:eastAsia="Times New Roman" w:hAnsi="Times New Roman" w:cs="Times New Roman"/>
                <w:sz w:val="24"/>
                <w:szCs w:val="24"/>
              </w:rPr>
              <w:br/>
              <w:t>Мониторинг реализации мероприятий</w:t>
            </w:r>
          </w:p>
        </w:tc>
        <w:tc>
          <w:tcPr>
            <w:tcW w:w="2551" w:type="dxa"/>
          </w:tcPr>
          <w:p w14:paraId="35B0A420"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Акимат области и районов, управление туризма, координационные советы, администрация сакральных объектов</w:t>
            </w:r>
          </w:p>
        </w:tc>
      </w:tr>
      <w:tr w:rsidR="00B779B8" w:rsidRPr="00B779B8" w14:paraId="43F154A9" w14:textId="77777777" w:rsidTr="00FF7155">
        <w:tc>
          <w:tcPr>
            <w:tcW w:w="1980" w:type="dxa"/>
          </w:tcPr>
          <w:p w14:paraId="7CCFF021"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 Институционально-государственный</w:t>
            </w:r>
          </w:p>
        </w:tc>
        <w:tc>
          <w:tcPr>
            <w:tcW w:w="2268" w:type="dxa"/>
          </w:tcPr>
          <w:p w14:paraId="503C2A5B"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Нормативно-правовое обеспечение, государственное финансирование и поддержка проектов</w:t>
            </w:r>
          </w:p>
        </w:tc>
        <w:tc>
          <w:tcPr>
            <w:tcW w:w="2835" w:type="dxa"/>
          </w:tcPr>
          <w:p w14:paraId="2F31D561"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Разработка нормативной базы</w:t>
            </w:r>
            <w:r w:rsidRPr="00B779B8">
              <w:rPr>
                <w:rFonts w:ascii="Times New Roman" w:eastAsia="Times New Roman" w:hAnsi="Times New Roman" w:cs="Times New Roman"/>
                <w:sz w:val="24"/>
                <w:szCs w:val="24"/>
              </w:rPr>
              <w:br/>
              <w:t>Государственные субсидии и гранты</w:t>
            </w:r>
            <w:r w:rsidRPr="00B779B8">
              <w:rPr>
                <w:rFonts w:ascii="Times New Roman" w:eastAsia="Times New Roman" w:hAnsi="Times New Roman" w:cs="Times New Roman"/>
                <w:sz w:val="24"/>
                <w:szCs w:val="24"/>
              </w:rPr>
              <w:br/>
              <w:t>Инфраструктурные инвестиции</w:t>
            </w:r>
            <w:r w:rsidRPr="00B779B8">
              <w:rPr>
                <w:rFonts w:ascii="Times New Roman" w:eastAsia="Times New Roman" w:hAnsi="Times New Roman" w:cs="Times New Roman"/>
                <w:sz w:val="24"/>
                <w:szCs w:val="24"/>
              </w:rPr>
              <w:br/>
              <w:t>Контроль выполнения требований</w:t>
            </w:r>
          </w:p>
        </w:tc>
        <w:tc>
          <w:tcPr>
            <w:tcW w:w="2551" w:type="dxa"/>
          </w:tcPr>
          <w:p w14:paraId="25D3A86E"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МКС РК, Министерство культуры и информации, Министерство туризма и спорта, местные исполнительные органы</w:t>
            </w:r>
          </w:p>
        </w:tc>
      </w:tr>
      <w:tr w:rsidR="00B779B8" w:rsidRPr="00B779B8" w14:paraId="524C7534" w14:textId="77777777" w:rsidTr="00FF7155">
        <w:tc>
          <w:tcPr>
            <w:tcW w:w="1980" w:type="dxa"/>
          </w:tcPr>
          <w:p w14:paraId="1C49A2ED"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 Общественно-научный</w:t>
            </w:r>
          </w:p>
        </w:tc>
        <w:tc>
          <w:tcPr>
            <w:tcW w:w="2268" w:type="dxa"/>
          </w:tcPr>
          <w:p w14:paraId="4FFC152B"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Экологический, научный и общественный контроль устойчивости развития сакрального экотуризма</w:t>
            </w:r>
          </w:p>
        </w:tc>
        <w:tc>
          <w:tcPr>
            <w:tcW w:w="2835" w:type="dxa"/>
          </w:tcPr>
          <w:p w14:paraId="14C4FFDF"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Научные исследования</w:t>
            </w:r>
            <w:r w:rsidRPr="00B779B8">
              <w:rPr>
                <w:rFonts w:ascii="Times New Roman" w:eastAsia="Times New Roman" w:hAnsi="Times New Roman" w:cs="Times New Roman"/>
                <w:sz w:val="24"/>
                <w:szCs w:val="24"/>
              </w:rPr>
              <w:br/>
              <w:t>Экологический мониторинг и оценка воздействия</w:t>
            </w:r>
            <w:r w:rsidRPr="00B779B8">
              <w:rPr>
                <w:rFonts w:ascii="Times New Roman" w:eastAsia="Times New Roman" w:hAnsi="Times New Roman" w:cs="Times New Roman"/>
                <w:sz w:val="24"/>
                <w:szCs w:val="24"/>
              </w:rPr>
              <w:br/>
              <w:t>Общественный контроль и участие местных сообществ</w:t>
            </w:r>
          </w:p>
        </w:tc>
        <w:tc>
          <w:tcPr>
            <w:tcW w:w="2551" w:type="dxa"/>
          </w:tcPr>
          <w:p w14:paraId="6498BB0B"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Общественные советы, университеты, научные институты, экологические НПО, местное население</w:t>
            </w:r>
          </w:p>
        </w:tc>
      </w:tr>
      <w:tr w:rsidR="00B779B8" w:rsidRPr="00B779B8" w14:paraId="64EBF02B" w14:textId="77777777" w:rsidTr="00FF7155">
        <w:tc>
          <w:tcPr>
            <w:tcW w:w="1980" w:type="dxa"/>
          </w:tcPr>
          <w:p w14:paraId="5A392E6C"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Предпринимательско-сервисный</w:t>
            </w:r>
          </w:p>
        </w:tc>
        <w:tc>
          <w:tcPr>
            <w:tcW w:w="2268" w:type="dxa"/>
          </w:tcPr>
          <w:p w14:paraId="5EB6B99A"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Коммерческая деятельность, предоставление туристских услуг и развитие локального бизнеса</w:t>
            </w:r>
          </w:p>
        </w:tc>
        <w:tc>
          <w:tcPr>
            <w:tcW w:w="2835" w:type="dxa"/>
          </w:tcPr>
          <w:p w14:paraId="22FB3704"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Развитие турпродукта и новых маршрутов</w:t>
            </w:r>
            <w:r w:rsidRPr="00B779B8">
              <w:rPr>
                <w:rFonts w:ascii="Times New Roman" w:eastAsia="Times New Roman" w:hAnsi="Times New Roman" w:cs="Times New Roman"/>
                <w:sz w:val="24"/>
                <w:szCs w:val="24"/>
              </w:rPr>
              <w:br/>
              <w:t>Обслуживание туристов</w:t>
            </w:r>
            <w:r w:rsidRPr="00B779B8">
              <w:rPr>
                <w:rFonts w:ascii="Times New Roman" w:eastAsia="Times New Roman" w:hAnsi="Times New Roman" w:cs="Times New Roman"/>
                <w:sz w:val="24"/>
                <w:szCs w:val="24"/>
              </w:rPr>
              <w:br/>
              <w:t>Инвестиции в инфраструктуру и сервис</w:t>
            </w:r>
            <w:r w:rsidRPr="00B779B8">
              <w:rPr>
                <w:rFonts w:ascii="Times New Roman" w:eastAsia="Times New Roman" w:hAnsi="Times New Roman" w:cs="Times New Roman"/>
                <w:sz w:val="24"/>
                <w:szCs w:val="24"/>
              </w:rPr>
              <w:br/>
              <w:t>Создание рабочих мест</w:t>
            </w:r>
          </w:p>
        </w:tc>
        <w:tc>
          <w:tcPr>
            <w:tcW w:w="2551" w:type="dxa"/>
          </w:tcPr>
          <w:p w14:paraId="1A7A67C7"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Туроператоры, гостевые дома, кафе, инвесторы, малый и средний бизнес, фермерские хозяйства</w:t>
            </w:r>
          </w:p>
        </w:tc>
      </w:tr>
      <w:tr w:rsidR="00FF7155" w:rsidRPr="00B779B8" w14:paraId="491C8022" w14:textId="77777777" w:rsidTr="004456DB">
        <w:tc>
          <w:tcPr>
            <w:tcW w:w="9634" w:type="dxa"/>
            <w:gridSpan w:val="4"/>
          </w:tcPr>
          <w:p w14:paraId="1CD5975D" w14:textId="127CA75C" w:rsidR="00FF7155" w:rsidRPr="00B779B8" w:rsidRDefault="00FF7155" w:rsidP="00FF7155">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 на основе источников [</w:t>
            </w:r>
            <w:r w:rsidR="00BD4335" w:rsidRPr="00B779B8">
              <w:rPr>
                <w:rFonts w:ascii="Times New Roman" w:eastAsia="Times New Roman" w:hAnsi="Times New Roman" w:cs="Times New Roman"/>
                <w:sz w:val="24"/>
                <w:szCs w:val="24"/>
                <w:lang w:val="ru-RU"/>
              </w:rPr>
              <w:t>112</w:t>
            </w:r>
            <w:r w:rsidRPr="00B779B8">
              <w:rPr>
                <w:rFonts w:ascii="Times New Roman" w:eastAsia="Times New Roman" w:hAnsi="Times New Roman" w:cs="Times New Roman"/>
                <w:sz w:val="24"/>
                <w:szCs w:val="24"/>
              </w:rPr>
              <w:t xml:space="preserve">] </w:t>
            </w:r>
          </w:p>
        </w:tc>
      </w:tr>
    </w:tbl>
    <w:p w14:paraId="4D9DB96C" w14:textId="77777777" w:rsidR="003E722A" w:rsidRPr="00B779B8" w:rsidRDefault="003E722A" w:rsidP="00FF7155">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14:paraId="36DF55D4"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bookmarkStart w:id="11" w:name="_heading=h.zd9oq9eabq2v" w:colFirst="0" w:colLast="0"/>
      <w:bookmarkEnd w:id="11"/>
      <w:r w:rsidRPr="00B779B8">
        <w:rPr>
          <w:rFonts w:ascii="Times New Roman" w:eastAsia="Times New Roman" w:hAnsi="Times New Roman" w:cs="Times New Roman"/>
          <w:sz w:val="28"/>
          <w:szCs w:val="28"/>
        </w:rPr>
        <w:t>Элементы модели устойчивого развития эко туристского кластера взаимосвязаны многоуровневой системой потоков. Финансовые потоки обеспечивают движение средств от государства и инвесторов к проектам и возвращение их обратно через налоги и распределение прибыли, что создает устойчивую экономическую основу функционирования кластера. Экологические потоки включают ресурсы и меры, направленные на восстановление природной среды и поддержание экологической безопасности сакральных территорий. Информационные потоки обеспечивают цифровизацию маркетинговых сервисов, сбор статистики и мониторинг туристских маршрутов, что позволяет эффективно управлять туристическим потоком и оценивать влияние деятельности на окружающую среду. Социальные потоки формируются через образовательные программы, трудовую занятость местного населения и культурный обмен, способствуя укреплению социальной устойчивости региона.</w:t>
      </w:r>
    </w:p>
    <w:p w14:paraId="30EC6794"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Маршрутная составляющая кластера представлена проектом «Духовное кольцо Абая». Анализ показал, что интеграция пяти сакральных объектов - Жидебай, Коныр-Аулие, Ыргызбай ата, Баянбай ата и Святой ключ - позволяет существенно увеличить туристический поток до 33 - 36 тысяч человек в год, что соответствует росту на 40-45 %. Одновременно наблюдается увеличение средней продолжительности пребывания туристов до 2 - 4 дней, рост доходов кластера до примерно 62 млн тенге в базовом сценарии, повышение показателя рентабельности инвестиций (ROI) до 105,8 % и значительное усиление суммарного индекса конкурентоспособности (ΣИПК) кластера с 1,497 до 3,62.</w:t>
      </w:r>
    </w:p>
    <w:p w14:paraId="784E7021" w14:textId="6FBE2C16"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Маршрут объединен под единым брендом «Духовное кольцо Абая» и выполняет комплекс функций, включая духовно-паломническую, культурно-образовательную, экологическую и рекреационную, а также этнографическую. Такая интеграция позволяет не только повысить туристскую привлекательность региона, но и обеспечивать сохранение культурного наследия, поддержку экологических инициатив и вовлечение местных сообществ в устойчивое развитие туристской инфраструктуры.</w:t>
      </w:r>
    </w:p>
    <w:p w14:paraId="74309A3F"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Маршрутная карта представлена на рисунке 3.5:</w:t>
      </w:r>
    </w:p>
    <w:p w14:paraId="079A5143" w14:textId="77777777" w:rsidR="003E722A" w:rsidRPr="00B779B8" w:rsidRDefault="003E722A">
      <w:pPr>
        <w:pBdr>
          <w:top w:val="nil"/>
          <w:left w:val="nil"/>
          <w:bottom w:val="nil"/>
          <w:right w:val="nil"/>
          <w:between w:val="nil"/>
        </w:pBdr>
        <w:spacing w:after="0" w:line="240" w:lineRule="auto"/>
        <w:ind w:left="1" w:hanging="3"/>
        <w:rPr>
          <w:rFonts w:ascii="Times New Roman" w:eastAsia="Times New Roman" w:hAnsi="Times New Roman" w:cs="Times New Roman"/>
          <w:sz w:val="28"/>
          <w:szCs w:val="28"/>
        </w:rPr>
      </w:pPr>
    </w:p>
    <w:p w14:paraId="462C19E2" w14:textId="77777777" w:rsidR="003E722A" w:rsidRPr="00B779B8" w:rsidRDefault="003819A7" w:rsidP="00FF7155">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r w:rsidRPr="00B779B8">
        <w:rPr>
          <w:noProof/>
          <w:lang w:val="ru-RU" w:eastAsia="ru-RU"/>
        </w:rPr>
        <w:drawing>
          <wp:inline distT="0" distB="0" distL="114300" distR="114300" wp14:anchorId="6F94EC09" wp14:editId="3F30122D">
            <wp:extent cx="5867377" cy="3310536"/>
            <wp:effectExtent l="0" t="0" r="0" b="0"/>
            <wp:docPr id="1137497240" name="image148.jpg"/>
            <wp:cNvGraphicFramePr/>
            <a:graphic xmlns:a="http://schemas.openxmlformats.org/drawingml/2006/main">
              <a:graphicData uri="http://schemas.openxmlformats.org/drawingml/2006/picture">
                <pic:pic xmlns:pic="http://schemas.openxmlformats.org/drawingml/2006/picture">
                  <pic:nvPicPr>
                    <pic:cNvPr id="0" name="image148.jpg"/>
                    <pic:cNvPicPr preferRelativeResize="0"/>
                  </pic:nvPicPr>
                  <pic:blipFill>
                    <a:blip r:embed="rId36"/>
                    <a:srcRect/>
                    <a:stretch>
                      <a:fillRect/>
                    </a:stretch>
                  </pic:blipFill>
                  <pic:spPr>
                    <a:xfrm>
                      <a:off x="0" y="0"/>
                      <a:ext cx="5867377" cy="3310536"/>
                    </a:xfrm>
                    <a:prstGeom prst="rect">
                      <a:avLst/>
                    </a:prstGeom>
                    <a:ln/>
                  </pic:spPr>
                </pic:pic>
              </a:graphicData>
            </a:graphic>
          </wp:inline>
        </w:drawing>
      </w:r>
    </w:p>
    <w:p w14:paraId="1D082993" w14:textId="77777777" w:rsidR="00FF7155" w:rsidRPr="00B779B8" w:rsidRDefault="00FF7155">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4"/>
          <w:szCs w:val="24"/>
          <w:lang w:val="ru-RU"/>
        </w:rPr>
      </w:pPr>
    </w:p>
    <w:p w14:paraId="028D4555" w14:textId="77777777" w:rsidR="00FF7155" w:rsidRPr="00B779B8" w:rsidRDefault="003819A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3.5  –  Карта кластера «Экотуристический маршрут по сакральным местам в области Абай»</w:t>
      </w:r>
    </w:p>
    <w:p w14:paraId="02DCC5D7" w14:textId="77777777" w:rsidR="00FF7155" w:rsidRPr="00B779B8" w:rsidRDefault="00FF7155">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ru-RU"/>
        </w:rPr>
      </w:pPr>
    </w:p>
    <w:p w14:paraId="24E9C2D4" w14:textId="239F3888" w:rsidR="003E722A" w:rsidRPr="00B779B8" w:rsidRDefault="003819A7" w:rsidP="00FF7155">
      <w:pPr>
        <w:pBdr>
          <w:top w:val="nil"/>
          <w:left w:val="nil"/>
          <w:bottom w:val="nil"/>
          <w:right w:val="nil"/>
          <w:between w:val="nil"/>
        </w:pBdr>
        <w:spacing w:after="0" w:line="240" w:lineRule="auto"/>
        <w:ind w:left="1" w:firstLine="566"/>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00FF7155"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 на основе данных Яндекс карты</w:t>
      </w:r>
    </w:p>
    <w:p w14:paraId="36E3FCAF"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rPr>
      </w:pPr>
    </w:p>
    <w:p w14:paraId="63618BDB"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детальной характеристики пространственно-логистической структуры экотуристского маршрута «Духовное кольцо Абая» выполнена систематизация основных параметров сакральных объектов, входящих в состав кластера. В таблице 3.5 представлена легенда маршрута, включающая сведения о протяженности пути от города Семей, внутримаршрутных расстояниях, временных интервалах перемещения и необходимости ночевок на ключевых объектах. Данная информация позволяет оценить транспортную доступность маршрута, его временную насыщенность, а также обоснованно планировать туристско-экскурсионные программы различной продолжительности.</w:t>
      </w:r>
    </w:p>
    <w:p w14:paraId="303F38EF"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14:paraId="047803A4" w14:textId="77777777" w:rsidR="003E722A" w:rsidRPr="00B779B8" w:rsidRDefault="003819A7" w:rsidP="00FF7155">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3.38 - Легенда: детальное описание маршрута кластера</w:t>
      </w:r>
    </w:p>
    <w:p w14:paraId="0B3063C1"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tbl>
      <w:tblPr>
        <w:tblStyle w:val="affffffffffffffffffffffff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4"/>
        <w:gridCol w:w="1244"/>
        <w:gridCol w:w="1310"/>
        <w:gridCol w:w="1878"/>
        <w:gridCol w:w="1617"/>
        <w:gridCol w:w="1276"/>
        <w:gridCol w:w="850"/>
      </w:tblGrid>
      <w:tr w:rsidR="00B779B8" w:rsidRPr="00B779B8" w14:paraId="6A904410" w14:textId="77777777" w:rsidTr="00FF7155">
        <w:trPr>
          <w:tblHeader/>
        </w:trPr>
        <w:tc>
          <w:tcPr>
            <w:tcW w:w="1464" w:type="dxa"/>
          </w:tcPr>
          <w:p w14:paraId="5A6F86ED"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Сакральный объект</w:t>
            </w:r>
          </w:p>
        </w:tc>
        <w:tc>
          <w:tcPr>
            <w:tcW w:w="1244" w:type="dxa"/>
          </w:tcPr>
          <w:p w14:paraId="03982B8F"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Мавзолей Аулие-Баянбай Ата</w:t>
            </w:r>
          </w:p>
        </w:tc>
        <w:tc>
          <w:tcPr>
            <w:tcW w:w="1310" w:type="dxa"/>
          </w:tcPr>
          <w:p w14:paraId="7FCBD148"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Мавзолей Ырғызбай ата</w:t>
            </w:r>
          </w:p>
        </w:tc>
        <w:tc>
          <w:tcPr>
            <w:tcW w:w="1878" w:type="dxa"/>
          </w:tcPr>
          <w:p w14:paraId="4928AA2C"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Мемориальный комплекс «Жидебай»</w:t>
            </w:r>
          </w:p>
        </w:tc>
        <w:tc>
          <w:tcPr>
            <w:tcW w:w="1617" w:type="dxa"/>
          </w:tcPr>
          <w:p w14:paraId="38152CEE"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Пещера Қоңыр-аулие</w:t>
            </w:r>
          </w:p>
        </w:tc>
        <w:tc>
          <w:tcPr>
            <w:tcW w:w="1276" w:type="dxa"/>
          </w:tcPr>
          <w:p w14:paraId="1F698339"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Святой ключ</w:t>
            </w:r>
          </w:p>
        </w:tc>
        <w:tc>
          <w:tcPr>
            <w:tcW w:w="850" w:type="dxa"/>
          </w:tcPr>
          <w:p w14:paraId="2DDBF69A"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Итого </w:t>
            </w:r>
          </w:p>
        </w:tc>
      </w:tr>
      <w:tr w:rsidR="00B779B8" w:rsidRPr="00B779B8" w14:paraId="153C90A9" w14:textId="77777777" w:rsidTr="00FF7155">
        <w:tc>
          <w:tcPr>
            <w:tcW w:w="1464" w:type="dxa"/>
          </w:tcPr>
          <w:p w14:paraId="3B901D03"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Км в пути от Семея</w:t>
            </w:r>
          </w:p>
        </w:tc>
        <w:tc>
          <w:tcPr>
            <w:tcW w:w="1244" w:type="dxa"/>
          </w:tcPr>
          <w:p w14:paraId="22B5D7F4"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237 км</w:t>
            </w:r>
          </w:p>
        </w:tc>
        <w:tc>
          <w:tcPr>
            <w:tcW w:w="1310" w:type="dxa"/>
          </w:tcPr>
          <w:p w14:paraId="352A79A4"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431 км</w:t>
            </w:r>
          </w:p>
        </w:tc>
        <w:tc>
          <w:tcPr>
            <w:tcW w:w="1878" w:type="dxa"/>
          </w:tcPr>
          <w:p w14:paraId="398965CA"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181 км</w:t>
            </w:r>
          </w:p>
        </w:tc>
        <w:tc>
          <w:tcPr>
            <w:tcW w:w="1617" w:type="dxa"/>
          </w:tcPr>
          <w:p w14:paraId="6712CEB9"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274 км</w:t>
            </w:r>
          </w:p>
        </w:tc>
        <w:tc>
          <w:tcPr>
            <w:tcW w:w="1276" w:type="dxa"/>
          </w:tcPr>
          <w:p w14:paraId="57916EF7"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23 км </w:t>
            </w:r>
          </w:p>
        </w:tc>
        <w:tc>
          <w:tcPr>
            <w:tcW w:w="850" w:type="dxa"/>
          </w:tcPr>
          <w:p w14:paraId="015AD8D2"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r>
      <w:tr w:rsidR="00B779B8" w:rsidRPr="00B779B8" w14:paraId="72716725" w14:textId="77777777" w:rsidTr="00FF7155">
        <w:tc>
          <w:tcPr>
            <w:tcW w:w="9639" w:type="dxa"/>
            <w:gridSpan w:val="7"/>
          </w:tcPr>
          <w:p w14:paraId="4F8668DB"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Описание кластера по маршруту карты</w:t>
            </w:r>
          </w:p>
        </w:tc>
      </w:tr>
      <w:tr w:rsidR="00B779B8" w:rsidRPr="00B779B8" w14:paraId="70DAC9DA" w14:textId="77777777" w:rsidTr="00FF7155">
        <w:tc>
          <w:tcPr>
            <w:tcW w:w="1464" w:type="dxa"/>
          </w:tcPr>
          <w:p w14:paraId="038EE6D6"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 кластерному маршруту - согласно карты</w:t>
            </w:r>
          </w:p>
        </w:tc>
        <w:tc>
          <w:tcPr>
            <w:tcW w:w="1244" w:type="dxa"/>
          </w:tcPr>
          <w:p w14:paraId="1C3A64E7"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239 км </w:t>
            </w:r>
          </w:p>
        </w:tc>
        <w:tc>
          <w:tcPr>
            <w:tcW w:w="1310" w:type="dxa"/>
          </w:tcPr>
          <w:p w14:paraId="073DBE80"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287 км</w:t>
            </w:r>
          </w:p>
        </w:tc>
        <w:tc>
          <w:tcPr>
            <w:tcW w:w="1878" w:type="dxa"/>
          </w:tcPr>
          <w:p w14:paraId="66C1DA09"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370 км</w:t>
            </w:r>
          </w:p>
        </w:tc>
        <w:tc>
          <w:tcPr>
            <w:tcW w:w="1617" w:type="dxa"/>
          </w:tcPr>
          <w:p w14:paraId="35D68B8C"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79 км</w:t>
            </w:r>
          </w:p>
        </w:tc>
        <w:tc>
          <w:tcPr>
            <w:tcW w:w="1276" w:type="dxa"/>
          </w:tcPr>
          <w:p w14:paraId="02B45281"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247 </w:t>
            </w:r>
          </w:p>
          <w:p w14:paraId="5ACDCDC4"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 до Семея 21</w:t>
            </w:r>
          </w:p>
        </w:tc>
        <w:tc>
          <w:tcPr>
            <w:tcW w:w="850" w:type="dxa"/>
          </w:tcPr>
          <w:p w14:paraId="245BCD2C"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1243 км </w:t>
            </w:r>
          </w:p>
        </w:tc>
      </w:tr>
      <w:tr w:rsidR="00B779B8" w:rsidRPr="00B779B8" w14:paraId="69192E71" w14:textId="77777777" w:rsidTr="00FF7155">
        <w:tc>
          <w:tcPr>
            <w:tcW w:w="1464" w:type="dxa"/>
          </w:tcPr>
          <w:p w14:paraId="147EAB3B"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Временной интервал -требует ночевки на объекте</w:t>
            </w:r>
          </w:p>
        </w:tc>
        <w:tc>
          <w:tcPr>
            <w:tcW w:w="1244" w:type="dxa"/>
          </w:tcPr>
          <w:p w14:paraId="5A7BB3CC"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 xml:space="preserve">1 день </w:t>
            </w:r>
          </w:p>
        </w:tc>
        <w:tc>
          <w:tcPr>
            <w:tcW w:w="1310" w:type="dxa"/>
          </w:tcPr>
          <w:p w14:paraId="56AD903F"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день</w:t>
            </w:r>
          </w:p>
        </w:tc>
        <w:tc>
          <w:tcPr>
            <w:tcW w:w="1878" w:type="dxa"/>
          </w:tcPr>
          <w:p w14:paraId="5B839362"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 часов - остановки на маршруте до объекта на памятниках</w:t>
            </w:r>
          </w:p>
        </w:tc>
        <w:tc>
          <w:tcPr>
            <w:tcW w:w="1617" w:type="dxa"/>
          </w:tcPr>
          <w:p w14:paraId="61B9EFEA"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 день</w:t>
            </w:r>
          </w:p>
        </w:tc>
        <w:tc>
          <w:tcPr>
            <w:tcW w:w="1276" w:type="dxa"/>
          </w:tcPr>
          <w:p w14:paraId="3535D1A1"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  часов с остановками</w:t>
            </w:r>
          </w:p>
          <w:p w14:paraId="6CB7DD5C"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 маршруте</w:t>
            </w:r>
          </w:p>
        </w:tc>
        <w:tc>
          <w:tcPr>
            <w:tcW w:w="850" w:type="dxa"/>
          </w:tcPr>
          <w:p w14:paraId="64B40463" w14:textId="77777777" w:rsidR="003E722A" w:rsidRPr="00B779B8" w:rsidRDefault="003819A7" w:rsidP="00FF7155">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 дня</w:t>
            </w:r>
          </w:p>
        </w:tc>
      </w:tr>
    </w:tbl>
    <w:p w14:paraId="06179526" w14:textId="77777777" w:rsidR="003E722A" w:rsidRPr="00B779B8" w:rsidRDefault="003E722A">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rPr>
      </w:pPr>
    </w:p>
    <w:p w14:paraId="51C17C17"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Формат: экспедиционный маршрут с элементами экологического волонтерства.</w:t>
      </w:r>
    </w:p>
    <w:p w14:paraId="06C25B6C"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Цель: экологическое просвещение, вовлечение в сохранение культурного ландшафта.</w:t>
      </w:r>
    </w:p>
    <w:p w14:paraId="6939E246" w14:textId="77777777" w:rsidR="003E722A" w:rsidRPr="00B779B8" w:rsidRDefault="003819A7" w:rsidP="00FF7155">
      <w:pPr>
        <w:pBdr>
          <w:top w:val="nil"/>
          <w:left w:val="nil"/>
          <w:bottom w:val="nil"/>
          <w:right w:val="nil"/>
          <w:between w:val="nil"/>
        </w:pBdr>
        <w:spacing w:after="0" w:line="240" w:lineRule="auto"/>
        <w:ind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Экономическое обоснование эффективности расширения Абайского эко туристского кластера. Результаты расчетов по инвестиционной привлекательности данного кластера показали, что базовый Абайский экотуристский кластер, включающий объекты «Жидебай» и «Қоңыр-Аулие», обладает значительным потенциалом развития (ΣИПК = 1,497; СЭ = 57,0 млн тг). Вместе с тем уточнение маршрутной структуры экотуристского кластера области Абай свидетельствует о том, что фактическое ядро сакрально-экологического туризма региона формируется пятью взаимосвязанными объектами, объединенными в единую логистическую систему: мемориальным комплексом «Жидебай», пещерой Қоңыр-Аулие, мавзолеями Ырғызбай ата и Баянбай ата, а также объектом «Святой ключ».</w:t>
      </w:r>
    </w:p>
    <w:p w14:paraId="6CAA7F6E"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целях оценки экономической эффективности расширенного кластера выполнен расчет совокупного интегрального потенциала (ΣИПК), маршрутообразующей выручки и синергетического эффекта на основе методики, представленной в разделе 1.2. Матрица расчетов показателей расширенного Абайского экотуристского кластера представлена в таблице 3.39:</w:t>
      </w:r>
    </w:p>
    <w:p w14:paraId="42BE9A76" w14:textId="77777777" w:rsidR="003E722A" w:rsidRPr="00B779B8" w:rsidRDefault="003819A7" w:rsidP="00FF7155">
      <w:pPr>
        <w:pBdr>
          <w:top w:val="nil"/>
          <w:left w:val="nil"/>
          <w:bottom w:val="nil"/>
          <w:right w:val="nil"/>
          <w:between w:val="nil"/>
        </w:pBd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3.39 - Расчет интегральных показателей и выручки расширенного Абайского кластера (5 объектов)</w:t>
      </w:r>
    </w:p>
    <w:p w14:paraId="25387025" w14:textId="77777777" w:rsidR="003E722A" w:rsidRPr="00B779B8" w:rsidRDefault="003E722A">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highlight w:val="yellow"/>
        </w:rPr>
      </w:pPr>
    </w:p>
    <w:tbl>
      <w:tblPr>
        <w:tblStyle w:val="affffffffffffffffffffffffa"/>
        <w:tblW w:w="96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1251"/>
        <w:gridCol w:w="2054"/>
        <w:gridCol w:w="3783"/>
      </w:tblGrid>
      <w:tr w:rsidR="00B779B8" w:rsidRPr="00B779B8" w14:paraId="4A2EDCF3" w14:textId="77777777" w:rsidTr="00FF7155">
        <w:trPr>
          <w:jc w:val="center"/>
        </w:trPr>
        <w:tc>
          <w:tcPr>
            <w:tcW w:w="2552" w:type="dxa"/>
          </w:tcPr>
          <w:p w14:paraId="0132F5AA" w14:textId="77777777" w:rsidR="003E722A" w:rsidRPr="00B779B8" w:rsidRDefault="003819A7" w:rsidP="00FF7155">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Объект</w:t>
            </w:r>
          </w:p>
        </w:tc>
        <w:tc>
          <w:tcPr>
            <w:tcW w:w="1251" w:type="dxa"/>
          </w:tcPr>
          <w:p w14:paraId="1B073368" w14:textId="77777777" w:rsidR="003E722A" w:rsidRPr="00B779B8" w:rsidRDefault="003819A7" w:rsidP="00FF7155">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ИПК</w:t>
            </w:r>
          </w:p>
        </w:tc>
        <w:tc>
          <w:tcPr>
            <w:tcW w:w="2054" w:type="dxa"/>
          </w:tcPr>
          <w:p w14:paraId="7E4BDC8B" w14:textId="77777777" w:rsidR="003E722A" w:rsidRPr="00B779B8" w:rsidRDefault="003819A7" w:rsidP="00FF7155">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Выручка, млн тг</w:t>
            </w:r>
          </w:p>
        </w:tc>
        <w:tc>
          <w:tcPr>
            <w:tcW w:w="3783" w:type="dxa"/>
          </w:tcPr>
          <w:p w14:paraId="3F58BBF1" w14:textId="77777777" w:rsidR="003E722A" w:rsidRPr="00B779B8" w:rsidRDefault="003819A7" w:rsidP="00FF7155">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Удельный вклад в кластер, %</w:t>
            </w:r>
          </w:p>
        </w:tc>
      </w:tr>
      <w:tr w:rsidR="00B779B8" w:rsidRPr="00B779B8" w14:paraId="590E39AB" w14:textId="77777777" w:rsidTr="00FF7155">
        <w:trPr>
          <w:jc w:val="center"/>
        </w:trPr>
        <w:tc>
          <w:tcPr>
            <w:tcW w:w="2552" w:type="dxa"/>
          </w:tcPr>
          <w:p w14:paraId="02DF2C4D"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Жидебай</w:t>
            </w:r>
          </w:p>
        </w:tc>
        <w:tc>
          <w:tcPr>
            <w:tcW w:w="1251" w:type="dxa"/>
          </w:tcPr>
          <w:p w14:paraId="46B3272A"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0,798</w:t>
            </w:r>
          </w:p>
        </w:tc>
        <w:tc>
          <w:tcPr>
            <w:tcW w:w="2054" w:type="dxa"/>
          </w:tcPr>
          <w:p w14:paraId="61F26201"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30,0</w:t>
            </w:r>
          </w:p>
        </w:tc>
        <w:tc>
          <w:tcPr>
            <w:tcW w:w="3783" w:type="dxa"/>
          </w:tcPr>
          <w:p w14:paraId="2AA6B8D9"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48,4</w:t>
            </w:r>
          </w:p>
        </w:tc>
      </w:tr>
      <w:tr w:rsidR="00B779B8" w:rsidRPr="00B779B8" w14:paraId="648D567F" w14:textId="77777777" w:rsidTr="00FF7155">
        <w:trPr>
          <w:jc w:val="center"/>
        </w:trPr>
        <w:tc>
          <w:tcPr>
            <w:tcW w:w="2552" w:type="dxa"/>
          </w:tcPr>
          <w:p w14:paraId="11C730FC"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Коныр-Аулие</w:t>
            </w:r>
          </w:p>
        </w:tc>
        <w:tc>
          <w:tcPr>
            <w:tcW w:w="1251" w:type="dxa"/>
          </w:tcPr>
          <w:p w14:paraId="21AF018D"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0,699</w:t>
            </w:r>
          </w:p>
        </w:tc>
        <w:tc>
          <w:tcPr>
            <w:tcW w:w="2054" w:type="dxa"/>
          </w:tcPr>
          <w:p w14:paraId="51DB3512"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w:t>
            </w:r>
          </w:p>
        </w:tc>
        <w:tc>
          <w:tcPr>
            <w:tcW w:w="3783" w:type="dxa"/>
          </w:tcPr>
          <w:p w14:paraId="618FCBE1"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w:t>
            </w:r>
          </w:p>
        </w:tc>
      </w:tr>
      <w:tr w:rsidR="00B779B8" w:rsidRPr="00B779B8" w14:paraId="6B82E3A0" w14:textId="77777777" w:rsidTr="00FF7155">
        <w:trPr>
          <w:jc w:val="center"/>
        </w:trPr>
        <w:tc>
          <w:tcPr>
            <w:tcW w:w="2552" w:type="dxa"/>
          </w:tcPr>
          <w:p w14:paraId="1D3C2539"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Ыргызбай ата</w:t>
            </w:r>
          </w:p>
        </w:tc>
        <w:tc>
          <w:tcPr>
            <w:tcW w:w="1251" w:type="dxa"/>
          </w:tcPr>
          <w:p w14:paraId="276CC271"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0,740*</w:t>
            </w:r>
          </w:p>
        </w:tc>
        <w:tc>
          <w:tcPr>
            <w:tcW w:w="2054" w:type="dxa"/>
          </w:tcPr>
          <w:p w14:paraId="126C2E83"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c>
          <w:tcPr>
            <w:tcW w:w="3783" w:type="dxa"/>
          </w:tcPr>
          <w:p w14:paraId="5B4119AD"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r>
      <w:tr w:rsidR="00B779B8" w:rsidRPr="00B779B8" w14:paraId="7ACE4B06" w14:textId="77777777" w:rsidTr="00FF7155">
        <w:trPr>
          <w:jc w:val="center"/>
        </w:trPr>
        <w:tc>
          <w:tcPr>
            <w:tcW w:w="2552" w:type="dxa"/>
          </w:tcPr>
          <w:p w14:paraId="176372E7"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Баянбай ата</w:t>
            </w:r>
          </w:p>
        </w:tc>
        <w:tc>
          <w:tcPr>
            <w:tcW w:w="1251" w:type="dxa"/>
          </w:tcPr>
          <w:p w14:paraId="5D3BD278"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0,700*</w:t>
            </w:r>
          </w:p>
        </w:tc>
        <w:tc>
          <w:tcPr>
            <w:tcW w:w="2054" w:type="dxa"/>
          </w:tcPr>
          <w:p w14:paraId="5B063B88"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3783" w:type="dxa"/>
          </w:tcPr>
          <w:p w14:paraId="1926A680"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r>
      <w:tr w:rsidR="00B779B8" w:rsidRPr="00B779B8" w14:paraId="2AE6A0E1" w14:textId="77777777" w:rsidTr="00FF7155">
        <w:trPr>
          <w:jc w:val="center"/>
        </w:trPr>
        <w:tc>
          <w:tcPr>
            <w:tcW w:w="2552" w:type="dxa"/>
          </w:tcPr>
          <w:p w14:paraId="57210CCE"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Святой ключ</w:t>
            </w:r>
          </w:p>
        </w:tc>
        <w:tc>
          <w:tcPr>
            <w:tcW w:w="1251" w:type="dxa"/>
          </w:tcPr>
          <w:p w14:paraId="29F51CC5"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0,680*</w:t>
            </w:r>
          </w:p>
        </w:tc>
        <w:tc>
          <w:tcPr>
            <w:tcW w:w="2054" w:type="dxa"/>
          </w:tcPr>
          <w:p w14:paraId="3B5D748E"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3783" w:type="dxa"/>
          </w:tcPr>
          <w:p w14:paraId="0B4D2DE7"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r>
      <w:tr w:rsidR="00B779B8" w:rsidRPr="00B779B8" w14:paraId="61818352" w14:textId="77777777" w:rsidTr="00FF7155">
        <w:trPr>
          <w:jc w:val="center"/>
        </w:trPr>
        <w:tc>
          <w:tcPr>
            <w:tcW w:w="2552" w:type="dxa"/>
          </w:tcPr>
          <w:p w14:paraId="6CB6A6C9"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1251" w:type="dxa"/>
          </w:tcPr>
          <w:p w14:paraId="36295F10"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3,62</w:t>
            </w:r>
          </w:p>
        </w:tc>
        <w:tc>
          <w:tcPr>
            <w:tcW w:w="2054" w:type="dxa"/>
          </w:tcPr>
          <w:p w14:paraId="6C30ADF8" w14:textId="77777777" w:rsidR="003E722A" w:rsidRPr="00B779B8" w:rsidRDefault="00480C85">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sdt>
              <w:sdtPr>
                <w:tag w:val="goog_rdk_1"/>
                <w:id w:val="-325151531"/>
              </w:sdtPr>
              <w:sdtEndPr/>
              <w:sdtContent>
                <w:r w:rsidR="003819A7" w:rsidRPr="00B779B8">
                  <w:rPr>
                    <w:rFonts w:ascii="Cardo" w:eastAsia="Cardo" w:hAnsi="Cardo" w:cs="Cardo"/>
                    <w:sz w:val="24"/>
                    <w:szCs w:val="24"/>
                  </w:rPr>
                  <w:t>49,6 → 62,0¹</w:t>
                </w:r>
              </w:sdtContent>
            </w:sdt>
          </w:p>
        </w:tc>
        <w:tc>
          <w:tcPr>
            <w:tcW w:w="3783" w:type="dxa"/>
          </w:tcPr>
          <w:p w14:paraId="228EF609" w14:textId="77777777" w:rsidR="003E722A" w:rsidRPr="00B779B8" w:rsidRDefault="003819A7">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100 %</w:t>
            </w:r>
          </w:p>
        </w:tc>
      </w:tr>
      <w:tr w:rsidR="00B779B8" w:rsidRPr="00B779B8" w14:paraId="0083BDC3" w14:textId="77777777" w:rsidTr="00FF7155">
        <w:trPr>
          <w:jc w:val="center"/>
        </w:trPr>
        <w:tc>
          <w:tcPr>
            <w:tcW w:w="9640" w:type="dxa"/>
            <w:gridSpan w:val="4"/>
          </w:tcPr>
          <w:p w14:paraId="1E5D68A1" w14:textId="50D50F48" w:rsidR="00FF7155" w:rsidRPr="00B779B8" w:rsidRDefault="00FF7155" w:rsidP="00FF7155">
            <w:pPr>
              <w:pBdr>
                <w:top w:val="nil"/>
                <w:left w:val="nil"/>
                <w:bottom w:val="nil"/>
                <w:right w:val="nil"/>
                <w:between w:val="nil"/>
              </w:pBdr>
              <w:spacing w:after="0" w:line="240" w:lineRule="auto"/>
              <w:ind w:left="30" w:firstLine="426"/>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 на основе расчетов</w:t>
            </w:r>
          </w:p>
        </w:tc>
      </w:tr>
    </w:tbl>
    <w:p w14:paraId="6B4B2FCE" w14:textId="77777777" w:rsidR="00FF7155" w:rsidRPr="00B779B8" w:rsidRDefault="003819A7" w:rsidP="00FF7155">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ab/>
      </w:r>
    </w:p>
    <w:p w14:paraId="19F90BFB" w14:textId="18B82409"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ИПК рассчитаны модельно по методике раздела 1.2.</w:t>
      </w:r>
      <w:r w:rsidRPr="00B779B8">
        <w:rPr>
          <w:rFonts w:ascii="Times New Roman" w:eastAsia="Times New Roman" w:hAnsi="Times New Roman" w:cs="Times New Roman"/>
          <w:sz w:val="28"/>
          <w:szCs w:val="28"/>
        </w:rPr>
        <w:br/>
        <w:t xml:space="preserve"> Суммарная выручка скорректирована на коэффициент маршруто образующего расширения (1,25) в соответствии с методикой кластеризации UNWTO.</w:t>
      </w:r>
    </w:p>
    <w:p w14:paraId="024D4BD8" w14:textId="77777777" w:rsidR="003E722A" w:rsidRPr="00B779B8" w:rsidRDefault="003819A7"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Расчет синергетического эффекта расширенного кластера проводим по формуле 13:</w:t>
      </w:r>
    </w:p>
    <w:p w14:paraId="44E4FABC" w14:textId="77777777" w:rsidR="00FF7155" w:rsidRPr="00B779B8" w:rsidRDefault="00FF7155" w:rsidP="00FF7155">
      <w:pPr>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p>
    <w:p w14:paraId="65A39C04" w14:textId="77777777" w:rsidR="00FF7155" w:rsidRPr="00B779B8" w:rsidRDefault="003819A7" w:rsidP="00FF7155">
      <w:pPr>
        <w:pBdr>
          <w:top w:val="nil"/>
          <w:left w:val="nil"/>
          <w:bottom w:val="nil"/>
          <w:right w:val="nil"/>
          <w:between w:val="nil"/>
        </w:pBdr>
        <w:spacing w:after="0" w:line="240" w:lineRule="auto"/>
        <w:ind w:hanging="2"/>
        <w:jc w:val="right"/>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 xml:space="preserve">                          </w:t>
      </w:r>
      <w:r w:rsidRPr="00B779B8">
        <w:rPr>
          <w:rFonts w:ascii="Times New Roman" w:eastAsia="Times New Roman" w:hAnsi="Times New Roman" w:cs="Times New Roman"/>
          <w:noProof/>
          <w:sz w:val="28"/>
          <w:szCs w:val="28"/>
          <w:lang w:val="ru-RU" w:eastAsia="ru-RU"/>
        </w:rPr>
        <w:drawing>
          <wp:inline distT="0" distB="0" distL="114300" distR="114300" wp14:anchorId="32361A65" wp14:editId="609F6A8F">
            <wp:extent cx="2672870" cy="228600"/>
            <wp:effectExtent l="0" t="0" r="0" b="0"/>
            <wp:docPr id="1137497241"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37"/>
                    <a:srcRect/>
                    <a:stretch>
                      <a:fillRect/>
                    </a:stretch>
                  </pic:blipFill>
                  <pic:spPr>
                    <a:xfrm>
                      <a:off x="0" y="0"/>
                      <a:ext cx="2672870" cy="228600"/>
                    </a:xfrm>
                    <a:prstGeom prst="rect">
                      <a:avLst/>
                    </a:prstGeom>
                    <a:ln/>
                  </pic:spPr>
                </pic:pic>
              </a:graphicData>
            </a:graphic>
          </wp:inline>
        </w:drawing>
      </w:r>
      <w:r w:rsidRPr="00B779B8">
        <w:rPr>
          <w:rFonts w:ascii="Times New Roman" w:eastAsia="Times New Roman" w:hAnsi="Times New Roman" w:cs="Times New Roman"/>
          <w:sz w:val="28"/>
          <w:szCs w:val="28"/>
        </w:rPr>
        <w:t xml:space="preserve">    </w:t>
      </w:r>
      <w:r w:rsidR="00FF7155"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 xml:space="preserve">    (13)                                 </w:t>
      </w:r>
    </w:p>
    <w:p w14:paraId="7C67C524" w14:textId="498A9C86" w:rsidR="003E722A" w:rsidRPr="00B779B8" w:rsidRDefault="003819A7" w:rsidP="00FF7155">
      <w:pPr>
        <w:pBdr>
          <w:top w:val="nil"/>
          <w:left w:val="nil"/>
          <w:bottom w:val="nil"/>
          <w:right w:val="nil"/>
          <w:between w:val="nil"/>
        </w:pBdr>
        <w:spacing w:after="0" w:line="240" w:lineRule="auto"/>
        <w:ind w:hanging="2"/>
        <w:jc w:val="right"/>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                                  </w:t>
      </w:r>
    </w:p>
    <w:p w14:paraId="3402EE90" w14:textId="77777777" w:rsidR="003E722A" w:rsidRPr="00B779B8" w:rsidRDefault="003819A7" w:rsidP="00FF7155">
      <w:pPr>
        <w:keepNext/>
        <w:keepLines/>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Где, </w:t>
      </w:r>
    </w:p>
    <w:p w14:paraId="6F86E725" w14:textId="77777777" w:rsidR="003E722A" w:rsidRPr="00B779B8" w:rsidRDefault="003819A7" w:rsidP="00FF7155">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СЭ - совокупный экономический эффект экотуристского кластера.</w:t>
      </w:r>
    </w:p>
    <w:p w14:paraId="255E78AB" w14:textId="77777777" w:rsidR="003E722A" w:rsidRPr="00B779B8" w:rsidRDefault="00480C85" w:rsidP="00FF7155">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2"/>
          <w:id w:val="-1111937366"/>
        </w:sdtPr>
        <w:sdtEndPr/>
        <w:sdtContent>
          <w:r w:rsidR="003819A7" w:rsidRPr="00B779B8">
            <w:rPr>
              <w:rFonts w:ascii="Times New Roman" w:eastAsia="Gungsuh" w:hAnsi="Times New Roman" w:cs="Times New Roman"/>
              <w:sz w:val="28"/>
              <w:szCs w:val="28"/>
            </w:rPr>
            <w:t>∑ Выручка - суммарная выручка всех объектов, входящих в кластер.</w:t>
          </w:r>
        </w:sdtContent>
      </w:sdt>
    </w:p>
    <w:p w14:paraId="34480646" w14:textId="77777777" w:rsidR="003E722A" w:rsidRPr="00B779B8" w:rsidRDefault="00480C85" w:rsidP="00FF7155">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3"/>
          <w:id w:val="1715804937"/>
        </w:sdtPr>
        <w:sdtEndPr/>
        <w:sdtContent>
          <w:r w:rsidR="003819A7" w:rsidRPr="00B779B8">
            <w:rPr>
              <w:rFonts w:ascii="Times New Roman" w:eastAsia="Gungsuh" w:hAnsi="Times New Roman" w:cs="Times New Roman"/>
              <w:sz w:val="28"/>
              <w:szCs w:val="28"/>
            </w:rPr>
            <w:t>∑ ИПК - суммарное значение интегральных показателей конкурентоспособности объектов (или среднее, если укажете в тексте).</w:t>
          </w:r>
        </w:sdtContent>
      </w:sdt>
    </w:p>
    <w:p w14:paraId="4A257037" w14:textId="77777777" w:rsidR="003E722A" w:rsidRPr="00B779B8" w:rsidRDefault="003819A7" w:rsidP="00FF7155">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0,10 - коэффициент мультипликативного влияния конкурентоспособности на экономический результат.</w:t>
      </w:r>
    </w:p>
    <w:p w14:paraId="194EBE15" w14:textId="77777777" w:rsidR="003E722A" w:rsidRPr="00B779B8" w:rsidRDefault="003819A7" w:rsidP="00FF7155">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Подставляя значения: ΣВыручка = 62,0 млн тг,  ΣИПК = 3,62, получаем</w:t>
      </w:r>
    </w:p>
    <w:tbl>
      <w:tblPr>
        <w:tblStyle w:val="affffffffffffffffffffffffb"/>
        <w:tblW w:w="8994" w:type="dxa"/>
        <w:tblInd w:w="612" w:type="dxa"/>
        <w:tblLayout w:type="fixed"/>
        <w:tblLook w:val="0000" w:firstRow="0" w:lastRow="0" w:firstColumn="0" w:lastColumn="0" w:noHBand="0" w:noVBand="0"/>
      </w:tblPr>
      <w:tblGrid>
        <w:gridCol w:w="7430"/>
        <w:gridCol w:w="1564"/>
      </w:tblGrid>
      <w:tr w:rsidR="00B779B8" w:rsidRPr="00B779B8" w14:paraId="3E28786B" w14:textId="77777777">
        <w:tc>
          <w:tcPr>
            <w:tcW w:w="7430" w:type="dxa"/>
          </w:tcPr>
          <w:p w14:paraId="7CDEE5C5" w14:textId="2899FFF7" w:rsidR="003E722A" w:rsidRPr="00B779B8" w:rsidRDefault="003819A7" w:rsidP="00FF7155">
            <w:pPr>
              <w:keepNext/>
              <w:keepLines/>
              <w:pBdr>
                <w:top w:val="nil"/>
                <w:left w:val="nil"/>
                <w:bottom w:val="nil"/>
                <w:right w:val="nil"/>
                <w:between w:val="nil"/>
              </w:pBdr>
              <w:spacing w:after="0" w:line="240" w:lineRule="auto"/>
              <w:ind w:left="-720" w:firstLine="72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СЭ = 84,4 млн.тг.</w:t>
            </w:r>
          </w:p>
        </w:tc>
        <w:tc>
          <w:tcPr>
            <w:tcW w:w="1564" w:type="dxa"/>
          </w:tcPr>
          <w:p w14:paraId="0E21B4F9" w14:textId="77777777" w:rsidR="003E722A" w:rsidRPr="00B779B8" w:rsidRDefault="003E722A" w:rsidP="00FF7155">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p>
        </w:tc>
      </w:tr>
    </w:tbl>
    <w:p w14:paraId="31A0710C" w14:textId="77777777" w:rsidR="003E722A" w:rsidRPr="00B779B8" w:rsidRDefault="003819A7" w:rsidP="00FF7155">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Рост синергетического эффекта составляет + 48 % при увеличении числа объектов кластера показан на рисунке 3.6, базовый кластер составлял 2 объекта - 57,0 млн. тг., расширенный кластер составил 5 объектов - 84,4 млн тг.:</w:t>
      </w:r>
    </w:p>
    <w:p w14:paraId="3F6F8956" w14:textId="77777777" w:rsidR="00FF7155" w:rsidRPr="00B779B8" w:rsidRDefault="003819A7" w:rsidP="00FF7155">
      <w:pPr>
        <w:pBdr>
          <w:top w:val="nil"/>
          <w:left w:val="nil"/>
          <w:bottom w:val="nil"/>
          <w:right w:val="nil"/>
          <w:between w:val="nil"/>
        </w:pBdr>
        <w:spacing w:after="0" w:line="240" w:lineRule="auto"/>
        <w:ind w:firstLine="284"/>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noProof/>
          <w:sz w:val="24"/>
          <w:szCs w:val="24"/>
          <w:lang w:val="ru-RU" w:eastAsia="ru-RU"/>
        </w:rPr>
        <w:drawing>
          <wp:inline distT="0" distB="0" distL="114300" distR="114300" wp14:anchorId="5EC7CFEE" wp14:editId="3280D173">
            <wp:extent cx="5408480" cy="3300950"/>
            <wp:effectExtent l="0" t="0" r="0" b="0"/>
            <wp:docPr id="1137497242" name="image143.png"/>
            <wp:cNvGraphicFramePr/>
            <a:graphic xmlns:a="http://schemas.openxmlformats.org/drawingml/2006/main">
              <a:graphicData uri="http://schemas.openxmlformats.org/drawingml/2006/picture">
                <pic:pic xmlns:pic="http://schemas.openxmlformats.org/drawingml/2006/picture">
                  <pic:nvPicPr>
                    <pic:cNvPr id="0" name="image143.png"/>
                    <pic:cNvPicPr preferRelativeResize="0"/>
                  </pic:nvPicPr>
                  <pic:blipFill>
                    <a:blip r:embed="rId38"/>
                    <a:srcRect/>
                    <a:stretch>
                      <a:fillRect/>
                    </a:stretch>
                  </pic:blipFill>
                  <pic:spPr>
                    <a:xfrm>
                      <a:off x="0" y="0"/>
                      <a:ext cx="5408480" cy="3300950"/>
                    </a:xfrm>
                    <a:prstGeom prst="rect">
                      <a:avLst/>
                    </a:prstGeom>
                    <a:ln/>
                  </pic:spPr>
                </pic:pic>
              </a:graphicData>
            </a:graphic>
          </wp:inline>
        </w:drawing>
      </w:r>
    </w:p>
    <w:p w14:paraId="2332112C" w14:textId="77777777" w:rsidR="00FF7155" w:rsidRPr="00B779B8" w:rsidRDefault="00FF7155" w:rsidP="00FF7155">
      <w:pPr>
        <w:pBdr>
          <w:top w:val="nil"/>
          <w:left w:val="nil"/>
          <w:bottom w:val="nil"/>
          <w:right w:val="nil"/>
          <w:between w:val="nil"/>
        </w:pBdr>
        <w:spacing w:after="0" w:line="240" w:lineRule="auto"/>
        <w:ind w:firstLine="284"/>
        <w:jc w:val="center"/>
        <w:rPr>
          <w:rFonts w:ascii="Times New Roman" w:eastAsia="Times New Roman" w:hAnsi="Times New Roman" w:cs="Times New Roman"/>
          <w:sz w:val="28"/>
          <w:szCs w:val="28"/>
          <w:lang w:val="ru-RU"/>
        </w:rPr>
      </w:pPr>
    </w:p>
    <w:p w14:paraId="7AEC1159" w14:textId="77777777" w:rsidR="00FF7155" w:rsidRPr="00B779B8" w:rsidRDefault="003819A7" w:rsidP="00FF7155">
      <w:pPr>
        <w:pBdr>
          <w:top w:val="nil"/>
          <w:left w:val="nil"/>
          <w:bottom w:val="nil"/>
          <w:right w:val="nil"/>
          <w:between w:val="nil"/>
        </w:pBdr>
        <w:spacing w:after="0" w:line="240" w:lineRule="auto"/>
        <w:ind w:firstLine="284"/>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3.6 – Динамика увеличения синергетического эффекта Абайского экотуристского кластера при расширении состава объектов</w:t>
      </w:r>
    </w:p>
    <w:p w14:paraId="731D9A78" w14:textId="0809CC37" w:rsidR="003E722A" w:rsidRPr="00B779B8" w:rsidRDefault="003819A7" w:rsidP="00FF7155">
      <w:pPr>
        <w:pBdr>
          <w:top w:val="nil"/>
          <w:left w:val="nil"/>
          <w:bottom w:val="nil"/>
          <w:right w:val="nil"/>
          <w:between w:val="nil"/>
        </w:pBdr>
        <w:spacing w:after="0" w:line="240" w:lineRule="auto"/>
        <w:ind w:firstLine="284"/>
        <w:jc w:val="center"/>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 </w:t>
      </w:r>
    </w:p>
    <w:p w14:paraId="51BBE7E0" w14:textId="0DC8D98C" w:rsidR="003E722A" w:rsidRPr="00B779B8" w:rsidRDefault="003819A7" w:rsidP="00FF7155">
      <w:pPr>
        <w:pBdr>
          <w:top w:val="nil"/>
          <w:left w:val="nil"/>
          <w:bottom w:val="nil"/>
          <w:right w:val="nil"/>
          <w:between w:val="nil"/>
        </w:pBdr>
        <w:spacing w:after="0" w:line="240" w:lineRule="auto"/>
        <w:ind w:firstLine="56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00FF7155"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 на основании расчетов</w:t>
      </w:r>
    </w:p>
    <w:p w14:paraId="30BB6700" w14:textId="77777777" w:rsidR="003E722A" w:rsidRPr="00B779B8" w:rsidRDefault="003E722A">
      <w:pPr>
        <w:pBdr>
          <w:top w:val="nil"/>
          <w:left w:val="nil"/>
          <w:bottom w:val="nil"/>
          <w:right w:val="nil"/>
          <w:between w:val="nil"/>
        </w:pBdr>
        <w:spacing w:after="0" w:line="240" w:lineRule="auto"/>
        <w:ind w:left="1" w:hanging="3"/>
        <w:rPr>
          <w:rFonts w:ascii="Times New Roman" w:eastAsia="Times New Roman" w:hAnsi="Times New Roman" w:cs="Times New Roman"/>
          <w:sz w:val="28"/>
          <w:szCs w:val="28"/>
        </w:rPr>
      </w:pPr>
    </w:p>
    <w:p w14:paraId="206B30B0" w14:textId="77777777" w:rsidR="003E722A" w:rsidRPr="00B779B8" w:rsidRDefault="003819A7" w:rsidP="00FF7155">
      <w:pPr>
        <w:keepNext/>
        <w:keepLines/>
        <w:pBdr>
          <w:top w:val="nil"/>
          <w:left w:val="nil"/>
          <w:bottom w:val="nil"/>
          <w:right w:val="nil"/>
          <w:between w:val="nil"/>
        </w:pBdr>
        <w:spacing w:after="0" w:line="240" w:lineRule="auto"/>
        <w:ind w:left="1" w:firstLine="566"/>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Сравнение исходных и новых результатов представлено в таблице 3.40, согласно которой расширение Абайского кластера с двух до пяти сакральных объектов обеспечивает рост синергетического эффекта на 48 %, увеличение выручки с 49,6 до 62,0 млн тг и повышение ΣИПК с 1,497 до 3,62. Показатель рентабельности инвестиций (ROI) возрастает с 39 % до 105,8 %, то есть почти втрое.</w:t>
      </w:r>
    </w:p>
    <w:p w14:paraId="3236FD56" w14:textId="77777777" w:rsidR="00FF7155" w:rsidRPr="00B779B8" w:rsidRDefault="00FF7155" w:rsidP="00FF7155">
      <w:pPr>
        <w:spacing w:after="0" w:line="240" w:lineRule="auto"/>
        <w:ind w:firstLine="0"/>
        <w:rPr>
          <w:rFonts w:ascii="Times New Roman" w:eastAsia="Times New Roman" w:hAnsi="Times New Roman" w:cs="Times New Roman"/>
          <w:sz w:val="28"/>
          <w:szCs w:val="28"/>
          <w:lang w:val="ru-RU"/>
        </w:rPr>
      </w:pPr>
    </w:p>
    <w:p w14:paraId="4B378091" w14:textId="090F7CE4" w:rsidR="003E722A" w:rsidRPr="00B779B8" w:rsidRDefault="003819A7" w:rsidP="00FF7155">
      <w:pP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3.40 – Сравнение исходных и новых результатов по Абайскому экотуристскому кластеру (было / стало):</w:t>
      </w:r>
    </w:p>
    <w:p w14:paraId="2B4C1018" w14:textId="77777777" w:rsidR="003E722A" w:rsidRPr="00B779B8" w:rsidRDefault="003E722A">
      <w:pPr>
        <w:spacing w:after="0" w:line="240" w:lineRule="auto"/>
        <w:ind w:firstLine="709"/>
        <w:rPr>
          <w:rFonts w:ascii="Times New Roman" w:eastAsia="Times New Roman" w:hAnsi="Times New Roman" w:cs="Times New Roman"/>
          <w:sz w:val="28"/>
          <w:szCs w:val="28"/>
        </w:rPr>
      </w:pPr>
    </w:p>
    <w:tbl>
      <w:tblPr>
        <w:tblStyle w:val="affffffffffffffffffffffffc"/>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78"/>
        <w:gridCol w:w="2009"/>
        <w:gridCol w:w="2352"/>
      </w:tblGrid>
      <w:tr w:rsidR="00B779B8" w:rsidRPr="00B779B8" w14:paraId="412087C5" w14:textId="77777777" w:rsidTr="00FF7155">
        <w:tc>
          <w:tcPr>
            <w:tcW w:w="5278" w:type="dxa"/>
          </w:tcPr>
          <w:p w14:paraId="20124542" w14:textId="77777777" w:rsidR="003E722A" w:rsidRPr="00B779B8" w:rsidRDefault="003819A7" w:rsidP="00FF7155">
            <w:pPr>
              <w:spacing w:after="0" w:line="240" w:lineRule="auto"/>
              <w:ind w:left="-2"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Показатель</w:t>
            </w:r>
          </w:p>
        </w:tc>
        <w:tc>
          <w:tcPr>
            <w:tcW w:w="2009" w:type="dxa"/>
          </w:tcPr>
          <w:p w14:paraId="77F7B4F6" w14:textId="02A1A32A" w:rsidR="003E722A" w:rsidRPr="00B779B8" w:rsidRDefault="003819A7" w:rsidP="00FF7155">
            <w:pPr>
              <w:spacing w:after="0" w:line="240" w:lineRule="auto"/>
              <w:ind w:left="-2"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Было 2 объекта:</w:t>
            </w:r>
          </w:p>
        </w:tc>
        <w:tc>
          <w:tcPr>
            <w:tcW w:w="2352" w:type="dxa"/>
          </w:tcPr>
          <w:p w14:paraId="74E64636" w14:textId="0DFD2A59" w:rsidR="003E722A" w:rsidRPr="00B779B8" w:rsidRDefault="003819A7" w:rsidP="00FF7155">
            <w:pPr>
              <w:spacing w:after="0" w:line="240" w:lineRule="auto"/>
              <w:ind w:left="-2"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Стало 5 объектов:</w:t>
            </w:r>
          </w:p>
        </w:tc>
      </w:tr>
      <w:tr w:rsidR="00B779B8" w:rsidRPr="00B779B8" w14:paraId="649B3CF0" w14:textId="77777777" w:rsidTr="00FF7155">
        <w:tc>
          <w:tcPr>
            <w:tcW w:w="5278" w:type="dxa"/>
          </w:tcPr>
          <w:p w14:paraId="180557AD"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Выручка, млн тг</w:t>
            </w:r>
          </w:p>
        </w:tc>
        <w:tc>
          <w:tcPr>
            <w:tcW w:w="2009" w:type="dxa"/>
          </w:tcPr>
          <w:p w14:paraId="200149C9"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49,6</w:t>
            </w:r>
          </w:p>
        </w:tc>
        <w:tc>
          <w:tcPr>
            <w:tcW w:w="2352" w:type="dxa"/>
          </w:tcPr>
          <w:p w14:paraId="6C7877DD"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62,0</w:t>
            </w:r>
          </w:p>
        </w:tc>
      </w:tr>
      <w:tr w:rsidR="00B779B8" w:rsidRPr="00B779B8" w14:paraId="1381C192" w14:textId="77777777" w:rsidTr="00FF7155">
        <w:tc>
          <w:tcPr>
            <w:tcW w:w="5278" w:type="dxa"/>
          </w:tcPr>
          <w:p w14:paraId="327DB382"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ΣИПК</w:t>
            </w:r>
          </w:p>
        </w:tc>
        <w:tc>
          <w:tcPr>
            <w:tcW w:w="2009" w:type="dxa"/>
          </w:tcPr>
          <w:p w14:paraId="1B5C406B"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1,497</w:t>
            </w:r>
          </w:p>
        </w:tc>
        <w:tc>
          <w:tcPr>
            <w:tcW w:w="2352" w:type="dxa"/>
          </w:tcPr>
          <w:p w14:paraId="3D201992"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3,62</w:t>
            </w:r>
          </w:p>
        </w:tc>
      </w:tr>
      <w:tr w:rsidR="00B779B8" w:rsidRPr="00B779B8" w14:paraId="5A979CA7" w14:textId="77777777" w:rsidTr="00FF7155">
        <w:tc>
          <w:tcPr>
            <w:tcW w:w="5278" w:type="dxa"/>
          </w:tcPr>
          <w:p w14:paraId="73EBB51C"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Совокупный экономический эффект (СЭ), млн тг</w:t>
            </w:r>
          </w:p>
        </w:tc>
        <w:tc>
          <w:tcPr>
            <w:tcW w:w="2009" w:type="dxa"/>
          </w:tcPr>
          <w:p w14:paraId="348FE06B"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57,0</w:t>
            </w:r>
          </w:p>
        </w:tc>
        <w:tc>
          <w:tcPr>
            <w:tcW w:w="2352" w:type="dxa"/>
          </w:tcPr>
          <w:p w14:paraId="0EA13C6B"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84,4</w:t>
            </w:r>
          </w:p>
        </w:tc>
      </w:tr>
      <w:tr w:rsidR="00B779B8" w:rsidRPr="00B779B8" w14:paraId="21CA6B5C" w14:textId="77777777" w:rsidTr="00FF7155">
        <w:tc>
          <w:tcPr>
            <w:tcW w:w="5278" w:type="dxa"/>
          </w:tcPr>
          <w:p w14:paraId="05618CF6"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Рост синергетического эффекта</w:t>
            </w:r>
          </w:p>
        </w:tc>
        <w:tc>
          <w:tcPr>
            <w:tcW w:w="2009" w:type="dxa"/>
          </w:tcPr>
          <w:p w14:paraId="0A696820"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2352" w:type="dxa"/>
          </w:tcPr>
          <w:p w14:paraId="08CC544B"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+48 %</w:t>
            </w:r>
          </w:p>
        </w:tc>
      </w:tr>
      <w:tr w:rsidR="00B779B8" w:rsidRPr="00B779B8" w14:paraId="3AAADF9C" w14:textId="77777777" w:rsidTr="00FF7155">
        <w:tc>
          <w:tcPr>
            <w:tcW w:w="5278" w:type="dxa"/>
          </w:tcPr>
          <w:p w14:paraId="6D855F0B"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ROI, %</w:t>
            </w:r>
          </w:p>
        </w:tc>
        <w:tc>
          <w:tcPr>
            <w:tcW w:w="2009" w:type="dxa"/>
          </w:tcPr>
          <w:p w14:paraId="309C12CC"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39 %</w:t>
            </w:r>
          </w:p>
        </w:tc>
        <w:tc>
          <w:tcPr>
            <w:tcW w:w="2352" w:type="dxa"/>
          </w:tcPr>
          <w:p w14:paraId="6E89E1DD" w14:textId="77777777" w:rsidR="003E722A" w:rsidRPr="00B779B8" w:rsidRDefault="003819A7">
            <w:pPr>
              <w:spacing w:after="0" w:line="240" w:lineRule="auto"/>
              <w:ind w:left="-2"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105,8 %</w:t>
            </w:r>
          </w:p>
        </w:tc>
      </w:tr>
      <w:tr w:rsidR="00B779B8" w:rsidRPr="00B779B8" w14:paraId="40BBE153" w14:textId="77777777" w:rsidTr="00B57A93">
        <w:tc>
          <w:tcPr>
            <w:tcW w:w="9639" w:type="dxa"/>
            <w:gridSpan w:val="3"/>
          </w:tcPr>
          <w:p w14:paraId="62506191" w14:textId="50BF1650" w:rsidR="00FF7155" w:rsidRPr="00B779B8" w:rsidRDefault="00FF7155" w:rsidP="00FF7155">
            <w:pPr>
              <w:spacing w:after="0" w:line="240" w:lineRule="auto"/>
              <w:ind w:firstLine="462"/>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Примечание - С</w:t>
            </w:r>
            <w:r w:rsidRPr="00B779B8">
              <w:rPr>
                <w:rFonts w:ascii="Times New Roman" w:eastAsia="Times New Roman" w:hAnsi="Times New Roman" w:cs="Times New Roman"/>
                <w:sz w:val="24"/>
                <w:szCs w:val="24"/>
              </w:rPr>
              <w:t>оставлено автором на основе расчётов главы 2</w:t>
            </w:r>
          </w:p>
        </w:tc>
      </w:tr>
    </w:tbl>
    <w:p w14:paraId="6E6FAABE" w14:textId="77777777" w:rsidR="003E722A" w:rsidRPr="00B779B8" w:rsidRDefault="003E722A">
      <w:pPr>
        <w:spacing w:after="0" w:line="240" w:lineRule="auto"/>
        <w:ind w:firstLine="0"/>
        <w:rPr>
          <w:rFonts w:ascii="Times New Roman" w:eastAsia="Times New Roman" w:hAnsi="Times New Roman" w:cs="Times New Roman"/>
          <w:sz w:val="24"/>
          <w:szCs w:val="24"/>
        </w:rPr>
      </w:pPr>
    </w:p>
    <w:p w14:paraId="4CF63BF9"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Расширение Абайского экотуристского кластера с двух до пяти сакральных объектов обеспечивает значительный рост его экономического потенциала. Совокупная выручка маршрута увеличивается с 49,6 до 62,0 млн тг, синергетический эффект — с 57,0 до 84,4 млн тг (+48 %), а суммарный интегральный показатель конкурентоспособности (ΣИПК) — более чем вдвое, с 1,497 до 3,62. Рентабельность инвестиций (ROI) возрастает с 39 % до 105,8 %, что свидетельствует о высокой эффективности стратегии расширения кластера.</w:t>
      </w:r>
    </w:p>
    <w:p w14:paraId="1D67B087"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Достигнутые результаты объясняются ростом пропускной способности маршрута «Духовное кольцо Абая», увеличением средней продолжительности пребывания туристов до 2–4 дней, расширением сервисной инфраструктуры, усилением участия местных предпринимателей и формированием более плотной логистической связности между объектами. Повышение ΣИПК ведёт к усилению кластерной синергии и мультипликативного эффекта в смежных отраслях (транспорт, размещение, ремесленные услуги), что подтверждает целесообразность кластерного подхода к развитию сакрального туризма области Абай.</w:t>
      </w:r>
    </w:p>
    <w:p w14:paraId="2DEBE231"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Роль города Семей и макро-кластерный контекст.</w:t>
      </w:r>
      <w:r w:rsidRPr="00B779B8">
        <w:rPr>
          <w:rFonts w:ascii="Times New Roman" w:eastAsia="Times New Roman" w:hAnsi="Times New Roman" w:cs="Times New Roman"/>
          <w:b/>
          <w:bCs/>
          <w:sz w:val="28"/>
          <w:szCs w:val="28"/>
        </w:rPr>
        <w:t xml:space="preserve"> </w:t>
      </w:r>
      <w:r w:rsidRPr="00B779B8">
        <w:rPr>
          <w:rFonts w:ascii="Times New Roman" w:eastAsia="Times New Roman" w:hAnsi="Times New Roman" w:cs="Times New Roman"/>
          <w:sz w:val="28"/>
          <w:szCs w:val="28"/>
        </w:rPr>
        <w:t>Центром формируемого экотуристского кластера выступает город Семей, который объединяет ключевые сакральные объекты области Абай в единую пространственно-логистическую систему. В радиусе около 430 км от Семея расположены пять сакральных объектов, обладающих высокой духовной, культурной и природной значимостью, что создает основу для интеграции этих территорий в единый экотуристский маршрут.</w:t>
      </w:r>
    </w:p>
    <w:p w14:paraId="4D513FA7"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Предлагаемая кластерная модель области Абай демонстрирует высокий потенциал формирования устойчивой экотуристской системы региона, поскольку сочетает природные ресурсы, культурно-историческое наследие и благоприятные условия транспортной доступности. </w:t>
      </w:r>
    </w:p>
    <w:p w14:paraId="4103B8F1"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Включение маршрута в региональные стратегические программы обеспечивает: рост занятости местного населения за счет расширения туристской инфраструктуры; увеличение туристского потока, что ведет к росту доходов муниципалитетов; сохранение природных и культурных объектов благодаря реинвестированию части доходов в экологические и инфраструктурные проекты.</w:t>
      </w:r>
    </w:p>
    <w:p w14:paraId="46DAD622"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Следовательно, экотуристский кластер области Абай становится ядром региональной модели устойчивого развития туризма и важнейшим элементом экотуристского макрокластера Восточного Казахстана, формируя условия для долгосрочного социально-экономического роста.</w:t>
      </w:r>
    </w:p>
    <w:p w14:paraId="5455B55C"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Экономические параметры устойчивости кластера и механизмы его развития.</w:t>
      </w:r>
      <w:r w:rsidRPr="00B779B8">
        <w:rPr>
          <w:rFonts w:ascii="Times New Roman" w:eastAsia="Times New Roman" w:hAnsi="Times New Roman" w:cs="Times New Roman"/>
          <w:b/>
          <w:bCs/>
          <w:sz w:val="28"/>
          <w:szCs w:val="28"/>
        </w:rPr>
        <w:t xml:space="preserve"> </w:t>
      </w:r>
      <w:r w:rsidRPr="00B779B8">
        <w:rPr>
          <w:rFonts w:ascii="Times New Roman" w:eastAsia="Times New Roman" w:hAnsi="Times New Roman" w:cs="Times New Roman"/>
          <w:sz w:val="28"/>
          <w:szCs w:val="28"/>
        </w:rPr>
        <w:t>Анализ, представленный в главе 3, позволил определить ключевые показатели устойчивости экотуристского кластера. Прогнозируется, что доля экотуризма в валовом региональном продукте региона к 2026 году может достигать до 3 %. Одновременно ожидается ежегодный рост инвестиций в инфраструктуру сакральных территорий не менее чем на 20 %, что обеспечит развитие объектов и поддержание их конкурентоспособности. Уровень занятости местного населения в сфере туризма планируется увеличить на 10 %, способствуя социальной стабильности и вовлечению местных сообществ в туристическую деятельность. Валовые доходы от туризма должны достигать не менее 15 млрд тенге в год, при этом не менее 10 % этих средств предполагается направлять в экологические фонды, что создает финансовую основу для поддержания природоохранных мероприятий и устойчивого развития региона.</w:t>
      </w:r>
    </w:p>
    <w:p w14:paraId="771B708C"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Устойчивое развитие экотуристского кластера обеспечивается комплексным взаимодействием пяти взаимосвязанных механизмов. Финансово-инвестиционный механизм направлен на диверсификацию источников финансирования, привлечение государственных субсидий и создание регионального экологического фонда, средства которого реинвестируются в развитие инфраструктуры и природоохранные мероприятия. Социальный механизм предусматривает обучение и повышение квалификации местного населения, поддержку микропредпринимательства, развитие семейных гостевых домов и фермерских хозяйств, что способствует росту занятости и укреплению социально-экономической устойчивости территории.</w:t>
      </w:r>
    </w:p>
    <w:p w14:paraId="72B99ACD"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Экологический механизм отвечает за мониторинг туристской нагрузки, внедрение «зелёных стандартов» и контроль состояния природных комплексов, минимизируя негативное воздействие на окружающую среду. Инновационно-цифровой механизм основан на использовании GIS-карт, цифровых навигаторов, систем онлайн-бронирования, смарт-мониторинга и аналитики туристских потоков, что повышает эффективность управления маршрутами и качеством сервиса. Организационно-кластерный механизм координирует деятельность органов власти, бизнеса, научного сообщества и местных сообществ в рамках единой управленческой системы, обеспечивая согласованность действий участников и достижение стратегических целей устойчивого развития экотуристского кластера.</w:t>
      </w:r>
    </w:p>
    <w:p w14:paraId="557492B2"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Совокупность этих механизмов формирует устойчивую экосистему развития экотуризма, минимизирует потенциальные риски и усиливает конкурентные преимущества туристского кластера, обеспечивая его долгосрочную эффективность и социально-экономическую значимость для региона.</w:t>
      </w:r>
    </w:p>
    <w:p w14:paraId="742CA9FA"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практической реализации кластерной модели устойчивого развития экотуризма предлагается осуществить комплекс взаимосвязанных направлений. Прежде всего, необходимо создать Региональный совет по экотуризму, который обеспечит межведомственную координацию проектов, согласование интересов органов власти, бизнеса и общественных организаций, а также контроль реализации программ развития.</w:t>
      </w:r>
    </w:p>
    <w:p w14:paraId="7081CA90"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Важным направлением является формирование экотуристских маршрутов типа «Сакральное кольцо Востока», объединяющих ключевые природные и духовно-исторические объекты региона в единую логистическую и тематическую систему. Это позволит повысить туристскую привлекательность территории и увеличить продолжительность пребывания туристов.</w:t>
      </w:r>
    </w:p>
    <w:p w14:paraId="3E44E222"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 целью цифровизации отрасли предлагается разработать единую цифровую платформу «Eco Abai», включающую функции онлайн-бронирования, навигации, информационного сопровождения туристов и мониторинга экологической нагрузки. Ее внедрение обеспечит прозрачность туристских потоков и повысит качество управления маршрутами.</w:t>
      </w:r>
    </w:p>
    <w:p w14:paraId="73A41AE0"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формирования экологической культуры и подготовки кадров целесообразно создать эко образовательные центры в городе Семей и Катон-Карагайском районе, ориентированные на повышение туристской культуры, экологической грамотности населения и профессиональную подготовку специалистов в сфере экотуризма.</w:t>
      </w:r>
    </w:p>
    <w:p w14:paraId="79A7EC1F"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Завершающим элементом системы предлагается ввести экологический налог в размере 0,5 % от доходов туроператоров с направлением средств в региональный фонд охраны природы. Это создаст устойчивую финансовую основу для реализации природоохранных программ и поддержки сакральных территорий.</w:t>
      </w:r>
    </w:p>
    <w:p w14:paraId="3A1A5F11"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Эти меры позволяют обеспечить управляемость кластера, улучшить качество туристских услуг и интегрировать сакральные территории в региональную экономику. Внедрение кластерной модели, ориентированной на сакральные маршруты, способствует не только диверсификации туристских предложений области Абай, но и формированию комплексной системы устойчивого развития региона. Предложенная модель соответствует стратегическим документам и может быть включена в региональные программы развития устойчивого туризма, что обеспечивает долгосрочный социально-экономический эффект и сохранение природно-культурного наследия Восточного Казахстана.</w:t>
      </w:r>
    </w:p>
    <w:p w14:paraId="20BDE81E"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Оценка предложенной модели подтверждает, что разработанная система управления экотуризмом демонстрирует высокую экономическую, социальную, экологическую и институциональную результативность. Экономическая эффективность модели проявляется в значительном увеличении суммарного индекса конкурентоспособности кластера (ΣИПК) до 3,62, росте синергетического эффекта с 57,0 до 84,4 млн тенге и повышении показателя рентабельности инвестиций (ROI) с 39 % до 105,8 %. Это сопровождается увеличением туристического потока, средней продолжительности пребывания и формированием комплексного туристического продукта, способного удовлетворять потребности разных категорий посетителей.</w:t>
      </w:r>
    </w:p>
    <w:p w14:paraId="307E91AE"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Социальная эффективность выражается в росте занятости местного населения в туристическом секторе, поддержке малого бизнеса через развитие эко-гостевых домов и ремесленных центров, а также повышении уровня локальной идентичности и вовлечённости сообществ в процессы управления и развития туристской инфраструктуры. Экологическая эффективность достигается за счёт распределения туристских потоков между пятью сакральными объектами, внедрения современных систем мониторинга, соответствующих стандартам UNWTO и GEF, а также посредством реинвестирования части прибыли в программы по охране окружающей среды и восстановлению природных комплексов.</w:t>
      </w:r>
    </w:p>
    <w:p w14:paraId="02A77E55"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Институциональная эффективность модели обеспечивается устранением раздробленности управления, созданием единого координационного центра и формированием регионального экологического фонда, что обеспечивает координацию действий всех заинтересованных сторон и устойчивое развитие экотуристского кластера в долгосрочной перспективе. Сравнительный анализ предложенной кластерной модели с существующей системой управления представлен в таблице 3.41:</w:t>
      </w:r>
    </w:p>
    <w:p w14:paraId="6EA6263E" w14:textId="77777777" w:rsidR="003E722A" w:rsidRPr="00B779B8" w:rsidRDefault="003E722A">
      <w:pPr>
        <w:spacing w:after="0" w:line="240" w:lineRule="auto"/>
        <w:ind w:firstLine="720"/>
        <w:jc w:val="both"/>
        <w:rPr>
          <w:rFonts w:ascii="Times New Roman" w:eastAsia="Times New Roman" w:hAnsi="Times New Roman" w:cs="Times New Roman"/>
          <w:sz w:val="28"/>
          <w:szCs w:val="28"/>
        </w:rPr>
      </w:pPr>
    </w:p>
    <w:p w14:paraId="77160E89" w14:textId="77777777" w:rsidR="003E722A" w:rsidRPr="00B779B8" w:rsidRDefault="003819A7" w:rsidP="00FF7155">
      <w:pP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Таблица 3.41 – Сравнение предложенной кластерной модели с существующей системой управления (аналитическая оценка)</w:t>
      </w:r>
    </w:p>
    <w:p w14:paraId="243891D6" w14:textId="77777777" w:rsidR="003E722A" w:rsidRPr="00B779B8" w:rsidRDefault="003E722A">
      <w:pPr>
        <w:spacing w:after="0" w:line="240" w:lineRule="auto"/>
        <w:ind w:firstLine="709"/>
        <w:rPr>
          <w:rFonts w:ascii="Times New Roman" w:eastAsia="Times New Roman" w:hAnsi="Times New Roman" w:cs="Times New Roman"/>
          <w:sz w:val="28"/>
          <w:szCs w:val="28"/>
        </w:rPr>
      </w:pPr>
    </w:p>
    <w:tbl>
      <w:tblPr>
        <w:tblStyle w:val="affffffffffffffffffffffffd"/>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966"/>
        <w:gridCol w:w="2757"/>
        <w:gridCol w:w="2648"/>
      </w:tblGrid>
      <w:tr w:rsidR="00B779B8" w:rsidRPr="00B779B8" w14:paraId="47F19133" w14:textId="77777777" w:rsidTr="00FF7155">
        <w:tc>
          <w:tcPr>
            <w:tcW w:w="2268" w:type="dxa"/>
          </w:tcPr>
          <w:p w14:paraId="293F8028" w14:textId="77777777" w:rsidR="003E722A" w:rsidRPr="00B779B8" w:rsidRDefault="003819A7">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Критерий</w:t>
            </w:r>
          </w:p>
        </w:tc>
        <w:tc>
          <w:tcPr>
            <w:tcW w:w="1966" w:type="dxa"/>
          </w:tcPr>
          <w:p w14:paraId="042447F7" w14:textId="77777777" w:rsidR="003E722A" w:rsidRPr="00B779B8" w:rsidRDefault="003819A7">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Существующая система</w:t>
            </w:r>
          </w:p>
        </w:tc>
        <w:tc>
          <w:tcPr>
            <w:tcW w:w="2757" w:type="dxa"/>
          </w:tcPr>
          <w:p w14:paraId="7EE98281" w14:textId="77777777" w:rsidR="003E722A" w:rsidRPr="00B779B8" w:rsidRDefault="003819A7">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Предложенная модель кластера</w:t>
            </w:r>
          </w:p>
        </w:tc>
        <w:tc>
          <w:tcPr>
            <w:tcW w:w="2648" w:type="dxa"/>
          </w:tcPr>
          <w:p w14:paraId="5F407C68" w14:textId="77777777" w:rsidR="003E722A" w:rsidRPr="00B779B8" w:rsidRDefault="003819A7">
            <w:pPr>
              <w:spacing w:after="0" w:line="240" w:lineRule="auto"/>
              <w:ind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Преимущество модели</w:t>
            </w:r>
          </w:p>
        </w:tc>
      </w:tr>
      <w:tr w:rsidR="00B779B8" w:rsidRPr="00B779B8" w14:paraId="26D17BE0" w14:textId="77777777" w:rsidTr="00FF7155">
        <w:tc>
          <w:tcPr>
            <w:tcW w:w="2268" w:type="dxa"/>
          </w:tcPr>
          <w:p w14:paraId="195C2F31"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Управление</w:t>
            </w:r>
          </w:p>
        </w:tc>
        <w:tc>
          <w:tcPr>
            <w:tcW w:w="1966" w:type="dxa"/>
          </w:tcPr>
          <w:p w14:paraId="008B203B"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Разрозненные ведомства, отсутствие координации</w:t>
            </w:r>
          </w:p>
        </w:tc>
        <w:tc>
          <w:tcPr>
            <w:tcW w:w="2757" w:type="dxa"/>
          </w:tcPr>
          <w:p w14:paraId="74601819"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Единый координационный центр, фонд экотуризма</w:t>
            </w:r>
          </w:p>
        </w:tc>
        <w:tc>
          <w:tcPr>
            <w:tcW w:w="2648" w:type="dxa"/>
          </w:tcPr>
          <w:p w14:paraId="25897EC8"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Увеличение эффективности управления</w:t>
            </w:r>
          </w:p>
        </w:tc>
      </w:tr>
      <w:tr w:rsidR="00B779B8" w:rsidRPr="00B779B8" w14:paraId="161D9052" w14:textId="77777777" w:rsidTr="00FF7155">
        <w:tc>
          <w:tcPr>
            <w:tcW w:w="2268" w:type="dxa"/>
          </w:tcPr>
          <w:p w14:paraId="4D8A0336"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Туристическая инфраструктура</w:t>
            </w:r>
          </w:p>
        </w:tc>
        <w:tc>
          <w:tcPr>
            <w:tcW w:w="1966" w:type="dxa"/>
          </w:tcPr>
          <w:p w14:paraId="42AA095B"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Частичные локальные проекты</w:t>
            </w:r>
          </w:p>
        </w:tc>
        <w:tc>
          <w:tcPr>
            <w:tcW w:w="2757" w:type="dxa"/>
          </w:tcPr>
          <w:p w14:paraId="1035C0A1"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Интегрированная сеть маршрутов и объектов</w:t>
            </w:r>
          </w:p>
        </w:tc>
        <w:tc>
          <w:tcPr>
            <w:tcW w:w="2648" w:type="dxa"/>
          </w:tcPr>
          <w:p w14:paraId="792B886C"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Формирование единого пространства туристских продуктов</w:t>
            </w:r>
          </w:p>
        </w:tc>
      </w:tr>
      <w:tr w:rsidR="00B779B8" w:rsidRPr="00B779B8" w14:paraId="12249395" w14:textId="77777777" w:rsidTr="00FF7155">
        <w:tc>
          <w:tcPr>
            <w:tcW w:w="2268" w:type="dxa"/>
          </w:tcPr>
          <w:p w14:paraId="073661A6"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Социальное участие</w:t>
            </w:r>
          </w:p>
        </w:tc>
        <w:tc>
          <w:tcPr>
            <w:tcW w:w="1966" w:type="dxa"/>
          </w:tcPr>
          <w:p w14:paraId="4C4CD833"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Низкая вовлечённость населения</w:t>
            </w:r>
          </w:p>
        </w:tc>
        <w:tc>
          <w:tcPr>
            <w:tcW w:w="2757" w:type="dxa"/>
          </w:tcPr>
          <w:p w14:paraId="3B0EED87"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Микробизнес, ремесленничество, семейные эко-гостевые дома</w:t>
            </w:r>
          </w:p>
        </w:tc>
        <w:tc>
          <w:tcPr>
            <w:tcW w:w="2648" w:type="dxa"/>
          </w:tcPr>
          <w:p w14:paraId="46BB1515"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Рост занятости и доходов местного населения</w:t>
            </w:r>
          </w:p>
        </w:tc>
      </w:tr>
      <w:tr w:rsidR="00B779B8" w:rsidRPr="00B779B8" w14:paraId="73F7B043" w14:textId="77777777" w:rsidTr="00FF7155">
        <w:tc>
          <w:tcPr>
            <w:tcW w:w="2268" w:type="dxa"/>
          </w:tcPr>
          <w:p w14:paraId="203E8383"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Экологический контроль</w:t>
            </w:r>
          </w:p>
        </w:tc>
        <w:tc>
          <w:tcPr>
            <w:tcW w:w="1966" w:type="dxa"/>
          </w:tcPr>
          <w:p w14:paraId="1947FDE7"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Отсутствие мониторинга</w:t>
            </w:r>
          </w:p>
        </w:tc>
        <w:tc>
          <w:tcPr>
            <w:tcW w:w="2757" w:type="dxa"/>
          </w:tcPr>
          <w:p w14:paraId="79E43B11"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Цифровой мониторинг, экологические стандарты</w:t>
            </w:r>
          </w:p>
        </w:tc>
        <w:tc>
          <w:tcPr>
            <w:tcW w:w="2648" w:type="dxa"/>
          </w:tcPr>
          <w:p w14:paraId="43BAE533"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Снижение нагрузки на объекты</w:t>
            </w:r>
          </w:p>
        </w:tc>
      </w:tr>
      <w:tr w:rsidR="00B779B8" w:rsidRPr="00B779B8" w14:paraId="1BE14989" w14:textId="77777777" w:rsidTr="00FF7155">
        <w:tc>
          <w:tcPr>
            <w:tcW w:w="2268" w:type="dxa"/>
          </w:tcPr>
          <w:p w14:paraId="0031F946"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w:t>
            </w:r>
          </w:p>
        </w:tc>
        <w:tc>
          <w:tcPr>
            <w:tcW w:w="1966" w:type="dxa"/>
          </w:tcPr>
          <w:p w14:paraId="18349A85"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Слабая инвестиционная база</w:t>
            </w:r>
          </w:p>
        </w:tc>
        <w:tc>
          <w:tcPr>
            <w:tcW w:w="2757" w:type="dxa"/>
          </w:tcPr>
          <w:p w14:paraId="35189A9D"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ГЧП, международные гранты, специализированный фонд</w:t>
            </w:r>
          </w:p>
        </w:tc>
        <w:tc>
          <w:tcPr>
            <w:tcW w:w="2648" w:type="dxa"/>
          </w:tcPr>
          <w:p w14:paraId="0BF04705"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Рост инвестиционного потенциала</w:t>
            </w:r>
          </w:p>
        </w:tc>
      </w:tr>
      <w:tr w:rsidR="00B779B8" w:rsidRPr="00B779B8" w14:paraId="6486E867" w14:textId="77777777" w:rsidTr="00FF7155">
        <w:tc>
          <w:tcPr>
            <w:tcW w:w="2268" w:type="dxa"/>
          </w:tcPr>
          <w:p w14:paraId="2CCEC185"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Синергия</w:t>
            </w:r>
          </w:p>
        </w:tc>
        <w:tc>
          <w:tcPr>
            <w:tcW w:w="1966" w:type="dxa"/>
          </w:tcPr>
          <w:p w14:paraId="12E2E05D"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Практически отсутствует</w:t>
            </w:r>
          </w:p>
        </w:tc>
        <w:tc>
          <w:tcPr>
            <w:tcW w:w="2757" w:type="dxa"/>
          </w:tcPr>
          <w:p w14:paraId="24C6097B"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Сильный кластерный эффект (см. главу 2.2)</w:t>
            </w:r>
          </w:p>
        </w:tc>
        <w:tc>
          <w:tcPr>
            <w:tcW w:w="2648" w:type="dxa"/>
          </w:tcPr>
          <w:p w14:paraId="5C668847"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+48 % к синергетическому эффекту</w:t>
            </w:r>
          </w:p>
        </w:tc>
      </w:tr>
      <w:tr w:rsidR="00B779B8" w:rsidRPr="00B779B8" w14:paraId="2BC52F85" w14:textId="77777777" w:rsidTr="00FF7155">
        <w:tc>
          <w:tcPr>
            <w:tcW w:w="2268" w:type="dxa"/>
          </w:tcPr>
          <w:p w14:paraId="268EA4BD"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Брендинг территории</w:t>
            </w:r>
          </w:p>
        </w:tc>
        <w:tc>
          <w:tcPr>
            <w:tcW w:w="1966" w:type="dxa"/>
          </w:tcPr>
          <w:p w14:paraId="4952C106"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Фрагментарный</w:t>
            </w:r>
          </w:p>
        </w:tc>
        <w:tc>
          <w:tcPr>
            <w:tcW w:w="2757" w:type="dxa"/>
          </w:tcPr>
          <w:p w14:paraId="06C3DF45"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Единый бренд «Духовное кольцо Абая»</w:t>
            </w:r>
          </w:p>
        </w:tc>
        <w:tc>
          <w:tcPr>
            <w:tcW w:w="2648" w:type="dxa"/>
          </w:tcPr>
          <w:p w14:paraId="2359169C" w14:textId="77777777" w:rsidR="003E722A" w:rsidRPr="00B779B8" w:rsidRDefault="003819A7">
            <w:pPr>
              <w:spacing w:after="0" w:line="240" w:lineRule="auto"/>
              <w:ind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Усиление продвижения региона на внутреннем и внешнем рынках</w:t>
            </w:r>
          </w:p>
        </w:tc>
      </w:tr>
      <w:tr w:rsidR="00B779B8" w:rsidRPr="00B779B8" w14:paraId="1D960410" w14:textId="77777777" w:rsidTr="00F7527C">
        <w:tc>
          <w:tcPr>
            <w:tcW w:w="9639" w:type="dxa"/>
            <w:gridSpan w:val="4"/>
          </w:tcPr>
          <w:p w14:paraId="2668CD3A" w14:textId="532D3695" w:rsidR="00FF7155" w:rsidRPr="00B779B8" w:rsidRDefault="00FF7155" w:rsidP="00FF7155">
            <w:pPr>
              <w:spacing w:after="0" w:line="240" w:lineRule="auto"/>
              <w:ind w:firstLine="462"/>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 на основе данных исследования и литературных источников [</w:t>
            </w:r>
            <w:r w:rsidR="00C511C4" w:rsidRPr="00B779B8">
              <w:rPr>
                <w:rFonts w:ascii="Times New Roman" w:eastAsia="Times New Roman" w:hAnsi="Times New Roman" w:cs="Times New Roman"/>
                <w:sz w:val="24"/>
                <w:szCs w:val="24"/>
                <w:lang w:val="ru-RU"/>
              </w:rPr>
              <w:t>113</w:t>
            </w:r>
            <w:r w:rsidRPr="00B779B8">
              <w:rPr>
                <w:rFonts w:ascii="Times New Roman" w:eastAsia="Times New Roman" w:hAnsi="Times New Roman" w:cs="Times New Roman"/>
                <w:sz w:val="24"/>
                <w:szCs w:val="24"/>
              </w:rPr>
              <w:t>]</w:t>
            </w:r>
          </w:p>
        </w:tc>
      </w:tr>
    </w:tbl>
    <w:p w14:paraId="5621FFD9" w14:textId="77777777" w:rsidR="003E722A" w:rsidRPr="00B779B8" w:rsidRDefault="003E722A">
      <w:pPr>
        <w:spacing w:after="0" w:line="240" w:lineRule="auto"/>
        <w:ind w:firstLine="0"/>
        <w:rPr>
          <w:rFonts w:ascii="Times New Roman" w:eastAsia="Times New Roman" w:hAnsi="Times New Roman" w:cs="Times New Roman"/>
          <w:sz w:val="28"/>
          <w:szCs w:val="28"/>
        </w:rPr>
      </w:pPr>
    </w:p>
    <w:p w14:paraId="716115D3"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Предложенная модель устойчивого развития экотуристского кластера в сакральных местах Восточного Казахстана, основанная на расширенной кластерной конфигурации пяти объектов и подтверждённая результатами эконометрического и инвестиционного анализа второй главы, представляет собой комплексную, научно обоснованную систему управления. Модель демонстрирует высокие показатели экономической (рост ΣИПК, ROI, синергетического эффекта), социальной (занятость, вовлечение населения), экологической (распределение нагрузки, мониторинг) и управленческой (интеграция институтов, единый координационный центр) эффективности.</w:t>
      </w:r>
    </w:p>
    <w:p w14:paraId="348F325E"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Это позволяет рассматривать её как пилотную для масштабирования на другие регионы Казахстана (Жетісу, Туркестан и др.), что соответствует рекомендациям UNWTO и государственной политике устойчивого туризма Республики Казахстан. Модель обеспечивает интеграцию духовно-культурных ресурсов региона в единую экосистему туризма, способствует развитию местных сообществ и формирует долгосрочные условия для устойчивого экономического роста.</w:t>
      </w:r>
    </w:p>
    <w:p w14:paraId="748C1D95"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Для определения текущей ситуации развития туризма в Восточном экономическом регионе с указанием конкретных контуров ее нынешнего развития следует провести кластерный анализ регионов Республики Казахстан по различным параметрам показателей туризма. В качестве показателей кластерного анализа допущены следующие параметры:</w:t>
      </w:r>
    </w:p>
    <w:p w14:paraId="3E57CA60"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 Количество посетителей в местах размещения;</w:t>
      </w:r>
      <w:r w:rsidRPr="00B779B8">
        <w:rPr>
          <w:rFonts w:ascii="Times New Roman" w:eastAsia="Times New Roman" w:hAnsi="Times New Roman" w:cs="Times New Roman"/>
          <w:sz w:val="28"/>
          <w:szCs w:val="28"/>
        </w:rPr>
        <w:tab/>
      </w:r>
    </w:p>
    <w:p w14:paraId="48FB986B"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2) Доля нерезидентов от посетителей;</w:t>
      </w:r>
    </w:p>
    <w:p w14:paraId="77132F03"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3) Вместимость койко-мест мест размещения;</w:t>
      </w:r>
      <w:r w:rsidRPr="00B779B8">
        <w:rPr>
          <w:rFonts w:ascii="Times New Roman" w:eastAsia="Times New Roman" w:hAnsi="Times New Roman" w:cs="Times New Roman"/>
          <w:sz w:val="28"/>
          <w:szCs w:val="28"/>
        </w:rPr>
        <w:tab/>
      </w:r>
    </w:p>
    <w:p w14:paraId="35FF86BE"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4) Количество мест размещения;</w:t>
      </w:r>
      <w:r w:rsidRPr="00B779B8">
        <w:rPr>
          <w:rFonts w:ascii="Times New Roman" w:eastAsia="Times New Roman" w:hAnsi="Times New Roman" w:cs="Times New Roman"/>
          <w:sz w:val="28"/>
          <w:szCs w:val="28"/>
        </w:rPr>
        <w:tab/>
      </w:r>
    </w:p>
    <w:p w14:paraId="26E0FC38"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5) Койко-суток проведенные посетителей;</w:t>
      </w:r>
      <w:r w:rsidRPr="00B779B8">
        <w:rPr>
          <w:rFonts w:ascii="Times New Roman" w:eastAsia="Times New Roman" w:hAnsi="Times New Roman" w:cs="Times New Roman"/>
          <w:sz w:val="28"/>
          <w:szCs w:val="28"/>
        </w:rPr>
        <w:tab/>
      </w:r>
    </w:p>
    <w:p w14:paraId="2038B7FA"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6) Длительность пребывания посетителей;</w:t>
      </w:r>
      <w:r w:rsidRPr="00B779B8">
        <w:rPr>
          <w:rFonts w:ascii="Times New Roman" w:eastAsia="Times New Roman" w:hAnsi="Times New Roman" w:cs="Times New Roman"/>
          <w:sz w:val="28"/>
          <w:szCs w:val="28"/>
        </w:rPr>
        <w:tab/>
      </w:r>
    </w:p>
    <w:p w14:paraId="3AF6BE2C"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7) Загрузка койко-мест;</w:t>
      </w:r>
      <w:r w:rsidRPr="00B779B8">
        <w:rPr>
          <w:rFonts w:ascii="Times New Roman" w:eastAsia="Times New Roman" w:hAnsi="Times New Roman" w:cs="Times New Roman"/>
          <w:sz w:val="28"/>
          <w:szCs w:val="28"/>
        </w:rPr>
        <w:tab/>
      </w:r>
    </w:p>
    <w:p w14:paraId="26EA7B59"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8) Объем услуг на 1 посетителя;</w:t>
      </w:r>
      <w:r w:rsidRPr="00B779B8">
        <w:rPr>
          <w:rFonts w:ascii="Times New Roman" w:eastAsia="Times New Roman" w:hAnsi="Times New Roman" w:cs="Times New Roman"/>
          <w:sz w:val="28"/>
          <w:szCs w:val="28"/>
        </w:rPr>
        <w:tab/>
      </w:r>
    </w:p>
    <w:p w14:paraId="0C8AC540"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9) Инвестиции в сфере проживания и питания;</w:t>
      </w:r>
      <w:r w:rsidRPr="00B779B8">
        <w:rPr>
          <w:rFonts w:ascii="Times New Roman" w:eastAsia="Times New Roman" w:hAnsi="Times New Roman" w:cs="Times New Roman"/>
          <w:sz w:val="28"/>
          <w:szCs w:val="28"/>
        </w:rPr>
        <w:tab/>
      </w:r>
    </w:p>
    <w:p w14:paraId="42BDD967"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10) Занятость в сфере проживания и питания.</w:t>
      </w:r>
    </w:p>
    <w:p w14:paraId="084A2441"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Все показатели получены за 3 года в период январь-декабрь месяца 2023-2025 года и/или соответствующих периодов сезона туризма 2022/2023, 2023/2024, 2024/2025 года. </w:t>
      </w:r>
    </w:p>
    <w:p w14:paraId="1F5D914E" w14:textId="04C21679"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Все параметры, а именно объемная матрица 60 строк и 10 столбцов параметров были стандартизированы z-оценкой/стандартизацией для уменьшения влияния аномальных статистических выбросов </w:t>
      </w:r>
      <w:r w:rsidR="00FF7155" w:rsidRPr="00B779B8">
        <w:rPr>
          <w:rFonts w:ascii="Times New Roman" w:eastAsia="Times New Roman" w:hAnsi="Times New Roman" w:cs="Times New Roman"/>
          <w:sz w:val="28"/>
          <w:szCs w:val="28"/>
        </w:rPr>
        <w:t xml:space="preserve">(таблица </w:t>
      </w:r>
      <w:r w:rsidRPr="00B779B8">
        <w:rPr>
          <w:rFonts w:ascii="Times New Roman" w:eastAsia="Times New Roman" w:hAnsi="Times New Roman" w:cs="Times New Roman"/>
          <w:sz w:val="28"/>
          <w:szCs w:val="28"/>
        </w:rPr>
        <w:t>3.32):</w:t>
      </w:r>
    </w:p>
    <w:p w14:paraId="639C1FF2" w14:textId="77777777" w:rsidR="003E722A" w:rsidRPr="00B779B8" w:rsidRDefault="003819A7" w:rsidP="00FF7155">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 </w:t>
      </w:r>
    </w:p>
    <w:p w14:paraId="7782731C" w14:textId="1D174F53" w:rsidR="003E722A" w:rsidRPr="00B779B8" w:rsidRDefault="003819A7" w:rsidP="00FF7155">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3.42 – Z-таблица для регионов РК на 2023-2025 годы</w:t>
      </w:r>
    </w:p>
    <w:p w14:paraId="6286DE19"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tbl>
      <w:tblPr>
        <w:tblStyle w:val="affffffffffffffffffffffffe"/>
        <w:tblW w:w="9634" w:type="dxa"/>
        <w:tblInd w:w="0" w:type="dxa"/>
        <w:tblLayout w:type="fixed"/>
        <w:tblLook w:val="0400" w:firstRow="0" w:lastRow="0" w:firstColumn="0" w:lastColumn="0" w:noHBand="0" w:noVBand="1"/>
      </w:tblPr>
      <w:tblGrid>
        <w:gridCol w:w="1129"/>
        <w:gridCol w:w="851"/>
        <w:gridCol w:w="709"/>
        <w:gridCol w:w="680"/>
        <w:gridCol w:w="874"/>
        <w:gridCol w:w="819"/>
        <w:gridCol w:w="570"/>
        <w:gridCol w:w="909"/>
        <w:gridCol w:w="684"/>
        <w:gridCol w:w="850"/>
        <w:gridCol w:w="851"/>
        <w:gridCol w:w="708"/>
      </w:tblGrid>
      <w:tr w:rsidR="00B779B8" w:rsidRPr="00B779B8" w14:paraId="2C1ABE2A" w14:textId="77777777" w:rsidTr="004736A3">
        <w:trPr>
          <w:cantSplit/>
          <w:trHeight w:val="930"/>
        </w:trPr>
        <w:tc>
          <w:tcPr>
            <w:tcW w:w="1129" w:type="dxa"/>
            <w:tcBorders>
              <w:top w:val="single" w:sz="4" w:space="0" w:color="000000"/>
              <w:left w:val="single" w:sz="4" w:space="0" w:color="000000"/>
              <w:bottom w:val="single" w:sz="4" w:space="0" w:color="000000"/>
              <w:right w:val="single" w:sz="4" w:space="0" w:color="000000"/>
            </w:tcBorders>
            <w:vAlign w:val="center"/>
          </w:tcPr>
          <w:p w14:paraId="6B0358B2"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Регион</w:t>
            </w:r>
          </w:p>
        </w:tc>
        <w:tc>
          <w:tcPr>
            <w:tcW w:w="851" w:type="dxa"/>
            <w:tcBorders>
              <w:top w:val="single" w:sz="4" w:space="0" w:color="000000"/>
              <w:left w:val="nil"/>
              <w:bottom w:val="single" w:sz="4" w:space="0" w:color="000000"/>
              <w:right w:val="single" w:sz="4" w:space="0" w:color="000000"/>
            </w:tcBorders>
            <w:vAlign w:val="center"/>
          </w:tcPr>
          <w:p w14:paraId="7A6E88E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Год</w:t>
            </w:r>
          </w:p>
        </w:tc>
        <w:tc>
          <w:tcPr>
            <w:tcW w:w="709" w:type="dxa"/>
            <w:tcBorders>
              <w:top w:val="single" w:sz="4" w:space="0" w:color="000000"/>
              <w:left w:val="nil"/>
              <w:bottom w:val="single" w:sz="4" w:space="0" w:color="000000"/>
              <w:right w:val="single" w:sz="4" w:space="0" w:color="000000"/>
            </w:tcBorders>
            <w:vAlign w:val="center"/>
          </w:tcPr>
          <w:p w14:paraId="7D877AB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Кол-во поситетелей</w:t>
            </w:r>
          </w:p>
        </w:tc>
        <w:tc>
          <w:tcPr>
            <w:tcW w:w="680" w:type="dxa"/>
            <w:tcBorders>
              <w:top w:val="single" w:sz="4" w:space="0" w:color="000000"/>
              <w:left w:val="nil"/>
              <w:bottom w:val="single" w:sz="4" w:space="0" w:color="000000"/>
              <w:right w:val="single" w:sz="4" w:space="0" w:color="000000"/>
            </w:tcBorders>
            <w:vAlign w:val="center"/>
          </w:tcPr>
          <w:p w14:paraId="517B5BC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Доля нерезидентов</w:t>
            </w:r>
          </w:p>
        </w:tc>
        <w:tc>
          <w:tcPr>
            <w:tcW w:w="874" w:type="dxa"/>
            <w:tcBorders>
              <w:top w:val="single" w:sz="4" w:space="0" w:color="000000"/>
              <w:left w:val="nil"/>
              <w:bottom w:val="single" w:sz="4" w:space="0" w:color="000000"/>
              <w:right w:val="single" w:sz="4" w:space="0" w:color="000000"/>
            </w:tcBorders>
            <w:vAlign w:val="center"/>
          </w:tcPr>
          <w:p w14:paraId="047CBC0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Вместимость койко-мест</w:t>
            </w:r>
          </w:p>
        </w:tc>
        <w:tc>
          <w:tcPr>
            <w:tcW w:w="819" w:type="dxa"/>
            <w:tcBorders>
              <w:top w:val="single" w:sz="4" w:space="0" w:color="000000"/>
              <w:left w:val="nil"/>
              <w:bottom w:val="single" w:sz="4" w:space="0" w:color="000000"/>
              <w:right w:val="single" w:sz="4" w:space="0" w:color="000000"/>
            </w:tcBorders>
            <w:vAlign w:val="center"/>
          </w:tcPr>
          <w:p w14:paraId="4046577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Кол-во мест размещения</w:t>
            </w:r>
          </w:p>
        </w:tc>
        <w:tc>
          <w:tcPr>
            <w:tcW w:w="570" w:type="dxa"/>
            <w:tcBorders>
              <w:top w:val="single" w:sz="4" w:space="0" w:color="000000"/>
              <w:left w:val="nil"/>
              <w:bottom w:val="single" w:sz="4" w:space="0" w:color="000000"/>
              <w:right w:val="single" w:sz="4" w:space="0" w:color="000000"/>
            </w:tcBorders>
            <w:vAlign w:val="center"/>
          </w:tcPr>
          <w:p w14:paraId="65968B4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Койко-суток</w:t>
            </w:r>
          </w:p>
        </w:tc>
        <w:tc>
          <w:tcPr>
            <w:tcW w:w="909" w:type="dxa"/>
            <w:tcBorders>
              <w:top w:val="single" w:sz="4" w:space="0" w:color="000000"/>
              <w:left w:val="nil"/>
              <w:bottom w:val="single" w:sz="4" w:space="0" w:color="000000"/>
              <w:right w:val="single" w:sz="4" w:space="0" w:color="000000"/>
            </w:tcBorders>
            <w:vAlign w:val="center"/>
          </w:tcPr>
          <w:p w14:paraId="5B6935B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Длительность пребывания</w:t>
            </w:r>
          </w:p>
        </w:tc>
        <w:tc>
          <w:tcPr>
            <w:tcW w:w="684" w:type="dxa"/>
            <w:tcBorders>
              <w:top w:val="single" w:sz="4" w:space="0" w:color="000000"/>
              <w:left w:val="nil"/>
              <w:bottom w:val="single" w:sz="4" w:space="0" w:color="000000"/>
              <w:right w:val="single" w:sz="4" w:space="0" w:color="000000"/>
            </w:tcBorders>
            <w:vAlign w:val="center"/>
          </w:tcPr>
          <w:p w14:paraId="6E3DDBE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Загрузка койко-мест</w:t>
            </w:r>
          </w:p>
        </w:tc>
        <w:tc>
          <w:tcPr>
            <w:tcW w:w="850" w:type="dxa"/>
            <w:tcBorders>
              <w:top w:val="single" w:sz="4" w:space="0" w:color="000000"/>
              <w:left w:val="nil"/>
              <w:bottom w:val="single" w:sz="4" w:space="0" w:color="000000"/>
              <w:right w:val="single" w:sz="4" w:space="0" w:color="000000"/>
            </w:tcBorders>
            <w:vAlign w:val="center"/>
          </w:tcPr>
          <w:p w14:paraId="56294E5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Объем услуг на 1 посетителя</w:t>
            </w:r>
          </w:p>
        </w:tc>
        <w:tc>
          <w:tcPr>
            <w:tcW w:w="851" w:type="dxa"/>
            <w:tcBorders>
              <w:top w:val="single" w:sz="4" w:space="0" w:color="000000"/>
              <w:left w:val="nil"/>
              <w:bottom w:val="single" w:sz="4" w:space="0" w:color="000000"/>
              <w:right w:val="single" w:sz="4" w:space="0" w:color="000000"/>
            </w:tcBorders>
            <w:vAlign w:val="center"/>
          </w:tcPr>
          <w:p w14:paraId="09AFF09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w:t>
            </w:r>
          </w:p>
        </w:tc>
        <w:tc>
          <w:tcPr>
            <w:tcW w:w="708" w:type="dxa"/>
            <w:tcBorders>
              <w:top w:val="single" w:sz="4" w:space="0" w:color="000000"/>
              <w:left w:val="nil"/>
              <w:bottom w:val="single" w:sz="4" w:space="0" w:color="000000"/>
              <w:right w:val="single" w:sz="4" w:space="0" w:color="000000"/>
            </w:tcBorders>
            <w:vAlign w:val="center"/>
          </w:tcPr>
          <w:p w14:paraId="3DACE00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Занятость</w:t>
            </w:r>
          </w:p>
        </w:tc>
      </w:tr>
      <w:tr w:rsidR="00B779B8" w:rsidRPr="00B779B8" w14:paraId="52EC8F39"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45E88E3E" w14:textId="583F4EA1" w:rsidR="004736A3" w:rsidRPr="00B779B8" w:rsidRDefault="004736A3" w:rsidP="004736A3">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851" w:type="dxa"/>
            <w:tcBorders>
              <w:top w:val="nil"/>
              <w:left w:val="nil"/>
              <w:bottom w:val="single" w:sz="4" w:space="0" w:color="000000"/>
              <w:right w:val="single" w:sz="4" w:space="0" w:color="000000"/>
            </w:tcBorders>
            <w:vAlign w:val="center"/>
          </w:tcPr>
          <w:p w14:paraId="05A5C023" w14:textId="0FB856ED" w:rsidR="004736A3" w:rsidRPr="00B779B8" w:rsidRDefault="004736A3" w:rsidP="004736A3">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709" w:type="dxa"/>
            <w:tcBorders>
              <w:top w:val="nil"/>
              <w:left w:val="nil"/>
              <w:bottom w:val="single" w:sz="4" w:space="0" w:color="000000"/>
              <w:right w:val="single" w:sz="4" w:space="0" w:color="000000"/>
            </w:tcBorders>
            <w:vAlign w:val="center"/>
          </w:tcPr>
          <w:p w14:paraId="42C8A980" w14:textId="2DEB6CCF" w:rsidR="004736A3" w:rsidRPr="00B779B8" w:rsidRDefault="004736A3" w:rsidP="004736A3">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680" w:type="dxa"/>
            <w:tcBorders>
              <w:top w:val="nil"/>
              <w:left w:val="nil"/>
              <w:bottom w:val="single" w:sz="4" w:space="0" w:color="000000"/>
              <w:right w:val="single" w:sz="4" w:space="0" w:color="000000"/>
            </w:tcBorders>
            <w:vAlign w:val="center"/>
          </w:tcPr>
          <w:p w14:paraId="271B627A" w14:textId="3BBA0935" w:rsidR="004736A3" w:rsidRPr="00B779B8" w:rsidRDefault="004736A3" w:rsidP="004736A3">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874" w:type="dxa"/>
            <w:tcBorders>
              <w:top w:val="nil"/>
              <w:left w:val="nil"/>
              <w:bottom w:val="single" w:sz="4" w:space="0" w:color="000000"/>
              <w:right w:val="single" w:sz="4" w:space="0" w:color="000000"/>
            </w:tcBorders>
            <w:vAlign w:val="center"/>
          </w:tcPr>
          <w:p w14:paraId="609DA707" w14:textId="6AFFFF15" w:rsidR="004736A3" w:rsidRPr="00B779B8" w:rsidRDefault="004736A3" w:rsidP="004736A3">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c>
          <w:tcPr>
            <w:tcW w:w="819" w:type="dxa"/>
            <w:tcBorders>
              <w:top w:val="nil"/>
              <w:left w:val="nil"/>
              <w:bottom w:val="single" w:sz="4" w:space="0" w:color="000000"/>
              <w:right w:val="single" w:sz="4" w:space="0" w:color="000000"/>
            </w:tcBorders>
            <w:vAlign w:val="center"/>
          </w:tcPr>
          <w:p w14:paraId="1B1DA70A" w14:textId="79E9B7BF" w:rsidR="004736A3" w:rsidRPr="00B779B8" w:rsidRDefault="004736A3" w:rsidP="004736A3">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6</w:t>
            </w:r>
          </w:p>
        </w:tc>
        <w:tc>
          <w:tcPr>
            <w:tcW w:w="570" w:type="dxa"/>
            <w:tcBorders>
              <w:top w:val="nil"/>
              <w:left w:val="nil"/>
              <w:bottom w:val="single" w:sz="4" w:space="0" w:color="000000"/>
              <w:right w:val="single" w:sz="4" w:space="0" w:color="000000"/>
            </w:tcBorders>
            <w:vAlign w:val="center"/>
          </w:tcPr>
          <w:p w14:paraId="5B9DE8E6" w14:textId="163B029D" w:rsidR="004736A3" w:rsidRPr="00B779B8" w:rsidRDefault="004736A3" w:rsidP="004736A3">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7</w:t>
            </w:r>
          </w:p>
        </w:tc>
        <w:tc>
          <w:tcPr>
            <w:tcW w:w="909" w:type="dxa"/>
            <w:tcBorders>
              <w:top w:val="nil"/>
              <w:left w:val="nil"/>
              <w:bottom w:val="single" w:sz="4" w:space="0" w:color="000000"/>
              <w:right w:val="single" w:sz="4" w:space="0" w:color="000000"/>
            </w:tcBorders>
            <w:vAlign w:val="center"/>
          </w:tcPr>
          <w:p w14:paraId="53FC9738" w14:textId="70E00DFC" w:rsidR="004736A3" w:rsidRPr="00B779B8" w:rsidRDefault="004736A3" w:rsidP="004736A3">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8</w:t>
            </w:r>
          </w:p>
        </w:tc>
        <w:tc>
          <w:tcPr>
            <w:tcW w:w="684" w:type="dxa"/>
            <w:tcBorders>
              <w:top w:val="nil"/>
              <w:left w:val="nil"/>
              <w:bottom w:val="single" w:sz="4" w:space="0" w:color="000000"/>
              <w:right w:val="single" w:sz="4" w:space="0" w:color="000000"/>
            </w:tcBorders>
            <w:vAlign w:val="center"/>
          </w:tcPr>
          <w:p w14:paraId="1C422D1E" w14:textId="5E856B4A" w:rsidR="004736A3" w:rsidRPr="00B779B8" w:rsidRDefault="004736A3" w:rsidP="004736A3">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9</w:t>
            </w:r>
          </w:p>
        </w:tc>
        <w:tc>
          <w:tcPr>
            <w:tcW w:w="850" w:type="dxa"/>
            <w:tcBorders>
              <w:top w:val="nil"/>
              <w:left w:val="nil"/>
              <w:bottom w:val="single" w:sz="4" w:space="0" w:color="000000"/>
              <w:right w:val="single" w:sz="4" w:space="0" w:color="000000"/>
            </w:tcBorders>
            <w:vAlign w:val="center"/>
          </w:tcPr>
          <w:p w14:paraId="31C98F59" w14:textId="0EEC9ED8" w:rsidR="004736A3" w:rsidRPr="00B779B8" w:rsidRDefault="004736A3" w:rsidP="004736A3">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10</w:t>
            </w:r>
          </w:p>
        </w:tc>
        <w:tc>
          <w:tcPr>
            <w:tcW w:w="851" w:type="dxa"/>
            <w:tcBorders>
              <w:top w:val="nil"/>
              <w:left w:val="nil"/>
              <w:bottom w:val="single" w:sz="4" w:space="0" w:color="000000"/>
              <w:right w:val="single" w:sz="4" w:space="0" w:color="000000"/>
            </w:tcBorders>
            <w:vAlign w:val="center"/>
          </w:tcPr>
          <w:p w14:paraId="1C8D0CB2" w14:textId="76B502E0" w:rsidR="004736A3" w:rsidRPr="00B779B8" w:rsidRDefault="004736A3" w:rsidP="004736A3">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11</w:t>
            </w:r>
          </w:p>
        </w:tc>
        <w:tc>
          <w:tcPr>
            <w:tcW w:w="708" w:type="dxa"/>
            <w:tcBorders>
              <w:top w:val="nil"/>
              <w:left w:val="nil"/>
              <w:bottom w:val="single" w:sz="4" w:space="0" w:color="000000"/>
              <w:right w:val="single" w:sz="4" w:space="0" w:color="000000"/>
            </w:tcBorders>
            <w:vAlign w:val="center"/>
          </w:tcPr>
          <w:p w14:paraId="6A2CC774" w14:textId="36E1D8E5" w:rsidR="004736A3" w:rsidRPr="00B779B8" w:rsidRDefault="004736A3" w:rsidP="004736A3">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12</w:t>
            </w:r>
          </w:p>
        </w:tc>
      </w:tr>
      <w:tr w:rsidR="00B779B8" w:rsidRPr="00B779B8" w14:paraId="7C1B2714"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18FE1A64"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Абай</w:t>
            </w:r>
          </w:p>
        </w:tc>
        <w:tc>
          <w:tcPr>
            <w:tcW w:w="851" w:type="dxa"/>
            <w:tcBorders>
              <w:top w:val="nil"/>
              <w:left w:val="nil"/>
              <w:bottom w:val="single" w:sz="4" w:space="0" w:color="000000"/>
              <w:right w:val="single" w:sz="4" w:space="0" w:color="000000"/>
            </w:tcBorders>
            <w:vAlign w:val="center"/>
          </w:tcPr>
          <w:p w14:paraId="67472C9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30869AE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680" w:type="dxa"/>
            <w:tcBorders>
              <w:top w:val="nil"/>
              <w:left w:val="nil"/>
              <w:bottom w:val="single" w:sz="4" w:space="0" w:color="000000"/>
              <w:right w:val="single" w:sz="4" w:space="0" w:color="000000"/>
            </w:tcBorders>
            <w:vAlign w:val="center"/>
          </w:tcPr>
          <w:p w14:paraId="36F0BDD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74" w:type="dxa"/>
            <w:tcBorders>
              <w:top w:val="nil"/>
              <w:left w:val="nil"/>
              <w:bottom w:val="single" w:sz="4" w:space="0" w:color="000000"/>
              <w:right w:val="single" w:sz="4" w:space="0" w:color="000000"/>
            </w:tcBorders>
            <w:vAlign w:val="center"/>
          </w:tcPr>
          <w:p w14:paraId="4CB0F1D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819" w:type="dxa"/>
            <w:tcBorders>
              <w:top w:val="nil"/>
              <w:left w:val="nil"/>
              <w:bottom w:val="single" w:sz="4" w:space="0" w:color="000000"/>
              <w:right w:val="single" w:sz="4" w:space="0" w:color="000000"/>
            </w:tcBorders>
            <w:vAlign w:val="center"/>
          </w:tcPr>
          <w:p w14:paraId="3B39EF0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570" w:type="dxa"/>
            <w:tcBorders>
              <w:top w:val="nil"/>
              <w:left w:val="nil"/>
              <w:bottom w:val="single" w:sz="4" w:space="0" w:color="000000"/>
              <w:right w:val="single" w:sz="4" w:space="0" w:color="000000"/>
            </w:tcBorders>
            <w:vAlign w:val="center"/>
          </w:tcPr>
          <w:p w14:paraId="38932B3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909" w:type="dxa"/>
            <w:tcBorders>
              <w:top w:val="nil"/>
              <w:left w:val="nil"/>
              <w:bottom w:val="single" w:sz="4" w:space="0" w:color="000000"/>
              <w:right w:val="single" w:sz="4" w:space="0" w:color="000000"/>
            </w:tcBorders>
            <w:vAlign w:val="center"/>
          </w:tcPr>
          <w:p w14:paraId="00EECB9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684" w:type="dxa"/>
            <w:tcBorders>
              <w:top w:val="nil"/>
              <w:left w:val="nil"/>
              <w:bottom w:val="single" w:sz="4" w:space="0" w:color="000000"/>
              <w:right w:val="single" w:sz="4" w:space="0" w:color="000000"/>
            </w:tcBorders>
            <w:vAlign w:val="center"/>
          </w:tcPr>
          <w:p w14:paraId="6405CA3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0" w:type="dxa"/>
            <w:tcBorders>
              <w:top w:val="nil"/>
              <w:left w:val="nil"/>
              <w:bottom w:val="single" w:sz="4" w:space="0" w:color="000000"/>
              <w:right w:val="single" w:sz="4" w:space="0" w:color="000000"/>
            </w:tcBorders>
            <w:vAlign w:val="center"/>
          </w:tcPr>
          <w:p w14:paraId="4D2C19D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51" w:type="dxa"/>
            <w:tcBorders>
              <w:top w:val="nil"/>
              <w:left w:val="nil"/>
              <w:bottom w:val="single" w:sz="4" w:space="0" w:color="000000"/>
              <w:right w:val="single" w:sz="4" w:space="0" w:color="000000"/>
            </w:tcBorders>
            <w:vAlign w:val="center"/>
          </w:tcPr>
          <w:p w14:paraId="2FE9363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708" w:type="dxa"/>
            <w:tcBorders>
              <w:top w:val="nil"/>
              <w:left w:val="nil"/>
              <w:bottom w:val="single" w:sz="4" w:space="0" w:color="000000"/>
              <w:right w:val="single" w:sz="4" w:space="0" w:color="000000"/>
            </w:tcBorders>
            <w:vAlign w:val="center"/>
          </w:tcPr>
          <w:p w14:paraId="20D08F6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0540D222"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38B72C58"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Абай</w:t>
            </w:r>
          </w:p>
        </w:tc>
        <w:tc>
          <w:tcPr>
            <w:tcW w:w="851" w:type="dxa"/>
            <w:tcBorders>
              <w:top w:val="nil"/>
              <w:left w:val="nil"/>
              <w:bottom w:val="single" w:sz="4" w:space="0" w:color="000000"/>
              <w:right w:val="single" w:sz="4" w:space="0" w:color="000000"/>
            </w:tcBorders>
            <w:vAlign w:val="center"/>
          </w:tcPr>
          <w:p w14:paraId="662CEC0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6467D45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680" w:type="dxa"/>
            <w:tcBorders>
              <w:top w:val="nil"/>
              <w:left w:val="nil"/>
              <w:bottom w:val="single" w:sz="4" w:space="0" w:color="000000"/>
              <w:right w:val="single" w:sz="4" w:space="0" w:color="000000"/>
            </w:tcBorders>
            <w:vAlign w:val="center"/>
          </w:tcPr>
          <w:p w14:paraId="7E4AA50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74" w:type="dxa"/>
            <w:tcBorders>
              <w:top w:val="nil"/>
              <w:left w:val="nil"/>
              <w:bottom w:val="single" w:sz="4" w:space="0" w:color="000000"/>
              <w:right w:val="single" w:sz="4" w:space="0" w:color="000000"/>
            </w:tcBorders>
            <w:vAlign w:val="center"/>
          </w:tcPr>
          <w:p w14:paraId="10A94AE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819" w:type="dxa"/>
            <w:tcBorders>
              <w:top w:val="nil"/>
              <w:left w:val="nil"/>
              <w:bottom w:val="single" w:sz="4" w:space="0" w:color="000000"/>
              <w:right w:val="single" w:sz="4" w:space="0" w:color="000000"/>
            </w:tcBorders>
            <w:vAlign w:val="center"/>
          </w:tcPr>
          <w:p w14:paraId="49AAEEC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570" w:type="dxa"/>
            <w:tcBorders>
              <w:top w:val="nil"/>
              <w:left w:val="nil"/>
              <w:bottom w:val="single" w:sz="4" w:space="0" w:color="000000"/>
              <w:right w:val="single" w:sz="4" w:space="0" w:color="000000"/>
            </w:tcBorders>
            <w:vAlign w:val="center"/>
          </w:tcPr>
          <w:p w14:paraId="3D9671D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909" w:type="dxa"/>
            <w:tcBorders>
              <w:top w:val="nil"/>
              <w:left w:val="nil"/>
              <w:bottom w:val="single" w:sz="4" w:space="0" w:color="000000"/>
              <w:right w:val="single" w:sz="4" w:space="0" w:color="000000"/>
            </w:tcBorders>
            <w:vAlign w:val="center"/>
          </w:tcPr>
          <w:p w14:paraId="4F99945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684" w:type="dxa"/>
            <w:tcBorders>
              <w:top w:val="nil"/>
              <w:left w:val="nil"/>
              <w:bottom w:val="single" w:sz="4" w:space="0" w:color="000000"/>
              <w:right w:val="single" w:sz="4" w:space="0" w:color="000000"/>
            </w:tcBorders>
            <w:vAlign w:val="center"/>
          </w:tcPr>
          <w:p w14:paraId="51DC2AD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850" w:type="dxa"/>
            <w:tcBorders>
              <w:top w:val="nil"/>
              <w:left w:val="nil"/>
              <w:bottom w:val="single" w:sz="4" w:space="0" w:color="000000"/>
              <w:right w:val="single" w:sz="4" w:space="0" w:color="000000"/>
            </w:tcBorders>
            <w:vAlign w:val="center"/>
          </w:tcPr>
          <w:p w14:paraId="0664492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1" w:type="dxa"/>
            <w:tcBorders>
              <w:top w:val="nil"/>
              <w:left w:val="nil"/>
              <w:bottom w:val="single" w:sz="4" w:space="0" w:color="000000"/>
              <w:right w:val="single" w:sz="4" w:space="0" w:color="000000"/>
            </w:tcBorders>
            <w:vAlign w:val="center"/>
          </w:tcPr>
          <w:p w14:paraId="50574F3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708" w:type="dxa"/>
            <w:tcBorders>
              <w:top w:val="nil"/>
              <w:left w:val="nil"/>
              <w:bottom w:val="single" w:sz="4" w:space="0" w:color="000000"/>
              <w:right w:val="single" w:sz="4" w:space="0" w:color="000000"/>
            </w:tcBorders>
            <w:vAlign w:val="center"/>
          </w:tcPr>
          <w:p w14:paraId="40868FA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19BE8283"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22CA1023"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Абай</w:t>
            </w:r>
          </w:p>
        </w:tc>
        <w:tc>
          <w:tcPr>
            <w:tcW w:w="851" w:type="dxa"/>
            <w:tcBorders>
              <w:top w:val="nil"/>
              <w:left w:val="nil"/>
              <w:bottom w:val="single" w:sz="4" w:space="0" w:color="000000"/>
              <w:right w:val="single" w:sz="4" w:space="0" w:color="000000"/>
            </w:tcBorders>
            <w:vAlign w:val="center"/>
          </w:tcPr>
          <w:p w14:paraId="3CD9C18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08E1C4A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680" w:type="dxa"/>
            <w:tcBorders>
              <w:top w:val="nil"/>
              <w:left w:val="nil"/>
              <w:bottom w:val="single" w:sz="4" w:space="0" w:color="000000"/>
              <w:right w:val="single" w:sz="4" w:space="0" w:color="000000"/>
            </w:tcBorders>
            <w:vAlign w:val="center"/>
          </w:tcPr>
          <w:p w14:paraId="5841795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74" w:type="dxa"/>
            <w:tcBorders>
              <w:top w:val="nil"/>
              <w:left w:val="nil"/>
              <w:bottom w:val="single" w:sz="4" w:space="0" w:color="000000"/>
              <w:right w:val="single" w:sz="4" w:space="0" w:color="000000"/>
            </w:tcBorders>
            <w:vAlign w:val="center"/>
          </w:tcPr>
          <w:p w14:paraId="62D87CB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819" w:type="dxa"/>
            <w:tcBorders>
              <w:top w:val="nil"/>
              <w:left w:val="nil"/>
              <w:bottom w:val="single" w:sz="4" w:space="0" w:color="000000"/>
              <w:right w:val="single" w:sz="4" w:space="0" w:color="000000"/>
            </w:tcBorders>
            <w:vAlign w:val="center"/>
          </w:tcPr>
          <w:p w14:paraId="2635FD6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c>
          <w:tcPr>
            <w:tcW w:w="570" w:type="dxa"/>
            <w:tcBorders>
              <w:top w:val="nil"/>
              <w:left w:val="nil"/>
              <w:bottom w:val="single" w:sz="4" w:space="0" w:color="000000"/>
              <w:right w:val="single" w:sz="4" w:space="0" w:color="000000"/>
            </w:tcBorders>
            <w:vAlign w:val="center"/>
          </w:tcPr>
          <w:p w14:paraId="00465E3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909" w:type="dxa"/>
            <w:tcBorders>
              <w:top w:val="nil"/>
              <w:left w:val="nil"/>
              <w:bottom w:val="single" w:sz="4" w:space="0" w:color="000000"/>
              <w:right w:val="single" w:sz="4" w:space="0" w:color="000000"/>
            </w:tcBorders>
            <w:vAlign w:val="center"/>
          </w:tcPr>
          <w:p w14:paraId="26990DA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684" w:type="dxa"/>
            <w:tcBorders>
              <w:top w:val="nil"/>
              <w:left w:val="nil"/>
              <w:bottom w:val="single" w:sz="4" w:space="0" w:color="000000"/>
              <w:right w:val="single" w:sz="4" w:space="0" w:color="000000"/>
            </w:tcBorders>
            <w:vAlign w:val="center"/>
          </w:tcPr>
          <w:p w14:paraId="58AD261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50" w:type="dxa"/>
            <w:tcBorders>
              <w:top w:val="nil"/>
              <w:left w:val="nil"/>
              <w:bottom w:val="single" w:sz="4" w:space="0" w:color="000000"/>
              <w:right w:val="single" w:sz="4" w:space="0" w:color="000000"/>
            </w:tcBorders>
            <w:vAlign w:val="center"/>
          </w:tcPr>
          <w:p w14:paraId="059C377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51" w:type="dxa"/>
            <w:tcBorders>
              <w:top w:val="nil"/>
              <w:left w:val="nil"/>
              <w:bottom w:val="single" w:sz="4" w:space="0" w:color="000000"/>
              <w:right w:val="single" w:sz="4" w:space="0" w:color="000000"/>
            </w:tcBorders>
            <w:vAlign w:val="center"/>
          </w:tcPr>
          <w:p w14:paraId="5507F57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708" w:type="dxa"/>
            <w:tcBorders>
              <w:top w:val="nil"/>
              <w:left w:val="nil"/>
              <w:bottom w:val="single" w:sz="4" w:space="0" w:color="000000"/>
              <w:right w:val="single" w:sz="4" w:space="0" w:color="000000"/>
            </w:tcBorders>
            <w:vAlign w:val="center"/>
          </w:tcPr>
          <w:p w14:paraId="2D61BDE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r>
      <w:tr w:rsidR="00B779B8" w:rsidRPr="00B779B8" w14:paraId="76492F70"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3CA19549"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Акмолинская</w:t>
            </w:r>
          </w:p>
        </w:tc>
        <w:tc>
          <w:tcPr>
            <w:tcW w:w="851" w:type="dxa"/>
            <w:tcBorders>
              <w:top w:val="nil"/>
              <w:left w:val="nil"/>
              <w:bottom w:val="single" w:sz="4" w:space="0" w:color="000000"/>
              <w:right w:val="single" w:sz="4" w:space="0" w:color="000000"/>
            </w:tcBorders>
            <w:vAlign w:val="center"/>
          </w:tcPr>
          <w:p w14:paraId="1DE8E61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0AD0C32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680" w:type="dxa"/>
            <w:tcBorders>
              <w:top w:val="nil"/>
              <w:left w:val="nil"/>
              <w:bottom w:val="single" w:sz="4" w:space="0" w:color="000000"/>
              <w:right w:val="single" w:sz="4" w:space="0" w:color="000000"/>
            </w:tcBorders>
            <w:vAlign w:val="center"/>
          </w:tcPr>
          <w:p w14:paraId="05DB4FC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74" w:type="dxa"/>
            <w:tcBorders>
              <w:top w:val="nil"/>
              <w:left w:val="nil"/>
              <w:bottom w:val="single" w:sz="4" w:space="0" w:color="000000"/>
              <w:right w:val="single" w:sz="4" w:space="0" w:color="000000"/>
            </w:tcBorders>
            <w:vAlign w:val="center"/>
          </w:tcPr>
          <w:p w14:paraId="498FC63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19" w:type="dxa"/>
            <w:tcBorders>
              <w:top w:val="nil"/>
              <w:left w:val="nil"/>
              <w:bottom w:val="single" w:sz="4" w:space="0" w:color="000000"/>
              <w:right w:val="single" w:sz="4" w:space="0" w:color="000000"/>
            </w:tcBorders>
            <w:vAlign w:val="center"/>
          </w:tcPr>
          <w:p w14:paraId="2BB394F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570" w:type="dxa"/>
            <w:tcBorders>
              <w:top w:val="nil"/>
              <w:left w:val="nil"/>
              <w:bottom w:val="single" w:sz="4" w:space="0" w:color="000000"/>
              <w:right w:val="single" w:sz="4" w:space="0" w:color="000000"/>
            </w:tcBorders>
            <w:vAlign w:val="center"/>
          </w:tcPr>
          <w:p w14:paraId="23671DB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909" w:type="dxa"/>
            <w:tcBorders>
              <w:top w:val="nil"/>
              <w:left w:val="nil"/>
              <w:bottom w:val="single" w:sz="4" w:space="0" w:color="000000"/>
              <w:right w:val="single" w:sz="4" w:space="0" w:color="000000"/>
            </w:tcBorders>
            <w:vAlign w:val="center"/>
          </w:tcPr>
          <w:p w14:paraId="45EC396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684" w:type="dxa"/>
            <w:tcBorders>
              <w:top w:val="nil"/>
              <w:left w:val="nil"/>
              <w:bottom w:val="single" w:sz="4" w:space="0" w:color="000000"/>
              <w:right w:val="single" w:sz="4" w:space="0" w:color="000000"/>
            </w:tcBorders>
            <w:vAlign w:val="center"/>
          </w:tcPr>
          <w:p w14:paraId="1263975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50" w:type="dxa"/>
            <w:tcBorders>
              <w:top w:val="nil"/>
              <w:left w:val="nil"/>
              <w:bottom w:val="single" w:sz="4" w:space="0" w:color="000000"/>
              <w:right w:val="single" w:sz="4" w:space="0" w:color="000000"/>
            </w:tcBorders>
            <w:vAlign w:val="center"/>
          </w:tcPr>
          <w:p w14:paraId="11B1937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851" w:type="dxa"/>
            <w:tcBorders>
              <w:top w:val="nil"/>
              <w:left w:val="nil"/>
              <w:bottom w:val="single" w:sz="4" w:space="0" w:color="000000"/>
              <w:right w:val="single" w:sz="4" w:space="0" w:color="000000"/>
            </w:tcBorders>
            <w:vAlign w:val="center"/>
          </w:tcPr>
          <w:p w14:paraId="6471F75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708" w:type="dxa"/>
            <w:tcBorders>
              <w:top w:val="nil"/>
              <w:left w:val="nil"/>
              <w:bottom w:val="single" w:sz="4" w:space="0" w:color="000000"/>
              <w:right w:val="single" w:sz="4" w:space="0" w:color="000000"/>
            </w:tcBorders>
            <w:vAlign w:val="center"/>
          </w:tcPr>
          <w:p w14:paraId="0329D12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57B4C506"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70ADC1F7"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Акмолинская</w:t>
            </w:r>
          </w:p>
        </w:tc>
        <w:tc>
          <w:tcPr>
            <w:tcW w:w="851" w:type="dxa"/>
            <w:tcBorders>
              <w:top w:val="nil"/>
              <w:left w:val="nil"/>
              <w:bottom w:val="single" w:sz="4" w:space="0" w:color="000000"/>
              <w:right w:val="single" w:sz="4" w:space="0" w:color="000000"/>
            </w:tcBorders>
            <w:vAlign w:val="center"/>
          </w:tcPr>
          <w:p w14:paraId="54F70F4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2510E11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680" w:type="dxa"/>
            <w:tcBorders>
              <w:top w:val="nil"/>
              <w:left w:val="nil"/>
              <w:bottom w:val="single" w:sz="4" w:space="0" w:color="000000"/>
              <w:right w:val="single" w:sz="4" w:space="0" w:color="000000"/>
            </w:tcBorders>
            <w:vAlign w:val="center"/>
          </w:tcPr>
          <w:p w14:paraId="13981D3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74" w:type="dxa"/>
            <w:tcBorders>
              <w:top w:val="nil"/>
              <w:left w:val="nil"/>
              <w:bottom w:val="single" w:sz="4" w:space="0" w:color="000000"/>
              <w:right w:val="single" w:sz="4" w:space="0" w:color="000000"/>
            </w:tcBorders>
            <w:vAlign w:val="center"/>
          </w:tcPr>
          <w:p w14:paraId="4DA5124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19" w:type="dxa"/>
            <w:tcBorders>
              <w:top w:val="nil"/>
              <w:left w:val="nil"/>
              <w:bottom w:val="single" w:sz="4" w:space="0" w:color="000000"/>
              <w:right w:val="single" w:sz="4" w:space="0" w:color="000000"/>
            </w:tcBorders>
            <w:vAlign w:val="center"/>
          </w:tcPr>
          <w:p w14:paraId="50BC1FF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570" w:type="dxa"/>
            <w:tcBorders>
              <w:top w:val="nil"/>
              <w:left w:val="nil"/>
              <w:bottom w:val="single" w:sz="4" w:space="0" w:color="000000"/>
              <w:right w:val="single" w:sz="4" w:space="0" w:color="000000"/>
            </w:tcBorders>
            <w:vAlign w:val="center"/>
          </w:tcPr>
          <w:p w14:paraId="5C221FB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909" w:type="dxa"/>
            <w:tcBorders>
              <w:top w:val="nil"/>
              <w:left w:val="nil"/>
              <w:bottom w:val="single" w:sz="4" w:space="0" w:color="000000"/>
              <w:right w:val="single" w:sz="4" w:space="0" w:color="000000"/>
            </w:tcBorders>
            <w:vAlign w:val="center"/>
          </w:tcPr>
          <w:p w14:paraId="24278E0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684" w:type="dxa"/>
            <w:tcBorders>
              <w:top w:val="nil"/>
              <w:left w:val="nil"/>
              <w:bottom w:val="single" w:sz="4" w:space="0" w:color="000000"/>
              <w:right w:val="single" w:sz="4" w:space="0" w:color="000000"/>
            </w:tcBorders>
            <w:vAlign w:val="center"/>
          </w:tcPr>
          <w:p w14:paraId="1C80F85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0" w:type="dxa"/>
            <w:tcBorders>
              <w:top w:val="nil"/>
              <w:left w:val="nil"/>
              <w:bottom w:val="single" w:sz="4" w:space="0" w:color="000000"/>
              <w:right w:val="single" w:sz="4" w:space="0" w:color="000000"/>
            </w:tcBorders>
            <w:vAlign w:val="center"/>
          </w:tcPr>
          <w:p w14:paraId="1AC2F75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851" w:type="dxa"/>
            <w:tcBorders>
              <w:top w:val="nil"/>
              <w:left w:val="nil"/>
              <w:bottom w:val="single" w:sz="4" w:space="0" w:color="000000"/>
              <w:right w:val="single" w:sz="4" w:space="0" w:color="000000"/>
            </w:tcBorders>
            <w:vAlign w:val="center"/>
          </w:tcPr>
          <w:p w14:paraId="4498B6F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w:t>
            </w:r>
          </w:p>
        </w:tc>
        <w:tc>
          <w:tcPr>
            <w:tcW w:w="708" w:type="dxa"/>
            <w:tcBorders>
              <w:top w:val="nil"/>
              <w:left w:val="nil"/>
              <w:bottom w:val="single" w:sz="4" w:space="0" w:color="000000"/>
              <w:right w:val="single" w:sz="4" w:space="0" w:color="000000"/>
            </w:tcBorders>
            <w:vAlign w:val="center"/>
          </w:tcPr>
          <w:p w14:paraId="31B068E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20A6FAAB"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4CF75AFC"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Акмолинская</w:t>
            </w:r>
          </w:p>
        </w:tc>
        <w:tc>
          <w:tcPr>
            <w:tcW w:w="851" w:type="dxa"/>
            <w:tcBorders>
              <w:top w:val="nil"/>
              <w:left w:val="nil"/>
              <w:bottom w:val="single" w:sz="4" w:space="0" w:color="000000"/>
              <w:right w:val="single" w:sz="4" w:space="0" w:color="000000"/>
            </w:tcBorders>
            <w:vAlign w:val="center"/>
          </w:tcPr>
          <w:p w14:paraId="486A4D4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3123DE4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680" w:type="dxa"/>
            <w:tcBorders>
              <w:top w:val="nil"/>
              <w:left w:val="nil"/>
              <w:bottom w:val="single" w:sz="4" w:space="0" w:color="000000"/>
              <w:right w:val="single" w:sz="4" w:space="0" w:color="000000"/>
            </w:tcBorders>
            <w:vAlign w:val="center"/>
          </w:tcPr>
          <w:p w14:paraId="481263A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74" w:type="dxa"/>
            <w:tcBorders>
              <w:top w:val="nil"/>
              <w:left w:val="nil"/>
              <w:bottom w:val="single" w:sz="4" w:space="0" w:color="000000"/>
              <w:right w:val="single" w:sz="4" w:space="0" w:color="000000"/>
            </w:tcBorders>
            <w:vAlign w:val="center"/>
          </w:tcPr>
          <w:p w14:paraId="04865AD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19" w:type="dxa"/>
            <w:tcBorders>
              <w:top w:val="nil"/>
              <w:left w:val="nil"/>
              <w:bottom w:val="single" w:sz="4" w:space="0" w:color="000000"/>
              <w:right w:val="single" w:sz="4" w:space="0" w:color="000000"/>
            </w:tcBorders>
            <w:vAlign w:val="center"/>
          </w:tcPr>
          <w:p w14:paraId="3158653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570" w:type="dxa"/>
            <w:tcBorders>
              <w:top w:val="nil"/>
              <w:left w:val="nil"/>
              <w:bottom w:val="single" w:sz="4" w:space="0" w:color="000000"/>
              <w:right w:val="single" w:sz="4" w:space="0" w:color="000000"/>
            </w:tcBorders>
            <w:vAlign w:val="center"/>
          </w:tcPr>
          <w:p w14:paraId="272ED64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909" w:type="dxa"/>
            <w:tcBorders>
              <w:top w:val="nil"/>
              <w:left w:val="nil"/>
              <w:bottom w:val="single" w:sz="4" w:space="0" w:color="000000"/>
              <w:right w:val="single" w:sz="4" w:space="0" w:color="000000"/>
            </w:tcBorders>
            <w:vAlign w:val="center"/>
          </w:tcPr>
          <w:p w14:paraId="4ADF349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684" w:type="dxa"/>
            <w:tcBorders>
              <w:top w:val="nil"/>
              <w:left w:val="nil"/>
              <w:bottom w:val="single" w:sz="4" w:space="0" w:color="000000"/>
              <w:right w:val="single" w:sz="4" w:space="0" w:color="000000"/>
            </w:tcBorders>
            <w:vAlign w:val="center"/>
          </w:tcPr>
          <w:p w14:paraId="6FF153A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50" w:type="dxa"/>
            <w:tcBorders>
              <w:top w:val="nil"/>
              <w:left w:val="nil"/>
              <w:bottom w:val="single" w:sz="4" w:space="0" w:color="000000"/>
              <w:right w:val="single" w:sz="4" w:space="0" w:color="000000"/>
            </w:tcBorders>
            <w:vAlign w:val="center"/>
          </w:tcPr>
          <w:p w14:paraId="1824175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w:t>
            </w:r>
          </w:p>
        </w:tc>
        <w:tc>
          <w:tcPr>
            <w:tcW w:w="851" w:type="dxa"/>
            <w:tcBorders>
              <w:top w:val="nil"/>
              <w:left w:val="nil"/>
              <w:bottom w:val="single" w:sz="4" w:space="0" w:color="000000"/>
              <w:right w:val="single" w:sz="4" w:space="0" w:color="000000"/>
            </w:tcBorders>
            <w:vAlign w:val="center"/>
          </w:tcPr>
          <w:p w14:paraId="3BA082C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708" w:type="dxa"/>
            <w:tcBorders>
              <w:top w:val="nil"/>
              <w:left w:val="nil"/>
              <w:bottom w:val="single" w:sz="4" w:space="0" w:color="000000"/>
              <w:right w:val="single" w:sz="4" w:space="0" w:color="000000"/>
            </w:tcBorders>
            <w:vAlign w:val="center"/>
          </w:tcPr>
          <w:p w14:paraId="17C5F72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20E0B108" w14:textId="77777777" w:rsidTr="004736A3">
        <w:trPr>
          <w:trHeight w:val="310"/>
        </w:trPr>
        <w:tc>
          <w:tcPr>
            <w:tcW w:w="1129" w:type="dxa"/>
            <w:tcBorders>
              <w:top w:val="single" w:sz="4" w:space="0" w:color="000000"/>
              <w:left w:val="single" w:sz="4" w:space="0" w:color="000000"/>
              <w:right w:val="single" w:sz="4" w:space="0" w:color="000000"/>
            </w:tcBorders>
            <w:vAlign w:val="center"/>
          </w:tcPr>
          <w:p w14:paraId="40EB3CC0" w14:textId="77777777" w:rsidR="003E722A" w:rsidRPr="00B779B8" w:rsidRDefault="003819A7">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Актюбинская</w:t>
            </w:r>
          </w:p>
        </w:tc>
        <w:tc>
          <w:tcPr>
            <w:tcW w:w="851" w:type="dxa"/>
            <w:tcBorders>
              <w:top w:val="single" w:sz="4" w:space="0" w:color="000000"/>
              <w:left w:val="nil"/>
              <w:right w:val="single" w:sz="4" w:space="0" w:color="000000"/>
            </w:tcBorders>
            <w:vAlign w:val="center"/>
          </w:tcPr>
          <w:p w14:paraId="1B86684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single" w:sz="4" w:space="0" w:color="000000"/>
              <w:left w:val="nil"/>
              <w:right w:val="single" w:sz="4" w:space="0" w:color="000000"/>
            </w:tcBorders>
            <w:vAlign w:val="center"/>
          </w:tcPr>
          <w:p w14:paraId="0E5BD73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680" w:type="dxa"/>
            <w:tcBorders>
              <w:top w:val="single" w:sz="4" w:space="0" w:color="000000"/>
              <w:left w:val="nil"/>
              <w:right w:val="single" w:sz="4" w:space="0" w:color="000000"/>
            </w:tcBorders>
            <w:vAlign w:val="center"/>
          </w:tcPr>
          <w:p w14:paraId="745C4E3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74" w:type="dxa"/>
            <w:tcBorders>
              <w:top w:val="single" w:sz="4" w:space="0" w:color="000000"/>
              <w:left w:val="nil"/>
              <w:right w:val="single" w:sz="4" w:space="0" w:color="000000"/>
            </w:tcBorders>
            <w:vAlign w:val="center"/>
          </w:tcPr>
          <w:p w14:paraId="143284A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19" w:type="dxa"/>
            <w:tcBorders>
              <w:top w:val="single" w:sz="4" w:space="0" w:color="000000"/>
              <w:left w:val="nil"/>
              <w:right w:val="single" w:sz="4" w:space="0" w:color="000000"/>
            </w:tcBorders>
            <w:vAlign w:val="center"/>
          </w:tcPr>
          <w:p w14:paraId="7116E1B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570" w:type="dxa"/>
            <w:tcBorders>
              <w:top w:val="single" w:sz="4" w:space="0" w:color="000000"/>
              <w:left w:val="nil"/>
              <w:right w:val="single" w:sz="4" w:space="0" w:color="000000"/>
            </w:tcBorders>
            <w:vAlign w:val="center"/>
          </w:tcPr>
          <w:p w14:paraId="15DEF3E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909" w:type="dxa"/>
            <w:tcBorders>
              <w:top w:val="single" w:sz="4" w:space="0" w:color="000000"/>
              <w:left w:val="nil"/>
              <w:right w:val="single" w:sz="4" w:space="0" w:color="000000"/>
            </w:tcBorders>
            <w:vAlign w:val="center"/>
          </w:tcPr>
          <w:p w14:paraId="2540335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684" w:type="dxa"/>
            <w:tcBorders>
              <w:top w:val="single" w:sz="4" w:space="0" w:color="000000"/>
              <w:left w:val="nil"/>
              <w:right w:val="single" w:sz="4" w:space="0" w:color="000000"/>
            </w:tcBorders>
            <w:vAlign w:val="center"/>
          </w:tcPr>
          <w:p w14:paraId="2AFEA0E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0" w:type="dxa"/>
            <w:tcBorders>
              <w:top w:val="single" w:sz="4" w:space="0" w:color="000000"/>
              <w:left w:val="nil"/>
              <w:right w:val="single" w:sz="4" w:space="0" w:color="000000"/>
            </w:tcBorders>
            <w:vAlign w:val="center"/>
          </w:tcPr>
          <w:p w14:paraId="05702B1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51" w:type="dxa"/>
            <w:tcBorders>
              <w:top w:val="single" w:sz="4" w:space="0" w:color="000000"/>
              <w:left w:val="nil"/>
              <w:right w:val="single" w:sz="4" w:space="0" w:color="000000"/>
            </w:tcBorders>
            <w:vAlign w:val="center"/>
          </w:tcPr>
          <w:p w14:paraId="3B3100E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708" w:type="dxa"/>
            <w:tcBorders>
              <w:top w:val="single" w:sz="4" w:space="0" w:color="000000"/>
              <w:left w:val="nil"/>
              <w:right w:val="single" w:sz="4" w:space="0" w:color="000000"/>
            </w:tcBorders>
            <w:vAlign w:val="center"/>
          </w:tcPr>
          <w:p w14:paraId="61FC233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bl>
    <w:p w14:paraId="67C05A38" w14:textId="09A73FE8" w:rsidR="004736A3" w:rsidRPr="00B779B8" w:rsidRDefault="004736A3" w:rsidP="004736A3">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3.42</w:t>
      </w:r>
    </w:p>
    <w:p w14:paraId="46EA9A77" w14:textId="77777777" w:rsidR="004736A3" w:rsidRPr="00B779B8" w:rsidRDefault="004736A3" w:rsidP="004736A3">
      <w:pPr>
        <w:spacing w:after="0" w:line="240" w:lineRule="auto"/>
        <w:ind w:firstLine="0"/>
        <w:rPr>
          <w:rFonts w:ascii="Times New Roman" w:hAnsi="Times New Roman" w:cs="Times New Roman"/>
          <w:sz w:val="28"/>
          <w:szCs w:val="28"/>
          <w:lang w:val="ru-RU"/>
        </w:rPr>
      </w:pPr>
    </w:p>
    <w:tbl>
      <w:tblPr>
        <w:tblStyle w:val="affffffffffffffffffffffffe"/>
        <w:tblW w:w="9634" w:type="dxa"/>
        <w:tblInd w:w="0" w:type="dxa"/>
        <w:tblLayout w:type="fixed"/>
        <w:tblLook w:val="0400" w:firstRow="0" w:lastRow="0" w:firstColumn="0" w:lastColumn="0" w:noHBand="0" w:noVBand="1"/>
      </w:tblPr>
      <w:tblGrid>
        <w:gridCol w:w="1129"/>
        <w:gridCol w:w="851"/>
        <w:gridCol w:w="709"/>
        <w:gridCol w:w="680"/>
        <w:gridCol w:w="874"/>
        <w:gridCol w:w="819"/>
        <w:gridCol w:w="570"/>
        <w:gridCol w:w="909"/>
        <w:gridCol w:w="684"/>
        <w:gridCol w:w="850"/>
        <w:gridCol w:w="851"/>
        <w:gridCol w:w="708"/>
      </w:tblGrid>
      <w:tr w:rsidR="00B779B8" w:rsidRPr="00B779B8" w14:paraId="65517B93" w14:textId="77777777" w:rsidTr="004736A3">
        <w:trPr>
          <w:trHeight w:val="310"/>
        </w:trPr>
        <w:tc>
          <w:tcPr>
            <w:tcW w:w="1129" w:type="dxa"/>
            <w:tcBorders>
              <w:top w:val="single" w:sz="4" w:space="0" w:color="auto"/>
              <w:left w:val="single" w:sz="4" w:space="0" w:color="auto"/>
              <w:bottom w:val="single" w:sz="4" w:space="0" w:color="auto"/>
              <w:right w:val="single" w:sz="4" w:space="0" w:color="auto"/>
            </w:tcBorders>
            <w:vAlign w:val="center"/>
          </w:tcPr>
          <w:p w14:paraId="2A3FEE9B" w14:textId="0AC57FD4"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vAlign w:val="center"/>
          </w:tcPr>
          <w:p w14:paraId="71B16F2C" w14:textId="55C58FF4"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vAlign w:val="center"/>
          </w:tcPr>
          <w:p w14:paraId="3F02D409" w14:textId="1730565D"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680" w:type="dxa"/>
            <w:tcBorders>
              <w:top w:val="single" w:sz="4" w:space="0" w:color="auto"/>
              <w:left w:val="single" w:sz="4" w:space="0" w:color="auto"/>
              <w:bottom w:val="single" w:sz="4" w:space="0" w:color="auto"/>
              <w:right w:val="single" w:sz="4" w:space="0" w:color="auto"/>
            </w:tcBorders>
            <w:vAlign w:val="center"/>
          </w:tcPr>
          <w:p w14:paraId="6A8D2A38" w14:textId="346DF5A4"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874" w:type="dxa"/>
            <w:tcBorders>
              <w:top w:val="single" w:sz="4" w:space="0" w:color="auto"/>
              <w:left w:val="single" w:sz="4" w:space="0" w:color="auto"/>
              <w:bottom w:val="single" w:sz="4" w:space="0" w:color="auto"/>
              <w:right w:val="single" w:sz="4" w:space="0" w:color="auto"/>
            </w:tcBorders>
            <w:vAlign w:val="center"/>
          </w:tcPr>
          <w:p w14:paraId="44999516" w14:textId="797575D5"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819" w:type="dxa"/>
            <w:tcBorders>
              <w:top w:val="single" w:sz="4" w:space="0" w:color="auto"/>
              <w:left w:val="single" w:sz="4" w:space="0" w:color="auto"/>
              <w:bottom w:val="single" w:sz="4" w:space="0" w:color="auto"/>
              <w:right w:val="single" w:sz="4" w:space="0" w:color="auto"/>
            </w:tcBorders>
            <w:vAlign w:val="center"/>
          </w:tcPr>
          <w:p w14:paraId="52F958AA" w14:textId="2A3663BE"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570" w:type="dxa"/>
            <w:tcBorders>
              <w:top w:val="single" w:sz="4" w:space="0" w:color="auto"/>
              <w:left w:val="single" w:sz="4" w:space="0" w:color="auto"/>
              <w:bottom w:val="single" w:sz="4" w:space="0" w:color="auto"/>
              <w:right w:val="single" w:sz="4" w:space="0" w:color="auto"/>
            </w:tcBorders>
            <w:vAlign w:val="center"/>
          </w:tcPr>
          <w:p w14:paraId="42CB4C45" w14:textId="039D3124"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c>
          <w:tcPr>
            <w:tcW w:w="909" w:type="dxa"/>
            <w:tcBorders>
              <w:top w:val="single" w:sz="4" w:space="0" w:color="auto"/>
              <w:left w:val="single" w:sz="4" w:space="0" w:color="auto"/>
              <w:bottom w:val="single" w:sz="4" w:space="0" w:color="auto"/>
              <w:right w:val="single" w:sz="4" w:space="0" w:color="auto"/>
            </w:tcBorders>
            <w:vAlign w:val="center"/>
          </w:tcPr>
          <w:p w14:paraId="0C39DD18" w14:textId="4072DFA3"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8</w:t>
            </w:r>
          </w:p>
        </w:tc>
        <w:tc>
          <w:tcPr>
            <w:tcW w:w="684" w:type="dxa"/>
            <w:tcBorders>
              <w:top w:val="single" w:sz="4" w:space="0" w:color="auto"/>
              <w:left w:val="single" w:sz="4" w:space="0" w:color="auto"/>
              <w:bottom w:val="single" w:sz="4" w:space="0" w:color="auto"/>
              <w:right w:val="single" w:sz="4" w:space="0" w:color="auto"/>
            </w:tcBorders>
            <w:vAlign w:val="center"/>
          </w:tcPr>
          <w:p w14:paraId="22E39605" w14:textId="11FA347A"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9</w:t>
            </w:r>
          </w:p>
        </w:tc>
        <w:tc>
          <w:tcPr>
            <w:tcW w:w="850" w:type="dxa"/>
            <w:tcBorders>
              <w:top w:val="single" w:sz="4" w:space="0" w:color="auto"/>
              <w:left w:val="single" w:sz="4" w:space="0" w:color="auto"/>
              <w:bottom w:val="single" w:sz="4" w:space="0" w:color="auto"/>
              <w:right w:val="single" w:sz="4" w:space="0" w:color="auto"/>
            </w:tcBorders>
            <w:vAlign w:val="center"/>
          </w:tcPr>
          <w:p w14:paraId="0FFF0F6B" w14:textId="46BBF201"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10</w:t>
            </w:r>
          </w:p>
        </w:tc>
        <w:tc>
          <w:tcPr>
            <w:tcW w:w="851" w:type="dxa"/>
            <w:tcBorders>
              <w:top w:val="single" w:sz="4" w:space="0" w:color="auto"/>
              <w:left w:val="single" w:sz="4" w:space="0" w:color="auto"/>
              <w:bottom w:val="single" w:sz="4" w:space="0" w:color="auto"/>
              <w:right w:val="single" w:sz="4" w:space="0" w:color="auto"/>
            </w:tcBorders>
            <w:vAlign w:val="center"/>
          </w:tcPr>
          <w:p w14:paraId="46FF27EE" w14:textId="333FE75B"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11</w:t>
            </w:r>
          </w:p>
        </w:tc>
        <w:tc>
          <w:tcPr>
            <w:tcW w:w="708" w:type="dxa"/>
            <w:tcBorders>
              <w:top w:val="single" w:sz="4" w:space="0" w:color="auto"/>
              <w:left w:val="single" w:sz="4" w:space="0" w:color="auto"/>
              <w:bottom w:val="single" w:sz="4" w:space="0" w:color="auto"/>
              <w:right w:val="single" w:sz="4" w:space="0" w:color="auto"/>
            </w:tcBorders>
            <w:vAlign w:val="center"/>
          </w:tcPr>
          <w:p w14:paraId="45ABA7CF" w14:textId="359B637A"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12</w:t>
            </w:r>
          </w:p>
        </w:tc>
      </w:tr>
      <w:tr w:rsidR="00B779B8" w:rsidRPr="00B779B8" w14:paraId="41537D96" w14:textId="77777777" w:rsidTr="004736A3">
        <w:trPr>
          <w:trHeight w:val="310"/>
        </w:trPr>
        <w:tc>
          <w:tcPr>
            <w:tcW w:w="1129" w:type="dxa"/>
            <w:tcBorders>
              <w:top w:val="single" w:sz="4" w:space="0" w:color="auto"/>
              <w:left w:val="single" w:sz="4" w:space="0" w:color="000000"/>
              <w:bottom w:val="single" w:sz="4" w:space="0" w:color="000000"/>
              <w:right w:val="single" w:sz="4" w:space="0" w:color="000000"/>
            </w:tcBorders>
            <w:vAlign w:val="center"/>
          </w:tcPr>
          <w:p w14:paraId="66F43986" w14:textId="2F8A4D33"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Актюбинская</w:t>
            </w:r>
          </w:p>
        </w:tc>
        <w:tc>
          <w:tcPr>
            <w:tcW w:w="851" w:type="dxa"/>
            <w:tcBorders>
              <w:top w:val="single" w:sz="4" w:space="0" w:color="auto"/>
              <w:left w:val="nil"/>
              <w:bottom w:val="single" w:sz="4" w:space="0" w:color="000000"/>
              <w:right w:val="single" w:sz="4" w:space="0" w:color="000000"/>
            </w:tcBorders>
            <w:vAlign w:val="center"/>
          </w:tcPr>
          <w:p w14:paraId="424FBDA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single" w:sz="4" w:space="0" w:color="auto"/>
              <w:left w:val="nil"/>
              <w:bottom w:val="single" w:sz="4" w:space="0" w:color="000000"/>
              <w:right w:val="single" w:sz="4" w:space="0" w:color="000000"/>
            </w:tcBorders>
            <w:vAlign w:val="center"/>
          </w:tcPr>
          <w:p w14:paraId="082C29D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680" w:type="dxa"/>
            <w:tcBorders>
              <w:top w:val="single" w:sz="4" w:space="0" w:color="auto"/>
              <w:left w:val="nil"/>
              <w:bottom w:val="single" w:sz="4" w:space="0" w:color="000000"/>
              <w:right w:val="single" w:sz="4" w:space="0" w:color="000000"/>
            </w:tcBorders>
            <w:vAlign w:val="center"/>
          </w:tcPr>
          <w:p w14:paraId="214E7D2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74" w:type="dxa"/>
            <w:tcBorders>
              <w:top w:val="single" w:sz="4" w:space="0" w:color="auto"/>
              <w:left w:val="nil"/>
              <w:bottom w:val="single" w:sz="4" w:space="0" w:color="000000"/>
              <w:right w:val="single" w:sz="4" w:space="0" w:color="000000"/>
            </w:tcBorders>
            <w:vAlign w:val="center"/>
          </w:tcPr>
          <w:p w14:paraId="5B23ABF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19" w:type="dxa"/>
            <w:tcBorders>
              <w:top w:val="single" w:sz="4" w:space="0" w:color="auto"/>
              <w:left w:val="nil"/>
              <w:bottom w:val="single" w:sz="4" w:space="0" w:color="000000"/>
              <w:right w:val="single" w:sz="4" w:space="0" w:color="000000"/>
            </w:tcBorders>
            <w:vAlign w:val="center"/>
          </w:tcPr>
          <w:p w14:paraId="0288ED10"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570" w:type="dxa"/>
            <w:tcBorders>
              <w:top w:val="single" w:sz="4" w:space="0" w:color="auto"/>
              <w:left w:val="nil"/>
              <w:bottom w:val="single" w:sz="4" w:space="0" w:color="000000"/>
              <w:right w:val="single" w:sz="4" w:space="0" w:color="000000"/>
            </w:tcBorders>
            <w:vAlign w:val="center"/>
          </w:tcPr>
          <w:p w14:paraId="59FB397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909" w:type="dxa"/>
            <w:tcBorders>
              <w:top w:val="single" w:sz="4" w:space="0" w:color="auto"/>
              <w:left w:val="nil"/>
              <w:bottom w:val="single" w:sz="4" w:space="0" w:color="000000"/>
              <w:right w:val="single" w:sz="4" w:space="0" w:color="000000"/>
            </w:tcBorders>
            <w:vAlign w:val="center"/>
          </w:tcPr>
          <w:p w14:paraId="15D9062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684" w:type="dxa"/>
            <w:tcBorders>
              <w:top w:val="single" w:sz="4" w:space="0" w:color="auto"/>
              <w:left w:val="nil"/>
              <w:bottom w:val="single" w:sz="4" w:space="0" w:color="000000"/>
              <w:right w:val="single" w:sz="4" w:space="0" w:color="000000"/>
            </w:tcBorders>
            <w:vAlign w:val="center"/>
          </w:tcPr>
          <w:p w14:paraId="41CD777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850" w:type="dxa"/>
            <w:tcBorders>
              <w:top w:val="single" w:sz="4" w:space="0" w:color="auto"/>
              <w:left w:val="nil"/>
              <w:bottom w:val="single" w:sz="4" w:space="0" w:color="000000"/>
              <w:right w:val="single" w:sz="4" w:space="0" w:color="000000"/>
            </w:tcBorders>
            <w:vAlign w:val="center"/>
          </w:tcPr>
          <w:p w14:paraId="026D92D0"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851" w:type="dxa"/>
            <w:tcBorders>
              <w:top w:val="single" w:sz="4" w:space="0" w:color="auto"/>
              <w:left w:val="nil"/>
              <w:bottom w:val="single" w:sz="4" w:space="0" w:color="000000"/>
              <w:right w:val="single" w:sz="4" w:space="0" w:color="000000"/>
            </w:tcBorders>
            <w:vAlign w:val="center"/>
          </w:tcPr>
          <w:p w14:paraId="40A5E2F8"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708" w:type="dxa"/>
            <w:tcBorders>
              <w:top w:val="single" w:sz="4" w:space="0" w:color="auto"/>
              <w:left w:val="nil"/>
              <w:bottom w:val="single" w:sz="4" w:space="0" w:color="000000"/>
              <w:right w:val="single" w:sz="4" w:space="0" w:color="000000"/>
            </w:tcBorders>
            <w:vAlign w:val="center"/>
          </w:tcPr>
          <w:p w14:paraId="370120C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4A64CDA6"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3B05B0AB"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Актюбинская</w:t>
            </w:r>
          </w:p>
        </w:tc>
        <w:tc>
          <w:tcPr>
            <w:tcW w:w="851" w:type="dxa"/>
            <w:tcBorders>
              <w:top w:val="nil"/>
              <w:left w:val="nil"/>
              <w:bottom w:val="single" w:sz="4" w:space="0" w:color="000000"/>
              <w:right w:val="single" w:sz="4" w:space="0" w:color="000000"/>
            </w:tcBorders>
            <w:vAlign w:val="center"/>
          </w:tcPr>
          <w:p w14:paraId="64576D68"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090D0E18"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680" w:type="dxa"/>
            <w:tcBorders>
              <w:top w:val="nil"/>
              <w:left w:val="nil"/>
              <w:bottom w:val="single" w:sz="4" w:space="0" w:color="000000"/>
              <w:right w:val="single" w:sz="4" w:space="0" w:color="000000"/>
            </w:tcBorders>
            <w:vAlign w:val="center"/>
          </w:tcPr>
          <w:p w14:paraId="54E263F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74" w:type="dxa"/>
            <w:tcBorders>
              <w:top w:val="nil"/>
              <w:left w:val="nil"/>
              <w:bottom w:val="single" w:sz="4" w:space="0" w:color="000000"/>
              <w:right w:val="single" w:sz="4" w:space="0" w:color="000000"/>
            </w:tcBorders>
            <w:vAlign w:val="center"/>
          </w:tcPr>
          <w:p w14:paraId="0C22E6BC"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19" w:type="dxa"/>
            <w:tcBorders>
              <w:top w:val="nil"/>
              <w:left w:val="nil"/>
              <w:bottom w:val="single" w:sz="4" w:space="0" w:color="000000"/>
              <w:right w:val="single" w:sz="4" w:space="0" w:color="000000"/>
            </w:tcBorders>
            <w:vAlign w:val="center"/>
          </w:tcPr>
          <w:p w14:paraId="31FA7D8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570" w:type="dxa"/>
            <w:tcBorders>
              <w:top w:val="nil"/>
              <w:left w:val="nil"/>
              <w:bottom w:val="single" w:sz="4" w:space="0" w:color="000000"/>
              <w:right w:val="single" w:sz="4" w:space="0" w:color="000000"/>
            </w:tcBorders>
            <w:vAlign w:val="center"/>
          </w:tcPr>
          <w:p w14:paraId="71ADBB7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909" w:type="dxa"/>
            <w:tcBorders>
              <w:top w:val="nil"/>
              <w:left w:val="nil"/>
              <w:bottom w:val="single" w:sz="4" w:space="0" w:color="000000"/>
              <w:right w:val="single" w:sz="4" w:space="0" w:color="000000"/>
            </w:tcBorders>
            <w:vAlign w:val="center"/>
          </w:tcPr>
          <w:p w14:paraId="30FCC860"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684" w:type="dxa"/>
            <w:tcBorders>
              <w:top w:val="nil"/>
              <w:left w:val="nil"/>
              <w:bottom w:val="single" w:sz="4" w:space="0" w:color="000000"/>
              <w:right w:val="single" w:sz="4" w:space="0" w:color="000000"/>
            </w:tcBorders>
            <w:vAlign w:val="center"/>
          </w:tcPr>
          <w:p w14:paraId="6C9FDB1F"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0" w:type="dxa"/>
            <w:tcBorders>
              <w:top w:val="nil"/>
              <w:left w:val="nil"/>
              <w:bottom w:val="single" w:sz="4" w:space="0" w:color="000000"/>
              <w:right w:val="single" w:sz="4" w:space="0" w:color="000000"/>
            </w:tcBorders>
            <w:vAlign w:val="center"/>
          </w:tcPr>
          <w:p w14:paraId="4BA622B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1" w:type="dxa"/>
            <w:tcBorders>
              <w:top w:val="nil"/>
              <w:left w:val="nil"/>
              <w:bottom w:val="single" w:sz="4" w:space="0" w:color="000000"/>
              <w:right w:val="single" w:sz="4" w:space="0" w:color="000000"/>
            </w:tcBorders>
            <w:vAlign w:val="center"/>
          </w:tcPr>
          <w:p w14:paraId="3F8E49B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708" w:type="dxa"/>
            <w:tcBorders>
              <w:top w:val="nil"/>
              <w:left w:val="nil"/>
              <w:bottom w:val="single" w:sz="4" w:space="0" w:color="000000"/>
              <w:right w:val="single" w:sz="4" w:space="0" w:color="000000"/>
            </w:tcBorders>
            <w:vAlign w:val="center"/>
          </w:tcPr>
          <w:p w14:paraId="50AE50F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127FC4E7"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183242CE"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w:t>
            </w:r>
          </w:p>
        </w:tc>
        <w:tc>
          <w:tcPr>
            <w:tcW w:w="851" w:type="dxa"/>
            <w:tcBorders>
              <w:top w:val="nil"/>
              <w:left w:val="nil"/>
              <w:bottom w:val="single" w:sz="4" w:space="0" w:color="000000"/>
              <w:right w:val="single" w:sz="4" w:space="0" w:color="000000"/>
            </w:tcBorders>
            <w:vAlign w:val="center"/>
          </w:tcPr>
          <w:p w14:paraId="5B39A91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4E18791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680" w:type="dxa"/>
            <w:tcBorders>
              <w:top w:val="nil"/>
              <w:left w:val="nil"/>
              <w:bottom w:val="single" w:sz="4" w:space="0" w:color="000000"/>
              <w:right w:val="single" w:sz="4" w:space="0" w:color="000000"/>
            </w:tcBorders>
            <w:vAlign w:val="center"/>
          </w:tcPr>
          <w:p w14:paraId="1BE99DB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74" w:type="dxa"/>
            <w:tcBorders>
              <w:top w:val="nil"/>
              <w:left w:val="nil"/>
              <w:bottom w:val="single" w:sz="4" w:space="0" w:color="000000"/>
              <w:right w:val="single" w:sz="4" w:space="0" w:color="000000"/>
            </w:tcBorders>
            <w:vAlign w:val="center"/>
          </w:tcPr>
          <w:p w14:paraId="6C53C70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819" w:type="dxa"/>
            <w:tcBorders>
              <w:top w:val="nil"/>
              <w:left w:val="nil"/>
              <w:bottom w:val="single" w:sz="4" w:space="0" w:color="000000"/>
              <w:right w:val="single" w:sz="4" w:space="0" w:color="000000"/>
            </w:tcBorders>
            <w:vAlign w:val="center"/>
          </w:tcPr>
          <w:p w14:paraId="650719B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570" w:type="dxa"/>
            <w:tcBorders>
              <w:top w:val="nil"/>
              <w:left w:val="nil"/>
              <w:bottom w:val="single" w:sz="4" w:space="0" w:color="000000"/>
              <w:right w:val="single" w:sz="4" w:space="0" w:color="000000"/>
            </w:tcBorders>
            <w:vAlign w:val="center"/>
          </w:tcPr>
          <w:p w14:paraId="5C71F73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909" w:type="dxa"/>
            <w:tcBorders>
              <w:top w:val="nil"/>
              <w:left w:val="nil"/>
              <w:bottom w:val="single" w:sz="4" w:space="0" w:color="000000"/>
              <w:right w:val="single" w:sz="4" w:space="0" w:color="000000"/>
            </w:tcBorders>
            <w:vAlign w:val="center"/>
          </w:tcPr>
          <w:p w14:paraId="1B25D73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684" w:type="dxa"/>
            <w:tcBorders>
              <w:top w:val="nil"/>
              <w:left w:val="nil"/>
              <w:bottom w:val="single" w:sz="4" w:space="0" w:color="000000"/>
              <w:right w:val="single" w:sz="4" w:space="0" w:color="000000"/>
            </w:tcBorders>
            <w:vAlign w:val="center"/>
          </w:tcPr>
          <w:p w14:paraId="15BF2C5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850" w:type="dxa"/>
            <w:tcBorders>
              <w:top w:val="nil"/>
              <w:left w:val="nil"/>
              <w:bottom w:val="single" w:sz="4" w:space="0" w:color="000000"/>
              <w:right w:val="single" w:sz="4" w:space="0" w:color="000000"/>
            </w:tcBorders>
            <w:vAlign w:val="center"/>
          </w:tcPr>
          <w:p w14:paraId="6214854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1" w:type="dxa"/>
            <w:tcBorders>
              <w:top w:val="nil"/>
              <w:left w:val="nil"/>
              <w:bottom w:val="single" w:sz="4" w:space="0" w:color="000000"/>
              <w:right w:val="single" w:sz="4" w:space="0" w:color="000000"/>
            </w:tcBorders>
            <w:vAlign w:val="center"/>
          </w:tcPr>
          <w:p w14:paraId="484AE5A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708" w:type="dxa"/>
            <w:tcBorders>
              <w:top w:val="nil"/>
              <w:left w:val="nil"/>
              <w:bottom w:val="single" w:sz="4" w:space="0" w:color="000000"/>
              <w:right w:val="single" w:sz="4" w:space="0" w:color="000000"/>
            </w:tcBorders>
            <w:vAlign w:val="center"/>
          </w:tcPr>
          <w:p w14:paraId="7C598CE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35558EC7"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4AB187F1"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w:t>
            </w:r>
          </w:p>
        </w:tc>
        <w:tc>
          <w:tcPr>
            <w:tcW w:w="851" w:type="dxa"/>
            <w:tcBorders>
              <w:top w:val="nil"/>
              <w:left w:val="nil"/>
              <w:bottom w:val="single" w:sz="4" w:space="0" w:color="000000"/>
              <w:right w:val="single" w:sz="4" w:space="0" w:color="000000"/>
            </w:tcBorders>
            <w:vAlign w:val="center"/>
          </w:tcPr>
          <w:p w14:paraId="17B900F8"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2F66EA7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680" w:type="dxa"/>
            <w:tcBorders>
              <w:top w:val="nil"/>
              <w:left w:val="nil"/>
              <w:bottom w:val="single" w:sz="4" w:space="0" w:color="000000"/>
              <w:right w:val="single" w:sz="4" w:space="0" w:color="000000"/>
            </w:tcBorders>
            <w:vAlign w:val="center"/>
          </w:tcPr>
          <w:p w14:paraId="1A3D6578"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74" w:type="dxa"/>
            <w:tcBorders>
              <w:top w:val="nil"/>
              <w:left w:val="nil"/>
              <w:bottom w:val="single" w:sz="4" w:space="0" w:color="000000"/>
              <w:right w:val="single" w:sz="4" w:space="0" w:color="000000"/>
            </w:tcBorders>
            <w:vAlign w:val="center"/>
          </w:tcPr>
          <w:p w14:paraId="406A73B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19" w:type="dxa"/>
            <w:tcBorders>
              <w:top w:val="nil"/>
              <w:left w:val="nil"/>
              <w:bottom w:val="single" w:sz="4" w:space="0" w:color="000000"/>
              <w:right w:val="single" w:sz="4" w:space="0" w:color="000000"/>
            </w:tcBorders>
            <w:vAlign w:val="center"/>
          </w:tcPr>
          <w:p w14:paraId="4EE5825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570" w:type="dxa"/>
            <w:tcBorders>
              <w:top w:val="nil"/>
              <w:left w:val="nil"/>
              <w:bottom w:val="single" w:sz="4" w:space="0" w:color="000000"/>
              <w:right w:val="single" w:sz="4" w:space="0" w:color="000000"/>
            </w:tcBorders>
            <w:vAlign w:val="center"/>
          </w:tcPr>
          <w:p w14:paraId="55C5A45C"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909" w:type="dxa"/>
            <w:tcBorders>
              <w:top w:val="nil"/>
              <w:left w:val="nil"/>
              <w:bottom w:val="single" w:sz="4" w:space="0" w:color="000000"/>
              <w:right w:val="single" w:sz="4" w:space="0" w:color="000000"/>
            </w:tcBorders>
            <w:vAlign w:val="center"/>
          </w:tcPr>
          <w:p w14:paraId="1A3F411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684" w:type="dxa"/>
            <w:tcBorders>
              <w:top w:val="nil"/>
              <w:left w:val="nil"/>
              <w:bottom w:val="single" w:sz="4" w:space="0" w:color="000000"/>
              <w:right w:val="single" w:sz="4" w:space="0" w:color="000000"/>
            </w:tcBorders>
            <w:vAlign w:val="center"/>
          </w:tcPr>
          <w:p w14:paraId="07B0661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850" w:type="dxa"/>
            <w:tcBorders>
              <w:top w:val="nil"/>
              <w:left w:val="nil"/>
              <w:bottom w:val="single" w:sz="4" w:space="0" w:color="000000"/>
              <w:right w:val="single" w:sz="4" w:space="0" w:color="000000"/>
            </w:tcBorders>
            <w:vAlign w:val="center"/>
          </w:tcPr>
          <w:p w14:paraId="1548972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51" w:type="dxa"/>
            <w:tcBorders>
              <w:top w:val="nil"/>
              <w:left w:val="nil"/>
              <w:bottom w:val="single" w:sz="4" w:space="0" w:color="000000"/>
              <w:right w:val="single" w:sz="4" w:space="0" w:color="000000"/>
            </w:tcBorders>
            <w:vAlign w:val="center"/>
          </w:tcPr>
          <w:p w14:paraId="1CDBB27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8" w:type="dxa"/>
            <w:tcBorders>
              <w:top w:val="nil"/>
              <w:left w:val="nil"/>
              <w:bottom w:val="single" w:sz="4" w:space="0" w:color="000000"/>
              <w:right w:val="single" w:sz="4" w:space="0" w:color="000000"/>
            </w:tcBorders>
            <w:vAlign w:val="center"/>
          </w:tcPr>
          <w:p w14:paraId="335A96BD"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007A5973"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2E533206"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w:t>
            </w:r>
          </w:p>
        </w:tc>
        <w:tc>
          <w:tcPr>
            <w:tcW w:w="851" w:type="dxa"/>
            <w:tcBorders>
              <w:top w:val="nil"/>
              <w:left w:val="nil"/>
              <w:bottom w:val="single" w:sz="4" w:space="0" w:color="000000"/>
              <w:right w:val="single" w:sz="4" w:space="0" w:color="000000"/>
            </w:tcBorders>
            <w:vAlign w:val="center"/>
          </w:tcPr>
          <w:p w14:paraId="48B2DFD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1141A51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680" w:type="dxa"/>
            <w:tcBorders>
              <w:top w:val="nil"/>
              <w:left w:val="nil"/>
              <w:bottom w:val="single" w:sz="4" w:space="0" w:color="000000"/>
              <w:right w:val="single" w:sz="4" w:space="0" w:color="000000"/>
            </w:tcBorders>
            <w:vAlign w:val="center"/>
          </w:tcPr>
          <w:p w14:paraId="1E66BAAC"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74" w:type="dxa"/>
            <w:tcBorders>
              <w:top w:val="nil"/>
              <w:left w:val="nil"/>
              <w:bottom w:val="single" w:sz="4" w:space="0" w:color="000000"/>
              <w:right w:val="single" w:sz="4" w:space="0" w:color="000000"/>
            </w:tcBorders>
            <w:vAlign w:val="center"/>
          </w:tcPr>
          <w:p w14:paraId="66141A1F"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19" w:type="dxa"/>
            <w:tcBorders>
              <w:top w:val="nil"/>
              <w:left w:val="nil"/>
              <w:bottom w:val="single" w:sz="4" w:space="0" w:color="000000"/>
              <w:right w:val="single" w:sz="4" w:space="0" w:color="000000"/>
            </w:tcBorders>
            <w:vAlign w:val="center"/>
          </w:tcPr>
          <w:p w14:paraId="2C3AF59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570" w:type="dxa"/>
            <w:tcBorders>
              <w:top w:val="nil"/>
              <w:left w:val="nil"/>
              <w:bottom w:val="single" w:sz="4" w:space="0" w:color="000000"/>
              <w:right w:val="single" w:sz="4" w:space="0" w:color="000000"/>
            </w:tcBorders>
            <w:vAlign w:val="center"/>
          </w:tcPr>
          <w:p w14:paraId="6CECBC5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909" w:type="dxa"/>
            <w:tcBorders>
              <w:top w:val="nil"/>
              <w:left w:val="nil"/>
              <w:bottom w:val="single" w:sz="4" w:space="0" w:color="000000"/>
              <w:right w:val="single" w:sz="4" w:space="0" w:color="000000"/>
            </w:tcBorders>
            <w:vAlign w:val="center"/>
          </w:tcPr>
          <w:p w14:paraId="5102DDB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684" w:type="dxa"/>
            <w:tcBorders>
              <w:top w:val="nil"/>
              <w:left w:val="nil"/>
              <w:bottom w:val="single" w:sz="4" w:space="0" w:color="000000"/>
              <w:right w:val="single" w:sz="4" w:space="0" w:color="000000"/>
            </w:tcBorders>
            <w:vAlign w:val="center"/>
          </w:tcPr>
          <w:p w14:paraId="76010D5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50" w:type="dxa"/>
            <w:tcBorders>
              <w:top w:val="nil"/>
              <w:left w:val="nil"/>
              <w:bottom w:val="single" w:sz="4" w:space="0" w:color="000000"/>
              <w:right w:val="single" w:sz="4" w:space="0" w:color="000000"/>
            </w:tcBorders>
            <w:vAlign w:val="center"/>
          </w:tcPr>
          <w:p w14:paraId="2169F4F0"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51" w:type="dxa"/>
            <w:tcBorders>
              <w:top w:val="nil"/>
              <w:left w:val="nil"/>
              <w:bottom w:val="single" w:sz="4" w:space="0" w:color="000000"/>
              <w:right w:val="single" w:sz="4" w:space="0" w:color="000000"/>
            </w:tcBorders>
            <w:vAlign w:val="center"/>
          </w:tcPr>
          <w:p w14:paraId="78E65A5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8" w:type="dxa"/>
            <w:tcBorders>
              <w:top w:val="nil"/>
              <w:left w:val="nil"/>
              <w:bottom w:val="single" w:sz="4" w:space="0" w:color="000000"/>
              <w:right w:val="single" w:sz="4" w:space="0" w:color="000000"/>
            </w:tcBorders>
            <w:vAlign w:val="center"/>
          </w:tcPr>
          <w:p w14:paraId="38250D4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r w:rsidR="00B779B8" w:rsidRPr="00B779B8" w14:paraId="3630928A"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70C6344A"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Атырауская</w:t>
            </w:r>
          </w:p>
        </w:tc>
        <w:tc>
          <w:tcPr>
            <w:tcW w:w="851" w:type="dxa"/>
            <w:tcBorders>
              <w:top w:val="nil"/>
              <w:left w:val="nil"/>
              <w:bottom w:val="single" w:sz="4" w:space="0" w:color="000000"/>
              <w:right w:val="single" w:sz="4" w:space="0" w:color="000000"/>
            </w:tcBorders>
            <w:vAlign w:val="center"/>
          </w:tcPr>
          <w:p w14:paraId="7ED0FED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32CD11D0"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680" w:type="dxa"/>
            <w:tcBorders>
              <w:top w:val="nil"/>
              <w:left w:val="nil"/>
              <w:bottom w:val="single" w:sz="4" w:space="0" w:color="000000"/>
              <w:right w:val="single" w:sz="4" w:space="0" w:color="000000"/>
            </w:tcBorders>
            <w:vAlign w:val="center"/>
          </w:tcPr>
          <w:p w14:paraId="003129B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w:t>
            </w:r>
          </w:p>
        </w:tc>
        <w:tc>
          <w:tcPr>
            <w:tcW w:w="874" w:type="dxa"/>
            <w:tcBorders>
              <w:top w:val="nil"/>
              <w:left w:val="nil"/>
              <w:bottom w:val="single" w:sz="4" w:space="0" w:color="000000"/>
              <w:right w:val="single" w:sz="4" w:space="0" w:color="000000"/>
            </w:tcBorders>
            <w:vAlign w:val="center"/>
          </w:tcPr>
          <w:p w14:paraId="7919FA1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19" w:type="dxa"/>
            <w:tcBorders>
              <w:top w:val="nil"/>
              <w:left w:val="nil"/>
              <w:bottom w:val="single" w:sz="4" w:space="0" w:color="000000"/>
              <w:right w:val="single" w:sz="4" w:space="0" w:color="000000"/>
            </w:tcBorders>
            <w:vAlign w:val="center"/>
          </w:tcPr>
          <w:p w14:paraId="749C2F6D"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570" w:type="dxa"/>
            <w:tcBorders>
              <w:top w:val="nil"/>
              <w:left w:val="nil"/>
              <w:bottom w:val="single" w:sz="4" w:space="0" w:color="000000"/>
              <w:right w:val="single" w:sz="4" w:space="0" w:color="000000"/>
            </w:tcBorders>
            <w:vAlign w:val="center"/>
          </w:tcPr>
          <w:p w14:paraId="26D4668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909" w:type="dxa"/>
            <w:tcBorders>
              <w:top w:val="nil"/>
              <w:left w:val="nil"/>
              <w:bottom w:val="single" w:sz="4" w:space="0" w:color="000000"/>
              <w:right w:val="single" w:sz="4" w:space="0" w:color="000000"/>
            </w:tcBorders>
            <w:vAlign w:val="center"/>
          </w:tcPr>
          <w:p w14:paraId="3D6F161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684" w:type="dxa"/>
            <w:tcBorders>
              <w:top w:val="nil"/>
              <w:left w:val="nil"/>
              <w:bottom w:val="single" w:sz="4" w:space="0" w:color="000000"/>
              <w:right w:val="single" w:sz="4" w:space="0" w:color="000000"/>
            </w:tcBorders>
            <w:vAlign w:val="center"/>
          </w:tcPr>
          <w:p w14:paraId="69AFA5F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850" w:type="dxa"/>
            <w:tcBorders>
              <w:top w:val="nil"/>
              <w:left w:val="nil"/>
              <w:bottom w:val="single" w:sz="4" w:space="0" w:color="000000"/>
              <w:right w:val="single" w:sz="4" w:space="0" w:color="000000"/>
            </w:tcBorders>
            <w:vAlign w:val="center"/>
          </w:tcPr>
          <w:p w14:paraId="127F736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851" w:type="dxa"/>
            <w:tcBorders>
              <w:top w:val="nil"/>
              <w:left w:val="nil"/>
              <w:bottom w:val="single" w:sz="4" w:space="0" w:color="000000"/>
              <w:right w:val="single" w:sz="4" w:space="0" w:color="000000"/>
            </w:tcBorders>
            <w:vAlign w:val="center"/>
          </w:tcPr>
          <w:p w14:paraId="3E7B6C3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708" w:type="dxa"/>
            <w:tcBorders>
              <w:top w:val="nil"/>
              <w:left w:val="nil"/>
              <w:bottom w:val="single" w:sz="4" w:space="0" w:color="000000"/>
              <w:right w:val="single" w:sz="4" w:space="0" w:color="000000"/>
            </w:tcBorders>
            <w:vAlign w:val="center"/>
          </w:tcPr>
          <w:p w14:paraId="1FF286F8"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r>
      <w:tr w:rsidR="00B779B8" w:rsidRPr="00B779B8" w14:paraId="01A64874"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007285B0"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Атырауская</w:t>
            </w:r>
          </w:p>
        </w:tc>
        <w:tc>
          <w:tcPr>
            <w:tcW w:w="851" w:type="dxa"/>
            <w:tcBorders>
              <w:top w:val="nil"/>
              <w:left w:val="nil"/>
              <w:bottom w:val="single" w:sz="4" w:space="0" w:color="000000"/>
              <w:right w:val="single" w:sz="4" w:space="0" w:color="000000"/>
            </w:tcBorders>
            <w:vAlign w:val="center"/>
          </w:tcPr>
          <w:p w14:paraId="447F645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6639284F"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680" w:type="dxa"/>
            <w:tcBorders>
              <w:top w:val="nil"/>
              <w:left w:val="nil"/>
              <w:bottom w:val="single" w:sz="4" w:space="0" w:color="000000"/>
              <w:right w:val="single" w:sz="4" w:space="0" w:color="000000"/>
            </w:tcBorders>
            <w:vAlign w:val="center"/>
          </w:tcPr>
          <w:p w14:paraId="39CC47AD"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74" w:type="dxa"/>
            <w:tcBorders>
              <w:top w:val="nil"/>
              <w:left w:val="nil"/>
              <w:bottom w:val="single" w:sz="4" w:space="0" w:color="000000"/>
              <w:right w:val="single" w:sz="4" w:space="0" w:color="000000"/>
            </w:tcBorders>
            <w:vAlign w:val="center"/>
          </w:tcPr>
          <w:p w14:paraId="6CE67DA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19" w:type="dxa"/>
            <w:tcBorders>
              <w:top w:val="nil"/>
              <w:left w:val="nil"/>
              <w:bottom w:val="single" w:sz="4" w:space="0" w:color="000000"/>
              <w:right w:val="single" w:sz="4" w:space="0" w:color="000000"/>
            </w:tcBorders>
            <w:vAlign w:val="center"/>
          </w:tcPr>
          <w:p w14:paraId="6170612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570" w:type="dxa"/>
            <w:tcBorders>
              <w:top w:val="nil"/>
              <w:left w:val="nil"/>
              <w:bottom w:val="single" w:sz="4" w:space="0" w:color="000000"/>
              <w:right w:val="single" w:sz="4" w:space="0" w:color="000000"/>
            </w:tcBorders>
            <w:vAlign w:val="center"/>
          </w:tcPr>
          <w:p w14:paraId="2F4B6F5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909" w:type="dxa"/>
            <w:tcBorders>
              <w:top w:val="nil"/>
              <w:left w:val="nil"/>
              <w:bottom w:val="single" w:sz="4" w:space="0" w:color="000000"/>
              <w:right w:val="single" w:sz="4" w:space="0" w:color="000000"/>
            </w:tcBorders>
            <w:vAlign w:val="center"/>
          </w:tcPr>
          <w:p w14:paraId="7BFACDC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684" w:type="dxa"/>
            <w:tcBorders>
              <w:top w:val="nil"/>
              <w:left w:val="nil"/>
              <w:bottom w:val="single" w:sz="4" w:space="0" w:color="000000"/>
              <w:right w:val="single" w:sz="4" w:space="0" w:color="000000"/>
            </w:tcBorders>
            <w:vAlign w:val="center"/>
          </w:tcPr>
          <w:p w14:paraId="5FB4D9C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850" w:type="dxa"/>
            <w:tcBorders>
              <w:top w:val="nil"/>
              <w:left w:val="nil"/>
              <w:bottom w:val="single" w:sz="4" w:space="0" w:color="000000"/>
              <w:right w:val="single" w:sz="4" w:space="0" w:color="000000"/>
            </w:tcBorders>
            <w:vAlign w:val="center"/>
          </w:tcPr>
          <w:p w14:paraId="38129D3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51" w:type="dxa"/>
            <w:tcBorders>
              <w:top w:val="nil"/>
              <w:left w:val="nil"/>
              <w:bottom w:val="single" w:sz="4" w:space="0" w:color="000000"/>
              <w:right w:val="single" w:sz="4" w:space="0" w:color="000000"/>
            </w:tcBorders>
            <w:vAlign w:val="center"/>
          </w:tcPr>
          <w:p w14:paraId="3D25906F"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8" w:type="dxa"/>
            <w:tcBorders>
              <w:top w:val="nil"/>
              <w:left w:val="nil"/>
              <w:bottom w:val="single" w:sz="4" w:space="0" w:color="000000"/>
              <w:right w:val="single" w:sz="4" w:space="0" w:color="000000"/>
            </w:tcBorders>
            <w:vAlign w:val="center"/>
          </w:tcPr>
          <w:p w14:paraId="6522C32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r>
      <w:tr w:rsidR="00B779B8" w:rsidRPr="00B779B8" w14:paraId="000BF51D"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633638F8"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Атырауская</w:t>
            </w:r>
          </w:p>
        </w:tc>
        <w:tc>
          <w:tcPr>
            <w:tcW w:w="851" w:type="dxa"/>
            <w:tcBorders>
              <w:top w:val="nil"/>
              <w:left w:val="nil"/>
              <w:bottom w:val="single" w:sz="4" w:space="0" w:color="000000"/>
              <w:right w:val="single" w:sz="4" w:space="0" w:color="000000"/>
            </w:tcBorders>
            <w:vAlign w:val="center"/>
          </w:tcPr>
          <w:p w14:paraId="3234701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20BCFA2C"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680" w:type="dxa"/>
            <w:tcBorders>
              <w:top w:val="nil"/>
              <w:left w:val="nil"/>
              <w:bottom w:val="single" w:sz="4" w:space="0" w:color="000000"/>
              <w:right w:val="single" w:sz="4" w:space="0" w:color="000000"/>
            </w:tcBorders>
            <w:vAlign w:val="center"/>
          </w:tcPr>
          <w:p w14:paraId="0CD63F5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74" w:type="dxa"/>
            <w:tcBorders>
              <w:top w:val="nil"/>
              <w:left w:val="nil"/>
              <w:bottom w:val="single" w:sz="4" w:space="0" w:color="000000"/>
              <w:right w:val="single" w:sz="4" w:space="0" w:color="000000"/>
            </w:tcBorders>
            <w:vAlign w:val="center"/>
          </w:tcPr>
          <w:p w14:paraId="12484F1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19" w:type="dxa"/>
            <w:tcBorders>
              <w:top w:val="nil"/>
              <w:left w:val="nil"/>
              <w:bottom w:val="single" w:sz="4" w:space="0" w:color="000000"/>
              <w:right w:val="single" w:sz="4" w:space="0" w:color="000000"/>
            </w:tcBorders>
            <w:vAlign w:val="center"/>
          </w:tcPr>
          <w:p w14:paraId="7B0EC31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570" w:type="dxa"/>
            <w:tcBorders>
              <w:top w:val="nil"/>
              <w:left w:val="nil"/>
              <w:bottom w:val="single" w:sz="4" w:space="0" w:color="000000"/>
              <w:right w:val="single" w:sz="4" w:space="0" w:color="000000"/>
            </w:tcBorders>
            <w:vAlign w:val="center"/>
          </w:tcPr>
          <w:p w14:paraId="005F9A8F"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909" w:type="dxa"/>
            <w:tcBorders>
              <w:top w:val="nil"/>
              <w:left w:val="nil"/>
              <w:bottom w:val="single" w:sz="4" w:space="0" w:color="000000"/>
              <w:right w:val="single" w:sz="4" w:space="0" w:color="000000"/>
            </w:tcBorders>
            <w:vAlign w:val="center"/>
          </w:tcPr>
          <w:p w14:paraId="6EB918D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684" w:type="dxa"/>
            <w:tcBorders>
              <w:top w:val="nil"/>
              <w:left w:val="nil"/>
              <w:bottom w:val="single" w:sz="4" w:space="0" w:color="000000"/>
              <w:right w:val="single" w:sz="4" w:space="0" w:color="000000"/>
            </w:tcBorders>
            <w:vAlign w:val="center"/>
          </w:tcPr>
          <w:p w14:paraId="4DFA04F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850" w:type="dxa"/>
            <w:tcBorders>
              <w:top w:val="nil"/>
              <w:left w:val="nil"/>
              <w:bottom w:val="single" w:sz="4" w:space="0" w:color="000000"/>
              <w:right w:val="single" w:sz="4" w:space="0" w:color="000000"/>
            </w:tcBorders>
            <w:vAlign w:val="center"/>
          </w:tcPr>
          <w:p w14:paraId="0B9D1CF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851" w:type="dxa"/>
            <w:tcBorders>
              <w:top w:val="nil"/>
              <w:left w:val="nil"/>
              <w:bottom w:val="single" w:sz="4" w:space="0" w:color="000000"/>
              <w:right w:val="single" w:sz="4" w:space="0" w:color="000000"/>
            </w:tcBorders>
            <w:vAlign w:val="center"/>
          </w:tcPr>
          <w:p w14:paraId="256D3A80"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708" w:type="dxa"/>
            <w:tcBorders>
              <w:top w:val="nil"/>
              <w:left w:val="nil"/>
              <w:bottom w:val="single" w:sz="4" w:space="0" w:color="000000"/>
              <w:right w:val="single" w:sz="4" w:space="0" w:color="000000"/>
            </w:tcBorders>
            <w:vAlign w:val="center"/>
          </w:tcPr>
          <w:p w14:paraId="6A6A034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w:t>
            </w:r>
          </w:p>
        </w:tc>
      </w:tr>
      <w:tr w:rsidR="00B779B8" w:rsidRPr="00B779B8" w14:paraId="646C2C7B"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65C70FDB"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Западно-Казахстанская</w:t>
            </w:r>
          </w:p>
        </w:tc>
        <w:tc>
          <w:tcPr>
            <w:tcW w:w="851" w:type="dxa"/>
            <w:tcBorders>
              <w:top w:val="nil"/>
              <w:left w:val="nil"/>
              <w:bottom w:val="single" w:sz="4" w:space="0" w:color="000000"/>
              <w:right w:val="single" w:sz="4" w:space="0" w:color="000000"/>
            </w:tcBorders>
            <w:vAlign w:val="center"/>
          </w:tcPr>
          <w:p w14:paraId="20B838D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5669C0B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680" w:type="dxa"/>
            <w:tcBorders>
              <w:top w:val="nil"/>
              <w:left w:val="nil"/>
              <w:bottom w:val="single" w:sz="4" w:space="0" w:color="000000"/>
              <w:right w:val="single" w:sz="4" w:space="0" w:color="000000"/>
            </w:tcBorders>
            <w:vAlign w:val="center"/>
          </w:tcPr>
          <w:p w14:paraId="3212E4D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74" w:type="dxa"/>
            <w:tcBorders>
              <w:top w:val="nil"/>
              <w:left w:val="nil"/>
              <w:bottom w:val="single" w:sz="4" w:space="0" w:color="000000"/>
              <w:right w:val="single" w:sz="4" w:space="0" w:color="000000"/>
            </w:tcBorders>
            <w:vAlign w:val="center"/>
          </w:tcPr>
          <w:p w14:paraId="19E1634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19" w:type="dxa"/>
            <w:tcBorders>
              <w:top w:val="nil"/>
              <w:left w:val="nil"/>
              <w:bottom w:val="single" w:sz="4" w:space="0" w:color="000000"/>
              <w:right w:val="single" w:sz="4" w:space="0" w:color="000000"/>
            </w:tcBorders>
            <w:vAlign w:val="center"/>
          </w:tcPr>
          <w:p w14:paraId="76AA282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570" w:type="dxa"/>
            <w:tcBorders>
              <w:top w:val="nil"/>
              <w:left w:val="nil"/>
              <w:bottom w:val="single" w:sz="4" w:space="0" w:color="000000"/>
              <w:right w:val="single" w:sz="4" w:space="0" w:color="000000"/>
            </w:tcBorders>
            <w:vAlign w:val="center"/>
          </w:tcPr>
          <w:p w14:paraId="78D26090"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909" w:type="dxa"/>
            <w:tcBorders>
              <w:top w:val="nil"/>
              <w:left w:val="nil"/>
              <w:bottom w:val="single" w:sz="4" w:space="0" w:color="000000"/>
              <w:right w:val="single" w:sz="4" w:space="0" w:color="000000"/>
            </w:tcBorders>
            <w:vAlign w:val="center"/>
          </w:tcPr>
          <w:p w14:paraId="39CF67C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w:t>
            </w:r>
          </w:p>
        </w:tc>
        <w:tc>
          <w:tcPr>
            <w:tcW w:w="684" w:type="dxa"/>
            <w:tcBorders>
              <w:top w:val="nil"/>
              <w:left w:val="nil"/>
              <w:bottom w:val="single" w:sz="4" w:space="0" w:color="000000"/>
              <w:right w:val="single" w:sz="4" w:space="0" w:color="000000"/>
            </w:tcBorders>
            <w:vAlign w:val="center"/>
          </w:tcPr>
          <w:p w14:paraId="64CD13AF"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50" w:type="dxa"/>
            <w:tcBorders>
              <w:top w:val="nil"/>
              <w:left w:val="nil"/>
              <w:bottom w:val="single" w:sz="4" w:space="0" w:color="000000"/>
              <w:right w:val="single" w:sz="4" w:space="0" w:color="000000"/>
            </w:tcBorders>
            <w:vAlign w:val="center"/>
          </w:tcPr>
          <w:p w14:paraId="2A790AF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851" w:type="dxa"/>
            <w:tcBorders>
              <w:top w:val="nil"/>
              <w:left w:val="nil"/>
              <w:bottom w:val="single" w:sz="4" w:space="0" w:color="000000"/>
              <w:right w:val="single" w:sz="4" w:space="0" w:color="000000"/>
            </w:tcBorders>
            <w:vAlign w:val="center"/>
          </w:tcPr>
          <w:p w14:paraId="00A6C99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708" w:type="dxa"/>
            <w:tcBorders>
              <w:top w:val="nil"/>
              <w:left w:val="nil"/>
              <w:bottom w:val="single" w:sz="4" w:space="0" w:color="000000"/>
              <w:right w:val="single" w:sz="4" w:space="0" w:color="000000"/>
            </w:tcBorders>
            <w:vAlign w:val="center"/>
          </w:tcPr>
          <w:p w14:paraId="1990D5F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r w:rsidR="00B779B8" w:rsidRPr="00B779B8" w14:paraId="589BBA5C"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24F35D4A"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Западно-Казахстанская</w:t>
            </w:r>
          </w:p>
        </w:tc>
        <w:tc>
          <w:tcPr>
            <w:tcW w:w="851" w:type="dxa"/>
            <w:tcBorders>
              <w:top w:val="nil"/>
              <w:left w:val="nil"/>
              <w:bottom w:val="single" w:sz="4" w:space="0" w:color="000000"/>
              <w:right w:val="single" w:sz="4" w:space="0" w:color="000000"/>
            </w:tcBorders>
            <w:vAlign w:val="center"/>
          </w:tcPr>
          <w:p w14:paraId="274E9F9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0E4C8D0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680" w:type="dxa"/>
            <w:tcBorders>
              <w:top w:val="nil"/>
              <w:left w:val="nil"/>
              <w:bottom w:val="single" w:sz="4" w:space="0" w:color="000000"/>
              <w:right w:val="single" w:sz="4" w:space="0" w:color="000000"/>
            </w:tcBorders>
            <w:vAlign w:val="center"/>
          </w:tcPr>
          <w:p w14:paraId="29CA984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74" w:type="dxa"/>
            <w:tcBorders>
              <w:top w:val="nil"/>
              <w:left w:val="nil"/>
              <w:bottom w:val="single" w:sz="4" w:space="0" w:color="000000"/>
              <w:right w:val="single" w:sz="4" w:space="0" w:color="000000"/>
            </w:tcBorders>
            <w:vAlign w:val="center"/>
          </w:tcPr>
          <w:p w14:paraId="5C410D7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19" w:type="dxa"/>
            <w:tcBorders>
              <w:top w:val="nil"/>
              <w:left w:val="nil"/>
              <w:bottom w:val="single" w:sz="4" w:space="0" w:color="000000"/>
              <w:right w:val="single" w:sz="4" w:space="0" w:color="000000"/>
            </w:tcBorders>
            <w:vAlign w:val="center"/>
          </w:tcPr>
          <w:p w14:paraId="46ADC1F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570" w:type="dxa"/>
            <w:tcBorders>
              <w:top w:val="nil"/>
              <w:left w:val="nil"/>
              <w:bottom w:val="single" w:sz="4" w:space="0" w:color="000000"/>
              <w:right w:val="single" w:sz="4" w:space="0" w:color="000000"/>
            </w:tcBorders>
            <w:vAlign w:val="center"/>
          </w:tcPr>
          <w:p w14:paraId="12F68AE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909" w:type="dxa"/>
            <w:tcBorders>
              <w:top w:val="nil"/>
              <w:left w:val="nil"/>
              <w:bottom w:val="single" w:sz="4" w:space="0" w:color="000000"/>
              <w:right w:val="single" w:sz="4" w:space="0" w:color="000000"/>
            </w:tcBorders>
            <w:vAlign w:val="center"/>
          </w:tcPr>
          <w:p w14:paraId="173C856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c>
          <w:tcPr>
            <w:tcW w:w="684" w:type="dxa"/>
            <w:tcBorders>
              <w:top w:val="nil"/>
              <w:left w:val="nil"/>
              <w:bottom w:val="single" w:sz="4" w:space="0" w:color="000000"/>
              <w:right w:val="single" w:sz="4" w:space="0" w:color="000000"/>
            </w:tcBorders>
            <w:vAlign w:val="center"/>
          </w:tcPr>
          <w:p w14:paraId="07D6C26C"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0" w:type="dxa"/>
            <w:tcBorders>
              <w:top w:val="nil"/>
              <w:left w:val="nil"/>
              <w:bottom w:val="single" w:sz="4" w:space="0" w:color="000000"/>
              <w:right w:val="single" w:sz="4" w:space="0" w:color="000000"/>
            </w:tcBorders>
            <w:vAlign w:val="center"/>
          </w:tcPr>
          <w:p w14:paraId="54ED625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851" w:type="dxa"/>
            <w:tcBorders>
              <w:top w:val="nil"/>
              <w:left w:val="nil"/>
              <w:bottom w:val="single" w:sz="4" w:space="0" w:color="000000"/>
              <w:right w:val="single" w:sz="4" w:space="0" w:color="000000"/>
            </w:tcBorders>
            <w:vAlign w:val="center"/>
          </w:tcPr>
          <w:p w14:paraId="31E21A1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8" w:type="dxa"/>
            <w:tcBorders>
              <w:top w:val="nil"/>
              <w:left w:val="nil"/>
              <w:bottom w:val="single" w:sz="4" w:space="0" w:color="000000"/>
              <w:right w:val="single" w:sz="4" w:space="0" w:color="000000"/>
            </w:tcBorders>
            <w:vAlign w:val="center"/>
          </w:tcPr>
          <w:p w14:paraId="4A0FBB9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5CF1C534"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694951F5"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Западно-Казахстанская</w:t>
            </w:r>
          </w:p>
        </w:tc>
        <w:tc>
          <w:tcPr>
            <w:tcW w:w="851" w:type="dxa"/>
            <w:tcBorders>
              <w:top w:val="nil"/>
              <w:left w:val="nil"/>
              <w:bottom w:val="single" w:sz="4" w:space="0" w:color="000000"/>
              <w:right w:val="single" w:sz="4" w:space="0" w:color="000000"/>
            </w:tcBorders>
            <w:vAlign w:val="center"/>
          </w:tcPr>
          <w:p w14:paraId="3CDA0B7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13F7419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680" w:type="dxa"/>
            <w:tcBorders>
              <w:top w:val="nil"/>
              <w:left w:val="nil"/>
              <w:bottom w:val="single" w:sz="4" w:space="0" w:color="000000"/>
              <w:right w:val="single" w:sz="4" w:space="0" w:color="000000"/>
            </w:tcBorders>
            <w:vAlign w:val="center"/>
          </w:tcPr>
          <w:p w14:paraId="0F9C9B9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74" w:type="dxa"/>
            <w:tcBorders>
              <w:top w:val="nil"/>
              <w:left w:val="nil"/>
              <w:bottom w:val="single" w:sz="4" w:space="0" w:color="000000"/>
              <w:right w:val="single" w:sz="4" w:space="0" w:color="000000"/>
            </w:tcBorders>
            <w:vAlign w:val="center"/>
          </w:tcPr>
          <w:p w14:paraId="0608F5B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19" w:type="dxa"/>
            <w:tcBorders>
              <w:top w:val="nil"/>
              <w:left w:val="nil"/>
              <w:bottom w:val="single" w:sz="4" w:space="0" w:color="000000"/>
              <w:right w:val="single" w:sz="4" w:space="0" w:color="000000"/>
            </w:tcBorders>
            <w:vAlign w:val="center"/>
          </w:tcPr>
          <w:p w14:paraId="20C7913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570" w:type="dxa"/>
            <w:tcBorders>
              <w:top w:val="nil"/>
              <w:left w:val="nil"/>
              <w:bottom w:val="single" w:sz="4" w:space="0" w:color="000000"/>
              <w:right w:val="single" w:sz="4" w:space="0" w:color="000000"/>
            </w:tcBorders>
            <w:vAlign w:val="center"/>
          </w:tcPr>
          <w:p w14:paraId="231A26F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909" w:type="dxa"/>
            <w:tcBorders>
              <w:top w:val="nil"/>
              <w:left w:val="nil"/>
              <w:bottom w:val="single" w:sz="4" w:space="0" w:color="000000"/>
              <w:right w:val="single" w:sz="4" w:space="0" w:color="000000"/>
            </w:tcBorders>
            <w:vAlign w:val="center"/>
          </w:tcPr>
          <w:p w14:paraId="3D54EE7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w:t>
            </w:r>
          </w:p>
        </w:tc>
        <w:tc>
          <w:tcPr>
            <w:tcW w:w="684" w:type="dxa"/>
            <w:tcBorders>
              <w:top w:val="nil"/>
              <w:left w:val="nil"/>
              <w:bottom w:val="single" w:sz="4" w:space="0" w:color="000000"/>
              <w:right w:val="single" w:sz="4" w:space="0" w:color="000000"/>
            </w:tcBorders>
            <w:vAlign w:val="center"/>
          </w:tcPr>
          <w:p w14:paraId="7E4C9820"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50" w:type="dxa"/>
            <w:tcBorders>
              <w:top w:val="nil"/>
              <w:left w:val="nil"/>
              <w:bottom w:val="single" w:sz="4" w:space="0" w:color="000000"/>
              <w:right w:val="single" w:sz="4" w:space="0" w:color="000000"/>
            </w:tcBorders>
            <w:vAlign w:val="center"/>
          </w:tcPr>
          <w:p w14:paraId="5B75087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1" w:type="dxa"/>
            <w:tcBorders>
              <w:top w:val="nil"/>
              <w:left w:val="nil"/>
              <w:bottom w:val="single" w:sz="4" w:space="0" w:color="000000"/>
              <w:right w:val="single" w:sz="4" w:space="0" w:color="000000"/>
            </w:tcBorders>
            <w:vAlign w:val="center"/>
          </w:tcPr>
          <w:p w14:paraId="33D2E5BF"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8" w:type="dxa"/>
            <w:tcBorders>
              <w:top w:val="nil"/>
              <w:left w:val="nil"/>
              <w:bottom w:val="single" w:sz="4" w:space="0" w:color="000000"/>
              <w:right w:val="single" w:sz="4" w:space="0" w:color="000000"/>
            </w:tcBorders>
            <w:vAlign w:val="center"/>
          </w:tcPr>
          <w:p w14:paraId="3CC4976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59C32DEA"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422733DB"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Жамбылская</w:t>
            </w:r>
          </w:p>
        </w:tc>
        <w:tc>
          <w:tcPr>
            <w:tcW w:w="851" w:type="dxa"/>
            <w:tcBorders>
              <w:top w:val="nil"/>
              <w:left w:val="nil"/>
              <w:bottom w:val="single" w:sz="4" w:space="0" w:color="000000"/>
              <w:right w:val="single" w:sz="4" w:space="0" w:color="000000"/>
            </w:tcBorders>
            <w:vAlign w:val="center"/>
          </w:tcPr>
          <w:p w14:paraId="74FD3BD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31ED746F"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680" w:type="dxa"/>
            <w:tcBorders>
              <w:top w:val="nil"/>
              <w:left w:val="nil"/>
              <w:bottom w:val="single" w:sz="4" w:space="0" w:color="000000"/>
              <w:right w:val="single" w:sz="4" w:space="0" w:color="000000"/>
            </w:tcBorders>
            <w:vAlign w:val="center"/>
          </w:tcPr>
          <w:p w14:paraId="7D988B2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74" w:type="dxa"/>
            <w:tcBorders>
              <w:top w:val="nil"/>
              <w:left w:val="nil"/>
              <w:bottom w:val="single" w:sz="4" w:space="0" w:color="000000"/>
              <w:right w:val="single" w:sz="4" w:space="0" w:color="000000"/>
            </w:tcBorders>
            <w:vAlign w:val="center"/>
          </w:tcPr>
          <w:p w14:paraId="6020612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19" w:type="dxa"/>
            <w:tcBorders>
              <w:top w:val="nil"/>
              <w:left w:val="nil"/>
              <w:bottom w:val="single" w:sz="4" w:space="0" w:color="000000"/>
              <w:right w:val="single" w:sz="4" w:space="0" w:color="000000"/>
            </w:tcBorders>
            <w:vAlign w:val="center"/>
          </w:tcPr>
          <w:p w14:paraId="553B7E9D"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570" w:type="dxa"/>
            <w:tcBorders>
              <w:top w:val="nil"/>
              <w:left w:val="nil"/>
              <w:bottom w:val="single" w:sz="4" w:space="0" w:color="000000"/>
              <w:right w:val="single" w:sz="4" w:space="0" w:color="000000"/>
            </w:tcBorders>
            <w:vAlign w:val="center"/>
          </w:tcPr>
          <w:p w14:paraId="6675336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909" w:type="dxa"/>
            <w:tcBorders>
              <w:top w:val="nil"/>
              <w:left w:val="nil"/>
              <w:bottom w:val="single" w:sz="4" w:space="0" w:color="000000"/>
              <w:right w:val="single" w:sz="4" w:space="0" w:color="000000"/>
            </w:tcBorders>
            <w:vAlign w:val="center"/>
          </w:tcPr>
          <w:p w14:paraId="39413B7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684" w:type="dxa"/>
            <w:tcBorders>
              <w:top w:val="nil"/>
              <w:left w:val="nil"/>
              <w:bottom w:val="single" w:sz="4" w:space="0" w:color="000000"/>
              <w:right w:val="single" w:sz="4" w:space="0" w:color="000000"/>
            </w:tcBorders>
            <w:vAlign w:val="center"/>
          </w:tcPr>
          <w:p w14:paraId="1692867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850" w:type="dxa"/>
            <w:tcBorders>
              <w:top w:val="nil"/>
              <w:left w:val="nil"/>
              <w:bottom w:val="single" w:sz="4" w:space="0" w:color="000000"/>
              <w:right w:val="single" w:sz="4" w:space="0" w:color="000000"/>
            </w:tcBorders>
            <w:vAlign w:val="center"/>
          </w:tcPr>
          <w:p w14:paraId="0E3E4FD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1" w:type="dxa"/>
            <w:tcBorders>
              <w:top w:val="nil"/>
              <w:left w:val="nil"/>
              <w:bottom w:val="single" w:sz="4" w:space="0" w:color="000000"/>
              <w:right w:val="single" w:sz="4" w:space="0" w:color="000000"/>
            </w:tcBorders>
            <w:vAlign w:val="center"/>
          </w:tcPr>
          <w:p w14:paraId="0789AA3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708" w:type="dxa"/>
            <w:tcBorders>
              <w:top w:val="nil"/>
              <w:left w:val="nil"/>
              <w:bottom w:val="single" w:sz="4" w:space="0" w:color="000000"/>
              <w:right w:val="single" w:sz="4" w:space="0" w:color="000000"/>
            </w:tcBorders>
            <w:vAlign w:val="center"/>
          </w:tcPr>
          <w:p w14:paraId="475317C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r>
      <w:tr w:rsidR="00B779B8" w:rsidRPr="00B779B8" w14:paraId="20DB0A3E"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2FC54BF1"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Жамбылская</w:t>
            </w:r>
          </w:p>
        </w:tc>
        <w:tc>
          <w:tcPr>
            <w:tcW w:w="851" w:type="dxa"/>
            <w:tcBorders>
              <w:top w:val="nil"/>
              <w:left w:val="nil"/>
              <w:bottom w:val="single" w:sz="4" w:space="0" w:color="000000"/>
              <w:right w:val="single" w:sz="4" w:space="0" w:color="000000"/>
            </w:tcBorders>
            <w:vAlign w:val="center"/>
          </w:tcPr>
          <w:p w14:paraId="3EFF1F8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5C69B37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680" w:type="dxa"/>
            <w:tcBorders>
              <w:top w:val="nil"/>
              <w:left w:val="nil"/>
              <w:bottom w:val="single" w:sz="4" w:space="0" w:color="000000"/>
              <w:right w:val="single" w:sz="4" w:space="0" w:color="000000"/>
            </w:tcBorders>
            <w:vAlign w:val="center"/>
          </w:tcPr>
          <w:p w14:paraId="5E15ECBC"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74" w:type="dxa"/>
            <w:tcBorders>
              <w:top w:val="nil"/>
              <w:left w:val="nil"/>
              <w:bottom w:val="single" w:sz="4" w:space="0" w:color="000000"/>
              <w:right w:val="single" w:sz="4" w:space="0" w:color="000000"/>
            </w:tcBorders>
            <w:vAlign w:val="center"/>
          </w:tcPr>
          <w:p w14:paraId="0A27DDB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19" w:type="dxa"/>
            <w:tcBorders>
              <w:top w:val="nil"/>
              <w:left w:val="nil"/>
              <w:bottom w:val="single" w:sz="4" w:space="0" w:color="000000"/>
              <w:right w:val="single" w:sz="4" w:space="0" w:color="000000"/>
            </w:tcBorders>
            <w:vAlign w:val="center"/>
          </w:tcPr>
          <w:p w14:paraId="36715ACC"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570" w:type="dxa"/>
            <w:tcBorders>
              <w:top w:val="nil"/>
              <w:left w:val="nil"/>
              <w:bottom w:val="single" w:sz="4" w:space="0" w:color="000000"/>
              <w:right w:val="single" w:sz="4" w:space="0" w:color="000000"/>
            </w:tcBorders>
            <w:vAlign w:val="center"/>
          </w:tcPr>
          <w:p w14:paraId="35B5091F"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909" w:type="dxa"/>
            <w:tcBorders>
              <w:top w:val="nil"/>
              <w:left w:val="nil"/>
              <w:bottom w:val="single" w:sz="4" w:space="0" w:color="000000"/>
              <w:right w:val="single" w:sz="4" w:space="0" w:color="000000"/>
            </w:tcBorders>
            <w:vAlign w:val="center"/>
          </w:tcPr>
          <w:p w14:paraId="7D2BA8E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684" w:type="dxa"/>
            <w:tcBorders>
              <w:top w:val="nil"/>
              <w:left w:val="nil"/>
              <w:bottom w:val="single" w:sz="4" w:space="0" w:color="000000"/>
              <w:right w:val="single" w:sz="4" w:space="0" w:color="000000"/>
            </w:tcBorders>
            <w:vAlign w:val="center"/>
          </w:tcPr>
          <w:p w14:paraId="0EFB7A1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850" w:type="dxa"/>
            <w:tcBorders>
              <w:top w:val="nil"/>
              <w:left w:val="nil"/>
              <w:bottom w:val="single" w:sz="4" w:space="0" w:color="000000"/>
              <w:right w:val="single" w:sz="4" w:space="0" w:color="000000"/>
            </w:tcBorders>
            <w:vAlign w:val="center"/>
          </w:tcPr>
          <w:p w14:paraId="6086910D"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51" w:type="dxa"/>
            <w:tcBorders>
              <w:top w:val="nil"/>
              <w:left w:val="nil"/>
              <w:bottom w:val="single" w:sz="4" w:space="0" w:color="000000"/>
              <w:right w:val="single" w:sz="4" w:space="0" w:color="000000"/>
            </w:tcBorders>
            <w:vAlign w:val="center"/>
          </w:tcPr>
          <w:p w14:paraId="25778660"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708" w:type="dxa"/>
            <w:tcBorders>
              <w:top w:val="nil"/>
              <w:left w:val="nil"/>
              <w:bottom w:val="single" w:sz="4" w:space="0" w:color="000000"/>
              <w:right w:val="single" w:sz="4" w:space="0" w:color="000000"/>
            </w:tcBorders>
            <w:vAlign w:val="center"/>
          </w:tcPr>
          <w:p w14:paraId="756AE4D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60652CDE"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0E24AE17"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Жамбылская</w:t>
            </w:r>
          </w:p>
        </w:tc>
        <w:tc>
          <w:tcPr>
            <w:tcW w:w="851" w:type="dxa"/>
            <w:tcBorders>
              <w:top w:val="nil"/>
              <w:left w:val="nil"/>
              <w:bottom w:val="single" w:sz="4" w:space="0" w:color="000000"/>
              <w:right w:val="single" w:sz="4" w:space="0" w:color="000000"/>
            </w:tcBorders>
            <w:vAlign w:val="center"/>
          </w:tcPr>
          <w:p w14:paraId="3037595C"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566BF05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680" w:type="dxa"/>
            <w:tcBorders>
              <w:top w:val="nil"/>
              <w:left w:val="nil"/>
              <w:bottom w:val="single" w:sz="4" w:space="0" w:color="000000"/>
              <w:right w:val="single" w:sz="4" w:space="0" w:color="000000"/>
            </w:tcBorders>
            <w:vAlign w:val="center"/>
          </w:tcPr>
          <w:p w14:paraId="05EF41B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74" w:type="dxa"/>
            <w:tcBorders>
              <w:top w:val="nil"/>
              <w:left w:val="nil"/>
              <w:bottom w:val="single" w:sz="4" w:space="0" w:color="000000"/>
              <w:right w:val="single" w:sz="4" w:space="0" w:color="000000"/>
            </w:tcBorders>
            <w:vAlign w:val="center"/>
          </w:tcPr>
          <w:p w14:paraId="46B9181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19" w:type="dxa"/>
            <w:tcBorders>
              <w:top w:val="nil"/>
              <w:left w:val="nil"/>
              <w:bottom w:val="single" w:sz="4" w:space="0" w:color="000000"/>
              <w:right w:val="single" w:sz="4" w:space="0" w:color="000000"/>
            </w:tcBorders>
            <w:vAlign w:val="center"/>
          </w:tcPr>
          <w:p w14:paraId="45DD376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570" w:type="dxa"/>
            <w:tcBorders>
              <w:top w:val="nil"/>
              <w:left w:val="nil"/>
              <w:bottom w:val="single" w:sz="4" w:space="0" w:color="000000"/>
              <w:right w:val="single" w:sz="4" w:space="0" w:color="000000"/>
            </w:tcBorders>
            <w:vAlign w:val="center"/>
          </w:tcPr>
          <w:p w14:paraId="52A3C548"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909" w:type="dxa"/>
            <w:tcBorders>
              <w:top w:val="nil"/>
              <w:left w:val="nil"/>
              <w:bottom w:val="single" w:sz="4" w:space="0" w:color="000000"/>
              <w:right w:val="single" w:sz="4" w:space="0" w:color="000000"/>
            </w:tcBorders>
            <w:vAlign w:val="center"/>
          </w:tcPr>
          <w:p w14:paraId="6FD44AF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684" w:type="dxa"/>
            <w:tcBorders>
              <w:top w:val="nil"/>
              <w:left w:val="nil"/>
              <w:bottom w:val="single" w:sz="4" w:space="0" w:color="000000"/>
              <w:right w:val="single" w:sz="4" w:space="0" w:color="000000"/>
            </w:tcBorders>
            <w:vAlign w:val="center"/>
          </w:tcPr>
          <w:p w14:paraId="3E4C266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50" w:type="dxa"/>
            <w:tcBorders>
              <w:top w:val="nil"/>
              <w:left w:val="nil"/>
              <w:bottom w:val="single" w:sz="4" w:space="0" w:color="000000"/>
              <w:right w:val="single" w:sz="4" w:space="0" w:color="000000"/>
            </w:tcBorders>
            <w:vAlign w:val="center"/>
          </w:tcPr>
          <w:p w14:paraId="0A6A9E2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51" w:type="dxa"/>
            <w:tcBorders>
              <w:top w:val="nil"/>
              <w:left w:val="nil"/>
              <w:bottom w:val="single" w:sz="4" w:space="0" w:color="000000"/>
              <w:right w:val="single" w:sz="4" w:space="0" w:color="000000"/>
            </w:tcBorders>
            <w:vAlign w:val="center"/>
          </w:tcPr>
          <w:p w14:paraId="374127DD"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8" w:type="dxa"/>
            <w:tcBorders>
              <w:top w:val="nil"/>
              <w:left w:val="nil"/>
              <w:bottom w:val="single" w:sz="4" w:space="0" w:color="000000"/>
              <w:right w:val="single" w:sz="4" w:space="0" w:color="000000"/>
            </w:tcBorders>
            <w:vAlign w:val="center"/>
          </w:tcPr>
          <w:p w14:paraId="59A314E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4F4C1A6B"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247729C6"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Жетісу</w:t>
            </w:r>
          </w:p>
        </w:tc>
        <w:tc>
          <w:tcPr>
            <w:tcW w:w="851" w:type="dxa"/>
            <w:tcBorders>
              <w:top w:val="nil"/>
              <w:left w:val="nil"/>
              <w:bottom w:val="single" w:sz="4" w:space="0" w:color="000000"/>
              <w:right w:val="single" w:sz="4" w:space="0" w:color="000000"/>
            </w:tcBorders>
            <w:vAlign w:val="center"/>
          </w:tcPr>
          <w:p w14:paraId="0A8A64B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7A4603B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680" w:type="dxa"/>
            <w:tcBorders>
              <w:top w:val="nil"/>
              <w:left w:val="nil"/>
              <w:bottom w:val="single" w:sz="4" w:space="0" w:color="000000"/>
              <w:right w:val="single" w:sz="4" w:space="0" w:color="000000"/>
            </w:tcBorders>
            <w:vAlign w:val="center"/>
          </w:tcPr>
          <w:p w14:paraId="6B09516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74" w:type="dxa"/>
            <w:tcBorders>
              <w:top w:val="nil"/>
              <w:left w:val="nil"/>
              <w:bottom w:val="single" w:sz="4" w:space="0" w:color="000000"/>
              <w:right w:val="single" w:sz="4" w:space="0" w:color="000000"/>
            </w:tcBorders>
            <w:vAlign w:val="center"/>
          </w:tcPr>
          <w:p w14:paraId="5F84D90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819" w:type="dxa"/>
            <w:tcBorders>
              <w:top w:val="nil"/>
              <w:left w:val="nil"/>
              <w:bottom w:val="single" w:sz="4" w:space="0" w:color="000000"/>
              <w:right w:val="single" w:sz="4" w:space="0" w:color="000000"/>
            </w:tcBorders>
            <w:vAlign w:val="center"/>
          </w:tcPr>
          <w:p w14:paraId="068697B8"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570" w:type="dxa"/>
            <w:tcBorders>
              <w:top w:val="nil"/>
              <w:left w:val="nil"/>
              <w:bottom w:val="single" w:sz="4" w:space="0" w:color="000000"/>
              <w:right w:val="single" w:sz="4" w:space="0" w:color="000000"/>
            </w:tcBorders>
            <w:vAlign w:val="center"/>
          </w:tcPr>
          <w:p w14:paraId="74772DD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909" w:type="dxa"/>
            <w:tcBorders>
              <w:top w:val="nil"/>
              <w:left w:val="nil"/>
              <w:bottom w:val="single" w:sz="4" w:space="0" w:color="000000"/>
              <w:right w:val="single" w:sz="4" w:space="0" w:color="000000"/>
            </w:tcBorders>
            <w:vAlign w:val="center"/>
          </w:tcPr>
          <w:p w14:paraId="1B2622D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684" w:type="dxa"/>
            <w:tcBorders>
              <w:top w:val="nil"/>
              <w:left w:val="nil"/>
              <w:bottom w:val="single" w:sz="4" w:space="0" w:color="000000"/>
              <w:right w:val="single" w:sz="4" w:space="0" w:color="000000"/>
            </w:tcBorders>
            <w:vAlign w:val="center"/>
          </w:tcPr>
          <w:p w14:paraId="2114541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50" w:type="dxa"/>
            <w:tcBorders>
              <w:top w:val="nil"/>
              <w:left w:val="nil"/>
              <w:bottom w:val="single" w:sz="4" w:space="0" w:color="000000"/>
              <w:right w:val="single" w:sz="4" w:space="0" w:color="000000"/>
            </w:tcBorders>
            <w:vAlign w:val="center"/>
          </w:tcPr>
          <w:p w14:paraId="23EA23F0"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51" w:type="dxa"/>
            <w:tcBorders>
              <w:top w:val="nil"/>
              <w:left w:val="nil"/>
              <w:bottom w:val="single" w:sz="4" w:space="0" w:color="000000"/>
              <w:right w:val="single" w:sz="4" w:space="0" w:color="000000"/>
            </w:tcBorders>
            <w:vAlign w:val="center"/>
          </w:tcPr>
          <w:p w14:paraId="6871692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708" w:type="dxa"/>
            <w:tcBorders>
              <w:top w:val="nil"/>
              <w:left w:val="nil"/>
              <w:bottom w:val="single" w:sz="4" w:space="0" w:color="000000"/>
              <w:right w:val="single" w:sz="4" w:space="0" w:color="000000"/>
            </w:tcBorders>
            <w:vAlign w:val="center"/>
          </w:tcPr>
          <w:p w14:paraId="61DBFB7F"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4A5F082D"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359E4833"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Жетісу</w:t>
            </w:r>
          </w:p>
        </w:tc>
        <w:tc>
          <w:tcPr>
            <w:tcW w:w="851" w:type="dxa"/>
            <w:tcBorders>
              <w:top w:val="nil"/>
              <w:left w:val="nil"/>
              <w:bottom w:val="single" w:sz="4" w:space="0" w:color="000000"/>
              <w:right w:val="single" w:sz="4" w:space="0" w:color="000000"/>
            </w:tcBorders>
            <w:vAlign w:val="center"/>
          </w:tcPr>
          <w:p w14:paraId="1444916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258A5A0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680" w:type="dxa"/>
            <w:tcBorders>
              <w:top w:val="nil"/>
              <w:left w:val="nil"/>
              <w:bottom w:val="single" w:sz="4" w:space="0" w:color="000000"/>
              <w:right w:val="single" w:sz="4" w:space="0" w:color="000000"/>
            </w:tcBorders>
            <w:vAlign w:val="center"/>
          </w:tcPr>
          <w:p w14:paraId="47ACC14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74" w:type="dxa"/>
            <w:tcBorders>
              <w:top w:val="nil"/>
              <w:left w:val="nil"/>
              <w:bottom w:val="single" w:sz="4" w:space="0" w:color="000000"/>
              <w:right w:val="single" w:sz="4" w:space="0" w:color="000000"/>
            </w:tcBorders>
            <w:vAlign w:val="center"/>
          </w:tcPr>
          <w:p w14:paraId="498032A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819" w:type="dxa"/>
            <w:tcBorders>
              <w:top w:val="nil"/>
              <w:left w:val="nil"/>
              <w:bottom w:val="single" w:sz="4" w:space="0" w:color="000000"/>
              <w:right w:val="single" w:sz="4" w:space="0" w:color="000000"/>
            </w:tcBorders>
            <w:vAlign w:val="center"/>
          </w:tcPr>
          <w:p w14:paraId="5624641F"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570" w:type="dxa"/>
            <w:tcBorders>
              <w:top w:val="nil"/>
              <w:left w:val="nil"/>
              <w:bottom w:val="single" w:sz="4" w:space="0" w:color="000000"/>
              <w:right w:val="single" w:sz="4" w:space="0" w:color="000000"/>
            </w:tcBorders>
            <w:vAlign w:val="center"/>
          </w:tcPr>
          <w:p w14:paraId="4D21D43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909" w:type="dxa"/>
            <w:tcBorders>
              <w:top w:val="nil"/>
              <w:left w:val="nil"/>
              <w:bottom w:val="single" w:sz="4" w:space="0" w:color="000000"/>
              <w:right w:val="single" w:sz="4" w:space="0" w:color="000000"/>
            </w:tcBorders>
            <w:vAlign w:val="center"/>
          </w:tcPr>
          <w:p w14:paraId="25D77C2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684" w:type="dxa"/>
            <w:tcBorders>
              <w:top w:val="nil"/>
              <w:left w:val="nil"/>
              <w:bottom w:val="single" w:sz="4" w:space="0" w:color="000000"/>
              <w:right w:val="single" w:sz="4" w:space="0" w:color="000000"/>
            </w:tcBorders>
            <w:vAlign w:val="center"/>
          </w:tcPr>
          <w:p w14:paraId="56C3B2A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50" w:type="dxa"/>
            <w:tcBorders>
              <w:top w:val="nil"/>
              <w:left w:val="nil"/>
              <w:bottom w:val="single" w:sz="4" w:space="0" w:color="000000"/>
              <w:right w:val="single" w:sz="4" w:space="0" w:color="000000"/>
            </w:tcBorders>
            <w:vAlign w:val="center"/>
          </w:tcPr>
          <w:p w14:paraId="2CA95E2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51" w:type="dxa"/>
            <w:tcBorders>
              <w:top w:val="nil"/>
              <w:left w:val="nil"/>
              <w:bottom w:val="single" w:sz="4" w:space="0" w:color="000000"/>
              <w:right w:val="single" w:sz="4" w:space="0" w:color="000000"/>
            </w:tcBorders>
            <w:vAlign w:val="center"/>
          </w:tcPr>
          <w:p w14:paraId="788DBB7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8" w:type="dxa"/>
            <w:tcBorders>
              <w:top w:val="nil"/>
              <w:left w:val="nil"/>
              <w:bottom w:val="single" w:sz="4" w:space="0" w:color="000000"/>
              <w:right w:val="single" w:sz="4" w:space="0" w:color="000000"/>
            </w:tcBorders>
            <w:vAlign w:val="center"/>
          </w:tcPr>
          <w:p w14:paraId="705D67A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778E633A"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3AC98655"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Жетісу</w:t>
            </w:r>
          </w:p>
        </w:tc>
        <w:tc>
          <w:tcPr>
            <w:tcW w:w="851" w:type="dxa"/>
            <w:tcBorders>
              <w:top w:val="nil"/>
              <w:left w:val="nil"/>
              <w:bottom w:val="single" w:sz="4" w:space="0" w:color="000000"/>
              <w:right w:val="single" w:sz="4" w:space="0" w:color="000000"/>
            </w:tcBorders>
            <w:vAlign w:val="center"/>
          </w:tcPr>
          <w:p w14:paraId="6033388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280B8D9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680" w:type="dxa"/>
            <w:tcBorders>
              <w:top w:val="nil"/>
              <w:left w:val="nil"/>
              <w:bottom w:val="single" w:sz="4" w:space="0" w:color="000000"/>
              <w:right w:val="single" w:sz="4" w:space="0" w:color="000000"/>
            </w:tcBorders>
            <w:vAlign w:val="center"/>
          </w:tcPr>
          <w:p w14:paraId="5E43ED2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74" w:type="dxa"/>
            <w:tcBorders>
              <w:top w:val="nil"/>
              <w:left w:val="nil"/>
              <w:bottom w:val="single" w:sz="4" w:space="0" w:color="000000"/>
              <w:right w:val="single" w:sz="4" w:space="0" w:color="000000"/>
            </w:tcBorders>
            <w:vAlign w:val="center"/>
          </w:tcPr>
          <w:p w14:paraId="6EEE422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819" w:type="dxa"/>
            <w:tcBorders>
              <w:top w:val="nil"/>
              <w:left w:val="nil"/>
              <w:bottom w:val="single" w:sz="4" w:space="0" w:color="000000"/>
              <w:right w:val="single" w:sz="4" w:space="0" w:color="000000"/>
            </w:tcBorders>
            <w:vAlign w:val="center"/>
          </w:tcPr>
          <w:p w14:paraId="456C4FC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570" w:type="dxa"/>
            <w:tcBorders>
              <w:top w:val="nil"/>
              <w:left w:val="nil"/>
              <w:bottom w:val="single" w:sz="4" w:space="0" w:color="000000"/>
              <w:right w:val="single" w:sz="4" w:space="0" w:color="000000"/>
            </w:tcBorders>
            <w:vAlign w:val="center"/>
          </w:tcPr>
          <w:p w14:paraId="673D199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909" w:type="dxa"/>
            <w:tcBorders>
              <w:top w:val="nil"/>
              <w:left w:val="nil"/>
              <w:bottom w:val="single" w:sz="4" w:space="0" w:color="000000"/>
              <w:right w:val="single" w:sz="4" w:space="0" w:color="000000"/>
            </w:tcBorders>
            <w:vAlign w:val="center"/>
          </w:tcPr>
          <w:p w14:paraId="2E0BE50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684" w:type="dxa"/>
            <w:tcBorders>
              <w:top w:val="nil"/>
              <w:left w:val="nil"/>
              <w:bottom w:val="single" w:sz="4" w:space="0" w:color="000000"/>
              <w:right w:val="single" w:sz="4" w:space="0" w:color="000000"/>
            </w:tcBorders>
            <w:vAlign w:val="center"/>
          </w:tcPr>
          <w:p w14:paraId="195E7E0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50" w:type="dxa"/>
            <w:tcBorders>
              <w:top w:val="nil"/>
              <w:left w:val="nil"/>
              <w:bottom w:val="single" w:sz="4" w:space="0" w:color="000000"/>
              <w:right w:val="single" w:sz="4" w:space="0" w:color="000000"/>
            </w:tcBorders>
            <w:vAlign w:val="center"/>
          </w:tcPr>
          <w:p w14:paraId="5915EB1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1" w:type="dxa"/>
            <w:tcBorders>
              <w:top w:val="nil"/>
              <w:left w:val="nil"/>
              <w:bottom w:val="single" w:sz="4" w:space="0" w:color="000000"/>
              <w:right w:val="single" w:sz="4" w:space="0" w:color="000000"/>
            </w:tcBorders>
            <w:vAlign w:val="center"/>
          </w:tcPr>
          <w:p w14:paraId="38E8F10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8" w:type="dxa"/>
            <w:tcBorders>
              <w:top w:val="nil"/>
              <w:left w:val="nil"/>
              <w:bottom w:val="single" w:sz="4" w:space="0" w:color="000000"/>
              <w:right w:val="single" w:sz="4" w:space="0" w:color="000000"/>
            </w:tcBorders>
            <w:vAlign w:val="center"/>
          </w:tcPr>
          <w:p w14:paraId="5B73764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r>
      <w:tr w:rsidR="00B779B8" w:rsidRPr="00B779B8" w14:paraId="5AF78D8E"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2C81A08E"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Карагандинская</w:t>
            </w:r>
          </w:p>
        </w:tc>
        <w:tc>
          <w:tcPr>
            <w:tcW w:w="851" w:type="dxa"/>
            <w:tcBorders>
              <w:top w:val="nil"/>
              <w:left w:val="nil"/>
              <w:bottom w:val="single" w:sz="4" w:space="0" w:color="000000"/>
              <w:right w:val="single" w:sz="4" w:space="0" w:color="000000"/>
            </w:tcBorders>
            <w:vAlign w:val="center"/>
          </w:tcPr>
          <w:p w14:paraId="03F9446D"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0CC2BF1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680" w:type="dxa"/>
            <w:tcBorders>
              <w:top w:val="nil"/>
              <w:left w:val="nil"/>
              <w:bottom w:val="single" w:sz="4" w:space="0" w:color="000000"/>
              <w:right w:val="single" w:sz="4" w:space="0" w:color="000000"/>
            </w:tcBorders>
            <w:vAlign w:val="center"/>
          </w:tcPr>
          <w:p w14:paraId="2629F01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74" w:type="dxa"/>
            <w:tcBorders>
              <w:top w:val="nil"/>
              <w:left w:val="nil"/>
              <w:bottom w:val="single" w:sz="4" w:space="0" w:color="000000"/>
              <w:right w:val="single" w:sz="4" w:space="0" w:color="000000"/>
            </w:tcBorders>
            <w:vAlign w:val="center"/>
          </w:tcPr>
          <w:p w14:paraId="31EC32D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19" w:type="dxa"/>
            <w:tcBorders>
              <w:top w:val="nil"/>
              <w:left w:val="nil"/>
              <w:bottom w:val="single" w:sz="4" w:space="0" w:color="000000"/>
              <w:right w:val="single" w:sz="4" w:space="0" w:color="000000"/>
            </w:tcBorders>
            <w:vAlign w:val="center"/>
          </w:tcPr>
          <w:p w14:paraId="4D673A7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570" w:type="dxa"/>
            <w:tcBorders>
              <w:top w:val="nil"/>
              <w:left w:val="nil"/>
              <w:bottom w:val="single" w:sz="4" w:space="0" w:color="000000"/>
              <w:right w:val="single" w:sz="4" w:space="0" w:color="000000"/>
            </w:tcBorders>
            <w:vAlign w:val="center"/>
          </w:tcPr>
          <w:p w14:paraId="0C3A072D"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909" w:type="dxa"/>
            <w:tcBorders>
              <w:top w:val="nil"/>
              <w:left w:val="nil"/>
              <w:bottom w:val="single" w:sz="4" w:space="0" w:color="000000"/>
              <w:right w:val="single" w:sz="4" w:space="0" w:color="000000"/>
            </w:tcBorders>
            <w:vAlign w:val="center"/>
          </w:tcPr>
          <w:p w14:paraId="2932021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684" w:type="dxa"/>
            <w:tcBorders>
              <w:top w:val="nil"/>
              <w:left w:val="nil"/>
              <w:bottom w:val="single" w:sz="4" w:space="0" w:color="000000"/>
              <w:right w:val="single" w:sz="4" w:space="0" w:color="000000"/>
            </w:tcBorders>
            <w:vAlign w:val="center"/>
          </w:tcPr>
          <w:p w14:paraId="7E86334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850" w:type="dxa"/>
            <w:tcBorders>
              <w:top w:val="nil"/>
              <w:left w:val="nil"/>
              <w:bottom w:val="single" w:sz="4" w:space="0" w:color="000000"/>
              <w:right w:val="single" w:sz="4" w:space="0" w:color="000000"/>
            </w:tcBorders>
            <w:vAlign w:val="center"/>
          </w:tcPr>
          <w:p w14:paraId="7D69C9E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1" w:type="dxa"/>
            <w:tcBorders>
              <w:top w:val="nil"/>
              <w:left w:val="nil"/>
              <w:bottom w:val="single" w:sz="4" w:space="0" w:color="000000"/>
              <w:right w:val="single" w:sz="4" w:space="0" w:color="000000"/>
            </w:tcBorders>
            <w:vAlign w:val="center"/>
          </w:tcPr>
          <w:p w14:paraId="5E72F1FD"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708" w:type="dxa"/>
            <w:tcBorders>
              <w:top w:val="nil"/>
              <w:left w:val="nil"/>
              <w:bottom w:val="single" w:sz="4" w:space="0" w:color="000000"/>
              <w:right w:val="single" w:sz="4" w:space="0" w:color="000000"/>
            </w:tcBorders>
            <w:vAlign w:val="center"/>
          </w:tcPr>
          <w:p w14:paraId="7ABA5FB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75F7ED86"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65FE6DE8"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Карагандинская</w:t>
            </w:r>
          </w:p>
        </w:tc>
        <w:tc>
          <w:tcPr>
            <w:tcW w:w="851" w:type="dxa"/>
            <w:tcBorders>
              <w:top w:val="nil"/>
              <w:left w:val="nil"/>
              <w:bottom w:val="single" w:sz="4" w:space="0" w:color="000000"/>
              <w:right w:val="single" w:sz="4" w:space="0" w:color="000000"/>
            </w:tcBorders>
            <w:vAlign w:val="center"/>
          </w:tcPr>
          <w:p w14:paraId="6CCB37A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4B22910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680" w:type="dxa"/>
            <w:tcBorders>
              <w:top w:val="nil"/>
              <w:left w:val="nil"/>
              <w:bottom w:val="single" w:sz="4" w:space="0" w:color="000000"/>
              <w:right w:val="single" w:sz="4" w:space="0" w:color="000000"/>
            </w:tcBorders>
            <w:vAlign w:val="center"/>
          </w:tcPr>
          <w:p w14:paraId="08229C8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874" w:type="dxa"/>
            <w:tcBorders>
              <w:top w:val="nil"/>
              <w:left w:val="nil"/>
              <w:bottom w:val="single" w:sz="4" w:space="0" w:color="000000"/>
              <w:right w:val="single" w:sz="4" w:space="0" w:color="000000"/>
            </w:tcBorders>
            <w:vAlign w:val="center"/>
          </w:tcPr>
          <w:p w14:paraId="32DB987F"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19" w:type="dxa"/>
            <w:tcBorders>
              <w:top w:val="nil"/>
              <w:left w:val="nil"/>
              <w:bottom w:val="single" w:sz="4" w:space="0" w:color="000000"/>
              <w:right w:val="single" w:sz="4" w:space="0" w:color="000000"/>
            </w:tcBorders>
            <w:vAlign w:val="center"/>
          </w:tcPr>
          <w:p w14:paraId="2D76157B"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570" w:type="dxa"/>
            <w:tcBorders>
              <w:top w:val="nil"/>
              <w:left w:val="nil"/>
              <w:bottom w:val="single" w:sz="4" w:space="0" w:color="000000"/>
              <w:right w:val="single" w:sz="4" w:space="0" w:color="000000"/>
            </w:tcBorders>
            <w:vAlign w:val="center"/>
          </w:tcPr>
          <w:p w14:paraId="2622E54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909" w:type="dxa"/>
            <w:tcBorders>
              <w:top w:val="nil"/>
              <w:left w:val="nil"/>
              <w:bottom w:val="single" w:sz="4" w:space="0" w:color="000000"/>
              <w:right w:val="single" w:sz="4" w:space="0" w:color="000000"/>
            </w:tcBorders>
            <w:vAlign w:val="center"/>
          </w:tcPr>
          <w:p w14:paraId="23C1B2B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684" w:type="dxa"/>
            <w:tcBorders>
              <w:top w:val="nil"/>
              <w:left w:val="nil"/>
              <w:bottom w:val="single" w:sz="4" w:space="0" w:color="000000"/>
              <w:right w:val="single" w:sz="4" w:space="0" w:color="000000"/>
            </w:tcBorders>
            <w:vAlign w:val="center"/>
          </w:tcPr>
          <w:p w14:paraId="58F2415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50" w:type="dxa"/>
            <w:tcBorders>
              <w:top w:val="nil"/>
              <w:left w:val="nil"/>
              <w:bottom w:val="single" w:sz="4" w:space="0" w:color="000000"/>
              <w:right w:val="single" w:sz="4" w:space="0" w:color="000000"/>
            </w:tcBorders>
            <w:vAlign w:val="center"/>
          </w:tcPr>
          <w:p w14:paraId="60C09FA8"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51" w:type="dxa"/>
            <w:tcBorders>
              <w:top w:val="nil"/>
              <w:left w:val="nil"/>
              <w:bottom w:val="single" w:sz="4" w:space="0" w:color="000000"/>
              <w:right w:val="single" w:sz="4" w:space="0" w:color="000000"/>
            </w:tcBorders>
            <w:vAlign w:val="center"/>
          </w:tcPr>
          <w:p w14:paraId="58B9EB10"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8" w:type="dxa"/>
            <w:tcBorders>
              <w:top w:val="nil"/>
              <w:left w:val="nil"/>
              <w:bottom w:val="single" w:sz="4" w:space="0" w:color="000000"/>
              <w:right w:val="single" w:sz="4" w:space="0" w:color="000000"/>
            </w:tcBorders>
            <w:vAlign w:val="center"/>
          </w:tcPr>
          <w:p w14:paraId="6F7BA86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4C27F5A1"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43602EC8"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Карагандинская</w:t>
            </w:r>
          </w:p>
        </w:tc>
        <w:tc>
          <w:tcPr>
            <w:tcW w:w="851" w:type="dxa"/>
            <w:tcBorders>
              <w:top w:val="nil"/>
              <w:left w:val="nil"/>
              <w:bottom w:val="single" w:sz="4" w:space="0" w:color="000000"/>
              <w:right w:val="single" w:sz="4" w:space="0" w:color="000000"/>
            </w:tcBorders>
            <w:vAlign w:val="center"/>
          </w:tcPr>
          <w:p w14:paraId="5BEF874C"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0F2643E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680" w:type="dxa"/>
            <w:tcBorders>
              <w:top w:val="nil"/>
              <w:left w:val="nil"/>
              <w:bottom w:val="single" w:sz="4" w:space="0" w:color="000000"/>
              <w:right w:val="single" w:sz="4" w:space="0" w:color="000000"/>
            </w:tcBorders>
            <w:vAlign w:val="center"/>
          </w:tcPr>
          <w:p w14:paraId="4A06DD5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74" w:type="dxa"/>
            <w:tcBorders>
              <w:top w:val="nil"/>
              <w:left w:val="nil"/>
              <w:bottom w:val="single" w:sz="4" w:space="0" w:color="000000"/>
              <w:right w:val="single" w:sz="4" w:space="0" w:color="000000"/>
            </w:tcBorders>
            <w:vAlign w:val="center"/>
          </w:tcPr>
          <w:p w14:paraId="04661AD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19" w:type="dxa"/>
            <w:tcBorders>
              <w:top w:val="nil"/>
              <w:left w:val="nil"/>
              <w:bottom w:val="single" w:sz="4" w:space="0" w:color="000000"/>
              <w:right w:val="single" w:sz="4" w:space="0" w:color="000000"/>
            </w:tcBorders>
            <w:vAlign w:val="center"/>
          </w:tcPr>
          <w:p w14:paraId="5C20617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570" w:type="dxa"/>
            <w:tcBorders>
              <w:top w:val="nil"/>
              <w:left w:val="nil"/>
              <w:bottom w:val="single" w:sz="4" w:space="0" w:color="000000"/>
              <w:right w:val="single" w:sz="4" w:space="0" w:color="000000"/>
            </w:tcBorders>
            <w:vAlign w:val="center"/>
          </w:tcPr>
          <w:p w14:paraId="6148681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909" w:type="dxa"/>
            <w:tcBorders>
              <w:top w:val="nil"/>
              <w:left w:val="nil"/>
              <w:bottom w:val="single" w:sz="4" w:space="0" w:color="000000"/>
              <w:right w:val="single" w:sz="4" w:space="0" w:color="000000"/>
            </w:tcBorders>
            <w:vAlign w:val="center"/>
          </w:tcPr>
          <w:p w14:paraId="31CD8A2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684" w:type="dxa"/>
            <w:tcBorders>
              <w:top w:val="nil"/>
              <w:left w:val="nil"/>
              <w:bottom w:val="single" w:sz="4" w:space="0" w:color="000000"/>
              <w:right w:val="single" w:sz="4" w:space="0" w:color="000000"/>
            </w:tcBorders>
            <w:vAlign w:val="center"/>
          </w:tcPr>
          <w:p w14:paraId="353AC20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850" w:type="dxa"/>
            <w:tcBorders>
              <w:top w:val="nil"/>
              <w:left w:val="nil"/>
              <w:bottom w:val="single" w:sz="4" w:space="0" w:color="000000"/>
              <w:right w:val="single" w:sz="4" w:space="0" w:color="000000"/>
            </w:tcBorders>
            <w:vAlign w:val="center"/>
          </w:tcPr>
          <w:p w14:paraId="2A336788"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1" w:type="dxa"/>
            <w:tcBorders>
              <w:top w:val="nil"/>
              <w:left w:val="nil"/>
              <w:bottom w:val="single" w:sz="4" w:space="0" w:color="000000"/>
              <w:right w:val="single" w:sz="4" w:space="0" w:color="000000"/>
            </w:tcBorders>
            <w:vAlign w:val="center"/>
          </w:tcPr>
          <w:p w14:paraId="11179B16"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8" w:type="dxa"/>
            <w:tcBorders>
              <w:top w:val="nil"/>
              <w:left w:val="nil"/>
              <w:bottom w:val="single" w:sz="4" w:space="0" w:color="000000"/>
              <w:right w:val="single" w:sz="4" w:space="0" w:color="000000"/>
            </w:tcBorders>
            <w:vAlign w:val="center"/>
          </w:tcPr>
          <w:p w14:paraId="51A543D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r>
      <w:tr w:rsidR="00B779B8" w:rsidRPr="00B779B8" w14:paraId="180FC88A" w14:textId="77777777" w:rsidTr="00210B89">
        <w:trPr>
          <w:trHeight w:val="310"/>
        </w:trPr>
        <w:tc>
          <w:tcPr>
            <w:tcW w:w="1129" w:type="dxa"/>
            <w:tcBorders>
              <w:top w:val="nil"/>
              <w:left w:val="single" w:sz="4" w:space="0" w:color="000000"/>
              <w:bottom w:val="single" w:sz="4" w:space="0" w:color="000000"/>
              <w:right w:val="single" w:sz="4" w:space="0" w:color="000000"/>
            </w:tcBorders>
            <w:vAlign w:val="center"/>
          </w:tcPr>
          <w:p w14:paraId="3407049F"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w:t>
            </w:r>
          </w:p>
        </w:tc>
        <w:tc>
          <w:tcPr>
            <w:tcW w:w="851" w:type="dxa"/>
            <w:tcBorders>
              <w:top w:val="nil"/>
              <w:left w:val="nil"/>
              <w:bottom w:val="single" w:sz="4" w:space="0" w:color="000000"/>
              <w:right w:val="single" w:sz="4" w:space="0" w:color="000000"/>
            </w:tcBorders>
            <w:vAlign w:val="center"/>
          </w:tcPr>
          <w:p w14:paraId="0C490728"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68A43044"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680" w:type="dxa"/>
            <w:tcBorders>
              <w:top w:val="nil"/>
              <w:left w:val="nil"/>
              <w:bottom w:val="single" w:sz="4" w:space="0" w:color="000000"/>
              <w:right w:val="single" w:sz="4" w:space="0" w:color="000000"/>
            </w:tcBorders>
            <w:vAlign w:val="center"/>
          </w:tcPr>
          <w:p w14:paraId="7DDC9D6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874" w:type="dxa"/>
            <w:tcBorders>
              <w:top w:val="nil"/>
              <w:left w:val="nil"/>
              <w:bottom w:val="single" w:sz="4" w:space="0" w:color="000000"/>
              <w:right w:val="single" w:sz="4" w:space="0" w:color="000000"/>
            </w:tcBorders>
            <w:vAlign w:val="center"/>
          </w:tcPr>
          <w:p w14:paraId="138E9C09"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19" w:type="dxa"/>
            <w:tcBorders>
              <w:top w:val="nil"/>
              <w:left w:val="nil"/>
              <w:bottom w:val="single" w:sz="4" w:space="0" w:color="000000"/>
              <w:right w:val="single" w:sz="4" w:space="0" w:color="000000"/>
            </w:tcBorders>
            <w:vAlign w:val="center"/>
          </w:tcPr>
          <w:p w14:paraId="6104BA3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570" w:type="dxa"/>
            <w:tcBorders>
              <w:top w:val="nil"/>
              <w:left w:val="nil"/>
              <w:bottom w:val="single" w:sz="4" w:space="0" w:color="000000"/>
              <w:right w:val="single" w:sz="4" w:space="0" w:color="000000"/>
            </w:tcBorders>
            <w:vAlign w:val="center"/>
          </w:tcPr>
          <w:p w14:paraId="0D69C67A"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909" w:type="dxa"/>
            <w:tcBorders>
              <w:top w:val="nil"/>
              <w:left w:val="nil"/>
              <w:bottom w:val="single" w:sz="4" w:space="0" w:color="000000"/>
              <w:right w:val="single" w:sz="4" w:space="0" w:color="000000"/>
            </w:tcBorders>
            <w:vAlign w:val="center"/>
          </w:tcPr>
          <w:p w14:paraId="2DEFE3A7"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684" w:type="dxa"/>
            <w:tcBorders>
              <w:top w:val="nil"/>
              <w:left w:val="nil"/>
              <w:bottom w:val="single" w:sz="4" w:space="0" w:color="000000"/>
              <w:right w:val="single" w:sz="4" w:space="0" w:color="000000"/>
            </w:tcBorders>
            <w:vAlign w:val="center"/>
          </w:tcPr>
          <w:p w14:paraId="66FD536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0" w:type="dxa"/>
            <w:tcBorders>
              <w:top w:val="nil"/>
              <w:left w:val="nil"/>
              <w:bottom w:val="single" w:sz="4" w:space="0" w:color="000000"/>
              <w:right w:val="single" w:sz="4" w:space="0" w:color="000000"/>
            </w:tcBorders>
            <w:vAlign w:val="center"/>
          </w:tcPr>
          <w:p w14:paraId="1F74CF0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51" w:type="dxa"/>
            <w:tcBorders>
              <w:top w:val="nil"/>
              <w:left w:val="nil"/>
              <w:bottom w:val="single" w:sz="4" w:space="0" w:color="000000"/>
              <w:right w:val="single" w:sz="4" w:space="0" w:color="000000"/>
            </w:tcBorders>
            <w:vAlign w:val="center"/>
          </w:tcPr>
          <w:p w14:paraId="5F367BF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708" w:type="dxa"/>
            <w:tcBorders>
              <w:top w:val="nil"/>
              <w:left w:val="nil"/>
              <w:bottom w:val="single" w:sz="4" w:space="0" w:color="000000"/>
              <w:right w:val="single" w:sz="4" w:space="0" w:color="000000"/>
            </w:tcBorders>
            <w:vAlign w:val="center"/>
          </w:tcPr>
          <w:p w14:paraId="483E45FD"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7157B0C2" w14:textId="77777777" w:rsidTr="00210B89">
        <w:trPr>
          <w:trHeight w:val="310"/>
        </w:trPr>
        <w:tc>
          <w:tcPr>
            <w:tcW w:w="1129" w:type="dxa"/>
            <w:tcBorders>
              <w:top w:val="single" w:sz="4" w:space="0" w:color="000000"/>
              <w:left w:val="single" w:sz="4" w:space="0" w:color="000000"/>
              <w:right w:val="single" w:sz="4" w:space="0" w:color="000000"/>
            </w:tcBorders>
            <w:vAlign w:val="center"/>
          </w:tcPr>
          <w:p w14:paraId="308D1081" w14:textId="77777777" w:rsidR="004736A3" w:rsidRPr="00B779B8" w:rsidRDefault="004736A3" w:rsidP="004736A3">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w:t>
            </w:r>
          </w:p>
        </w:tc>
        <w:tc>
          <w:tcPr>
            <w:tcW w:w="851" w:type="dxa"/>
            <w:tcBorders>
              <w:top w:val="single" w:sz="4" w:space="0" w:color="000000"/>
              <w:left w:val="nil"/>
              <w:right w:val="single" w:sz="4" w:space="0" w:color="000000"/>
            </w:tcBorders>
            <w:vAlign w:val="center"/>
          </w:tcPr>
          <w:p w14:paraId="2EBEEB7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single" w:sz="4" w:space="0" w:color="000000"/>
              <w:left w:val="nil"/>
              <w:right w:val="single" w:sz="4" w:space="0" w:color="000000"/>
            </w:tcBorders>
            <w:vAlign w:val="center"/>
          </w:tcPr>
          <w:p w14:paraId="6D5B524C"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680" w:type="dxa"/>
            <w:tcBorders>
              <w:top w:val="single" w:sz="4" w:space="0" w:color="000000"/>
              <w:left w:val="nil"/>
              <w:right w:val="single" w:sz="4" w:space="0" w:color="000000"/>
            </w:tcBorders>
            <w:vAlign w:val="center"/>
          </w:tcPr>
          <w:p w14:paraId="63711E4D"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74" w:type="dxa"/>
            <w:tcBorders>
              <w:top w:val="single" w:sz="4" w:space="0" w:color="000000"/>
              <w:left w:val="nil"/>
              <w:right w:val="single" w:sz="4" w:space="0" w:color="000000"/>
            </w:tcBorders>
            <w:vAlign w:val="center"/>
          </w:tcPr>
          <w:p w14:paraId="05A4510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19" w:type="dxa"/>
            <w:tcBorders>
              <w:top w:val="single" w:sz="4" w:space="0" w:color="000000"/>
              <w:left w:val="nil"/>
              <w:right w:val="single" w:sz="4" w:space="0" w:color="000000"/>
            </w:tcBorders>
            <w:vAlign w:val="center"/>
          </w:tcPr>
          <w:p w14:paraId="0BC475D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570" w:type="dxa"/>
            <w:tcBorders>
              <w:top w:val="single" w:sz="4" w:space="0" w:color="000000"/>
              <w:left w:val="nil"/>
              <w:right w:val="single" w:sz="4" w:space="0" w:color="000000"/>
            </w:tcBorders>
            <w:vAlign w:val="center"/>
          </w:tcPr>
          <w:p w14:paraId="0AE8C6B2"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909" w:type="dxa"/>
            <w:tcBorders>
              <w:top w:val="single" w:sz="4" w:space="0" w:color="000000"/>
              <w:left w:val="nil"/>
              <w:right w:val="single" w:sz="4" w:space="0" w:color="000000"/>
            </w:tcBorders>
            <w:vAlign w:val="center"/>
          </w:tcPr>
          <w:p w14:paraId="1F1B4021"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684" w:type="dxa"/>
            <w:tcBorders>
              <w:top w:val="single" w:sz="4" w:space="0" w:color="000000"/>
              <w:left w:val="nil"/>
              <w:right w:val="single" w:sz="4" w:space="0" w:color="000000"/>
            </w:tcBorders>
            <w:vAlign w:val="center"/>
          </w:tcPr>
          <w:p w14:paraId="737804EE"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0" w:type="dxa"/>
            <w:tcBorders>
              <w:top w:val="single" w:sz="4" w:space="0" w:color="000000"/>
              <w:left w:val="nil"/>
              <w:right w:val="single" w:sz="4" w:space="0" w:color="000000"/>
            </w:tcBorders>
            <w:vAlign w:val="center"/>
          </w:tcPr>
          <w:p w14:paraId="5E622195"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1" w:type="dxa"/>
            <w:tcBorders>
              <w:top w:val="single" w:sz="4" w:space="0" w:color="000000"/>
              <w:left w:val="nil"/>
              <w:right w:val="single" w:sz="4" w:space="0" w:color="000000"/>
            </w:tcBorders>
            <w:vAlign w:val="center"/>
          </w:tcPr>
          <w:p w14:paraId="75AF4C88"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8" w:type="dxa"/>
            <w:tcBorders>
              <w:top w:val="single" w:sz="4" w:space="0" w:color="000000"/>
              <w:left w:val="nil"/>
              <w:right w:val="single" w:sz="4" w:space="0" w:color="000000"/>
            </w:tcBorders>
            <w:vAlign w:val="center"/>
          </w:tcPr>
          <w:p w14:paraId="611803D3" w14:textId="77777777" w:rsidR="004736A3" w:rsidRPr="00B779B8" w:rsidRDefault="004736A3" w:rsidP="004736A3">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bl>
    <w:p w14:paraId="21CC72D6" w14:textId="1115BAEF" w:rsidR="00210B89" w:rsidRPr="00B779B8" w:rsidRDefault="00210B89" w:rsidP="00210B89">
      <w:pPr>
        <w:spacing w:after="0" w:line="240" w:lineRule="auto"/>
        <w:ind w:firstLine="0"/>
        <w:rPr>
          <w:rFonts w:ascii="Times New Roman" w:hAnsi="Times New Roman" w:cs="Times New Roman"/>
          <w:sz w:val="28"/>
          <w:szCs w:val="28"/>
          <w:lang w:val="ru-RU"/>
        </w:rPr>
      </w:pPr>
      <w:r w:rsidRPr="00B779B8">
        <w:br w:type="page"/>
      </w:r>
      <w:r w:rsidRPr="00B779B8">
        <w:rPr>
          <w:rFonts w:ascii="Times New Roman" w:hAnsi="Times New Roman" w:cs="Times New Roman"/>
          <w:sz w:val="28"/>
          <w:szCs w:val="28"/>
          <w:lang w:val="ru-RU"/>
        </w:rPr>
        <w:t>Продолжение  таблицы  3.42</w:t>
      </w:r>
    </w:p>
    <w:p w14:paraId="6907C146" w14:textId="77777777" w:rsidR="00210B89" w:rsidRPr="00B779B8" w:rsidRDefault="00210B89" w:rsidP="00210B89">
      <w:pPr>
        <w:spacing w:after="0" w:line="240" w:lineRule="auto"/>
        <w:ind w:firstLine="0"/>
        <w:rPr>
          <w:rFonts w:ascii="Times New Roman" w:hAnsi="Times New Roman" w:cs="Times New Roman"/>
          <w:sz w:val="28"/>
          <w:szCs w:val="28"/>
          <w:lang w:val="ru-RU"/>
        </w:rPr>
      </w:pPr>
    </w:p>
    <w:tbl>
      <w:tblPr>
        <w:tblStyle w:val="affffffffffffffffffffffffe"/>
        <w:tblW w:w="9634" w:type="dxa"/>
        <w:tblInd w:w="0" w:type="dxa"/>
        <w:tblLayout w:type="fixed"/>
        <w:tblLook w:val="0400" w:firstRow="0" w:lastRow="0" w:firstColumn="0" w:lastColumn="0" w:noHBand="0" w:noVBand="1"/>
      </w:tblPr>
      <w:tblGrid>
        <w:gridCol w:w="1129"/>
        <w:gridCol w:w="851"/>
        <w:gridCol w:w="709"/>
        <w:gridCol w:w="680"/>
        <w:gridCol w:w="874"/>
        <w:gridCol w:w="819"/>
        <w:gridCol w:w="570"/>
        <w:gridCol w:w="909"/>
        <w:gridCol w:w="684"/>
        <w:gridCol w:w="850"/>
        <w:gridCol w:w="851"/>
        <w:gridCol w:w="708"/>
      </w:tblGrid>
      <w:tr w:rsidR="00B779B8" w:rsidRPr="00B779B8" w14:paraId="7D47D296" w14:textId="77777777" w:rsidTr="00210B89">
        <w:trPr>
          <w:trHeight w:val="310"/>
        </w:trPr>
        <w:tc>
          <w:tcPr>
            <w:tcW w:w="1129" w:type="dxa"/>
            <w:tcBorders>
              <w:top w:val="single" w:sz="4" w:space="0" w:color="auto"/>
              <w:left w:val="single" w:sz="4" w:space="0" w:color="auto"/>
              <w:bottom w:val="single" w:sz="4" w:space="0" w:color="auto"/>
              <w:right w:val="single" w:sz="4" w:space="0" w:color="auto"/>
            </w:tcBorders>
            <w:vAlign w:val="center"/>
          </w:tcPr>
          <w:p w14:paraId="3CB0E004" w14:textId="0A9CA13D"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vAlign w:val="center"/>
          </w:tcPr>
          <w:p w14:paraId="688EE0B4" w14:textId="35E258E8"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vAlign w:val="center"/>
          </w:tcPr>
          <w:p w14:paraId="4C4F3EC5" w14:textId="47799B84"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680" w:type="dxa"/>
            <w:tcBorders>
              <w:top w:val="single" w:sz="4" w:space="0" w:color="auto"/>
              <w:left w:val="single" w:sz="4" w:space="0" w:color="auto"/>
              <w:bottom w:val="single" w:sz="4" w:space="0" w:color="auto"/>
              <w:right w:val="single" w:sz="4" w:space="0" w:color="auto"/>
            </w:tcBorders>
            <w:vAlign w:val="center"/>
          </w:tcPr>
          <w:p w14:paraId="1727DC31" w14:textId="1F4FEBA0"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874" w:type="dxa"/>
            <w:tcBorders>
              <w:top w:val="single" w:sz="4" w:space="0" w:color="auto"/>
              <w:left w:val="single" w:sz="4" w:space="0" w:color="auto"/>
              <w:bottom w:val="single" w:sz="4" w:space="0" w:color="auto"/>
              <w:right w:val="single" w:sz="4" w:space="0" w:color="auto"/>
            </w:tcBorders>
            <w:vAlign w:val="center"/>
          </w:tcPr>
          <w:p w14:paraId="6F37085C" w14:textId="580F165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819" w:type="dxa"/>
            <w:tcBorders>
              <w:top w:val="single" w:sz="4" w:space="0" w:color="auto"/>
              <w:left w:val="single" w:sz="4" w:space="0" w:color="auto"/>
              <w:bottom w:val="single" w:sz="4" w:space="0" w:color="auto"/>
              <w:right w:val="single" w:sz="4" w:space="0" w:color="auto"/>
            </w:tcBorders>
            <w:vAlign w:val="center"/>
          </w:tcPr>
          <w:p w14:paraId="2D4892FB" w14:textId="55D8F0CE"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570" w:type="dxa"/>
            <w:tcBorders>
              <w:top w:val="single" w:sz="4" w:space="0" w:color="auto"/>
              <w:left w:val="single" w:sz="4" w:space="0" w:color="auto"/>
              <w:bottom w:val="single" w:sz="4" w:space="0" w:color="auto"/>
              <w:right w:val="single" w:sz="4" w:space="0" w:color="auto"/>
            </w:tcBorders>
            <w:vAlign w:val="center"/>
          </w:tcPr>
          <w:p w14:paraId="543B6DD7" w14:textId="7E9AE992"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c>
          <w:tcPr>
            <w:tcW w:w="909" w:type="dxa"/>
            <w:tcBorders>
              <w:top w:val="single" w:sz="4" w:space="0" w:color="auto"/>
              <w:left w:val="single" w:sz="4" w:space="0" w:color="auto"/>
              <w:bottom w:val="single" w:sz="4" w:space="0" w:color="auto"/>
              <w:right w:val="single" w:sz="4" w:space="0" w:color="auto"/>
            </w:tcBorders>
            <w:vAlign w:val="center"/>
          </w:tcPr>
          <w:p w14:paraId="06F1B5F6" w14:textId="17FF84F8"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8</w:t>
            </w:r>
          </w:p>
        </w:tc>
        <w:tc>
          <w:tcPr>
            <w:tcW w:w="684" w:type="dxa"/>
            <w:tcBorders>
              <w:top w:val="single" w:sz="4" w:space="0" w:color="auto"/>
              <w:left w:val="single" w:sz="4" w:space="0" w:color="auto"/>
              <w:bottom w:val="single" w:sz="4" w:space="0" w:color="auto"/>
              <w:right w:val="single" w:sz="4" w:space="0" w:color="auto"/>
            </w:tcBorders>
            <w:vAlign w:val="center"/>
          </w:tcPr>
          <w:p w14:paraId="01DE6494" w14:textId="409CEC8B"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9</w:t>
            </w:r>
          </w:p>
        </w:tc>
        <w:tc>
          <w:tcPr>
            <w:tcW w:w="850" w:type="dxa"/>
            <w:tcBorders>
              <w:top w:val="single" w:sz="4" w:space="0" w:color="auto"/>
              <w:left w:val="single" w:sz="4" w:space="0" w:color="auto"/>
              <w:bottom w:val="single" w:sz="4" w:space="0" w:color="auto"/>
              <w:right w:val="single" w:sz="4" w:space="0" w:color="auto"/>
            </w:tcBorders>
            <w:vAlign w:val="center"/>
          </w:tcPr>
          <w:p w14:paraId="4BC53CCF" w14:textId="5F2B712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10</w:t>
            </w:r>
          </w:p>
        </w:tc>
        <w:tc>
          <w:tcPr>
            <w:tcW w:w="851" w:type="dxa"/>
            <w:tcBorders>
              <w:top w:val="single" w:sz="4" w:space="0" w:color="auto"/>
              <w:left w:val="single" w:sz="4" w:space="0" w:color="auto"/>
              <w:bottom w:val="single" w:sz="4" w:space="0" w:color="auto"/>
              <w:right w:val="single" w:sz="4" w:space="0" w:color="auto"/>
            </w:tcBorders>
            <w:vAlign w:val="center"/>
          </w:tcPr>
          <w:p w14:paraId="68BAB022" w14:textId="20A0CB26"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11</w:t>
            </w:r>
          </w:p>
        </w:tc>
        <w:tc>
          <w:tcPr>
            <w:tcW w:w="708" w:type="dxa"/>
            <w:tcBorders>
              <w:top w:val="single" w:sz="4" w:space="0" w:color="auto"/>
              <w:left w:val="single" w:sz="4" w:space="0" w:color="auto"/>
              <w:bottom w:val="single" w:sz="4" w:space="0" w:color="auto"/>
              <w:right w:val="single" w:sz="4" w:space="0" w:color="auto"/>
            </w:tcBorders>
            <w:vAlign w:val="center"/>
          </w:tcPr>
          <w:p w14:paraId="5D03FE83" w14:textId="539E2C72"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12</w:t>
            </w:r>
          </w:p>
        </w:tc>
      </w:tr>
      <w:tr w:rsidR="00B779B8" w:rsidRPr="00B779B8" w14:paraId="2B06884D" w14:textId="77777777" w:rsidTr="00210B89">
        <w:trPr>
          <w:trHeight w:val="310"/>
        </w:trPr>
        <w:tc>
          <w:tcPr>
            <w:tcW w:w="1129" w:type="dxa"/>
            <w:tcBorders>
              <w:top w:val="single" w:sz="4" w:space="0" w:color="auto"/>
              <w:left w:val="single" w:sz="4" w:space="0" w:color="000000"/>
              <w:bottom w:val="single" w:sz="4" w:space="0" w:color="000000"/>
              <w:right w:val="single" w:sz="4" w:space="0" w:color="000000"/>
            </w:tcBorders>
            <w:vAlign w:val="center"/>
          </w:tcPr>
          <w:p w14:paraId="4C24ED06" w14:textId="451716A4"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w:t>
            </w:r>
          </w:p>
        </w:tc>
        <w:tc>
          <w:tcPr>
            <w:tcW w:w="851" w:type="dxa"/>
            <w:tcBorders>
              <w:top w:val="single" w:sz="4" w:space="0" w:color="auto"/>
              <w:left w:val="nil"/>
              <w:bottom w:val="single" w:sz="4" w:space="0" w:color="000000"/>
              <w:right w:val="single" w:sz="4" w:space="0" w:color="000000"/>
            </w:tcBorders>
            <w:vAlign w:val="center"/>
          </w:tcPr>
          <w:p w14:paraId="3FA5E46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single" w:sz="4" w:space="0" w:color="auto"/>
              <w:left w:val="nil"/>
              <w:bottom w:val="single" w:sz="4" w:space="0" w:color="000000"/>
              <w:right w:val="single" w:sz="4" w:space="0" w:color="000000"/>
            </w:tcBorders>
            <w:vAlign w:val="center"/>
          </w:tcPr>
          <w:p w14:paraId="5A3852D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680" w:type="dxa"/>
            <w:tcBorders>
              <w:top w:val="single" w:sz="4" w:space="0" w:color="auto"/>
              <w:left w:val="nil"/>
              <w:bottom w:val="single" w:sz="4" w:space="0" w:color="000000"/>
              <w:right w:val="single" w:sz="4" w:space="0" w:color="000000"/>
            </w:tcBorders>
            <w:vAlign w:val="center"/>
          </w:tcPr>
          <w:p w14:paraId="3DCE822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74" w:type="dxa"/>
            <w:tcBorders>
              <w:top w:val="single" w:sz="4" w:space="0" w:color="auto"/>
              <w:left w:val="nil"/>
              <w:bottom w:val="single" w:sz="4" w:space="0" w:color="000000"/>
              <w:right w:val="single" w:sz="4" w:space="0" w:color="000000"/>
            </w:tcBorders>
            <w:vAlign w:val="center"/>
          </w:tcPr>
          <w:p w14:paraId="3664FF8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19" w:type="dxa"/>
            <w:tcBorders>
              <w:top w:val="single" w:sz="4" w:space="0" w:color="auto"/>
              <w:left w:val="nil"/>
              <w:bottom w:val="single" w:sz="4" w:space="0" w:color="000000"/>
              <w:right w:val="single" w:sz="4" w:space="0" w:color="000000"/>
            </w:tcBorders>
            <w:vAlign w:val="center"/>
          </w:tcPr>
          <w:p w14:paraId="5BAB5ED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570" w:type="dxa"/>
            <w:tcBorders>
              <w:top w:val="single" w:sz="4" w:space="0" w:color="auto"/>
              <w:left w:val="nil"/>
              <w:bottom w:val="single" w:sz="4" w:space="0" w:color="000000"/>
              <w:right w:val="single" w:sz="4" w:space="0" w:color="000000"/>
            </w:tcBorders>
            <w:vAlign w:val="center"/>
          </w:tcPr>
          <w:p w14:paraId="5863446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909" w:type="dxa"/>
            <w:tcBorders>
              <w:top w:val="single" w:sz="4" w:space="0" w:color="auto"/>
              <w:left w:val="nil"/>
              <w:bottom w:val="single" w:sz="4" w:space="0" w:color="000000"/>
              <w:right w:val="single" w:sz="4" w:space="0" w:color="000000"/>
            </w:tcBorders>
            <w:vAlign w:val="center"/>
          </w:tcPr>
          <w:p w14:paraId="7344613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684" w:type="dxa"/>
            <w:tcBorders>
              <w:top w:val="single" w:sz="4" w:space="0" w:color="auto"/>
              <w:left w:val="nil"/>
              <w:bottom w:val="single" w:sz="4" w:space="0" w:color="000000"/>
              <w:right w:val="single" w:sz="4" w:space="0" w:color="000000"/>
            </w:tcBorders>
            <w:vAlign w:val="center"/>
          </w:tcPr>
          <w:p w14:paraId="2152322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50" w:type="dxa"/>
            <w:tcBorders>
              <w:top w:val="single" w:sz="4" w:space="0" w:color="auto"/>
              <w:left w:val="nil"/>
              <w:bottom w:val="single" w:sz="4" w:space="0" w:color="000000"/>
              <w:right w:val="single" w:sz="4" w:space="0" w:color="000000"/>
            </w:tcBorders>
            <w:vAlign w:val="center"/>
          </w:tcPr>
          <w:p w14:paraId="6959E9D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51" w:type="dxa"/>
            <w:tcBorders>
              <w:top w:val="single" w:sz="4" w:space="0" w:color="auto"/>
              <w:left w:val="nil"/>
              <w:bottom w:val="single" w:sz="4" w:space="0" w:color="000000"/>
              <w:right w:val="single" w:sz="4" w:space="0" w:color="000000"/>
            </w:tcBorders>
            <w:vAlign w:val="center"/>
          </w:tcPr>
          <w:p w14:paraId="396CAC6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708" w:type="dxa"/>
            <w:tcBorders>
              <w:top w:val="single" w:sz="4" w:space="0" w:color="auto"/>
              <w:left w:val="nil"/>
              <w:bottom w:val="single" w:sz="4" w:space="0" w:color="000000"/>
              <w:right w:val="single" w:sz="4" w:space="0" w:color="000000"/>
            </w:tcBorders>
            <w:vAlign w:val="center"/>
          </w:tcPr>
          <w:p w14:paraId="191DE5D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0295E40E"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34A7B1BD"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Кызылординская</w:t>
            </w:r>
          </w:p>
        </w:tc>
        <w:tc>
          <w:tcPr>
            <w:tcW w:w="851" w:type="dxa"/>
            <w:tcBorders>
              <w:top w:val="nil"/>
              <w:left w:val="nil"/>
              <w:bottom w:val="single" w:sz="4" w:space="0" w:color="000000"/>
              <w:right w:val="single" w:sz="4" w:space="0" w:color="000000"/>
            </w:tcBorders>
            <w:vAlign w:val="center"/>
          </w:tcPr>
          <w:p w14:paraId="205A693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4784313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680" w:type="dxa"/>
            <w:tcBorders>
              <w:top w:val="nil"/>
              <w:left w:val="nil"/>
              <w:bottom w:val="single" w:sz="4" w:space="0" w:color="000000"/>
              <w:right w:val="single" w:sz="4" w:space="0" w:color="000000"/>
            </w:tcBorders>
            <w:vAlign w:val="center"/>
          </w:tcPr>
          <w:p w14:paraId="3561B01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74" w:type="dxa"/>
            <w:tcBorders>
              <w:top w:val="nil"/>
              <w:left w:val="nil"/>
              <w:bottom w:val="single" w:sz="4" w:space="0" w:color="000000"/>
              <w:right w:val="single" w:sz="4" w:space="0" w:color="000000"/>
            </w:tcBorders>
            <w:vAlign w:val="center"/>
          </w:tcPr>
          <w:p w14:paraId="7FAD9F1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19" w:type="dxa"/>
            <w:tcBorders>
              <w:top w:val="nil"/>
              <w:left w:val="nil"/>
              <w:bottom w:val="single" w:sz="4" w:space="0" w:color="000000"/>
              <w:right w:val="single" w:sz="4" w:space="0" w:color="000000"/>
            </w:tcBorders>
            <w:vAlign w:val="center"/>
          </w:tcPr>
          <w:p w14:paraId="42BD712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570" w:type="dxa"/>
            <w:tcBorders>
              <w:top w:val="nil"/>
              <w:left w:val="nil"/>
              <w:bottom w:val="single" w:sz="4" w:space="0" w:color="000000"/>
              <w:right w:val="single" w:sz="4" w:space="0" w:color="000000"/>
            </w:tcBorders>
            <w:vAlign w:val="center"/>
          </w:tcPr>
          <w:p w14:paraId="78A9B9F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909" w:type="dxa"/>
            <w:tcBorders>
              <w:top w:val="nil"/>
              <w:left w:val="nil"/>
              <w:bottom w:val="single" w:sz="4" w:space="0" w:color="000000"/>
              <w:right w:val="single" w:sz="4" w:space="0" w:color="000000"/>
            </w:tcBorders>
            <w:vAlign w:val="center"/>
          </w:tcPr>
          <w:p w14:paraId="224FC3F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684" w:type="dxa"/>
            <w:tcBorders>
              <w:top w:val="nil"/>
              <w:left w:val="nil"/>
              <w:bottom w:val="single" w:sz="4" w:space="0" w:color="000000"/>
              <w:right w:val="single" w:sz="4" w:space="0" w:color="000000"/>
            </w:tcBorders>
            <w:vAlign w:val="center"/>
          </w:tcPr>
          <w:p w14:paraId="691DE48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850" w:type="dxa"/>
            <w:tcBorders>
              <w:top w:val="nil"/>
              <w:left w:val="nil"/>
              <w:bottom w:val="single" w:sz="4" w:space="0" w:color="000000"/>
              <w:right w:val="single" w:sz="4" w:space="0" w:color="000000"/>
            </w:tcBorders>
            <w:vAlign w:val="center"/>
          </w:tcPr>
          <w:p w14:paraId="3AD4C3F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851" w:type="dxa"/>
            <w:tcBorders>
              <w:top w:val="nil"/>
              <w:left w:val="nil"/>
              <w:bottom w:val="single" w:sz="4" w:space="0" w:color="000000"/>
              <w:right w:val="single" w:sz="4" w:space="0" w:color="000000"/>
            </w:tcBorders>
            <w:vAlign w:val="center"/>
          </w:tcPr>
          <w:p w14:paraId="0F6DD78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708" w:type="dxa"/>
            <w:tcBorders>
              <w:top w:val="nil"/>
              <w:left w:val="nil"/>
              <w:bottom w:val="single" w:sz="4" w:space="0" w:color="000000"/>
              <w:right w:val="single" w:sz="4" w:space="0" w:color="000000"/>
            </w:tcBorders>
            <w:vAlign w:val="center"/>
          </w:tcPr>
          <w:p w14:paraId="03F2543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2C218559"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4B5A9C4A"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Кызылординская</w:t>
            </w:r>
          </w:p>
        </w:tc>
        <w:tc>
          <w:tcPr>
            <w:tcW w:w="851" w:type="dxa"/>
            <w:tcBorders>
              <w:top w:val="nil"/>
              <w:left w:val="nil"/>
              <w:bottom w:val="single" w:sz="4" w:space="0" w:color="000000"/>
              <w:right w:val="single" w:sz="4" w:space="0" w:color="000000"/>
            </w:tcBorders>
            <w:vAlign w:val="center"/>
          </w:tcPr>
          <w:p w14:paraId="6E2AAD5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7649712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680" w:type="dxa"/>
            <w:tcBorders>
              <w:top w:val="nil"/>
              <w:left w:val="nil"/>
              <w:bottom w:val="single" w:sz="4" w:space="0" w:color="000000"/>
              <w:right w:val="single" w:sz="4" w:space="0" w:color="000000"/>
            </w:tcBorders>
            <w:vAlign w:val="center"/>
          </w:tcPr>
          <w:p w14:paraId="7A877B3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74" w:type="dxa"/>
            <w:tcBorders>
              <w:top w:val="nil"/>
              <w:left w:val="nil"/>
              <w:bottom w:val="single" w:sz="4" w:space="0" w:color="000000"/>
              <w:right w:val="single" w:sz="4" w:space="0" w:color="000000"/>
            </w:tcBorders>
            <w:vAlign w:val="center"/>
          </w:tcPr>
          <w:p w14:paraId="3A8F3C9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19" w:type="dxa"/>
            <w:tcBorders>
              <w:top w:val="nil"/>
              <w:left w:val="nil"/>
              <w:bottom w:val="single" w:sz="4" w:space="0" w:color="000000"/>
              <w:right w:val="single" w:sz="4" w:space="0" w:color="000000"/>
            </w:tcBorders>
            <w:vAlign w:val="center"/>
          </w:tcPr>
          <w:p w14:paraId="2414ECB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570" w:type="dxa"/>
            <w:tcBorders>
              <w:top w:val="nil"/>
              <w:left w:val="nil"/>
              <w:bottom w:val="single" w:sz="4" w:space="0" w:color="000000"/>
              <w:right w:val="single" w:sz="4" w:space="0" w:color="000000"/>
            </w:tcBorders>
            <w:vAlign w:val="center"/>
          </w:tcPr>
          <w:p w14:paraId="51CACDC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909" w:type="dxa"/>
            <w:tcBorders>
              <w:top w:val="nil"/>
              <w:left w:val="nil"/>
              <w:bottom w:val="single" w:sz="4" w:space="0" w:color="000000"/>
              <w:right w:val="single" w:sz="4" w:space="0" w:color="000000"/>
            </w:tcBorders>
            <w:vAlign w:val="center"/>
          </w:tcPr>
          <w:p w14:paraId="6C44165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684" w:type="dxa"/>
            <w:tcBorders>
              <w:top w:val="nil"/>
              <w:left w:val="nil"/>
              <w:bottom w:val="single" w:sz="4" w:space="0" w:color="000000"/>
              <w:right w:val="single" w:sz="4" w:space="0" w:color="000000"/>
            </w:tcBorders>
            <w:vAlign w:val="center"/>
          </w:tcPr>
          <w:p w14:paraId="0B19EE6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850" w:type="dxa"/>
            <w:tcBorders>
              <w:top w:val="nil"/>
              <w:left w:val="nil"/>
              <w:bottom w:val="single" w:sz="4" w:space="0" w:color="000000"/>
              <w:right w:val="single" w:sz="4" w:space="0" w:color="000000"/>
            </w:tcBorders>
            <w:vAlign w:val="center"/>
          </w:tcPr>
          <w:p w14:paraId="7CDBEDB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1" w:type="dxa"/>
            <w:tcBorders>
              <w:top w:val="nil"/>
              <w:left w:val="nil"/>
              <w:bottom w:val="single" w:sz="4" w:space="0" w:color="000000"/>
              <w:right w:val="single" w:sz="4" w:space="0" w:color="000000"/>
            </w:tcBorders>
            <w:vAlign w:val="center"/>
          </w:tcPr>
          <w:p w14:paraId="1C3B487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708" w:type="dxa"/>
            <w:tcBorders>
              <w:top w:val="nil"/>
              <w:left w:val="nil"/>
              <w:bottom w:val="single" w:sz="4" w:space="0" w:color="000000"/>
              <w:right w:val="single" w:sz="4" w:space="0" w:color="000000"/>
            </w:tcBorders>
            <w:vAlign w:val="center"/>
          </w:tcPr>
          <w:p w14:paraId="2957E60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389F7129"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1D056E24"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Кызылординская</w:t>
            </w:r>
          </w:p>
        </w:tc>
        <w:tc>
          <w:tcPr>
            <w:tcW w:w="851" w:type="dxa"/>
            <w:tcBorders>
              <w:top w:val="nil"/>
              <w:left w:val="nil"/>
              <w:bottom w:val="single" w:sz="4" w:space="0" w:color="000000"/>
              <w:right w:val="single" w:sz="4" w:space="0" w:color="000000"/>
            </w:tcBorders>
            <w:vAlign w:val="center"/>
          </w:tcPr>
          <w:p w14:paraId="745F278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017B643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680" w:type="dxa"/>
            <w:tcBorders>
              <w:top w:val="nil"/>
              <w:left w:val="nil"/>
              <w:bottom w:val="single" w:sz="4" w:space="0" w:color="000000"/>
              <w:right w:val="single" w:sz="4" w:space="0" w:color="000000"/>
            </w:tcBorders>
            <w:vAlign w:val="center"/>
          </w:tcPr>
          <w:p w14:paraId="75BF8E0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874" w:type="dxa"/>
            <w:tcBorders>
              <w:top w:val="nil"/>
              <w:left w:val="nil"/>
              <w:bottom w:val="single" w:sz="4" w:space="0" w:color="000000"/>
              <w:right w:val="single" w:sz="4" w:space="0" w:color="000000"/>
            </w:tcBorders>
            <w:vAlign w:val="center"/>
          </w:tcPr>
          <w:p w14:paraId="50B8A7C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19" w:type="dxa"/>
            <w:tcBorders>
              <w:top w:val="nil"/>
              <w:left w:val="nil"/>
              <w:bottom w:val="single" w:sz="4" w:space="0" w:color="000000"/>
              <w:right w:val="single" w:sz="4" w:space="0" w:color="000000"/>
            </w:tcBorders>
            <w:vAlign w:val="center"/>
          </w:tcPr>
          <w:p w14:paraId="5708EDE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570" w:type="dxa"/>
            <w:tcBorders>
              <w:top w:val="nil"/>
              <w:left w:val="nil"/>
              <w:bottom w:val="single" w:sz="4" w:space="0" w:color="000000"/>
              <w:right w:val="single" w:sz="4" w:space="0" w:color="000000"/>
            </w:tcBorders>
            <w:vAlign w:val="center"/>
          </w:tcPr>
          <w:p w14:paraId="0C9CBA9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909" w:type="dxa"/>
            <w:tcBorders>
              <w:top w:val="nil"/>
              <w:left w:val="nil"/>
              <w:bottom w:val="single" w:sz="4" w:space="0" w:color="000000"/>
              <w:right w:val="single" w:sz="4" w:space="0" w:color="000000"/>
            </w:tcBorders>
            <w:vAlign w:val="center"/>
          </w:tcPr>
          <w:p w14:paraId="73AF521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684" w:type="dxa"/>
            <w:tcBorders>
              <w:top w:val="nil"/>
              <w:left w:val="nil"/>
              <w:bottom w:val="single" w:sz="4" w:space="0" w:color="000000"/>
              <w:right w:val="single" w:sz="4" w:space="0" w:color="000000"/>
            </w:tcBorders>
            <w:vAlign w:val="center"/>
          </w:tcPr>
          <w:p w14:paraId="27ECA29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850" w:type="dxa"/>
            <w:tcBorders>
              <w:top w:val="nil"/>
              <w:left w:val="nil"/>
              <w:bottom w:val="single" w:sz="4" w:space="0" w:color="000000"/>
              <w:right w:val="single" w:sz="4" w:space="0" w:color="000000"/>
            </w:tcBorders>
            <w:vAlign w:val="center"/>
          </w:tcPr>
          <w:p w14:paraId="3C25F56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1" w:type="dxa"/>
            <w:tcBorders>
              <w:top w:val="nil"/>
              <w:left w:val="nil"/>
              <w:bottom w:val="single" w:sz="4" w:space="0" w:color="000000"/>
              <w:right w:val="single" w:sz="4" w:space="0" w:color="000000"/>
            </w:tcBorders>
            <w:vAlign w:val="center"/>
          </w:tcPr>
          <w:p w14:paraId="1743A6D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708" w:type="dxa"/>
            <w:tcBorders>
              <w:top w:val="nil"/>
              <w:left w:val="nil"/>
              <w:bottom w:val="single" w:sz="4" w:space="0" w:color="000000"/>
              <w:right w:val="single" w:sz="4" w:space="0" w:color="000000"/>
            </w:tcBorders>
            <w:vAlign w:val="center"/>
          </w:tcPr>
          <w:p w14:paraId="196451B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457F2C01"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57C4F4A8"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w:t>
            </w:r>
          </w:p>
        </w:tc>
        <w:tc>
          <w:tcPr>
            <w:tcW w:w="851" w:type="dxa"/>
            <w:tcBorders>
              <w:top w:val="nil"/>
              <w:left w:val="nil"/>
              <w:bottom w:val="single" w:sz="4" w:space="0" w:color="000000"/>
              <w:right w:val="single" w:sz="4" w:space="0" w:color="000000"/>
            </w:tcBorders>
            <w:vAlign w:val="center"/>
          </w:tcPr>
          <w:p w14:paraId="39EAA4C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79C1292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680" w:type="dxa"/>
            <w:tcBorders>
              <w:top w:val="nil"/>
              <w:left w:val="nil"/>
              <w:bottom w:val="single" w:sz="4" w:space="0" w:color="000000"/>
              <w:right w:val="single" w:sz="4" w:space="0" w:color="000000"/>
            </w:tcBorders>
            <w:vAlign w:val="center"/>
          </w:tcPr>
          <w:p w14:paraId="0254D7D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74" w:type="dxa"/>
            <w:tcBorders>
              <w:top w:val="nil"/>
              <w:left w:val="nil"/>
              <w:bottom w:val="single" w:sz="4" w:space="0" w:color="000000"/>
              <w:right w:val="single" w:sz="4" w:space="0" w:color="000000"/>
            </w:tcBorders>
            <w:vAlign w:val="center"/>
          </w:tcPr>
          <w:p w14:paraId="0BE8698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19" w:type="dxa"/>
            <w:tcBorders>
              <w:top w:val="nil"/>
              <w:left w:val="nil"/>
              <w:bottom w:val="single" w:sz="4" w:space="0" w:color="000000"/>
              <w:right w:val="single" w:sz="4" w:space="0" w:color="000000"/>
            </w:tcBorders>
            <w:vAlign w:val="center"/>
          </w:tcPr>
          <w:p w14:paraId="6E2562D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570" w:type="dxa"/>
            <w:tcBorders>
              <w:top w:val="nil"/>
              <w:left w:val="nil"/>
              <w:bottom w:val="single" w:sz="4" w:space="0" w:color="000000"/>
              <w:right w:val="single" w:sz="4" w:space="0" w:color="000000"/>
            </w:tcBorders>
            <w:vAlign w:val="center"/>
          </w:tcPr>
          <w:p w14:paraId="2B4ED50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909" w:type="dxa"/>
            <w:tcBorders>
              <w:top w:val="nil"/>
              <w:left w:val="nil"/>
              <w:bottom w:val="single" w:sz="4" w:space="0" w:color="000000"/>
              <w:right w:val="single" w:sz="4" w:space="0" w:color="000000"/>
            </w:tcBorders>
            <w:vAlign w:val="center"/>
          </w:tcPr>
          <w:p w14:paraId="0A4F37F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684" w:type="dxa"/>
            <w:tcBorders>
              <w:top w:val="nil"/>
              <w:left w:val="nil"/>
              <w:bottom w:val="single" w:sz="4" w:space="0" w:color="000000"/>
              <w:right w:val="single" w:sz="4" w:space="0" w:color="000000"/>
            </w:tcBorders>
            <w:vAlign w:val="center"/>
          </w:tcPr>
          <w:p w14:paraId="1C2226E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0" w:type="dxa"/>
            <w:tcBorders>
              <w:top w:val="nil"/>
              <w:left w:val="nil"/>
              <w:bottom w:val="single" w:sz="4" w:space="0" w:color="000000"/>
              <w:right w:val="single" w:sz="4" w:space="0" w:color="000000"/>
            </w:tcBorders>
            <w:vAlign w:val="center"/>
          </w:tcPr>
          <w:p w14:paraId="653BBD5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851" w:type="dxa"/>
            <w:tcBorders>
              <w:top w:val="nil"/>
              <w:left w:val="nil"/>
              <w:bottom w:val="single" w:sz="4" w:space="0" w:color="000000"/>
              <w:right w:val="single" w:sz="4" w:space="0" w:color="000000"/>
            </w:tcBorders>
            <w:vAlign w:val="center"/>
          </w:tcPr>
          <w:p w14:paraId="3FDBA6B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708" w:type="dxa"/>
            <w:tcBorders>
              <w:top w:val="nil"/>
              <w:left w:val="nil"/>
              <w:bottom w:val="single" w:sz="4" w:space="0" w:color="000000"/>
              <w:right w:val="single" w:sz="4" w:space="0" w:color="000000"/>
            </w:tcBorders>
            <w:vAlign w:val="center"/>
          </w:tcPr>
          <w:p w14:paraId="6898B5B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r>
      <w:tr w:rsidR="00B779B8" w:rsidRPr="00B779B8" w14:paraId="24C868EE"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3AC80100"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w:t>
            </w:r>
          </w:p>
        </w:tc>
        <w:tc>
          <w:tcPr>
            <w:tcW w:w="851" w:type="dxa"/>
            <w:tcBorders>
              <w:top w:val="nil"/>
              <w:left w:val="nil"/>
              <w:bottom w:val="single" w:sz="4" w:space="0" w:color="000000"/>
              <w:right w:val="single" w:sz="4" w:space="0" w:color="000000"/>
            </w:tcBorders>
            <w:vAlign w:val="center"/>
          </w:tcPr>
          <w:p w14:paraId="25DB204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62726EB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680" w:type="dxa"/>
            <w:tcBorders>
              <w:top w:val="nil"/>
              <w:left w:val="nil"/>
              <w:bottom w:val="single" w:sz="4" w:space="0" w:color="000000"/>
              <w:right w:val="single" w:sz="4" w:space="0" w:color="000000"/>
            </w:tcBorders>
            <w:vAlign w:val="center"/>
          </w:tcPr>
          <w:p w14:paraId="5B0DD59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74" w:type="dxa"/>
            <w:tcBorders>
              <w:top w:val="nil"/>
              <w:left w:val="nil"/>
              <w:bottom w:val="single" w:sz="4" w:space="0" w:color="000000"/>
              <w:right w:val="single" w:sz="4" w:space="0" w:color="000000"/>
            </w:tcBorders>
            <w:vAlign w:val="center"/>
          </w:tcPr>
          <w:p w14:paraId="3CC7F8C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19" w:type="dxa"/>
            <w:tcBorders>
              <w:top w:val="nil"/>
              <w:left w:val="nil"/>
              <w:bottom w:val="single" w:sz="4" w:space="0" w:color="000000"/>
              <w:right w:val="single" w:sz="4" w:space="0" w:color="000000"/>
            </w:tcBorders>
            <w:vAlign w:val="center"/>
          </w:tcPr>
          <w:p w14:paraId="5E9F5B2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570" w:type="dxa"/>
            <w:tcBorders>
              <w:top w:val="nil"/>
              <w:left w:val="nil"/>
              <w:bottom w:val="single" w:sz="4" w:space="0" w:color="000000"/>
              <w:right w:val="single" w:sz="4" w:space="0" w:color="000000"/>
            </w:tcBorders>
            <w:vAlign w:val="center"/>
          </w:tcPr>
          <w:p w14:paraId="2278F33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909" w:type="dxa"/>
            <w:tcBorders>
              <w:top w:val="nil"/>
              <w:left w:val="nil"/>
              <w:bottom w:val="single" w:sz="4" w:space="0" w:color="000000"/>
              <w:right w:val="single" w:sz="4" w:space="0" w:color="000000"/>
            </w:tcBorders>
            <w:vAlign w:val="center"/>
          </w:tcPr>
          <w:p w14:paraId="151724C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684" w:type="dxa"/>
            <w:tcBorders>
              <w:top w:val="nil"/>
              <w:left w:val="nil"/>
              <w:bottom w:val="single" w:sz="4" w:space="0" w:color="000000"/>
              <w:right w:val="single" w:sz="4" w:space="0" w:color="000000"/>
            </w:tcBorders>
            <w:vAlign w:val="center"/>
          </w:tcPr>
          <w:p w14:paraId="33E9B43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0" w:type="dxa"/>
            <w:tcBorders>
              <w:top w:val="nil"/>
              <w:left w:val="nil"/>
              <w:bottom w:val="single" w:sz="4" w:space="0" w:color="000000"/>
              <w:right w:val="single" w:sz="4" w:space="0" w:color="000000"/>
            </w:tcBorders>
            <w:vAlign w:val="center"/>
          </w:tcPr>
          <w:p w14:paraId="27B2787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851" w:type="dxa"/>
            <w:tcBorders>
              <w:top w:val="nil"/>
              <w:left w:val="nil"/>
              <w:bottom w:val="single" w:sz="4" w:space="0" w:color="000000"/>
              <w:right w:val="single" w:sz="4" w:space="0" w:color="000000"/>
            </w:tcBorders>
            <w:vAlign w:val="center"/>
          </w:tcPr>
          <w:p w14:paraId="04C5589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708" w:type="dxa"/>
            <w:tcBorders>
              <w:top w:val="nil"/>
              <w:left w:val="nil"/>
              <w:bottom w:val="single" w:sz="4" w:space="0" w:color="000000"/>
              <w:right w:val="single" w:sz="4" w:space="0" w:color="000000"/>
            </w:tcBorders>
            <w:vAlign w:val="center"/>
          </w:tcPr>
          <w:p w14:paraId="21E3372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r>
      <w:tr w:rsidR="00B779B8" w:rsidRPr="00B779B8" w14:paraId="11759828"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376E330D"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w:t>
            </w:r>
          </w:p>
        </w:tc>
        <w:tc>
          <w:tcPr>
            <w:tcW w:w="851" w:type="dxa"/>
            <w:tcBorders>
              <w:top w:val="nil"/>
              <w:left w:val="nil"/>
              <w:bottom w:val="single" w:sz="4" w:space="0" w:color="000000"/>
              <w:right w:val="single" w:sz="4" w:space="0" w:color="000000"/>
            </w:tcBorders>
            <w:vAlign w:val="center"/>
          </w:tcPr>
          <w:p w14:paraId="19A9433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0D84E92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680" w:type="dxa"/>
            <w:tcBorders>
              <w:top w:val="nil"/>
              <w:left w:val="nil"/>
              <w:bottom w:val="single" w:sz="4" w:space="0" w:color="000000"/>
              <w:right w:val="single" w:sz="4" w:space="0" w:color="000000"/>
            </w:tcBorders>
            <w:vAlign w:val="center"/>
          </w:tcPr>
          <w:p w14:paraId="3EF24CC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74" w:type="dxa"/>
            <w:tcBorders>
              <w:top w:val="nil"/>
              <w:left w:val="nil"/>
              <w:bottom w:val="single" w:sz="4" w:space="0" w:color="000000"/>
              <w:right w:val="single" w:sz="4" w:space="0" w:color="000000"/>
            </w:tcBorders>
            <w:vAlign w:val="center"/>
          </w:tcPr>
          <w:p w14:paraId="7078113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19" w:type="dxa"/>
            <w:tcBorders>
              <w:top w:val="nil"/>
              <w:left w:val="nil"/>
              <w:bottom w:val="single" w:sz="4" w:space="0" w:color="000000"/>
              <w:right w:val="single" w:sz="4" w:space="0" w:color="000000"/>
            </w:tcBorders>
            <w:vAlign w:val="center"/>
          </w:tcPr>
          <w:p w14:paraId="493910D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570" w:type="dxa"/>
            <w:tcBorders>
              <w:top w:val="nil"/>
              <w:left w:val="nil"/>
              <w:bottom w:val="single" w:sz="4" w:space="0" w:color="000000"/>
              <w:right w:val="single" w:sz="4" w:space="0" w:color="000000"/>
            </w:tcBorders>
            <w:vAlign w:val="center"/>
          </w:tcPr>
          <w:p w14:paraId="2D4717C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909" w:type="dxa"/>
            <w:tcBorders>
              <w:top w:val="nil"/>
              <w:left w:val="nil"/>
              <w:bottom w:val="single" w:sz="4" w:space="0" w:color="000000"/>
              <w:right w:val="single" w:sz="4" w:space="0" w:color="000000"/>
            </w:tcBorders>
            <w:vAlign w:val="center"/>
          </w:tcPr>
          <w:p w14:paraId="1B686F8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684" w:type="dxa"/>
            <w:tcBorders>
              <w:top w:val="nil"/>
              <w:left w:val="nil"/>
              <w:bottom w:val="single" w:sz="4" w:space="0" w:color="000000"/>
              <w:right w:val="single" w:sz="4" w:space="0" w:color="000000"/>
            </w:tcBorders>
            <w:vAlign w:val="center"/>
          </w:tcPr>
          <w:p w14:paraId="108AA0E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850" w:type="dxa"/>
            <w:tcBorders>
              <w:top w:val="nil"/>
              <w:left w:val="nil"/>
              <w:bottom w:val="single" w:sz="4" w:space="0" w:color="000000"/>
              <w:right w:val="single" w:sz="4" w:space="0" w:color="000000"/>
            </w:tcBorders>
            <w:vAlign w:val="center"/>
          </w:tcPr>
          <w:p w14:paraId="314A724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851" w:type="dxa"/>
            <w:tcBorders>
              <w:top w:val="nil"/>
              <w:left w:val="nil"/>
              <w:bottom w:val="single" w:sz="4" w:space="0" w:color="000000"/>
              <w:right w:val="single" w:sz="4" w:space="0" w:color="000000"/>
            </w:tcBorders>
            <w:vAlign w:val="center"/>
          </w:tcPr>
          <w:p w14:paraId="100E59B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708" w:type="dxa"/>
            <w:tcBorders>
              <w:top w:val="nil"/>
              <w:left w:val="nil"/>
              <w:bottom w:val="single" w:sz="4" w:space="0" w:color="000000"/>
              <w:right w:val="single" w:sz="4" w:space="0" w:color="000000"/>
            </w:tcBorders>
            <w:vAlign w:val="center"/>
          </w:tcPr>
          <w:p w14:paraId="1194B87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r>
      <w:tr w:rsidR="00B779B8" w:rsidRPr="00B779B8" w14:paraId="34067F21"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675AF1B9"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Туркестанская</w:t>
            </w:r>
          </w:p>
        </w:tc>
        <w:tc>
          <w:tcPr>
            <w:tcW w:w="851" w:type="dxa"/>
            <w:tcBorders>
              <w:top w:val="nil"/>
              <w:left w:val="nil"/>
              <w:bottom w:val="single" w:sz="4" w:space="0" w:color="000000"/>
              <w:right w:val="single" w:sz="4" w:space="0" w:color="000000"/>
            </w:tcBorders>
            <w:vAlign w:val="center"/>
          </w:tcPr>
          <w:p w14:paraId="26F8331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1ACC5D2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680" w:type="dxa"/>
            <w:tcBorders>
              <w:top w:val="nil"/>
              <w:left w:val="nil"/>
              <w:bottom w:val="single" w:sz="4" w:space="0" w:color="000000"/>
              <w:right w:val="single" w:sz="4" w:space="0" w:color="000000"/>
            </w:tcBorders>
            <w:vAlign w:val="center"/>
          </w:tcPr>
          <w:p w14:paraId="2D1FA28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74" w:type="dxa"/>
            <w:tcBorders>
              <w:top w:val="nil"/>
              <w:left w:val="nil"/>
              <w:bottom w:val="single" w:sz="4" w:space="0" w:color="000000"/>
              <w:right w:val="single" w:sz="4" w:space="0" w:color="000000"/>
            </w:tcBorders>
            <w:vAlign w:val="center"/>
          </w:tcPr>
          <w:p w14:paraId="31AACF5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819" w:type="dxa"/>
            <w:tcBorders>
              <w:top w:val="nil"/>
              <w:left w:val="nil"/>
              <w:bottom w:val="single" w:sz="4" w:space="0" w:color="000000"/>
              <w:right w:val="single" w:sz="4" w:space="0" w:color="000000"/>
            </w:tcBorders>
            <w:vAlign w:val="center"/>
          </w:tcPr>
          <w:p w14:paraId="00E0FC3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570" w:type="dxa"/>
            <w:tcBorders>
              <w:top w:val="nil"/>
              <w:left w:val="nil"/>
              <w:bottom w:val="single" w:sz="4" w:space="0" w:color="000000"/>
              <w:right w:val="single" w:sz="4" w:space="0" w:color="000000"/>
            </w:tcBorders>
            <w:vAlign w:val="center"/>
          </w:tcPr>
          <w:p w14:paraId="5238D25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909" w:type="dxa"/>
            <w:tcBorders>
              <w:top w:val="nil"/>
              <w:left w:val="nil"/>
              <w:bottom w:val="single" w:sz="4" w:space="0" w:color="000000"/>
              <w:right w:val="single" w:sz="4" w:space="0" w:color="000000"/>
            </w:tcBorders>
            <w:vAlign w:val="center"/>
          </w:tcPr>
          <w:p w14:paraId="68EA90A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684" w:type="dxa"/>
            <w:tcBorders>
              <w:top w:val="nil"/>
              <w:left w:val="nil"/>
              <w:bottom w:val="single" w:sz="4" w:space="0" w:color="000000"/>
              <w:right w:val="single" w:sz="4" w:space="0" w:color="000000"/>
            </w:tcBorders>
            <w:vAlign w:val="center"/>
          </w:tcPr>
          <w:p w14:paraId="09BC205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0" w:type="dxa"/>
            <w:tcBorders>
              <w:top w:val="nil"/>
              <w:left w:val="nil"/>
              <w:bottom w:val="single" w:sz="4" w:space="0" w:color="000000"/>
              <w:right w:val="single" w:sz="4" w:space="0" w:color="000000"/>
            </w:tcBorders>
            <w:vAlign w:val="center"/>
          </w:tcPr>
          <w:p w14:paraId="1130D8D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851" w:type="dxa"/>
            <w:tcBorders>
              <w:top w:val="nil"/>
              <w:left w:val="nil"/>
              <w:bottom w:val="single" w:sz="4" w:space="0" w:color="000000"/>
              <w:right w:val="single" w:sz="4" w:space="0" w:color="000000"/>
            </w:tcBorders>
            <w:vAlign w:val="center"/>
          </w:tcPr>
          <w:p w14:paraId="19FB449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708" w:type="dxa"/>
            <w:tcBorders>
              <w:top w:val="nil"/>
              <w:left w:val="nil"/>
              <w:bottom w:val="single" w:sz="4" w:space="0" w:color="000000"/>
              <w:right w:val="single" w:sz="4" w:space="0" w:color="000000"/>
            </w:tcBorders>
            <w:vAlign w:val="center"/>
          </w:tcPr>
          <w:p w14:paraId="5782125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0F8F7D92"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7847E190"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Туркестанская</w:t>
            </w:r>
          </w:p>
        </w:tc>
        <w:tc>
          <w:tcPr>
            <w:tcW w:w="851" w:type="dxa"/>
            <w:tcBorders>
              <w:top w:val="nil"/>
              <w:left w:val="nil"/>
              <w:bottom w:val="single" w:sz="4" w:space="0" w:color="000000"/>
              <w:right w:val="single" w:sz="4" w:space="0" w:color="000000"/>
            </w:tcBorders>
            <w:vAlign w:val="center"/>
          </w:tcPr>
          <w:p w14:paraId="78A5439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771E5EC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680" w:type="dxa"/>
            <w:tcBorders>
              <w:top w:val="nil"/>
              <w:left w:val="nil"/>
              <w:bottom w:val="single" w:sz="4" w:space="0" w:color="000000"/>
              <w:right w:val="single" w:sz="4" w:space="0" w:color="000000"/>
            </w:tcBorders>
            <w:vAlign w:val="center"/>
          </w:tcPr>
          <w:p w14:paraId="6325F1C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74" w:type="dxa"/>
            <w:tcBorders>
              <w:top w:val="nil"/>
              <w:left w:val="nil"/>
              <w:bottom w:val="single" w:sz="4" w:space="0" w:color="000000"/>
              <w:right w:val="single" w:sz="4" w:space="0" w:color="000000"/>
            </w:tcBorders>
            <w:vAlign w:val="center"/>
          </w:tcPr>
          <w:p w14:paraId="41B9F74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819" w:type="dxa"/>
            <w:tcBorders>
              <w:top w:val="nil"/>
              <w:left w:val="nil"/>
              <w:bottom w:val="single" w:sz="4" w:space="0" w:color="000000"/>
              <w:right w:val="single" w:sz="4" w:space="0" w:color="000000"/>
            </w:tcBorders>
            <w:vAlign w:val="center"/>
          </w:tcPr>
          <w:p w14:paraId="165116C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570" w:type="dxa"/>
            <w:tcBorders>
              <w:top w:val="nil"/>
              <w:left w:val="nil"/>
              <w:bottom w:val="single" w:sz="4" w:space="0" w:color="000000"/>
              <w:right w:val="single" w:sz="4" w:space="0" w:color="000000"/>
            </w:tcBorders>
            <w:vAlign w:val="center"/>
          </w:tcPr>
          <w:p w14:paraId="3FE4511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909" w:type="dxa"/>
            <w:tcBorders>
              <w:top w:val="nil"/>
              <w:left w:val="nil"/>
              <w:bottom w:val="single" w:sz="4" w:space="0" w:color="000000"/>
              <w:right w:val="single" w:sz="4" w:space="0" w:color="000000"/>
            </w:tcBorders>
            <w:vAlign w:val="center"/>
          </w:tcPr>
          <w:p w14:paraId="35070BE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684" w:type="dxa"/>
            <w:tcBorders>
              <w:top w:val="nil"/>
              <w:left w:val="nil"/>
              <w:bottom w:val="single" w:sz="4" w:space="0" w:color="000000"/>
              <w:right w:val="single" w:sz="4" w:space="0" w:color="000000"/>
            </w:tcBorders>
            <w:vAlign w:val="center"/>
          </w:tcPr>
          <w:p w14:paraId="6A5FCFF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0" w:type="dxa"/>
            <w:tcBorders>
              <w:top w:val="nil"/>
              <w:left w:val="nil"/>
              <w:bottom w:val="single" w:sz="4" w:space="0" w:color="000000"/>
              <w:right w:val="single" w:sz="4" w:space="0" w:color="000000"/>
            </w:tcBorders>
            <w:vAlign w:val="center"/>
          </w:tcPr>
          <w:p w14:paraId="78BA220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51" w:type="dxa"/>
            <w:tcBorders>
              <w:top w:val="nil"/>
              <w:left w:val="nil"/>
              <w:bottom w:val="single" w:sz="4" w:space="0" w:color="000000"/>
              <w:right w:val="single" w:sz="4" w:space="0" w:color="000000"/>
            </w:tcBorders>
            <w:vAlign w:val="center"/>
          </w:tcPr>
          <w:p w14:paraId="17B8449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708" w:type="dxa"/>
            <w:tcBorders>
              <w:top w:val="nil"/>
              <w:left w:val="nil"/>
              <w:bottom w:val="single" w:sz="4" w:space="0" w:color="000000"/>
              <w:right w:val="single" w:sz="4" w:space="0" w:color="000000"/>
            </w:tcBorders>
            <w:vAlign w:val="center"/>
          </w:tcPr>
          <w:p w14:paraId="132BBA1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12BA1FAD"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0ED102C3"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Туркестанская</w:t>
            </w:r>
          </w:p>
        </w:tc>
        <w:tc>
          <w:tcPr>
            <w:tcW w:w="851" w:type="dxa"/>
            <w:tcBorders>
              <w:top w:val="nil"/>
              <w:left w:val="nil"/>
              <w:bottom w:val="single" w:sz="4" w:space="0" w:color="000000"/>
              <w:right w:val="single" w:sz="4" w:space="0" w:color="000000"/>
            </w:tcBorders>
            <w:vAlign w:val="center"/>
          </w:tcPr>
          <w:p w14:paraId="0363B99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23D301D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680" w:type="dxa"/>
            <w:tcBorders>
              <w:top w:val="nil"/>
              <w:left w:val="nil"/>
              <w:bottom w:val="single" w:sz="4" w:space="0" w:color="000000"/>
              <w:right w:val="single" w:sz="4" w:space="0" w:color="000000"/>
            </w:tcBorders>
            <w:vAlign w:val="center"/>
          </w:tcPr>
          <w:p w14:paraId="70FB3D5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74" w:type="dxa"/>
            <w:tcBorders>
              <w:top w:val="nil"/>
              <w:left w:val="nil"/>
              <w:bottom w:val="single" w:sz="4" w:space="0" w:color="000000"/>
              <w:right w:val="single" w:sz="4" w:space="0" w:color="000000"/>
            </w:tcBorders>
            <w:vAlign w:val="center"/>
          </w:tcPr>
          <w:p w14:paraId="716E474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19" w:type="dxa"/>
            <w:tcBorders>
              <w:top w:val="nil"/>
              <w:left w:val="nil"/>
              <w:bottom w:val="single" w:sz="4" w:space="0" w:color="000000"/>
              <w:right w:val="single" w:sz="4" w:space="0" w:color="000000"/>
            </w:tcBorders>
            <w:vAlign w:val="center"/>
          </w:tcPr>
          <w:p w14:paraId="2EB1E3B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570" w:type="dxa"/>
            <w:tcBorders>
              <w:top w:val="nil"/>
              <w:left w:val="nil"/>
              <w:bottom w:val="single" w:sz="4" w:space="0" w:color="000000"/>
              <w:right w:val="single" w:sz="4" w:space="0" w:color="000000"/>
            </w:tcBorders>
            <w:vAlign w:val="center"/>
          </w:tcPr>
          <w:p w14:paraId="797A74E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909" w:type="dxa"/>
            <w:tcBorders>
              <w:top w:val="nil"/>
              <w:left w:val="nil"/>
              <w:bottom w:val="single" w:sz="4" w:space="0" w:color="000000"/>
              <w:right w:val="single" w:sz="4" w:space="0" w:color="000000"/>
            </w:tcBorders>
            <w:vAlign w:val="center"/>
          </w:tcPr>
          <w:p w14:paraId="69E3479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684" w:type="dxa"/>
            <w:tcBorders>
              <w:top w:val="nil"/>
              <w:left w:val="nil"/>
              <w:bottom w:val="single" w:sz="4" w:space="0" w:color="000000"/>
              <w:right w:val="single" w:sz="4" w:space="0" w:color="000000"/>
            </w:tcBorders>
            <w:vAlign w:val="center"/>
          </w:tcPr>
          <w:p w14:paraId="4F3F246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50" w:type="dxa"/>
            <w:tcBorders>
              <w:top w:val="nil"/>
              <w:left w:val="nil"/>
              <w:bottom w:val="single" w:sz="4" w:space="0" w:color="000000"/>
              <w:right w:val="single" w:sz="4" w:space="0" w:color="000000"/>
            </w:tcBorders>
            <w:vAlign w:val="center"/>
          </w:tcPr>
          <w:p w14:paraId="44638EF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1" w:type="dxa"/>
            <w:tcBorders>
              <w:top w:val="nil"/>
              <w:left w:val="nil"/>
              <w:bottom w:val="single" w:sz="4" w:space="0" w:color="000000"/>
              <w:right w:val="single" w:sz="4" w:space="0" w:color="000000"/>
            </w:tcBorders>
            <w:vAlign w:val="center"/>
          </w:tcPr>
          <w:p w14:paraId="3A7102A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708" w:type="dxa"/>
            <w:tcBorders>
              <w:top w:val="nil"/>
              <w:left w:val="nil"/>
              <w:bottom w:val="single" w:sz="4" w:space="0" w:color="000000"/>
              <w:right w:val="single" w:sz="4" w:space="0" w:color="000000"/>
            </w:tcBorders>
            <w:vAlign w:val="center"/>
          </w:tcPr>
          <w:p w14:paraId="1C80C2B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B779B8" w:rsidRPr="00B779B8" w14:paraId="0590D41E"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095DF0BD"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Павлодарская</w:t>
            </w:r>
          </w:p>
        </w:tc>
        <w:tc>
          <w:tcPr>
            <w:tcW w:w="851" w:type="dxa"/>
            <w:tcBorders>
              <w:top w:val="nil"/>
              <w:left w:val="nil"/>
              <w:bottom w:val="single" w:sz="4" w:space="0" w:color="000000"/>
              <w:right w:val="single" w:sz="4" w:space="0" w:color="000000"/>
            </w:tcBorders>
            <w:vAlign w:val="center"/>
          </w:tcPr>
          <w:p w14:paraId="73E941A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56895A7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680" w:type="dxa"/>
            <w:tcBorders>
              <w:top w:val="nil"/>
              <w:left w:val="nil"/>
              <w:bottom w:val="single" w:sz="4" w:space="0" w:color="000000"/>
              <w:right w:val="single" w:sz="4" w:space="0" w:color="000000"/>
            </w:tcBorders>
            <w:vAlign w:val="center"/>
          </w:tcPr>
          <w:p w14:paraId="6E60988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874" w:type="dxa"/>
            <w:tcBorders>
              <w:top w:val="nil"/>
              <w:left w:val="nil"/>
              <w:bottom w:val="single" w:sz="4" w:space="0" w:color="000000"/>
              <w:right w:val="single" w:sz="4" w:space="0" w:color="000000"/>
            </w:tcBorders>
            <w:vAlign w:val="center"/>
          </w:tcPr>
          <w:p w14:paraId="0AC7E18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19" w:type="dxa"/>
            <w:tcBorders>
              <w:top w:val="nil"/>
              <w:left w:val="nil"/>
              <w:bottom w:val="single" w:sz="4" w:space="0" w:color="000000"/>
              <w:right w:val="single" w:sz="4" w:space="0" w:color="000000"/>
            </w:tcBorders>
            <w:vAlign w:val="center"/>
          </w:tcPr>
          <w:p w14:paraId="3123254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570" w:type="dxa"/>
            <w:tcBorders>
              <w:top w:val="nil"/>
              <w:left w:val="nil"/>
              <w:bottom w:val="single" w:sz="4" w:space="0" w:color="000000"/>
              <w:right w:val="single" w:sz="4" w:space="0" w:color="000000"/>
            </w:tcBorders>
            <w:vAlign w:val="center"/>
          </w:tcPr>
          <w:p w14:paraId="2C58C6B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909" w:type="dxa"/>
            <w:tcBorders>
              <w:top w:val="nil"/>
              <w:left w:val="nil"/>
              <w:bottom w:val="single" w:sz="4" w:space="0" w:color="000000"/>
              <w:right w:val="single" w:sz="4" w:space="0" w:color="000000"/>
            </w:tcBorders>
            <w:vAlign w:val="center"/>
          </w:tcPr>
          <w:p w14:paraId="64CD2D3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684" w:type="dxa"/>
            <w:tcBorders>
              <w:top w:val="nil"/>
              <w:left w:val="nil"/>
              <w:bottom w:val="single" w:sz="4" w:space="0" w:color="000000"/>
              <w:right w:val="single" w:sz="4" w:space="0" w:color="000000"/>
            </w:tcBorders>
            <w:vAlign w:val="center"/>
          </w:tcPr>
          <w:p w14:paraId="2E4D11D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0" w:type="dxa"/>
            <w:tcBorders>
              <w:top w:val="nil"/>
              <w:left w:val="nil"/>
              <w:bottom w:val="single" w:sz="4" w:space="0" w:color="000000"/>
              <w:right w:val="single" w:sz="4" w:space="0" w:color="000000"/>
            </w:tcBorders>
            <w:vAlign w:val="center"/>
          </w:tcPr>
          <w:p w14:paraId="5DB2440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1" w:type="dxa"/>
            <w:tcBorders>
              <w:top w:val="nil"/>
              <w:left w:val="nil"/>
              <w:bottom w:val="single" w:sz="4" w:space="0" w:color="000000"/>
              <w:right w:val="single" w:sz="4" w:space="0" w:color="000000"/>
            </w:tcBorders>
            <w:vAlign w:val="center"/>
          </w:tcPr>
          <w:p w14:paraId="1AE912C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708" w:type="dxa"/>
            <w:tcBorders>
              <w:top w:val="nil"/>
              <w:left w:val="nil"/>
              <w:bottom w:val="single" w:sz="4" w:space="0" w:color="000000"/>
              <w:right w:val="single" w:sz="4" w:space="0" w:color="000000"/>
            </w:tcBorders>
            <w:vAlign w:val="center"/>
          </w:tcPr>
          <w:p w14:paraId="7A82C37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4CBFF0A9"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2026455D"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Павлодарская</w:t>
            </w:r>
          </w:p>
        </w:tc>
        <w:tc>
          <w:tcPr>
            <w:tcW w:w="851" w:type="dxa"/>
            <w:tcBorders>
              <w:top w:val="nil"/>
              <w:left w:val="nil"/>
              <w:bottom w:val="single" w:sz="4" w:space="0" w:color="000000"/>
              <w:right w:val="single" w:sz="4" w:space="0" w:color="000000"/>
            </w:tcBorders>
            <w:vAlign w:val="center"/>
          </w:tcPr>
          <w:p w14:paraId="773FB8A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629CD86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680" w:type="dxa"/>
            <w:tcBorders>
              <w:top w:val="nil"/>
              <w:left w:val="nil"/>
              <w:bottom w:val="single" w:sz="4" w:space="0" w:color="000000"/>
              <w:right w:val="single" w:sz="4" w:space="0" w:color="000000"/>
            </w:tcBorders>
            <w:vAlign w:val="center"/>
          </w:tcPr>
          <w:p w14:paraId="3625F41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74" w:type="dxa"/>
            <w:tcBorders>
              <w:top w:val="nil"/>
              <w:left w:val="nil"/>
              <w:bottom w:val="single" w:sz="4" w:space="0" w:color="000000"/>
              <w:right w:val="single" w:sz="4" w:space="0" w:color="000000"/>
            </w:tcBorders>
            <w:vAlign w:val="center"/>
          </w:tcPr>
          <w:p w14:paraId="691274B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19" w:type="dxa"/>
            <w:tcBorders>
              <w:top w:val="nil"/>
              <w:left w:val="nil"/>
              <w:bottom w:val="single" w:sz="4" w:space="0" w:color="000000"/>
              <w:right w:val="single" w:sz="4" w:space="0" w:color="000000"/>
            </w:tcBorders>
            <w:vAlign w:val="center"/>
          </w:tcPr>
          <w:p w14:paraId="04157B1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570" w:type="dxa"/>
            <w:tcBorders>
              <w:top w:val="nil"/>
              <w:left w:val="nil"/>
              <w:bottom w:val="single" w:sz="4" w:space="0" w:color="000000"/>
              <w:right w:val="single" w:sz="4" w:space="0" w:color="000000"/>
            </w:tcBorders>
            <w:vAlign w:val="center"/>
          </w:tcPr>
          <w:p w14:paraId="471EC6B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909" w:type="dxa"/>
            <w:tcBorders>
              <w:top w:val="nil"/>
              <w:left w:val="nil"/>
              <w:bottom w:val="single" w:sz="4" w:space="0" w:color="000000"/>
              <w:right w:val="single" w:sz="4" w:space="0" w:color="000000"/>
            </w:tcBorders>
            <w:vAlign w:val="center"/>
          </w:tcPr>
          <w:p w14:paraId="02BA334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684" w:type="dxa"/>
            <w:tcBorders>
              <w:top w:val="nil"/>
              <w:left w:val="nil"/>
              <w:bottom w:val="single" w:sz="4" w:space="0" w:color="000000"/>
              <w:right w:val="single" w:sz="4" w:space="0" w:color="000000"/>
            </w:tcBorders>
            <w:vAlign w:val="center"/>
          </w:tcPr>
          <w:p w14:paraId="3C4DC14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50" w:type="dxa"/>
            <w:tcBorders>
              <w:top w:val="nil"/>
              <w:left w:val="nil"/>
              <w:bottom w:val="single" w:sz="4" w:space="0" w:color="000000"/>
              <w:right w:val="single" w:sz="4" w:space="0" w:color="000000"/>
            </w:tcBorders>
            <w:vAlign w:val="center"/>
          </w:tcPr>
          <w:p w14:paraId="0DFC60C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51" w:type="dxa"/>
            <w:tcBorders>
              <w:top w:val="nil"/>
              <w:left w:val="nil"/>
              <w:bottom w:val="single" w:sz="4" w:space="0" w:color="000000"/>
              <w:right w:val="single" w:sz="4" w:space="0" w:color="000000"/>
            </w:tcBorders>
            <w:vAlign w:val="center"/>
          </w:tcPr>
          <w:p w14:paraId="261A055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8" w:type="dxa"/>
            <w:tcBorders>
              <w:top w:val="nil"/>
              <w:left w:val="nil"/>
              <w:bottom w:val="single" w:sz="4" w:space="0" w:color="000000"/>
              <w:right w:val="single" w:sz="4" w:space="0" w:color="000000"/>
            </w:tcBorders>
            <w:vAlign w:val="center"/>
          </w:tcPr>
          <w:p w14:paraId="4F4CB4C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r>
      <w:tr w:rsidR="00B779B8" w:rsidRPr="00B779B8" w14:paraId="0BB825E4"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7A807056"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Павлодарская</w:t>
            </w:r>
          </w:p>
        </w:tc>
        <w:tc>
          <w:tcPr>
            <w:tcW w:w="851" w:type="dxa"/>
            <w:tcBorders>
              <w:top w:val="nil"/>
              <w:left w:val="nil"/>
              <w:bottom w:val="single" w:sz="4" w:space="0" w:color="000000"/>
              <w:right w:val="single" w:sz="4" w:space="0" w:color="000000"/>
            </w:tcBorders>
            <w:vAlign w:val="center"/>
          </w:tcPr>
          <w:p w14:paraId="2C62977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5D5A872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680" w:type="dxa"/>
            <w:tcBorders>
              <w:top w:val="nil"/>
              <w:left w:val="nil"/>
              <w:bottom w:val="single" w:sz="4" w:space="0" w:color="000000"/>
              <w:right w:val="single" w:sz="4" w:space="0" w:color="000000"/>
            </w:tcBorders>
            <w:vAlign w:val="center"/>
          </w:tcPr>
          <w:p w14:paraId="7500B15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74" w:type="dxa"/>
            <w:tcBorders>
              <w:top w:val="nil"/>
              <w:left w:val="nil"/>
              <w:bottom w:val="single" w:sz="4" w:space="0" w:color="000000"/>
              <w:right w:val="single" w:sz="4" w:space="0" w:color="000000"/>
            </w:tcBorders>
            <w:vAlign w:val="center"/>
          </w:tcPr>
          <w:p w14:paraId="36A081A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19" w:type="dxa"/>
            <w:tcBorders>
              <w:top w:val="nil"/>
              <w:left w:val="nil"/>
              <w:bottom w:val="single" w:sz="4" w:space="0" w:color="000000"/>
              <w:right w:val="single" w:sz="4" w:space="0" w:color="000000"/>
            </w:tcBorders>
            <w:vAlign w:val="center"/>
          </w:tcPr>
          <w:p w14:paraId="469B4AF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570" w:type="dxa"/>
            <w:tcBorders>
              <w:top w:val="nil"/>
              <w:left w:val="nil"/>
              <w:bottom w:val="single" w:sz="4" w:space="0" w:color="000000"/>
              <w:right w:val="single" w:sz="4" w:space="0" w:color="000000"/>
            </w:tcBorders>
            <w:vAlign w:val="center"/>
          </w:tcPr>
          <w:p w14:paraId="4E9801B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909" w:type="dxa"/>
            <w:tcBorders>
              <w:top w:val="nil"/>
              <w:left w:val="nil"/>
              <w:bottom w:val="single" w:sz="4" w:space="0" w:color="000000"/>
              <w:right w:val="single" w:sz="4" w:space="0" w:color="000000"/>
            </w:tcBorders>
            <w:vAlign w:val="center"/>
          </w:tcPr>
          <w:p w14:paraId="3887438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684" w:type="dxa"/>
            <w:tcBorders>
              <w:top w:val="nil"/>
              <w:left w:val="nil"/>
              <w:bottom w:val="single" w:sz="4" w:space="0" w:color="000000"/>
              <w:right w:val="single" w:sz="4" w:space="0" w:color="000000"/>
            </w:tcBorders>
            <w:vAlign w:val="center"/>
          </w:tcPr>
          <w:p w14:paraId="3835FDF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50" w:type="dxa"/>
            <w:tcBorders>
              <w:top w:val="nil"/>
              <w:left w:val="nil"/>
              <w:bottom w:val="single" w:sz="4" w:space="0" w:color="000000"/>
              <w:right w:val="single" w:sz="4" w:space="0" w:color="000000"/>
            </w:tcBorders>
            <w:vAlign w:val="center"/>
          </w:tcPr>
          <w:p w14:paraId="0A5CAC8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1" w:type="dxa"/>
            <w:tcBorders>
              <w:top w:val="nil"/>
              <w:left w:val="nil"/>
              <w:bottom w:val="single" w:sz="4" w:space="0" w:color="000000"/>
              <w:right w:val="single" w:sz="4" w:space="0" w:color="000000"/>
            </w:tcBorders>
            <w:vAlign w:val="center"/>
          </w:tcPr>
          <w:p w14:paraId="20524DB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708" w:type="dxa"/>
            <w:tcBorders>
              <w:top w:val="nil"/>
              <w:left w:val="nil"/>
              <w:bottom w:val="single" w:sz="4" w:space="0" w:color="000000"/>
              <w:right w:val="single" w:sz="4" w:space="0" w:color="000000"/>
            </w:tcBorders>
            <w:vAlign w:val="center"/>
          </w:tcPr>
          <w:p w14:paraId="107C4D8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r>
      <w:tr w:rsidR="00B779B8" w:rsidRPr="00B779B8" w14:paraId="6E93873E"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3292657C"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Северо-Казахстанская</w:t>
            </w:r>
          </w:p>
        </w:tc>
        <w:tc>
          <w:tcPr>
            <w:tcW w:w="851" w:type="dxa"/>
            <w:tcBorders>
              <w:top w:val="nil"/>
              <w:left w:val="nil"/>
              <w:bottom w:val="single" w:sz="4" w:space="0" w:color="000000"/>
              <w:right w:val="single" w:sz="4" w:space="0" w:color="000000"/>
            </w:tcBorders>
            <w:vAlign w:val="center"/>
          </w:tcPr>
          <w:p w14:paraId="354C0EB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41DDD6C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680" w:type="dxa"/>
            <w:tcBorders>
              <w:top w:val="nil"/>
              <w:left w:val="nil"/>
              <w:bottom w:val="single" w:sz="4" w:space="0" w:color="000000"/>
              <w:right w:val="single" w:sz="4" w:space="0" w:color="000000"/>
            </w:tcBorders>
            <w:vAlign w:val="center"/>
          </w:tcPr>
          <w:p w14:paraId="7684742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874" w:type="dxa"/>
            <w:tcBorders>
              <w:top w:val="nil"/>
              <w:left w:val="nil"/>
              <w:bottom w:val="single" w:sz="4" w:space="0" w:color="000000"/>
              <w:right w:val="single" w:sz="4" w:space="0" w:color="000000"/>
            </w:tcBorders>
            <w:vAlign w:val="center"/>
          </w:tcPr>
          <w:p w14:paraId="5268749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819" w:type="dxa"/>
            <w:tcBorders>
              <w:top w:val="nil"/>
              <w:left w:val="nil"/>
              <w:bottom w:val="single" w:sz="4" w:space="0" w:color="000000"/>
              <w:right w:val="single" w:sz="4" w:space="0" w:color="000000"/>
            </w:tcBorders>
            <w:vAlign w:val="center"/>
          </w:tcPr>
          <w:p w14:paraId="0C4E049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570" w:type="dxa"/>
            <w:tcBorders>
              <w:top w:val="nil"/>
              <w:left w:val="nil"/>
              <w:bottom w:val="single" w:sz="4" w:space="0" w:color="000000"/>
              <w:right w:val="single" w:sz="4" w:space="0" w:color="000000"/>
            </w:tcBorders>
            <w:vAlign w:val="center"/>
          </w:tcPr>
          <w:p w14:paraId="2813347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909" w:type="dxa"/>
            <w:tcBorders>
              <w:top w:val="nil"/>
              <w:left w:val="nil"/>
              <w:bottom w:val="single" w:sz="4" w:space="0" w:color="000000"/>
              <w:right w:val="single" w:sz="4" w:space="0" w:color="000000"/>
            </w:tcBorders>
            <w:vAlign w:val="center"/>
          </w:tcPr>
          <w:p w14:paraId="03D01BF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684" w:type="dxa"/>
            <w:tcBorders>
              <w:top w:val="nil"/>
              <w:left w:val="nil"/>
              <w:bottom w:val="single" w:sz="4" w:space="0" w:color="000000"/>
              <w:right w:val="single" w:sz="4" w:space="0" w:color="000000"/>
            </w:tcBorders>
            <w:vAlign w:val="center"/>
          </w:tcPr>
          <w:p w14:paraId="61CC78D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850" w:type="dxa"/>
            <w:tcBorders>
              <w:top w:val="nil"/>
              <w:left w:val="nil"/>
              <w:bottom w:val="single" w:sz="4" w:space="0" w:color="000000"/>
              <w:right w:val="single" w:sz="4" w:space="0" w:color="000000"/>
            </w:tcBorders>
            <w:vAlign w:val="center"/>
          </w:tcPr>
          <w:p w14:paraId="7C44A1D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51" w:type="dxa"/>
            <w:tcBorders>
              <w:top w:val="nil"/>
              <w:left w:val="nil"/>
              <w:bottom w:val="single" w:sz="4" w:space="0" w:color="000000"/>
              <w:right w:val="single" w:sz="4" w:space="0" w:color="000000"/>
            </w:tcBorders>
            <w:vAlign w:val="center"/>
          </w:tcPr>
          <w:p w14:paraId="7002088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708" w:type="dxa"/>
            <w:tcBorders>
              <w:top w:val="nil"/>
              <w:left w:val="nil"/>
              <w:bottom w:val="single" w:sz="4" w:space="0" w:color="000000"/>
              <w:right w:val="single" w:sz="4" w:space="0" w:color="000000"/>
            </w:tcBorders>
            <w:vAlign w:val="center"/>
          </w:tcPr>
          <w:p w14:paraId="190EF9D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r>
      <w:tr w:rsidR="00B779B8" w:rsidRPr="00B779B8" w14:paraId="131EA8BD"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2CB84312"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Северо-Казахстанская</w:t>
            </w:r>
          </w:p>
        </w:tc>
        <w:tc>
          <w:tcPr>
            <w:tcW w:w="851" w:type="dxa"/>
            <w:tcBorders>
              <w:top w:val="nil"/>
              <w:left w:val="nil"/>
              <w:bottom w:val="single" w:sz="4" w:space="0" w:color="000000"/>
              <w:right w:val="single" w:sz="4" w:space="0" w:color="000000"/>
            </w:tcBorders>
            <w:vAlign w:val="center"/>
          </w:tcPr>
          <w:p w14:paraId="33F1D29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5F28EEE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680" w:type="dxa"/>
            <w:tcBorders>
              <w:top w:val="nil"/>
              <w:left w:val="nil"/>
              <w:bottom w:val="single" w:sz="4" w:space="0" w:color="000000"/>
              <w:right w:val="single" w:sz="4" w:space="0" w:color="000000"/>
            </w:tcBorders>
            <w:vAlign w:val="center"/>
          </w:tcPr>
          <w:p w14:paraId="4061098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74" w:type="dxa"/>
            <w:tcBorders>
              <w:top w:val="nil"/>
              <w:left w:val="nil"/>
              <w:bottom w:val="single" w:sz="4" w:space="0" w:color="000000"/>
              <w:right w:val="single" w:sz="4" w:space="0" w:color="000000"/>
            </w:tcBorders>
            <w:vAlign w:val="center"/>
          </w:tcPr>
          <w:p w14:paraId="65B7471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819" w:type="dxa"/>
            <w:tcBorders>
              <w:top w:val="nil"/>
              <w:left w:val="nil"/>
              <w:bottom w:val="single" w:sz="4" w:space="0" w:color="000000"/>
              <w:right w:val="single" w:sz="4" w:space="0" w:color="000000"/>
            </w:tcBorders>
            <w:vAlign w:val="center"/>
          </w:tcPr>
          <w:p w14:paraId="432E853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570" w:type="dxa"/>
            <w:tcBorders>
              <w:top w:val="nil"/>
              <w:left w:val="nil"/>
              <w:bottom w:val="single" w:sz="4" w:space="0" w:color="000000"/>
              <w:right w:val="single" w:sz="4" w:space="0" w:color="000000"/>
            </w:tcBorders>
            <w:vAlign w:val="center"/>
          </w:tcPr>
          <w:p w14:paraId="6ABA26C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909" w:type="dxa"/>
            <w:tcBorders>
              <w:top w:val="nil"/>
              <w:left w:val="nil"/>
              <w:bottom w:val="single" w:sz="4" w:space="0" w:color="000000"/>
              <w:right w:val="single" w:sz="4" w:space="0" w:color="000000"/>
            </w:tcBorders>
            <w:vAlign w:val="center"/>
          </w:tcPr>
          <w:p w14:paraId="026DEA2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684" w:type="dxa"/>
            <w:tcBorders>
              <w:top w:val="nil"/>
              <w:left w:val="nil"/>
              <w:bottom w:val="single" w:sz="4" w:space="0" w:color="000000"/>
              <w:right w:val="single" w:sz="4" w:space="0" w:color="000000"/>
            </w:tcBorders>
            <w:vAlign w:val="center"/>
          </w:tcPr>
          <w:p w14:paraId="4DBB749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850" w:type="dxa"/>
            <w:tcBorders>
              <w:top w:val="nil"/>
              <w:left w:val="nil"/>
              <w:bottom w:val="single" w:sz="4" w:space="0" w:color="000000"/>
              <w:right w:val="single" w:sz="4" w:space="0" w:color="000000"/>
            </w:tcBorders>
            <w:vAlign w:val="center"/>
          </w:tcPr>
          <w:p w14:paraId="2B7489B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1" w:type="dxa"/>
            <w:tcBorders>
              <w:top w:val="nil"/>
              <w:left w:val="nil"/>
              <w:bottom w:val="single" w:sz="4" w:space="0" w:color="000000"/>
              <w:right w:val="single" w:sz="4" w:space="0" w:color="000000"/>
            </w:tcBorders>
            <w:vAlign w:val="center"/>
          </w:tcPr>
          <w:p w14:paraId="30D41F8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708" w:type="dxa"/>
            <w:tcBorders>
              <w:top w:val="nil"/>
              <w:left w:val="nil"/>
              <w:bottom w:val="single" w:sz="4" w:space="0" w:color="000000"/>
              <w:right w:val="single" w:sz="4" w:space="0" w:color="000000"/>
            </w:tcBorders>
            <w:vAlign w:val="center"/>
          </w:tcPr>
          <w:p w14:paraId="54CB378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r>
      <w:tr w:rsidR="00B779B8" w:rsidRPr="00B779B8" w14:paraId="1E5C1050"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1A3C1AF4"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Северо-Казахстанская</w:t>
            </w:r>
          </w:p>
        </w:tc>
        <w:tc>
          <w:tcPr>
            <w:tcW w:w="851" w:type="dxa"/>
            <w:tcBorders>
              <w:top w:val="nil"/>
              <w:left w:val="nil"/>
              <w:bottom w:val="single" w:sz="4" w:space="0" w:color="000000"/>
              <w:right w:val="single" w:sz="4" w:space="0" w:color="000000"/>
            </w:tcBorders>
            <w:vAlign w:val="center"/>
          </w:tcPr>
          <w:p w14:paraId="0EE2B04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299138A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680" w:type="dxa"/>
            <w:tcBorders>
              <w:top w:val="nil"/>
              <w:left w:val="nil"/>
              <w:bottom w:val="single" w:sz="4" w:space="0" w:color="000000"/>
              <w:right w:val="single" w:sz="4" w:space="0" w:color="000000"/>
            </w:tcBorders>
            <w:vAlign w:val="center"/>
          </w:tcPr>
          <w:p w14:paraId="43376CF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874" w:type="dxa"/>
            <w:tcBorders>
              <w:top w:val="nil"/>
              <w:left w:val="nil"/>
              <w:bottom w:val="single" w:sz="4" w:space="0" w:color="000000"/>
              <w:right w:val="single" w:sz="4" w:space="0" w:color="000000"/>
            </w:tcBorders>
            <w:vAlign w:val="center"/>
          </w:tcPr>
          <w:p w14:paraId="405BCA5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819" w:type="dxa"/>
            <w:tcBorders>
              <w:top w:val="nil"/>
              <w:left w:val="nil"/>
              <w:bottom w:val="single" w:sz="4" w:space="0" w:color="000000"/>
              <w:right w:val="single" w:sz="4" w:space="0" w:color="000000"/>
            </w:tcBorders>
            <w:vAlign w:val="center"/>
          </w:tcPr>
          <w:p w14:paraId="1C6F706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570" w:type="dxa"/>
            <w:tcBorders>
              <w:top w:val="nil"/>
              <w:left w:val="nil"/>
              <w:bottom w:val="single" w:sz="4" w:space="0" w:color="000000"/>
              <w:right w:val="single" w:sz="4" w:space="0" w:color="000000"/>
            </w:tcBorders>
            <w:vAlign w:val="center"/>
          </w:tcPr>
          <w:p w14:paraId="7A38341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909" w:type="dxa"/>
            <w:tcBorders>
              <w:top w:val="nil"/>
              <w:left w:val="nil"/>
              <w:bottom w:val="single" w:sz="4" w:space="0" w:color="000000"/>
              <w:right w:val="single" w:sz="4" w:space="0" w:color="000000"/>
            </w:tcBorders>
            <w:vAlign w:val="center"/>
          </w:tcPr>
          <w:p w14:paraId="5932A52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684" w:type="dxa"/>
            <w:tcBorders>
              <w:top w:val="nil"/>
              <w:left w:val="nil"/>
              <w:bottom w:val="single" w:sz="4" w:space="0" w:color="000000"/>
              <w:right w:val="single" w:sz="4" w:space="0" w:color="000000"/>
            </w:tcBorders>
            <w:vAlign w:val="center"/>
          </w:tcPr>
          <w:p w14:paraId="06F5AFF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0" w:type="dxa"/>
            <w:tcBorders>
              <w:top w:val="nil"/>
              <w:left w:val="nil"/>
              <w:bottom w:val="single" w:sz="4" w:space="0" w:color="000000"/>
              <w:right w:val="single" w:sz="4" w:space="0" w:color="000000"/>
            </w:tcBorders>
            <w:vAlign w:val="center"/>
          </w:tcPr>
          <w:p w14:paraId="1A6B78E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51" w:type="dxa"/>
            <w:tcBorders>
              <w:top w:val="nil"/>
              <w:left w:val="nil"/>
              <w:bottom w:val="single" w:sz="4" w:space="0" w:color="000000"/>
              <w:right w:val="single" w:sz="4" w:space="0" w:color="000000"/>
            </w:tcBorders>
            <w:vAlign w:val="center"/>
          </w:tcPr>
          <w:p w14:paraId="280B2E2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w:t>
            </w:r>
          </w:p>
        </w:tc>
        <w:tc>
          <w:tcPr>
            <w:tcW w:w="708" w:type="dxa"/>
            <w:tcBorders>
              <w:top w:val="nil"/>
              <w:left w:val="nil"/>
              <w:bottom w:val="single" w:sz="4" w:space="0" w:color="000000"/>
              <w:right w:val="single" w:sz="4" w:space="0" w:color="000000"/>
            </w:tcBorders>
            <w:vAlign w:val="center"/>
          </w:tcPr>
          <w:p w14:paraId="4FF5A8D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r>
      <w:tr w:rsidR="00B779B8" w:rsidRPr="00B779B8" w14:paraId="3FE75794"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4CEA815D"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Ұлытау</w:t>
            </w:r>
          </w:p>
        </w:tc>
        <w:tc>
          <w:tcPr>
            <w:tcW w:w="851" w:type="dxa"/>
            <w:tcBorders>
              <w:top w:val="nil"/>
              <w:left w:val="nil"/>
              <w:bottom w:val="single" w:sz="4" w:space="0" w:color="000000"/>
              <w:right w:val="single" w:sz="4" w:space="0" w:color="000000"/>
            </w:tcBorders>
            <w:vAlign w:val="center"/>
          </w:tcPr>
          <w:p w14:paraId="5B719E6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30D5E80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680" w:type="dxa"/>
            <w:tcBorders>
              <w:top w:val="nil"/>
              <w:left w:val="nil"/>
              <w:bottom w:val="single" w:sz="4" w:space="0" w:color="000000"/>
              <w:right w:val="single" w:sz="4" w:space="0" w:color="000000"/>
            </w:tcBorders>
            <w:vAlign w:val="center"/>
          </w:tcPr>
          <w:p w14:paraId="1933008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74" w:type="dxa"/>
            <w:tcBorders>
              <w:top w:val="nil"/>
              <w:left w:val="nil"/>
              <w:bottom w:val="single" w:sz="4" w:space="0" w:color="000000"/>
              <w:right w:val="single" w:sz="4" w:space="0" w:color="000000"/>
            </w:tcBorders>
            <w:vAlign w:val="center"/>
          </w:tcPr>
          <w:p w14:paraId="54A8066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19" w:type="dxa"/>
            <w:tcBorders>
              <w:top w:val="nil"/>
              <w:left w:val="nil"/>
              <w:bottom w:val="single" w:sz="4" w:space="0" w:color="000000"/>
              <w:right w:val="single" w:sz="4" w:space="0" w:color="000000"/>
            </w:tcBorders>
            <w:vAlign w:val="center"/>
          </w:tcPr>
          <w:p w14:paraId="4D0B2CB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570" w:type="dxa"/>
            <w:tcBorders>
              <w:top w:val="nil"/>
              <w:left w:val="nil"/>
              <w:bottom w:val="single" w:sz="4" w:space="0" w:color="000000"/>
              <w:right w:val="single" w:sz="4" w:space="0" w:color="000000"/>
            </w:tcBorders>
            <w:vAlign w:val="center"/>
          </w:tcPr>
          <w:p w14:paraId="40BFF76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909" w:type="dxa"/>
            <w:tcBorders>
              <w:top w:val="nil"/>
              <w:left w:val="nil"/>
              <w:bottom w:val="single" w:sz="4" w:space="0" w:color="000000"/>
              <w:right w:val="single" w:sz="4" w:space="0" w:color="000000"/>
            </w:tcBorders>
            <w:vAlign w:val="center"/>
          </w:tcPr>
          <w:p w14:paraId="1F83BCE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684" w:type="dxa"/>
            <w:tcBorders>
              <w:top w:val="nil"/>
              <w:left w:val="nil"/>
              <w:bottom w:val="single" w:sz="4" w:space="0" w:color="000000"/>
              <w:right w:val="single" w:sz="4" w:space="0" w:color="000000"/>
            </w:tcBorders>
            <w:vAlign w:val="center"/>
          </w:tcPr>
          <w:p w14:paraId="1BF1EAF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50" w:type="dxa"/>
            <w:tcBorders>
              <w:top w:val="nil"/>
              <w:left w:val="nil"/>
              <w:bottom w:val="single" w:sz="4" w:space="0" w:color="000000"/>
              <w:right w:val="single" w:sz="4" w:space="0" w:color="000000"/>
            </w:tcBorders>
            <w:vAlign w:val="center"/>
          </w:tcPr>
          <w:p w14:paraId="2AD0D14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51" w:type="dxa"/>
            <w:tcBorders>
              <w:top w:val="nil"/>
              <w:left w:val="nil"/>
              <w:bottom w:val="single" w:sz="4" w:space="0" w:color="000000"/>
              <w:right w:val="single" w:sz="4" w:space="0" w:color="000000"/>
            </w:tcBorders>
            <w:vAlign w:val="center"/>
          </w:tcPr>
          <w:p w14:paraId="27F9D48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708" w:type="dxa"/>
            <w:tcBorders>
              <w:top w:val="nil"/>
              <w:left w:val="nil"/>
              <w:bottom w:val="single" w:sz="4" w:space="0" w:color="000000"/>
              <w:right w:val="single" w:sz="4" w:space="0" w:color="000000"/>
            </w:tcBorders>
            <w:vAlign w:val="center"/>
          </w:tcPr>
          <w:p w14:paraId="365A43C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318FF50B"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29178F46"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Ұлытау</w:t>
            </w:r>
          </w:p>
        </w:tc>
        <w:tc>
          <w:tcPr>
            <w:tcW w:w="851" w:type="dxa"/>
            <w:tcBorders>
              <w:top w:val="nil"/>
              <w:left w:val="nil"/>
              <w:bottom w:val="single" w:sz="4" w:space="0" w:color="000000"/>
              <w:right w:val="single" w:sz="4" w:space="0" w:color="000000"/>
            </w:tcBorders>
            <w:vAlign w:val="center"/>
          </w:tcPr>
          <w:p w14:paraId="07E0475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421DEFC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680" w:type="dxa"/>
            <w:tcBorders>
              <w:top w:val="nil"/>
              <w:left w:val="nil"/>
              <w:bottom w:val="single" w:sz="4" w:space="0" w:color="000000"/>
              <w:right w:val="single" w:sz="4" w:space="0" w:color="000000"/>
            </w:tcBorders>
            <w:vAlign w:val="center"/>
          </w:tcPr>
          <w:p w14:paraId="1184AC5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74" w:type="dxa"/>
            <w:tcBorders>
              <w:top w:val="nil"/>
              <w:left w:val="nil"/>
              <w:bottom w:val="single" w:sz="4" w:space="0" w:color="000000"/>
              <w:right w:val="single" w:sz="4" w:space="0" w:color="000000"/>
            </w:tcBorders>
            <w:vAlign w:val="center"/>
          </w:tcPr>
          <w:p w14:paraId="29D35F0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19" w:type="dxa"/>
            <w:tcBorders>
              <w:top w:val="nil"/>
              <w:left w:val="nil"/>
              <w:bottom w:val="single" w:sz="4" w:space="0" w:color="000000"/>
              <w:right w:val="single" w:sz="4" w:space="0" w:color="000000"/>
            </w:tcBorders>
            <w:vAlign w:val="center"/>
          </w:tcPr>
          <w:p w14:paraId="2CF1E4A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570" w:type="dxa"/>
            <w:tcBorders>
              <w:top w:val="nil"/>
              <w:left w:val="nil"/>
              <w:bottom w:val="single" w:sz="4" w:space="0" w:color="000000"/>
              <w:right w:val="single" w:sz="4" w:space="0" w:color="000000"/>
            </w:tcBorders>
            <w:vAlign w:val="center"/>
          </w:tcPr>
          <w:p w14:paraId="56DD318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909" w:type="dxa"/>
            <w:tcBorders>
              <w:top w:val="nil"/>
              <w:left w:val="nil"/>
              <w:bottom w:val="single" w:sz="4" w:space="0" w:color="000000"/>
              <w:right w:val="single" w:sz="4" w:space="0" w:color="000000"/>
            </w:tcBorders>
            <w:vAlign w:val="center"/>
          </w:tcPr>
          <w:p w14:paraId="7EC212F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684" w:type="dxa"/>
            <w:tcBorders>
              <w:top w:val="nil"/>
              <w:left w:val="nil"/>
              <w:bottom w:val="single" w:sz="4" w:space="0" w:color="000000"/>
              <w:right w:val="single" w:sz="4" w:space="0" w:color="000000"/>
            </w:tcBorders>
            <w:vAlign w:val="center"/>
          </w:tcPr>
          <w:p w14:paraId="765E381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50" w:type="dxa"/>
            <w:tcBorders>
              <w:top w:val="nil"/>
              <w:left w:val="nil"/>
              <w:bottom w:val="single" w:sz="4" w:space="0" w:color="000000"/>
              <w:right w:val="single" w:sz="4" w:space="0" w:color="000000"/>
            </w:tcBorders>
            <w:vAlign w:val="center"/>
          </w:tcPr>
          <w:p w14:paraId="1799AFC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851" w:type="dxa"/>
            <w:tcBorders>
              <w:top w:val="nil"/>
              <w:left w:val="nil"/>
              <w:bottom w:val="single" w:sz="4" w:space="0" w:color="000000"/>
              <w:right w:val="single" w:sz="4" w:space="0" w:color="000000"/>
            </w:tcBorders>
            <w:vAlign w:val="center"/>
          </w:tcPr>
          <w:p w14:paraId="7DF949C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708" w:type="dxa"/>
            <w:tcBorders>
              <w:top w:val="nil"/>
              <w:left w:val="nil"/>
              <w:bottom w:val="single" w:sz="4" w:space="0" w:color="000000"/>
              <w:right w:val="single" w:sz="4" w:space="0" w:color="000000"/>
            </w:tcBorders>
            <w:vAlign w:val="center"/>
          </w:tcPr>
          <w:p w14:paraId="5F8FFAA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r w:rsidR="00B779B8" w:rsidRPr="00B779B8" w14:paraId="0E9856FA" w14:textId="77777777" w:rsidTr="00210B89">
        <w:trPr>
          <w:trHeight w:val="310"/>
        </w:trPr>
        <w:tc>
          <w:tcPr>
            <w:tcW w:w="1129" w:type="dxa"/>
            <w:tcBorders>
              <w:top w:val="nil"/>
              <w:left w:val="single" w:sz="4" w:space="0" w:color="000000"/>
              <w:bottom w:val="single" w:sz="4" w:space="0" w:color="000000"/>
              <w:right w:val="single" w:sz="4" w:space="0" w:color="000000"/>
            </w:tcBorders>
            <w:vAlign w:val="center"/>
          </w:tcPr>
          <w:p w14:paraId="7AB8840E"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Ұлытау</w:t>
            </w:r>
          </w:p>
        </w:tc>
        <w:tc>
          <w:tcPr>
            <w:tcW w:w="851" w:type="dxa"/>
            <w:tcBorders>
              <w:top w:val="nil"/>
              <w:left w:val="nil"/>
              <w:bottom w:val="single" w:sz="4" w:space="0" w:color="000000"/>
              <w:right w:val="single" w:sz="4" w:space="0" w:color="000000"/>
            </w:tcBorders>
            <w:vAlign w:val="center"/>
          </w:tcPr>
          <w:p w14:paraId="13AEFDD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3B4D7C4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680" w:type="dxa"/>
            <w:tcBorders>
              <w:top w:val="nil"/>
              <w:left w:val="nil"/>
              <w:bottom w:val="single" w:sz="4" w:space="0" w:color="000000"/>
              <w:right w:val="single" w:sz="4" w:space="0" w:color="000000"/>
            </w:tcBorders>
            <w:vAlign w:val="center"/>
          </w:tcPr>
          <w:p w14:paraId="26A5485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74" w:type="dxa"/>
            <w:tcBorders>
              <w:top w:val="nil"/>
              <w:left w:val="nil"/>
              <w:bottom w:val="single" w:sz="4" w:space="0" w:color="000000"/>
              <w:right w:val="single" w:sz="4" w:space="0" w:color="000000"/>
            </w:tcBorders>
            <w:vAlign w:val="center"/>
          </w:tcPr>
          <w:p w14:paraId="2DD62E2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19" w:type="dxa"/>
            <w:tcBorders>
              <w:top w:val="nil"/>
              <w:left w:val="nil"/>
              <w:bottom w:val="single" w:sz="4" w:space="0" w:color="000000"/>
              <w:right w:val="single" w:sz="4" w:space="0" w:color="000000"/>
            </w:tcBorders>
            <w:vAlign w:val="center"/>
          </w:tcPr>
          <w:p w14:paraId="0CB5F04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570" w:type="dxa"/>
            <w:tcBorders>
              <w:top w:val="nil"/>
              <w:left w:val="nil"/>
              <w:bottom w:val="single" w:sz="4" w:space="0" w:color="000000"/>
              <w:right w:val="single" w:sz="4" w:space="0" w:color="000000"/>
            </w:tcBorders>
            <w:vAlign w:val="center"/>
          </w:tcPr>
          <w:p w14:paraId="3AD09B2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909" w:type="dxa"/>
            <w:tcBorders>
              <w:top w:val="nil"/>
              <w:left w:val="nil"/>
              <w:bottom w:val="single" w:sz="4" w:space="0" w:color="000000"/>
              <w:right w:val="single" w:sz="4" w:space="0" w:color="000000"/>
            </w:tcBorders>
            <w:vAlign w:val="center"/>
          </w:tcPr>
          <w:p w14:paraId="6FDD178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684" w:type="dxa"/>
            <w:tcBorders>
              <w:top w:val="nil"/>
              <w:left w:val="nil"/>
              <w:bottom w:val="single" w:sz="4" w:space="0" w:color="000000"/>
              <w:right w:val="single" w:sz="4" w:space="0" w:color="000000"/>
            </w:tcBorders>
            <w:vAlign w:val="center"/>
          </w:tcPr>
          <w:p w14:paraId="0FDDB47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0" w:type="dxa"/>
            <w:tcBorders>
              <w:top w:val="nil"/>
              <w:left w:val="nil"/>
              <w:bottom w:val="single" w:sz="4" w:space="0" w:color="000000"/>
              <w:right w:val="single" w:sz="4" w:space="0" w:color="000000"/>
            </w:tcBorders>
            <w:vAlign w:val="center"/>
          </w:tcPr>
          <w:p w14:paraId="4761529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1" w:type="dxa"/>
            <w:tcBorders>
              <w:top w:val="nil"/>
              <w:left w:val="nil"/>
              <w:bottom w:val="single" w:sz="4" w:space="0" w:color="000000"/>
              <w:right w:val="single" w:sz="4" w:space="0" w:color="000000"/>
            </w:tcBorders>
            <w:vAlign w:val="center"/>
          </w:tcPr>
          <w:p w14:paraId="7BAAFD8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708" w:type="dxa"/>
            <w:tcBorders>
              <w:top w:val="nil"/>
              <w:left w:val="nil"/>
              <w:bottom w:val="single" w:sz="4" w:space="0" w:color="000000"/>
              <w:right w:val="single" w:sz="4" w:space="0" w:color="000000"/>
            </w:tcBorders>
            <w:vAlign w:val="center"/>
          </w:tcPr>
          <w:p w14:paraId="69CD934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r>
      <w:tr w:rsidR="00B779B8" w:rsidRPr="00B779B8" w14:paraId="0EBD46F3" w14:textId="77777777" w:rsidTr="00210B89">
        <w:trPr>
          <w:trHeight w:val="310"/>
        </w:trPr>
        <w:tc>
          <w:tcPr>
            <w:tcW w:w="1129" w:type="dxa"/>
            <w:tcBorders>
              <w:top w:val="single" w:sz="4" w:space="0" w:color="000000"/>
              <w:left w:val="single" w:sz="4" w:space="0" w:color="000000"/>
              <w:right w:val="single" w:sz="4" w:space="0" w:color="000000"/>
            </w:tcBorders>
            <w:vAlign w:val="center"/>
          </w:tcPr>
          <w:p w14:paraId="054D672D"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Восточно-Казахстанская</w:t>
            </w:r>
          </w:p>
        </w:tc>
        <w:tc>
          <w:tcPr>
            <w:tcW w:w="851" w:type="dxa"/>
            <w:tcBorders>
              <w:top w:val="single" w:sz="4" w:space="0" w:color="000000"/>
              <w:left w:val="nil"/>
              <w:right w:val="single" w:sz="4" w:space="0" w:color="000000"/>
            </w:tcBorders>
            <w:vAlign w:val="center"/>
          </w:tcPr>
          <w:p w14:paraId="057BDF3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single" w:sz="4" w:space="0" w:color="000000"/>
              <w:left w:val="nil"/>
              <w:right w:val="single" w:sz="4" w:space="0" w:color="000000"/>
            </w:tcBorders>
            <w:vAlign w:val="center"/>
          </w:tcPr>
          <w:p w14:paraId="7C2F582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680" w:type="dxa"/>
            <w:tcBorders>
              <w:top w:val="single" w:sz="4" w:space="0" w:color="000000"/>
              <w:left w:val="nil"/>
              <w:right w:val="single" w:sz="4" w:space="0" w:color="000000"/>
            </w:tcBorders>
            <w:vAlign w:val="center"/>
          </w:tcPr>
          <w:p w14:paraId="3F56F20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74" w:type="dxa"/>
            <w:tcBorders>
              <w:top w:val="single" w:sz="4" w:space="0" w:color="000000"/>
              <w:left w:val="nil"/>
              <w:right w:val="single" w:sz="4" w:space="0" w:color="000000"/>
            </w:tcBorders>
            <w:vAlign w:val="center"/>
          </w:tcPr>
          <w:p w14:paraId="05906A4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819" w:type="dxa"/>
            <w:tcBorders>
              <w:top w:val="single" w:sz="4" w:space="0" w:color="000000"/>
              <w:left w:val="nil"/>
              <w:right w:val="single" w:sz="4" w:space="0" w:color="000000"/>
            </w:tcBorders>
            <w:vAlign w:val="center"/>
          </w:tcPr>
          <w:p w14:paraId="104A47A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570" w:type="dxa"/>
            <w:tcBorders>
              <w:top w:val="single" w:sz="4" w:space="0" w:color="000000"/>
              <w:left w:val="nil"/>
              <w:right w:val="single" w:sz="4" w:space="0" w:color="000000"/>
            </w:tcBorders>
            <w:vAlign w:val="center"/>
          </w:tcPr>
          <w:p w14:paraId="0CAB1F3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909" w:type="dxa"/>
            <w:tcBorders>
              <w:top w:val="single" w:sz="4" w:space="0" w:color="000000"/>
              <w:left w:val="nil"/>
              <w:right w:val="single" w:sz="4" w:space="0" w:color="000000"/>
            </w:tcBorders>
            <w:vAlign w:val="center"/>
          </w:tcPr>
          <w:p w14:paraId="1BDA5E0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684" w:type="dxa"/>
            <w:tcBorders>
              <w:top w:val="single" w:sz="4" w:space="0" w:color="000000"/>
              <w:left w:val="nil"/>
              <w:right w:val="single" w:sz="4" w:space="0" w:color="000000"/>
            </w:tcBorders>
            <w:vAlign w:val="center"/>
          </w:tcPr>
          <w:p w14:paraId="2354DCA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50" w:type="dxa"/>
            <w:tcBorders>
              <w:top w:val="single" w:sz="4" w:space="0" w:color="000000"/>
              <w:left w:val="nil"/>
              <w:right w:val="single" w:sz="4" w:space="0" w:color="000000"/>
            </w:tcBorders>
            <w:vAlign w:val="center"/>
          </w:tcPr>
          <w:p w14:paraId="09A0A99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1" w:type="dxa"/>
            <w:tcBorders>
              <w:top w:val="single" w:sz="4" w:space="0" w:color="000000"/>
              <w:left w:val="nil"/>
              <w:right w:val="single" w:sz="4" w:space="0" w:color="000000"/>
            </w:tcBorders>
            <w:vAlign w:val="center"/>
          </w:tcPr>
          <w:p w14:paraId="7395BF1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8" w:type="dxa"/>
            <w:tcBorders>
              <w:top w:val="single" w:sz="4" w:space="0" w:color="000000"/>
              <w:left w:val="nil"/>
              <w:right w:val="single" w:sz="4" w:space="0" w:color="000000"/>
            </w:tcBorders>
            <w:vAlign w:val="center"/>
          </w:tcPr>
          <w:p w14:paraId="52CFF38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r>
    </w:tbl>
    <w:p w14:paraId="1AEF5725" w14:textId="7955644E" w:rsidR="00210B89" w:rsidRPr="00B779B8" w:rsidRDefault="00210B89" w:rsidP="00210B89">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3.42</w:t>
      </w:r>
    </w:p>
    <w:p w14:paraId="29D97612" w14:textId="77777777" w:rsidR="00210B89" w:rsidRPr="00B779B8" w:rsidRDefault="00210B89" w:rsidP="00210B89">
      <w:pPr>
        <w:spacing w:after="0" w:line="240" w:lineRule="auto"/>
        <w:ind w:firstLine="0"/>
        <w:rPr>
          <w:sz w:val="28"/>
          <w:szCs w:val="28"/>
          <w:lang w:val="ru-RU"/>
        </w:rPr>
      </w:pPr>
    </w:p>
    <w:tbl>
      <w:tblPr>
        <w:tblStyle w:val="affffffffffffffffffffffffe"/>
        <w:tblW w:w="9634" w:type="dxa"/>
        <w:tblInd w:w="0" w:type="dxa"/>
        <w:tblLayout w:type="fixed"/>
        <w:tblLook w:val="0400" w:firstRow="0" w:lastRow="0" w:firstColumn="0" w:lastColumn="0" w:noHBand="0" w:noVBand="1"/>
      </w:tblPr>
      <w:tblGrid>
        <w:gridCol w:w="1129"/>
        <w:gridCol w:w="851"/>
        <w:gridCol w:w="709"/>
        <w:gridCol w:w="680"/>
        <w:gridCol w:w="874"/>
        <w:gridCol w:w="819"/>
        <w:gridCol w:w="570"/>
        <w:gridCol w:w="909"/>
        <w:gridCol w:w="684"/>
        <w:gridCol w:w="850"/>
        <w:gridCol w:w="851"/>
        <w:gridCol w:w="708"/>
      </w:tblGrid>
      <w:tr w:rsidR="00B779B8" w:rsidRPr="00B779B8" w14:paraId="1FC1BF25" w14:textId="77777777" w:rsidTr="00210B89">
        <w:trPr>
          <w:trHeight w:val="310"/>
        </w:trPr>
        <w:tc>
          <w:tcPr>
            <w:tcW w:w="1129" w:type="dxa"/>
            <w:tcBorders>
              <w:top w:val="single" w:sz="4" w:space="0" w:color="auto"/>
              <w:left w:val="single" w:sz="4" w:space="0" w:color="auto"/>
              <w:bottom w:val="single" w:sz="4" w:space="0" w:color="auto"/>
              <w:right w:val="single" w:sz="4" w:space="0" w:color="auto"/>
            </w:tcBorders>
            <w:vAlign w:val="center"/>
          </w:tcPr>
          <w:p w14:paraId="265E69D4" w14:textId="63B496EA"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vAlign w:val="center"/>
          </w:tcPr>
          <w:p w14:paraId="0F0EABCE" w14:textId="220E7ECE"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vAlign w:val="center"/>
          </w:tcPr>
          <w:p w14:paraId="40E1C3BF" w14:textId="2123589D"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680" w:type="dxa"/>
            <w:tcBorders>
              <w:top w:val="single" w:sz="4" w:space="0" w:color="auto"/>
              <w:left w:val="single" w:sz="4" w:space="0" w:color="auto"/>
              <w:bottom w:val="single" w:sz="4" w:space="0" w:color="auto"/>
              <w:right w:val="single" w:sz="4" w:space="0" w:color="auto"/>
            </w:tcBorders>
            <w:vAlign w:val="center"/>
          </w:tcPr>
          <w:p w14:paraId="301F3BEC" w14:textId="640B463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874" w:type="dxa"/>
            <w:tcBorders>
              <w:top w:val="single" w:sz="4" w:space="0" w:color="auto"/>
              <w:left w:val="single" w:sz="4" w:space="0" w:color="auto"/>
              <w:bottom w:val="single" w:sz="4" w:space="0" w:color="auto"/>
              <w:right w:val="single" w:sz="4" w:space="0" w:color="auto"/>
            </w:tcBorders>
            <w:vAlign w:val="center"/>
          </w:tcPr>
          <w:p w14:paraId="394A95CA" w14:textId="1F919B40"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c>
          <w:tcPr>
            <w:tcW w:w="819" w:type="dxa"/>
            <w:tcBorders>
              <w:top w:val="single" w:sz="4" w:space="0" w:color="auto"/>
              <w:left w:val="single" w:sz="4" w:space="0" w:color="auto"/>
              <w:bottom w:val="single" w:sz="4" w:space="0" w:color="auto"/>
              <w:right w:val="single" w:sz="4" w:space="0" w:color="auto"/>
            </w:tcBorders>
            <w:vAlign w:val="center"/>
          </w:tcPr>
          <w:p w14:paraId="7D61440A" w14:textId="2FFDB5FA"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6</w:t>
            </w:r>
          </w:p>
        </w:tc>
        <w:tc>
          <w:tcPr>
            <w:tcW w:w="570" w:type="dxa"/>
            <w:tcBorders>
              <w:top w:val="single" w:sz="4" w:space="0" w:color="auto"/>
              <w:left w:val="single" w:sz="4" w:space="0" w:color="auto"/>
              <w:bottom w:val="single" w:sz="4" w:space="0" w:color="auto"/>
              <w:right w:val="single" w:sz="4" w:space="0" w:color="auto"/>
            </w:tcBorders>
            <w:vAlign w:val="center"/>
          </w:tcPr>
          <w:p w14:paraId="177C35C9" w14:textId="333AF57D"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7</w:t>
            </w:r>
          </w:p>
        </w:tc>
        <w:tc>
          <w:tcPr>
            <w:tcW w:w="909" w:type="dxa"/>
            <w:tcBorders>
              <w:top w:val="single" w:sz="4" w:space="0" w:color="auto"/>
              <w:left w:val="single" w:sz="4" w:space="0" w:color="auto"/>
              <w:bottom w:val="single" w:sz="4" w:space="0" w:color="auto"/>
              <w:right w:val="single" w:sz="4" w:space="0" w:color="auto"/>
            </w:tcBorders>
            <w:vAlign w:val="center"/>
          </w:tcPr>
          <w:p w14:paraId="13282721" w14:textId="77E882B1"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8</w:t>
            </w:r>
          </w:p>
        </w:tc>
        <w:tc>
          <w:tcPr>
            <w:tcW w:w="684" w:type="dxa"/>
            <w:tcBorders>
              <w:top w:val="single" w:sz="4" w:space="0" w:color="auto"/>
              <w:left w:val="single" w:sz="4" w:space="0" w:color="auto"/>
              <w:bottom w:val="single" w:sz="4" w:space="0" w:color="auto"/>
              <w:right w:val="single" w:sz="4" w:space="0" w:color="auto"/>
            </w:tcBorders>
            <w:vAlign w:val="center"/>
          </w:tcPr>
          <w:p w14:paraId="0671DEEE" w14:textId="2DEAA8AD"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9</w:t>
            </w:r>
          </w:p>
        </w:tc>
        <w:tc>
          <w:tcPr>
            <w:tcW w:w="850" w:type="dxa"/>
            <w:tcBorders>
              <w:top w:val="single" w:sz="4" w:space="0" w:color="auto"/>
              <w:left w:val="single" w:sz="4" w:space="0" w:color="auto"/>
              <w:bottom w:val="single" w:sz="4" w:space="0" w:color="auto"/>
              <w:right w:val="single" w:sz="4" w:space="0" w:color="auto"/>
            </w:tcBorders>
            <w:vAlign w:val="center"/>
          </w:tcPr>
          <w:p w14:paraId="5981FDF1" w14:textId="1E55CFBD"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10</w:t>
            </w:r>
          </w:p>
        </w:tc>
        <w:tc>
          <w:tcPr>
            <w:tcW w:w="851" w:type="dxa"/>
            <w:tcBorders>
              <w:top w:val="single" w:sz="4" w:space="0" w:color="auto"/>
              <w:left w:val="single" w:sz="4" w:space="0" w:color="auto"/>
              <w:bottom w:val="single" w:sz="4" w:space="0" w:color="auto"/>
              <w:right w:val="single" w:sz="4" w:space="0" w:color="auto"/>
            </w:tcBorders>
            <w:vAlign w:val="center"/>
          </w:tcPr>
          <w:p w14:paraId="6AF7EA34" w14:textId="5D0F45CC"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11</w:t>
            </w:r>
          </w:p>
        </w:tc>
        <w:tc>
          <w:tcPr>
            <w:tcW w:w="708" w:type="dxa"/>
            <w:tcBorders>
              <w:top w:val="single" w:sz="4" w:space="0" w:color="auto"/>
              <w:left w:val="single" w:sz="4" w:space="0" w:color="auto"/>
              <w:bottom w:val="single" w:sz="4" w:space="0" w:color="auto"/>
              <w:right w:val="single" w:sz="4" w:space="0" w:color="auto"/>
            </w:tcBorders>
            <w:vAlign w:val="center"/>
          </w:tcPr>
          <w:p w14:paraId="43E0BD0F" w14:textId="2DF58F88"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12</w:t>
            </w:r>
          </w:p>
        </w:tc>
      </w:tr>
      <w:tr w:rsidR="00B779B8" w:rsidRPr="00B779B8" w14:paraId="59CF19AC" w14:textId="77777777" w:rsidTr="00210B89">
        <w:trPr>
          <w:trHeight w:val="310"/>
        </w:trPr>
        <w:tc>
          <w:tcPr>
            <w:tcW w:w="1129" w:type="dxa"/>
            <w:tcBorders>
              <w:top w:val="single" w:sz="4" w:space="0" w:color="auto"/>
              <w:left w:val="single" w:sz="4" w:space="0" w:color="000000"/>
              <w:bottom w:val="single" w:sz="4" w:space="0" w:color="000000"/>
              <w:right w:val="single" w:sz="4" w:space="0" w:color="000000"/>
            </w:tcBorders>
            <w:vAlign w:val="center"/>
          </w:tcPr>
          <w:p w14:paraId="0E579CC4" w14:textId="698E80C8"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Восточно-Казахстанская</w:t>
            </w:r>
          </w:p>
        </w:tc>
        <w:tc>
          <w:tcPr>
            <w:tcW w:w="851" w:type="dxa"/>
            <w:tcBorders>
              <w:top w:val="single" w:sz="4" w:space="0" w:color="auto"/>
              <w:left w:val="nil"/>
              <w:bottom w:val="single" w:sz="4" w:space="0" w:color="000000"/>
              <w:right w:val="single" w:sz="4" w:space="0" w:color="000000"/>
            </w:tcBorders>
            <w:vAlign w:val="center"/>
          </w:tcPr>
          <w:p w14:paraId="5225BF6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single" w:sz="4" w:space="0" w:color="auto"/>
              <w:left w:val="nil"/>
              <w:bottom w:val="single" w:sz="4" w:space="0" w:color="000000"/>
              <w:right w:val="single" w:sz="4" w:space="0" w:color="000000"/>
            </w:tcBorders>
            <w:vAlign w:val="center"/>
          </w:tcPr>
          <w:p w14:paraId="0D2DA99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w:t>
            </w:r>
          </w:p>
        </w:tc>
        <w:tc>
          <w:tcPr>
            <w:tcW w:w="680" w:type="dxa"/>
            <w:tcBorders>
              <w:top w:val="single" w:sz="4" w:space="0" w:color="auto"/>
              <w:left w:val="nil"/>
              <w:bottom w:val="single" w:sz="4" w:space="0" w:color="000000"/>
              <w:right w:val="single" w:sz="4" w:space="0" w:color="000000"/>
            </w:tcBorders>
            <w:vAlign w:val="center"/>
          </w:tcPr>
          <w:p w14:paraId="2BCFDC6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74" w:type="dxa"/>
            <w:tcBorders>
              <w:top w:val="single" w:sz="4" w:space="0" w:color="auto"/>
              <w:left w:val="nil"/>
              <w:bottom w:val="single" w:sz="4" w:space="0" w:color="000000"/>
              <w:right w:val="single" w:sz="4" w:space="0" w:color="000000"/>
            </w:tcBorders>
            <w:vAlign w:val="center"/>
          </w:tcPr>
          <w:p w14:paraId="6047070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819" w:type="dxa"/>
            <w:tcBorders>
              <w:top w:val="single" w:sz="4" w:space="0" w:color="auto"/>
              <w:left w:val="nil"/>
              <w:bottom w:val="single" w:sz="4" w:space="0" w:color="000000"/>
              <w:right w:val="single" w:sz="4" w:space="0" w:color="000000"/>
            </w:tcBorders>
            <w:vAlign w:val="center"/>
          </w:tcPr>
          <w:p w14:paraId="1FE5667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570" w:type="dxa"/>
            <w:tcBorders>
              <w:top w:val="single" w:sz="4" w:space="0" w:color="auto"/>
              <w:left w:val="nil"/>
              <w:bottom w:val="single" w:sz="4" w:space="0" w:color="000000"/>
              <w:right w:val="single" w:sz="4" w:space="0" w:color="000000"/>
            </w:tcBorders>
            <w:vAlign w:val="center"/>
          </w:tcPr>
          <w:p w14:paraId="3E97E12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909" w:type="dxa"/>
            <w:tcBorders>
              <w:top w:val="single" w:sz="4" w:space="0" w:color="auto"/>
              <w:left w:val="nil"/>
              <w:bottom w:val="single" w:sz="4" w:space="0" w:color="000000"/>
              <w:right w:val="single" w:sz="4" w:space="0" w:color="000000"/>
            </w:tcBorders>
            <w:vAlign w:val="center"/>
          </w:tcPr>
          <w:p w14:paraId="63A588C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684" w:type="dxa"/>
            <w:tcBorders>
              <w:top w:val="single" w:sz="4" w:space="0" w:color="auto"/>
              <w:left w:val="nil"/>
              <w:bottom w:val="single" w:sz="4" w:space="0" w:color="000000"/>
              <w:right w:val="single" w:sz="4" w:space="0" w:color="000000"/>
            </w:tcBorders>
            <w:vAlign w:val="center"/>
          </w:tcPr>
          <w:p w14:paraId="607D44E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0" w:type="dxa"/>
            <w:tcBorders>
              <w:top w:val="single" w:sz="4" w:space="0" w:color="auto"/>
              <w:left w:val="nil"/>
              <w:bottom w:val="single" w:sz="4" w:space="0" w:color="000000"/>
              <w:right w:val="single" w:sz="4" w:space="0" w:color="000000"/>
            </w:tcBorders>
            <w:vAlign w:val="center"/>
          </w:tcPr>
          <w:p w14:paraId="40C979D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51" w:type="dxa"/>
            <w:tcBorders>
              <w:top w:val="single" w:sz="4" w:space="0" w:color="auto"/>
              <w:left w:val="nil"/>
              <w:bottom w:val="single" w:sz="4" w:space="0" w:color="000000"/>
              <w:right w:val="single" w:sz="4" w:space="0" w:color="000000"/>
            </w:tcBorders>
            <w:vAlign w:val="center"/>
          </w:tcPr>
          <w:p w14:paraId="0C53BC6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8" w:type="dxa"/>
            <w:tcBorders>
              <w:top w:val="single" w:sz="4" w:space="0" w:color="auto"/>
              <w:left w:val="nil"/>
              <w:bottom w:val="single" w:sz="4" w:space="0" w:color="000000"/>
              <w:right w:val="single" w:sz="4" w:space="0" w:color="000000"/>
            </w:tcBorders>
            <w:vAlign w:val="center"/>
          </w:tcPr>
          <w:p w14:paraId="036F244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r>
      <w:tr w:rsidR="00B779B8" w:rsidRPr="00B779B8" w14:paraId="35655BD5"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7918B492"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Восточно-Казахстанская</w:t>
            </w:r>
          </w:p>
        </w:tc>
        <w:tc>
          <w:tcPr>
            <w:tcW w:w="851" w:type="dxa"/>
            <w:tcBorders>
              <w:top w:val="nil"/>
              <w:left w:val="nil"/>
              <w:bottom w:val="single" w:sz="4" w:space="0" w:color="000000"/>
              <w:right w:val="single" w:sz="4" w:space="0" w:color="000000"/>
            </w:tcBorders>
            <w:vAlign w:val="center"/>
          </w:tcPr>
          <w:p w14:paraId="43D4441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41460F2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680" w:type="dxa"/>
            <w:tcBorders>
              <w:top w:val="nil"/>
              <w:left w:val="nil"/>
              <w:bottom w:val="single" w:sz="4" w:space="0" w:color="000000"/>
              <w:right w:val="single" w:sz="4" w:space="0" w:color="000000"/>
            </w:tcBorders>
            <w:vAlign w:val="center"/>
          </w:tcPr>
          <w:p w14:paraId="37BF7C3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874" w:type="dxa"/>
            <w:tcBorders>
              <w:top w:val="nil"/>
              <w:left w:val="nil"/>
              <w:bottom w:val="single" w:sz="4" w:space="0" w:color="000000"/>
              <w:right w:val="single" w:sz="4" w:space="0" w:color="000000"/>
            </w:tcBorders>
            <w:vAlign w:val="center"/>
          </w:tcPr>
          <w:p w14:paraId="480C52C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819" w:type="dxa"/>
            <w:tcBorders>
              <w:top w:val="nil"/>
              <w:left w:val="nil"/>
              <w:bottom w:val="single" w:sz="4" w:space="0" w:color="000000"/>
              <w:right w:val="single" w:sz="4" w:space="0" w:color="000000"/>
            </w:tcBorders>
            <w:vAlign w:val="center"/>
          </w:tcPr>
          <w:p w14:paraId="1BD029C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570" w:type="dxa"/>
            <w:tcBorders>
              <w:top w:val="nil"/>
              <w:left w:val="nil"/>
              <w:bottom w:val="single" w:sz="4" w:space="0" w:color="000000"/>
              <w:right w:val="single" w:sz="4" w:space="0" w:color="000000"/>
            </w:tcBorders>
            <w:vAlign w:val="center"/>
          </w:tcPr>
          <w:p w14:paraId="1BDFABC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909" w:type="dxa"/>
            <w:tcBorders>
              <w:top w:val="nil"/>
              <w:left w:val="nil"/>
              <w:bottom w:val="single" w:sz="4" w:space="0" w:color="000000"/>
              <w:right w:val="single" w:sz="4" w:space="0" w:color="000000"/>
            </w:tcBorders>
            <w:vAlign w:val="center"/>
          </w:tcPr>
          <w:p w14:paraId="6ECEE8F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684" w:type="dxa"/>
            <w:tcBorders>
              <w:top w:val="nil"/>
              <w:left w:val="nil"/>
              <w:bottom w:val="single" w:sz="4" w:space="0" w:color="000000"/>
              <w:right w:val="single" w:sz="4" w:space="0" w:color="000000"/>
            </w:tcBorders>
            <w:vAlign w:val="center"/>
          </w:tcPr>
          <w:p w14:paraId="12CCDBA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50" w:type="dxa"/>
            <w:tcBorders>
              <w:top w:val="nil"/>
              <w:left w:val="nil"/>
              <w:bottom w:val="single" w:sz="4" w:space="0" w:color="000000"/>
              <w:right w:val="single" w:sz="4" w:space="0" w:color="000000"/>
            </w:tcBorders>
            <w:vAlign w:val="center"/>
          </w:tcPr>
          <w:p w14:paraId="5813298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1" w:type="dxa"/>
            <w:tcBorders>
              <w:top w:val="nil"/>
              <w:left w:val="nil"/>
              <w:bottom w:val="single" w:sz="4" w:space="0" w:color="000000"/>
              <w:right w:val="single" w:sz="4" w:space="0" w:color="000000"/>
            </w:tcBorders>
            <w:vAlign w:val="center"/>
          </w:tcPr>
          <w:p w14:paraId="722CD8B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708" w:type="dxa"/>
            <w:tcBorders>
              <w:top w:val="nil"/>
              <w:left w:val="nil"/>
              <w:bottom w:val="single" w:sz="4" w:space="0" w:color="000000"/>
              <w:right w:val="single" w:sz="4" w:space="0" w:color="000000"/>
            </w:tcBorders>
            <w:vAlign w:val="center"/>
          </w:tcPr>
          <w:p w14:paraId="3D81BE1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r>
      <w:tr w:rsidR="00B779B8" w:rsidRPr="00B779B8" w14:paraId="1A770D24"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0C80C310"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Астана</w:t>
            </w:r>
          </w:p>
        </w:tc>
        <w:tc>
          <w:tcPr>
            <w:tcW w:w="851" w:type="dxa"/>
            <w:tcBorders>
              <w:top w:val="nil"/>
              <w:left w:val="nil"/>
              <w:bottom w:val="single" w:sz="4" w:space="0" w:color="000000"/>
              <w:right w:val="single" w:sz="4" w:space="0" w:color="000000"/>
            </w:tcBorders>
            <w:vAlign w:val="center"/>
          </w:tcPr>
          <w:p w14:paraId="42C7F7A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0C73CBE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680" w:type="dxa"/>
            <w:tcBorders>
              <w:top w:val="nil"/>
              <w:left w:val="nil"/>
              <w:bottom w:val="single" w:sz="4" w:space="0" w:color="000000"/>
              <w:right w:val="single" w:sz="4" w:space="0" w:color="000000"/>
            </w:tcBorders>
            <w:vAlign w:val="center"/>
          </w:tcPr>
          <w:p w14:paraId="5161624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874" w:type="dxa"/>
            <w:tcBorders>
              <w:top w:val="nil"/>
              <w:left w:val="nil"/>
              <w:bottom w:val="single" w:sz="4" w:space="0" w:color="000000"/>
              <w:right w:val="single" w:sz="4" w:space="0" w:color="000000"/>
            </w:tcBorders>
            <w:vAlign w:val="center"/>
          </w:tcPr>
          <w:p w14:paraId="200370E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819" w:type="dxa"/>
            <w:tcBorders>
              <w:top w:val="nil"/>
              <w:left w:val="nil"/>
              <w:bottom w:val="single" w:sz="4" w:space="0" w:color="000000"/>
              <w:right w:val="single" w:sz="4" w:space="0" w:color="000000"/>
            </w:tcBorders>
            <w:vAlign w:val="center"/>
          </w:tcPr>
          <w:p w14:paraId="3F0FB34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570" w:type="dxa"/>
            <w:tcBorders>
              <w:top w:val="nil"/>
              <w:left w:val="nil"/>
              <w:bottom w:val="single" w:sz="4" w:space="0" w:color="000000"/>
              <w:right w:val="single" w:sz="4" w:space="0" w:color="000000"/>
            </w:tcBorders>
            <w:vAlign w:val="center"/>
          </w:tcPr>
          <w:p w14:paraId="585D5E5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909" w:type="dxa"/>
            <w:tcBorders>
              <w:top w:val="nil"/>
              <w:left w:val="nil"/>
              <w:bottom w:val="single" w:sz="4" w:space="0" w:color="000000"/>
              <w:right w:val="single" w:sz="4" w:space="0" w:color="000000"/>
            </w:tcBorders>
            <w:vAlign w:val="center"/>
          </w:tcPr>
          <w:p w14:paraId="10F92E9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684" w:type="dxa"/>
            <w:tcBorders>
              <w:top w:val="nil"/>
              <w:left w:val="nil"/>
              <w:bottom w:val="single" w:sz="4" w:space="0" w:color="000000"/>
              <w:right w:val="single" w:sz="4" w:space="0" w:color="000000"/>
            </w:tcBorders>
            <w:vAlign w:val="center"/>
          </w:tcPr>
          <w:p w14:paraId="427DEBF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850" w:type="dxa"/>
            <w:tcBorders>
              <w:top w:val="nil"/>
              <w:left w:val="nil"/>
              <w:bottom w:val="single" w:sz="4" w:space="0" w:color="000000"/>
              <w:right w:val="single" w:sz="4" w:space="0" w:color="000000"/>
            </w:tcBorders>
            <w:vAlign w:val="center"/>
          </w:tcPr>
          <w:p w14:paraId="73D14B2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851" w:type="dxa"/>
            <w:tcBorders>
              <w:top w:val="nil"/>
              <w:left w:val="nil"/>
              <w:bottom w:val="single" w:sz="4" w:space="0" w:color="000000"/>
              <w:right w:val="single" w:sz="4" w:space="0" w:color="000000"/>
            </w:tcBorders>
            <w:vAlign w:val="center"/>
          </w:tcPr>
          <w:p w14:paraId="3F3CDF6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708" w:type="dxa"/>
            <w:tcBorders>
              <w:top w:val="nil"/>
              <w:left w:val="nil"/>
              <w:bottom w:val="single" w:sz="4" w:space="0" w:color="000000"/>
              <w:right w:val="single" w:sz="4" w:space="0" w:color="000000"/>
            </w:tcBorders>
            <w:vAlign w:val="center"/>
          </w:tcPr>
          <w:p w14:paraId="1D5329C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r>
      <w:tr w:rsidR="00B779B8" w:rsidRPr="00B779B8" w14:paraId="04ECAB18"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643FE0FD"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Астана</w:t>
            </w:r>
          </w:p>
        </w:tc>
        <w:tc>
          <w:tcPr>
            <w:tcW w:w="851" w:type="dxa"/>
            <w:tcBorders>
              <w:top w:val="nil"/>
              <w:left w:val="nil"/>
              <w:bottom w:val="single" w:sz="4" w:space="0" w:color="000000"/>
              <w:right w:val="single" w:sz="4" w:space="0" w:color="000000"/>
            </w:tcBorders>
            <w:vAlign w:val="center"/>
          </w:tcPr>
          <w:p w14:paraId="01A72B9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054120D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680" w:type="dxa"/>
            <w:tcBorders>
              <w:top w:val="nil"/>
              <w:left w:val="nil"/>
              <w:bottom w:val="single" w:sz="4" w:space="0" w:color="000000"/>
              <w:right w:val="single" w:sz="4" w:space="0" w:color="000000"/>
            </w:tcBorders>
            <w:vAlign w:val="center"/>
          </w:tcPr>
          <w:p w14:paraId="2E95CD2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w:t>
            </w:r>
          </w:p>
        </w:tc>
        <w:tc>
          <w:tcPr>
            <w:tcW w:w="874" w:type="dxa"/>
            <w:tcBorders>
              <w:top w:val="nil"/>
              <w:left w:val="nil"/>
              <w:bottom w:val="single" w:sz="4" w:space="0" w:color="000000"/>
              <w:right w:val="single" w:sz="4" w:space="0" w:color="000000"/>
            </w:tcBorders>
            <w:vAlign w:val="center"/>
          </w:tcPr>
          <w:p w14:paraId="43EBDF2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19" w:type="dxa"/>
            <w:tcBorders>
              <w:top w:val="nil"/>
              <w:left w:val="nil"/>
              <w:bottom w:val="single" w:sz="4" w:space="0" w:color="000000"/>
              <w:right w:val="single" w:sz="4" w:space="0" w:color="000000"/>
            </w:tcBorders>
            <w:vAlign w:val="center"/>
          </w:tcPr>
          <w:p w14:paraId="4ADC225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570" w:type="dxa"/>
            <w:tcBorders>
              <w:top w:val="nil"/>
              <w:left w:val="nil"/>
              <w:bottom w:val="single" w:sz="4" w:space="0" w:color="000000"/>
              <w:right w:val="single" w:sz="4" w:space="0" w:color="000000"/>
            </w:tcBorders>
            <w:vAlign w:val="center"/>
          </w:tcPr>
          <w:p w14:paraId="7A1E0C8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909" w:type="dxa"/>
            <w:tcBorders>
              <w:top w:val="nil"/>
              <w:left w:val="nil"/>
              <w:bottom w:val="single" w:sz="4" w:space="0" w:color="000000"/>
              <w:right w:val="single" w:sz="4" w:space="0" w:color="000000"/>
            </w:tcBorders>
            <w:vAlign w:val="center"/>
          </w:tcPr>
          <w:p w14:paraId="6DD3048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684" w:type="dxa"/>
            <w:tcBorders>
              <w:top w:val="nil"/>
              <w:left w:val="nil"/>
              <w:bottom w:val="single" w:sz="4" w:space="0" w:color="000000"/>
              <w:right w:val="single" w:sz="4" w:space="0" w:color="000000"/>
            </w:tcBorders>
            <w:vAlign w:val="center"/>
          </w:tcPr>
          <w:p w14:paraId="5361DAD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850" w:type="dxa"/>
            <w:tcBorders>
              <w:top w:val="nil"/>
              <w:left w:val="nil"/>
              <w:bottom w:val="single" w:sz="4" w:space="0" w:color="000000"/>
              <w:right w:val="single" w:sz="4" w:space="0" w:color="000000"/>
            </w:tcBorders>
            <w:vAlign w:val="center"/>
          </w:tcPr>
          <w:p w14:paraId="6C15CA5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851" w:type="dxa"/>
            <w:tcBorders>
              <w:top w:val="nil"/>
              <w:left w:val="nil"/>
              <w:bottom w:val="single" w:sz="4" w:space="0" w:color="000000"/>
              <w:right w:val="single" w:sz="4" w:space="0" w:color="000000"/>
            </w:tcBorders>
            <w:vAlign w:val="center"/>
          </w:tcPr>
          <w:p w14:paraId="1B01449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708" w:type="dxa"/>
            <w:tcBorders>
              <w:top w:val="nil"/>
              <w:left w:val="nil"/>
              <w:bottom w:val="single" w:sz="4" w:space="0" w:color="000000"/>
              <w:right w:val="single" w:sz="4" w:space="0" w:color="000000"/>
            </w:tcBorders>
            <w:vAlign w:val="center"/>
          </w:tcPr>
          <w:p w14:paraId="1AB09FB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r>
      <w:tr w:rsidR="00B779B8" w:rsidRPr="00B779B8" w14:paraId="05656C88"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066C6940"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Астана</w:t>
            </w:r>
          </w:p>
        </w:tc>
        <w:tc>
          <w:tcPr>
            <w:tcW w:w="851" w:type="dxa"/>
            <w:tcBorders>
              <w:top w:val="nil"/>
              <w:left w:val="nil"/>
              <w:bottom w:val="single" w:sz="4" w:space="0" w:color="000000"/>
              <w:right w:val="single" w:sz="4" w:space="0" w:color="000000"/>
            </w:tcBorders>
            <w:vAlign w:val="center"/>
          </w:tcPr>
          <w:p w14:paraId="080E723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2D3FDFF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680" w:type="dxa"/>
            <w:tcBorders>
              <w:top w:val="nil"/>
              <w:left w:val="nil"/>
              <w:bottom w:val="single" w:sz="4" w:space="0" w:color="000000"/>
              <w:right w:val="single" w:sz="4" w:space="0" w:color="000000"/>
            </w:tcBorders>
            <w:vAlign w:val="center"/>
          </w:tcPr>
          <w:p w14:paraId="06803E4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874" w:type="dxa"/>
            <w:tcBorders>
              <w:top w:val="nil"/>
              <w:left w:val="nil"/>
              <w:bottom w:val="single" w:sz="4" w:space="0" w:color="000000"/>
              <w:right w:val="single" w:sz="4" w:space="0" w:color="000000"/>
            </w:tcBorders>
            <w:vAlign w:val="center"/>
          </w:tcPr>
          <w:p w14:paraId="00E310E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19" w:type="dxa"/>
            <w:tcBorders>
              <w:top w:val="nil"/>
              <w:left w:val="nil"/>
              <w:bottom w:val="single" w:sz="4" w:space="0" w:color="000000"/>
              <w:right w:val="single" w:sz="4" w:space="0" w:color="000000"/>
            </w:tcBorders>
            <w:vAlign w:val="center"/>
          </w:tcPr>
          <w:p w14:paraId="220D1EB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570" w:type="dxa"/>
            <w:tcBorders>
              <w:top w:val="nil"/>
              <w:left w:val="nil"/>
              <w:bottom w:val="single" w:sz="4" w:space="0" w:color="000000"/>
              <w:right w:val="single" w:sz="4" w:space="0" w:color="000000"/>
            </w:tcBorders>
            <w:vAlign w:val="center"/>
          </w:tcPr>
          <w:p w14:paraId="6C609C1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909" w:type="dxa"/>
            <w:tcBorders>
              <w:top w:val="nil"/>
              <w:left w:val="nil"/>
              <w:bottom w:val="single" w:sz="4" w:space="0" w:color="000000"/>
              <w:right w:val="single" w:sz="4" w:space="0" w:color="000000"/>
            </w:tcBorders>
            <w:vAlign w:val="center"/>
          </w:tcPr>
          <w:p w14:paraId="5151E20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684" w:type="dxa"/>
            <w:tcBorders>
              <w:top w:val="nil"/>
              <w:left w:val="nil"/>
              <w:bottom w:val="single" w:sz="4" w:space="0" w:color="000000"/>
              <w:right w:val="single" w:sz="4" w:space="0" w:color="000000"/>
            </w:tcBorders>
            <w:vAlign w:val="center"/>
          </w:tcPr>
          <w:p w14:paraId="4D58445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850" w:type="dxa"/>
            <w:tcBorders>
              <w:top w:val="nil"/>
              <w:left w:val="nil"/>
              <w:bottom w:val="single" w:sz="4" w:space="0" w:color="000000"/>
              <w:right w:val="single" w:sz="4" w:space="0" w:color="000000"/>
            </w:tcBorders>
            <w:vAlign w:val="center"/>
          </w:tcPr>
          <w:p w14:paraId="4E4185E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w:t>
            </w:r>
          </w:p>
        </w:tc>
        <w:tc>
          <w:tcPr>
            <w:tcW w:w="851" w:type="dxa"/>
            <w:tcBorders>
              <w:top w:val="nil"/>
              <w:left w:val="nil"/>
              <w:bottom w:val="single" w:sz="4" w:space="0" w:color="000000"/>
              <w:right w:val="single" w:sz="4" w:space="0" w:color="000000"/>
            </w:tcBorders>
            <w:vAlign w:val="center"/>
          </w:tcPr>
          <w:p w14:paraId="42B9FA4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8" w:type="dxa"/>
            <w:tcBorders>
              <w:top w:val="nil"/>
              <w:left w:val="nil"/>
              <w:bottom w:val="single" w:sz="4" w:space="0" w:color="000000"/>
              <w:right w:val="single" w:sz="4" w:space="0" w:color="000000"/>
            </w:tcBorders>
            <w:vAlign w:val="center"/>
          </w:tcPr>
          <w:p w14:paraId="73C2709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r>
      <w:tr w:rsidR="00B779B8" w:rsidRPr="00B779B8" w14:paraId="45452925"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1F0148A4"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Алматы</w:t>
            </w:r>
          </w:p>
        </w:tc>
        <w:tc>
          <w:tcPr>
            <w:tcW w:w="851" w:type="dxa"/>
            <w:tcBorders>
              <w:top w:val="nil"/>
              <w:left w:val="nil"/>
              <w:bottom w:val="single" w:sz="4" w:space="0" w:color="000000"/>
              <w:right w:val="single" w:sz="4" w:space="0" w:color="000000"/>
            </w:tcBorders>
            <w:vAlign w:val="center"/>
          </w:tcPr>
          <w:p w14:paraId="0F4C8E0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06F0685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w:t>
            </w:r>
          </w:p>
        </w:tc>
        <w:tc>
          <w:tcPr>
            <w:tcW w:w="680" w:type="dxa"/>
            <w:tcBorders>
              <w:top w:val="nil"/>
              <w:left w:val="nil"/>
              <w:bottom w:val="single" w:sz="4" w:space="0" w:color="000000"/>
              <w:right w:val="single" w:sz="4" w:space="0" w:color="000000"/>
            </w:tcBorders>
            <w:vAlign w:val="center"/>
          </w:tcPr>
          <w:p w14:paraId="4FDFE9B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w:t>
            </w:r>
          </w:p>
        </w:tc>
        <w:tc>
          <w:tcPr>
            <w:tcW w:w="874" w:type="dxa"/>
            <w:tcBorders>
              <w:top w:val="nil"/>
              <w:left w:val="nil"/>
              <w:bottom w:val="single" w:sz="4" w:space="0" w:color="000000"/>
              <w:right w:val="single" w:sz="4" w:space="0" w:color="000000"/>
            </w:tcBorders>
            <w:vAlign w:val="center"/>
          </w:tcPr>
          <w:p w14:paraId="5C15BA9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19" w:type="dxa"/>
            <w:tcBorders>
              <w:top w:val="nil"/>
              <w:left w:val="nil"/>
              <w:bottom w:val="single" w:sz="4" w:space="0" w:color="000000"/>
              <w:right w:val="single" w:sz="4" w:space="0" w:color="000000"/>
            </w:tcBorders>
            <w:vAlign w:val="center"/>
          </w:tcPr>
          <w:p w14:paraId="48A50E8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570" w:type="dxa"/>
            <w:tcBorders>
              <w:top w:val="nil"/>
              <w:left w:val="nil"/>
              <w:bottom w:val="single" w:sz="4" w:space="0" w:color="000000"/>
              <w:right w:val="single" w:sz="4" w:space="0" w:color="000000"/>
            </w:tcBorders>
            <w:vAlign w:val="center"/>
          </w:tcPr>
          <w:p w14:paraId="7F2AFD5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909" w:type="dxa"/>
            <w:tcBorders>
              <w:top w:val="nil"/>
              <w:left w:val="nil"/>
              <w:bottom w:val="single" w:sz="4" w:space="0" w:color="000000"/>
              <w:right w:val="single" w:sz="4" w:space="0" w:color="000000"/>
            </w:tcBorders>
            <w:vAlign w:val="center"/>
          </w:tcPr>
          <w:p w14:paraId="2F45406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c>
          <w:tcPr>
            <w:tcW w:w="684" w:type="dxa"/>
            <w:tcBorders>
              <w:top w:val="nil"/>
              <w:left w:val="nil"/>
              <w:bottom w:val="single" w:sz="4" w:space="0" w:color="000000"/>
              <w:right w:val="single" w:sz="4" w:space="0" w:color="000000"/>
            </w:tcBorders>
            <w:vAlign w:val="center"/>
          </w:tcPr>
          <w:p w14:paraId="0EC494F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850" w:type="dxa"/>
            <w:tcBorders>
              <w:top w:val="nil"/>
              <w:left w:val="nil"/>
              <w:bottom w:val="single" w:sz="4" w:space="0" w:color="000000"/>
              <w:right w:val="single" w:sz="4" w:space="0" w:color="000000"/>
            </w:tcBorders>
            <w:vAlign w:val="center"/>
          </w:tcPr>
          <w:p w14:paraId="2692E67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51" w:type="dxa"/>
            <w:tcBorders>
              <w:top w:val="nil"/>
              <w:left w:val="nil"/>
              <w:bottom w:val="single" w:sz="4" w:space="0" w:color="000000"/>
              <w:right w:val="single" w:sz="4" w:space="0" w:color="000000"/>
            </w:tcBorders>
            <w:vAlign w:val="center"/>
          </w:tcPr>
          <w:p w14:paraId="6CA092A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8" w:type="dxa"/>
            <w:tcBorders>
              <w:top w:val="nil"/>
              <w:left w:val="nil"/>
              <w:bottom w:val="single" w:sz="4" w:space="0" w:color="000000"/>
              <w:right w:val="single" w:sz="4" w:space="0" w:color="000000"/>
            </w:tcBorders>
            <w:vAlign w:val="center"/>
          </w:tcPr>
          <w:p w14:paraId="6726598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r>
      <w:tr w:rsidR="00B779B8" w:rsidRPr="00B779B8" w14:paraId="49D5D20B"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09484484"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Алматы</w:t>
            </w:r>
          </w:p>
        </w:tc>
        <w:tc>
          <w:tcPr>
            <w:tcW w:w="851" w:type="dxa"/>
            <w:tcBorders>
              <w:top w:val="nil"/>
              <w:left w:val="nil"/>
              <w:bottom w:val="single" w:sz="4" w:space="0" w:color="000000"/>
              <w:right w:val="single" w:sz="4" w:space="0" w:color="000000"/>
            </w:tcBorders>
            <w:vAlign w:val="center"/>
          </w:tcPr>
          <w:p w14:paraId="347927C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26F82DD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w:t>
            </w:r>
          </w:p>
        </w:tc>
        <w:tc>
          <w:tcPr>
            <w:tcW w:w="680" w:type="dxa"/>
            <w:tcBorders>
              <w:top w:val="nil"/>
              <w:left w:val="nil"/>
              <w:bottom w:val="single" w:sz="4" w:space="0" w:color="000000"/>
              <w:right w:val="single" w:sz="4" w:space="0" w:color="000000"/>
            </w:tcBorders>
            <w:vAlign w:val="center"/>
          </w:tcPr>
          <w:p w14:paraId="1A02CF6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c>
          <w:tcPr>
            <w:tcW w:w="874" w:type="dxa"/>
            <w:tcBorders>
              <w:top w:val="nil"/>
              <w:left w:val="nil"/>
              <w:bottom w:val="single" w:sz="4" w:space="0" w:color="000000"/>
              <w:right w:val="single" w:sz="4" w:space="0" w:color="000000"/>
            </w:tcBorders>
            <w:vAlign w:val="center"/>
          </w:tcPr>
          <w:p w14:paraId="78DB241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19" w:type="dxa"/>
            <w:tcBorders>
              <w:top w:val="nil"/>
              <w:left w:val="nil"/>
              <w:bottom w:val="single" w:sz="4" w:space="0" w:color="000000"/>
              <w:right w:val="single" w:sz="4" w:space="0" w:color="000000"/>
            </w:tcBorders>
            <w:vAlign w:val="center"/>
          </w:tcPr>
          <w:p w14:paraId="0A0379D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570" w:type="dxa"/>
            <w:tcBorders>
              <w:top w:val="nil"/>
              <w:left w:val="nil"/>
              <w:bottom w:val="single" w:sz="4" w:space="0" w:color="000000"/>
              <w:right w:val="single" w:sz="4" w:space="0" w:color="000000"/>
            </w:tcBorders>
            <w:vAlign w:val="center"/>
          </w:tcPr>
          <w:p w14:paraId="4266FD7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w:t>
            </w:r>
          </w:p>
        </w:tc>
        <w:tc>
          <w:tcPr>
            <w:tcW w:w="909" w:type="dxa"/>
            <w:tcBorders>
              <w:top w:val="nil"/>
              <w:left w:val="nil"/>
              <w:bottom w:val="single" w:sz="4" w:space="0" w:color="000000"/>
              <w:right w:val="single" w:sz="4" w:space="0" w:color="000000"/>
            </w:tcBorders>
            <w:vAlign w:val="center"/>
          </w:tcPr>
          <w:p w14:paraId="04165A1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684" w:type="dxa"/>
            <w:tcBorders>
              <w:top w:val="nil"/>
              <w:left w:val="nil"/>
              <w:bottom w:val="single" w:sz="4" w:space="0" w:color="000000"/>
              <w:right w:val="single" w:sz="4" w:space="0" w:color="000000"/>
            </w:tcBorders>
            <w:vAlign w:val="center"/>
          </w:tcPr>
          <w:p w14:paraId="688B872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w:t>
            </w:r>
          </w:p>
        </w:tc>
        <w:tc>
          <w:tcPr>
            <w:tcW w:w="850" w:type="dxa"/>
            <w:tcBorders>
              <w:top w:val="nil"/>
              <w:left w:val="nil"/>
              <w:bottom w:val="single" w:sz="4" w:space="0" w:color="000000"/>
              <w:right w:val="single" w:sz="4" w:space="0" w:color="000000"/>
            </w:tcBorders>
            <w:vAlign w:val="center"/>
          </w:tcPr>
          <w:p w14:paraId="4BCD296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c>
          <w:tcPr>
            <w:tcW w:w="851" w:type="dxa"/>
            <w:tcBorders>
              <w:top w:val="nil"/>
              <w:left w:val="nil"/>
              <w:bottom w:val="single" w:sz="4" w:space="0" w:color="000000"/>
              <w:right w:val="single" w:sz="4" w:space="0" w:color="000000"/>
            </w:tcBorders>
            <w:vAlign w:val="center"/>
          </w:tcPr>
          <w:p w14:paraId="18BB2C4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708" w:type="dxa"/>
            <w:tcBorders>
              <w:top w:val="nil"/>
              <w:left w:val="nil"/>
              <w:bottom w:val="single" w:sz="4" w:space="0" w:color="000000"/>
              <w:right w:val="single" w:sz="4" w:space="0" w:color="000000"/>
            </w:tcBorders>
            <w:vAlign w:val="center"/>
          </w:tcPr>
          <w:p w14:paraId="5F9DF53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0274DC85"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2AE7C245"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Алматы</w:t>
            </w:r>
          </w:p>
        </w:tc>
        <w:tc>
          <w:tcPr>
            <w:tcW w:w="851" w:type="dxa"/>
            <w:tcBorders>
              <w:top w:val="nil"/>
              <w:left w:val="nil"/>
              <w:bottom w:val="single" w:sz="4" w:space="0" w:color="000000"/>
              <w:right w:val="single" w:sz="4" w:space="0" w:color="000000"/>
            </w:tcBorders>
            <w:vAlign w:val="center"/>
          </w:tcPr>
          <w:p w14:paraId="1814957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000000"/>
              <w:right w:val="single" w:sz="4" w:space="0" w:color="000000"/>
            </w:tcBorders>
            <w:vAlign w:val="center"/>
          </w:tcPr>
          <w:p w14:paraId="68B73CF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w:t>
            </w:r>
          </w:p>
        </w:tc>
        <w:tc>
          <w:tcPr>
            <w:tcW w:w="680" w:type="dxa"/>
            <w:tcBorders>
              <w:top w:val="nil"/>
              <w:left w:val="nil"/>
              <w:bottom w:val="single" w:sz="4" w:space="0" w:color="000000"/>
              <w:right w:val="single" w:sz="4" w:space="0" w:color="000000"/>
            </w:tcBorders>
            <w:vAlign w:val="center"/>
          </w:tcPr>
          <w:p w14:paraId="58A9B84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c>
          <w:tcPr>
            <w:tcW w:w="874" w:type="dxa"/>
            <w:tcBorders>
              <w:top w:val="nil"/>
              <w:left w:val="nil"/>
              <w:bottom w:val="single" w:sz="4" w:space="0" w:color="000000"/>
              <w:right w:val="single" w:sz="4" w:space="0" w:color="000000"/>
            </w:tcBorders>
            <w:vAlign w:val="center"/>
          </w:tcPr>
          <w:p w14:paraId="0210382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19" w:type="dxa"/>
            <w:tcBorders>
              <w:top w:val="nil"/>
              <w:left w:val="nil"/>
              <w:bottom w:val="single" w:sz="4" w:space="0" w:color="000000"/>
              <w:right w:val="single" w:sz="4" w:space="0" w:color="000000"/>
            </w:tcBorders>
            <w:vAlign w:val="center"/>
          </w:tcPr>
          <w:p w14:paraId="4346929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570" w:type="dxa"/>
            <w:tcBorders>
              <w:top w:val="nil"/>
              <w:left w:val="nil"/>
              <w:bottom w:val="single" w:sz="4" w:space="0" w:color="000000"/>
              <w:right w:val="single" w:sz="4" w:space="0" w:color="000000"/>
            </w:tcBorders>
            <w:vAlign w:val="center"/>
          </w:tcPr>
          <w:p w14:paraId="0571CE8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909" w:type="dxa"/>
            <w:tcBorders>
              <w:top w:val="nil"/>
              <w:left w:val="nil"/>
              <w:bottom w:val="single" w:sz="4" w:space="0" w:color="000000"/>
              <w:right w:val="single" w:sz="4" w:space="0" w:color="000000"/>
            </w:tcBorders>
            <w:vAlign w:val="center"/>
          </w:tcPr>
          <w:p w14:paraId="7A0DA3B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684" w:type="dxa"/>
            <w:tcBorders>
              <w:top w:val="nil"/>
              <w:left w:val="nil"/>
              <w:bottom w:val="single" w:sz="4" w:space="0" w:color="000000"/>
              <w:right w:val="single" w:sz="4" w:space="0" w:color="000000"/>
            </w:tcBorders>
            <w:vAlign w:val="center"/>
          </w:tcPr>
          <w:p w14:paraId="784F12B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w:t>
            </w:r>
          </w:p>
        </w:tc>
        <w:tc>
          <w:tcPr>
            <w:tcW w:w="850" w:type="dxa"/>
            <w:tcBorders>
              <w:top w:val="nil"/>
              <w:left w:val="nil"/>
              <w:bottom w:val="single" w:sz="4" w:space="0" w:color="000000"/>
              <w:right w:val="single" w:sz="4" w:space="0" w:color="000000"/>
            </w:tcBorders>
            <w:vAlign w:val="center"/>
          </w:tcPr>
          <w:p w14:paraId="0C8E42A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w:t>
            </w:r>
          </w:p>
        </w:tc>
        <w:tc>
          <w:tcPr>
            <w:tcW w:w="851" w:type="dxa"/>
            <w:tcBorders>
              <w:top w:val="nil"/>
              <w:left w:val="nil"/>
              <w:bottom w:val="single" w:sz="4" w:space="0" w:color="000000"/>
              <w:right w:val="single" w:sz="4" w:space="0" w:color="000000"/>
            </w:tcBorders>
            <w:vAlign w:val="center"/>
          </w:tcPr>
          <w:p w14:paraId="48A0262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w:t>
            </w:r>
          </w:p>
        </w:tc>
        <w:tc>
          <w:tcPr>
            <w:tcW w:w="708" w:type="dxa"/>
            <w:tcBorders>
              <w:top w:val="nil"/>
              <w:left w:val="nil"/>
              <w:bottom w:val="single" w:sz="4" w:space="0" w:color="000000"/>
              <w:right w:val="single" w:sz="4" w:space="0" w:color="000000"/>
            </w:tcBorders>
            <w:vAlign w:val="center"/>
          </w:tcPr>
          <w:p w14:paraId="42E5BC4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5D1C1D7B"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583C7CEF"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Шымкент</w:t>
            </w:r>
          </w:p>
        </w:tc>
        <w:tc>
          <w:tcPr>
            <w:tcW w:w="851" w:type="dxa"/>
            <w:tcBorders>
              <w:top w:val="nil"/>
              <w:left w:val="nil"/>
              <w:bottom w:val="single" w:sz="4" w:space="0" w:color="000000"/>
              <w:right w:val="single" w:sz="4" w:space="0" w:color="000000"/>
            </w:tcBorders>
            <w:vAlign w:val="center"/>
          </w:tcPr>
          <w:p w14:paraId="2391B38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709" w:type="dxa"/>
            <w:tcBorders>
              <w:top w:val="nil"/>
              <w:left w:val="nil"/>
              <w:bottom w:val="single" w:sz="4" w:space="0" w:color="000000"/>
              <w:right w:val="single" w:sz="4" w:space="0" w:color="000000"/>
            </w:tcBorders>
            <w:vAlign w:val="center"/>
          </w:tcPr>
          <w:p w14:paraId="27A0C5D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680" w:type="dxa"/>
            <w:tcBorders>
              <w:top w:val="nil"/>
              <w:left w:val="nil"/>
              <w:bottom w:val="single" w:sz="4" w:space="0" w:color="000000"/>
              <w:right w:val="single" w:sz="4" w:space="0" w:color="000000"/>
            </w:tcBorders>
            <w:vAlign w:val="center"/>
          </w:tcPr>
          <w:p w14:paraId="5DD3933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w:t>
            </w:r>
          </w:p>
        </w:tc>
        <w:tc>
          <w:tcPr>
            <w:tcW w:w="874" w:type="dxa"/>
            <w:tcBorders>
              <w:top w:val="nil"/>
              <w:left w:val="nil"/>
              <w:bottom w:val="single" w:sz="4" w:space="0" w:color="000000"/>
              <w:right w:val="single" w:sz="4" w:space="0" w:color="000000"/>
            </w:tcBorders>
            <w:vAlign w:val="center"/>
          </w:tcPr>
          <w:p w14:paraId="18C470D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19" w:type="dxa"/>
            <w:tcBorders>
              <w:top w:val="nil"/>
              <w:left w:val="nil"/>
              <w:bottom w:val="single" w:sz="4" w:space="0" w:color="000000"/>
              <w:right w:val="single" w:sz="4" w:space="0" w:color="000000"/>
            </w:tcBorders>
            <w:vAlign w:val="center"/>
          </w:tcPr>
          <w:p w14:paraId="4329AE3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570" w:type="dxa"/>
            <w:tcBorders>
              <w:top w:val="nil"/>
              <w:left w:val="nil"/>
              <w:bottom w:val="single" w:sz="4" w:space="0" w:color="000000"/>
              <w:right w:val="single" w:sz="4" w:space="0" w:color="000000"/>
            </w:tcBorders>
            <w:vAlign w:val="center"/>
          </w:tcPr>
          <w:p w14:paraId="310E349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909" w:type="dxa"/>
            <w:tcBorders>
              <w:top w:val="nil"/>
              <w:left w:val="nil"/>
              <w:bottom w:val="single" w:sz="4" w:space="0" w:color="000000"/>
              <w:right w:val="single" w:sz="4" w:space="0" w:color="000000"/>
            </w:tcBorders>
            <w:vAlign w:val="center"/>
          </w:tcPr>
          <w:p w14:paraId="0904B4A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684" w:type="dxa"/>
            <w:tcBorders>
              <w:top w:val="nil"/>
              <w:left w:val="nil"/>
              <w:bottom w:val="single" w:sz="4" w:space="0" w:color="000000"/>
              <w:right w:val="single" w:sz="4" w:space="0" w:color="000000"/>
            </w:tcBorders>
            <w:vAlign w:val="center"/>
          </w:tcPr>
          <w:p w14:paraId="1492B00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w:t>
            </w:r>
          </w:p>
        </w:tc>
        <w:tc>
          <w:tcPr>
            <w:tcW w:w="850" w:type="dxa"/>
            <w:tcBorders>
              <w:top w:val="nil"/>
              <w:left w:val="nil"/>
              <w:bottom w:val="single" w:sz="4" w:space="0" w:color="000000"/>
              <w:right w:val="single" w:sz="4" w:space="0" w:color="000000"/>
            </w:tcBorders>
            <w:vAlign w:val="center"/>
          </w:tcPr>
          <w:p w14:paraId="5A76C13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1" w:type="dxa"/>
            <w:tcBorders>
              <w:top w:val="nil"/>
              <w:left w:val="nil"/>
              <w:bottom w:val="single" w:sz="4" w:space="0" w:color="000000"/>
              <w:right w:val="single" w:sz="4" w:space="0" w:color="000000"/>
            </w:tcBorders>
            <w:vAlign w:val="center"/>
          </w:tcPr>
          <w:p w14:paraId="18DF7DA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708" w:type="dxa"/>
            <w:tcBorders>
              <w:top w:val="nil"/>
              <w:left w:val="nil"/>
              <w:bottom w:val="single" w:sz="4" w:space="0" w:color="000000"/>
              <w:right w:val="single" w:sz="4" w:space="0" w:color="000000"/>
            </w:tcBorders>
            <w:vAlign w:val="center"/>
          </w:tcPr>
          <w:p w14:paraId="50E4304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071B5162" w14:textId="77777777" w:rsidTr="004736A3">
        <w:trPr>
          <w:trHeight w:val="310"/>
        </w:trPr>
        <w:tc>
          <w:tcPr>
            <w:tcW w:w="1129" w:type="dxa"/>
            <w:tcBorders>
              <w:top w:val="nil"/>
              <w:left w:val="single" w:sz="4" w:space="0" w:color="000000"/>
              <w:bottom w:val="single" w:sz="4" w:space="0" w:color="000000"/>
              <w:right w:val="single" w:sz="4" w:space="0" w:color="000000"/>
            </w:tcBorders>
            <w:vAlign w:val="center"/>
          </w:tcPr>
          <w:p w14:paraId="1AA3D8CB"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Шымкент</w:t>
            </w:r>
          </w:p>
        </w:tc>
        <w:tc>
          <w:tcPr>
            <w:tcW w:w="851" w:type="dxa"/>
            <w:tcBorders>
              <w:top w:val="nil"/>
              <w:left w:val="nil"/>
              <w:bottom w:val="single" w:sz="4" w:space="0" w:color="000000"/>
              <w:right w:val="single" w:sz="4" w:space="0" w:color="000000"/>
            </w:tcBorders>
            <w:vAlign w:val="center"/>
          </w:tcPr>
          <w:p w14:paraId="1AC0A6C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709" w:type="dxa"/>
            <w:tcBorders>
              <w:top w:val="nil"/>
              <w:left w:val="nil"/>
              <w:bottom w:val="single" w:sz="4" w:space="0" w:color="000000"/>
              <w:right w:val="single" w:sz="4" w:space="0" w:color="000000"/>
            </w:tcBorders>
            <w:vAlign w:val="center"/>
          </w:tcPr>
          <w:p w14:paraId="6BCC1C7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680" w:type="dxa"/>
            <w:tcBorders>
              <w:top w:val="nil"/>
              <w:left w:val="nil"/>
              <w:bottom w:val="single" w:sz="4" w:space="0" w:color="000000"/>
              <w:right w:val="single" w:sz="4" w:space="0" w:color="000000"/>
            </w:tcBorders>
            <w:vAlign w:val="center"/>
          </w:tcPr>
          <w:p w14:paraId="106D66E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w:t>
            </w:r>
          </w:p>
        </w:tc>
        <w:tc>
          <w:tcPr>
            <w:tcW w:w="874" w:type="dxa"/>
            <w:tcBorders>
              <w:top w:val="nil"/>
              <w:left w:val="nil"/>
              <w:bottom w:val="single" w:sz="4" w:space="0" w:color="000000"/>
              <w:right w:val="single" w:sz="4" w:space="0" w:color="000000"/>
            </w:tcBorders>
            <w:vAlign w:val="center"/>
          </w:tcPr>
          <w:p w14:paraId="5010E1F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c>
          <w:tcPr>
            <w:tcW w:w="819" w:type="dxa"/>
            <w:tcBorders>
              <w:top w:val="nil"/>
              <w:left w:val="nil"/>
              <w:bottom w:val="single" w:sz="4" w:space="0" w:color="000000"/>
              <w:right w:val="single" w:sz="4" w:space="0" w:color="000000"/>
            </w:tcBorders>
            <w:vAlign w:val="center"/>
          </w:tcPr>
          <w:p w14:paraId="32B98FD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570" w:type="dxa"/>
            <w:tcBorders>
              <w:top w:val="nil"/>
              <w:left w:val="nil"/>
              <w:bottom w:val="single" w:sz="4" w:space="0" w:color="000000"/>
              <w:right w:val="single" w:sz="4" w:space="0" w:color="000000"/>
            </w:tcBorders>
            <w:vAlign w:val="center"/>
          </w:tcPr>
          <w:p w14:paraId="13D0973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909" w:type="dxa"/>
            <w:tcBorders>
              <w:top w:val="nil"/>
              <w:left w:val="nil"/>
              <w:bottom w:val="single" w:sz="4" w:space="0" w:color="000000"/>
              <w:right w:val="single" w:sz="4" w:space="0" w:color="000000"/>
            </w:tcBorders>
            <w:vAlign w:val="center"/>
          </w:tcPr>
          <w:p w14:paraId="44458D2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w:t>
            </w:r>
          </w:p>
        </w:tc>
        <w:tc>
          <w:tcPr>
            <w:tcW w:w="684" w:type="dxa"/>
            <w:tcBorders>
              <w:top w:val="nil"/>
              <w:left w:val="nil"/>
              <w:bottom w:val="single" w:sz="4" w:space="0" w:color="000000"/>
              <w:right w:val="single" w:sz="4" w:space="0" w:color="000000"/>
            </w:tcBorders>
            <w:vAlign w:val="center"/>
          </w:tcPr>
          <w:p w14:paraId="3B44837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850" w:type="dxa"/>
            <w:tcBorders>
              <w:top w:val="nil"/>
              <w:left w:val="nil"/>
              <w:bottom w:val="single" w:sz="4" w:space="0" w:color="000000"/>
              <w:right w:val="single" w:sz="4" w:space="0" w:color="000000"/>
            </w:tcBorders>
            <w:vAlign w:val="center"/>
          </w:tcPr>
          <w:p w14:paraId="4E73F02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851" w:type="dxa"/>
            <w:tcBorders>
              <w:top w:val="nil"/>
              <w:left w:val="nil"/>
              <w:bottom w:val="single" w:sz="4" w:space="0" w:color="000000"/>
              <w:right w:val="single" w:sz="4" w:space="0" w:color="000000"/>
            </w:tcBorders>
            <w:vAlign w:val="center"/>
          </w:tcPr>
          <w:p w14:paraId="50CFE68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w:t>
            </w:r>
          </w:p>
        </w:tc>
        <w:tc>
          <w:tcPr>
            <w:tcW w:w="708" w:type="dxa"/>
            <w:tcBorders>
              <w:top w:val="nil"/>
              <w:left w:val="nil"/>
              <w:bottom w:val="single" w:sz="4" w:space="0" w:color="000000"/>
              <w:right w:val="single" w:sz="4" w:space="0" w:color="000000"/>
            </w:tcBorders>
            <w:vAlign w:val="center"/>
          </w:tcPr>
          <w:p w14:paraId="52CC6A6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w:t>
            </w:r>
          </w:p>
        </w:tc>
      </w:tr>
      <w:tr w:rsidR="00B779B8" w:rsidRPr="00B779B8" w14:paraId="734BED1A" w14:textId="77777777" w:rsidTr="004736A3">
        <w:trPr>
          <w:trHeight w:val="310"/>
        </w:trPr>
        <w:tc>
          <w:tcPr>
            <w:tcW w:w="1129" w:type="dxa"/>
            <w:tcBorders>
              <w:top w:val="nil"/>
              <w:left w:val="single" w:sz="4" w:space="0" w:color="000000"/>
              <w:bottom w:val="single" w:sz="4" w:space="0" w:color="auto"/>
              <w:right w:val="single" w:sz="4" w:space="0" w:color="000000"/>
            </w:tcBorders>
            <w:vAlign w:val="center"/>
          </w:tcPr>
          <w:p w14:paraId="3E0DCD28"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Шымкент</w:t>
            </w:r>
          </w:p>
        </w:tc>
        <w:tc>
          <w:tcPr>
            <w:tcW w:w="851" w:type="dxa"/>
            <w:tcBorders>
              <w:top w:val="nil"/>
              <w:left w:val="nil"/>
              <w:bottom w:val="single" w:sz="4" w:space="0" w:color="auto"/>
              <w:right w:val="single" w:sz="4" w:space="0" w:color="000000"/>
            </w:tcBorders>
            <w:vAlign w:val="center"/>
          </w:tcPr>
          <w:p w14:paraId="328445F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709" w:type="dxa"/>
            <w:tcBorders>
              <w:top w:val="nil"/>
              <w:left w:val="nil"/>
              <w:bottom w:val="single" w:sz="4" w:space="0" w:color="auto"/>
              <w:right w:val="single" w:sz="4" w:space="0" w:color="000000"/>
            </w:tcBorders>
            <w:vAlign w:val="center"/>
          </w:tcPr>
          <w:p w14:paraId="177D8ED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680" w:type="dxa"/>
            <w:tcBorders>
              <w:top w:val="nil"/>
              <w:left w:val="nil"/>
              <w:bottom w:val="single" w:sz="4" w:space="0" w:color="auto"/>
              <w:right w:val="single" w:sz="4" w:space="0" w:color="000000"/>
            </w:tcBorders>
            <w:vAlign w:val="center"/>
          </w:tcPr>
          <w:p w14:paraId="46DDB41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874" w:type="dxa"/>
            <w:tcBorders>
              <w:top w:val="nil"/>
              <w:left w:val="nil"/>
              <w:bottom w:val="single" w:sz="4" w:space="0" w:color="auto"/>
              <w:right w:val="single" w:sz="4" w:space="0" w:color="000000"/>
            </w:tcBorders>
            <w:vAlign w:val="center"/>
          </w:tcPr>
          <w:p w14:paraId="42526BA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19" w:type="dxa"/>
            <w:tcBorders>
              <w:top w:val="nil"/>
              <w:left w:val="nil"/>
              <w:bottom w:val="single" w:sz="4" w:space="0" w:color="auto"/>
              <w:right w:val="single" w:sz="4" w:space="0" w:color="000000"/>
            </w:tcBorders>
            <w:vAlign w:val="center"/>
          </w:tcPr>
          <w:p w14:paraId="6EF8162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570" w:type="dxa"/>
            <w:tcBorders>
              <w:top w:val="nil"/>
              <w:left w:val="nil"/>
              <w:bottom w:val="single" w:sz="4" w:space="0" w:color="auto"/>
              <w:right w:val="single" w:sz="4" w:space="0" w:color="000000"/>
            </w:tcBorders>
            <w:vAlign w:val="center"/>
          </w:tcPr>
          <w:p w14:paraId="3E77542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w:t>
            </w:r>
          </w:p>
        </w:tc>
        <w:tc>
          <w:tcPr>
            <w:tcW w:w="909" w:type="dxa"/>
            <w:tcBorders>
              <w:top w:val="nil"/>
              <w:left w:val="nil"/>
              <w:bottom w:val="single" w:sz="4" w:space="0" w:color="auto"/>
              <w:right w:val="single" w:sz="4" w:space="0" w:color="000000"/>
            </w:tcBorders>
            <w:vAlign w:val="center"/>
          </w:tcPr>
          <w:p w14:paraId="02E5133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w:t>
            </w:r>
          </w:p>
        </w:tc>
        <w:tc>
          <w:tcPr>
            <w:tcW w:w="684" w:type="dxa"/>
            <w:tcBorders>
              <w:top w:val="nil"/>
              <w:left w:val="nil"/>
              <w:bottom w:val="single" w:sz="4" w:space="0" w:color="auto"/>
              <w:right w:val="single" w:sz="4" w:space="0" w:color="000000"/>
            </w:tcBorders>
            <w:vAlign w:val="center"/>
          </w:tcPr>
          <w:p w14:paraId="291E3EA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w:t>
            </w:r>
          </w:p>
        </w:tc>
        <w:tc>
          <w:tcPr>
            <w:tcW w:w="850" w:type="dxa"/>
            <w:tcBorders>
              <w:top w:val="nil"/>
              <w:left w:val="nil"/>
              <w:bottom w:val="single" w:sz="4" w:space="0" w:color="auto"/>
              <w:right w:val="single" w:sz="4" w:space="0" w:color="000000"/>
            </w:tcBorders>
            <w:vAlign w:val="center"/>
          </w:tcPr>
          <w:p w14:paraId="08557BB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w:t>
            </w:r>
          </w:p>
        </w:tc>
        <w:tc>
          <w:tcPr>
            <w:tcW w:w="851" w:type="dxa"/>
            <w:tcBorders>
              <w:top w:val="nil"/>
              <w:left w:val="nil"/>
              <w:bottom w:val="single" w:sz="4" w:space="0" w:color="auto"/>
              <w:right w:val="single" w:sz="4" w:space="0" w:color="000000"/>
            </w:tcBorders>
            <w:vAlign w:val="center"/>
          </w:tcPr>
          <w:p w14:paraId="5276C73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w:t>
            </w:r>
          </w:p>
        </w:tc>
        <w:tc>
          <w:tcPr>
            <w:tcW w:w="708" w:type="dxa"/>
            <w:tcBorders>
              <w:top w:val="nil"/>
              <w:left w:val="nil"/>
              <w:bottom w:val="single" w:sz="4" w:space="0" w:color="auto"/>
              <w:right w:val="single" w:sz="4" w:space="0" w:color="000000"/>
            </w:tcBorders>
            <w:vAlign w:val="center"/>
          </w:tcPr>
          <w:p w14:paraId="31C525E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w:t>
            </w:r>
          </w:p>
        </w:tc>
      </w:tr>
      <w:tr w:rsidR="00210B89" w:rsidRPr="00B779B8" w14:paraId="47E7F07C" w14:textId="77777777" w:rsidTr="004736A3">
        <w:trPr>
          <w:trHeight w:val="310"/>
        </w:trPr>
        <w:tc>
          <w:tcPr>
            <w:tcW w:w="9634" w:type="dxa"/>
            <w:gridSpan w:val="12"/>
            <w:tcBorders>
              <w:top w:val="single" w:sz="4" w:space="0" w:color="auto"/>
              <w:left w:val="single" w:sz="4" w:space="0" w:color="auto"/>
              <w:bottom w:val="single" w:sz="4" w:space="0" w:color="auto"/>
              <w:right w:val="single" w:sz="4" w:space="0" w:color="auto"/>
            </w:tcBorders>
            <w:vAlign w:val="center"/>
          </w:tcPr>
          <w:p w14:paraId="3DECFE63" w14:textId="48228FFE" w:rsidR="00210B89" w:rsidRPr="00B779B8" w:rsidRDefault="00210B89" w:rsidP="00210B89">
            <w:pPr>
              <w:pBdr>
                <w:top w:val="nil"/>
                <w:left w:val="nil"/>
                <w:bottom w:val="nil"/>
                <w:right w:val="nil"/>
                <w:between w:val="nil"/>
              </w:pBdr>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55F784DA" w14:textId="77777777" w:rsidR="003E722A" w:rsidRPr="00B779B8" w:rsidRDefault="003E722A">
      <w:pPr>
        <w:spacing w:after="0" w:line="240" w:lineRule="auto"/>
        <w:ind w:left="1" w:firstLine="707"/>
        <w:rPr>
          <w:rFonts w:ascii="Times New Roman" w:eastAsia="Times New Roman" w:hAnsi="Times New Roman" w:cs="Times New Roman"/>
          <w:b/>
          <w:bCs/>
          <w:sz w:val="28"/>
          <w:szCs w:val="28"/>
        </w:rPr>
      </w:pPr>
    </w:p>
    <w:p w14:paraId="13B08327" w14:textId="79849B83" w:rsidR="003E722A" w:rsidRPr="00B779B8" w:rsidRDefault="003819A7" w:rsidP="00210B8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Проверка расчетов z-стандартизации проводилось расчетом среднего значения и стандартного отклонения, которая равна на 0 и 1 соответственно. Это означает, что проведенная стандартизация проведена корректно. В качетсве метода для проведения кластерного анализа было выбрано метод к-средних через евклидово пространство. В качестве основы для разграничения кластеров было выбрано число к=4, что означает потенциально выбрано 4 кластера. Названия и объекты входящие в эти кластеры, и их особенности будут вычислены после расчетов разниц с выбранными центроидами потенциальных 4-х кластеров </w:t>
      </w:r>
      <w:r w:rsidR="00FF7155" w:rsidRPr="00B779B8">
        <w:rPr>
          <w:rFonts w:ascii="Times New Roman" w:eastAsia="Times New Roman" w:hAnsi="Times New Roman" w:cs="Times New Roman"/>
          <w:sz w:val="28"/>
          <w:szCs w:val="28"/>
        </w:rPr>
        <w:t xml:space="preserve">(таблица </w:t>
      </w:r>
      <w:r w:rsidRPr="00B779B8">
        <w:rPr>
          <w:rFonts w:ascii="Times New Roman" w:eastAsia="Times New Roman" w:hAnsi="Times New Roman" w:cs="Times New Roman"/>
          <w:sz w:val="28"/>
          <w:szCs w:val="28"/>
        </w:rPr>
        <w:t>3.43):</w:t>
      </w:r>
    </w:p>
    <w:p w14:paraId="75A42E7B"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56C30907" w14:textId="77777777" w:rsidR="00210B89" w:rsidRPr="00B779B8" w:rsidRDefault="00210B89" w:rsidP="00210B89">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lang w:val="ru-RU"/>
        </w:rPr>
        <w:br w:type="page"/>
      </w:r>
    </w:p>
    <w:p w14:paraId="3698112E" w14:textId="33C8065D" w:rsidR="003E722A" w:rsidRPr="00B779B8" w:rsidRDefault="003819A7" w:rsidP="00210B89">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3.43 – Центроиды по значениям z-стандартизированных столбцов</w:t>
      </w:r>
    </w:p>
    <w:p w14:paraId="02D7EC27"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tbl>
      <w:tblPr>
        <w:tblStyle w:val="afffffffffffffffffffffffff"/>
        <w:tblW w:w="9634" w:type="dxa"/>
        <w:tblInd w:w="0" w:type="dxa"/>
        <w:tblLayout w:type="fixed"/>
        <w:tblLook w:val="0400" w:firstRow="0" w:lastRow="0" w:firstColumn="0" w:lastColumn="0" w:noHBand="0" w:noVBand="1"/>
      </w:tblPr>
      <w:tblGrid>
        <w:gridCol w:w="846"/>
        <w:gridCol w:w="850"/>
        <w:gridCol w:w="851"/>
        <w:gridCol w:w="878"/>
        <w:gridCol w:w="1057"/>
        <w:gridCol w:w="644"/>
        <w:gridCol w:w="1112"/>
        <w:gridCol w:w="909"/>
        <w:gridCol w:w="1161"/>
        <w:gridCol w:w="629"/>
        <w:gridCol w:w="697"/>
      </w:tblGrid>
      <w:tr w:rsidR="00B779B8" w:rsidRPr="00B779B8" w14:paraId="686904B7" w14:textId="77777777" w:rsidTr="00210B89">
        <w:trPr>
          <w:trHeight w:val="310"/>
        </w:trPr>
        <w:tc>
          <w:tcPr>
            <w:tcW w:w="846" w:type="dxa"/>
            <w:tcBorders>
              <w:top w:val="single" w:sz="4" w:space="0" w:color="000000"/>
              <w:left w:val="single" w:sz="4" w:space="0" w:color="000000"/>
              <w:bottom w:val="single" w:sz="4" w:space="0" w:color="000000"/>
              <w:right w:val="single" w:sz="4" w:space="0" w:color="000000"/>
            </w:tcBorders>
            <w:vAlign w:val="center"/>
          </w:tcPr>
          <w:p w14:paraId="308B50D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850" w:type="dxa"/>
            <w:tcBorders>
              <w:top w:val="single" w:sz="4" w:space="0" w:color="000000"/>
              <w:left w:val="nil"/>
              <w:bottom w:val="single" w:sz="4" w:space="0" w:color="000000"/>
              <w:right w:val="single" w:sz="4" w:space="0" w:color="000000"/>
            </w:tcBorders>
            <w:vAlign w:val="center"/>
          </w:tcPr>
          <w:p w14:paraId="6BA9E6B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Кол-во поситетелей</w:t>
            </w:r>
          </w:p>
        </w:tc>
        <w:tc>
          <w:tcPr>
            <w:tcW w:w="851" w:type="dxa"/>
            <w:tcBorders>
              <w:top w:val="single" w:sz="4" w:space="0" w:color="000000"/>
              <w:left w:val="nil"/>
              <w:bottom w:val="single" w:sz="4" w:space="0" w:color="000000"/>
              <w:right w:val="single" w:sz="4" w:space="0" w:color="000000"/>
            </w:tcBorders>
            <w:vAlign w:val="center"/>
          </w:tcPr>
          <w:p w14:paraId="700495F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Доля нерезидентов</w:t>
            </w:r>
          </w:p>
        </w:tc>
        <w:tc>
          <w:tcPr>
            <w:tcW w:w="878" w:type="dxa"/>
            <w:tcBorders>
              <w:top w:val="single" w:sz="4" w:space="0" w:color="000000"/>
              <w:left w:val="nil"/>
              <w:bottom w:val="single" w:sz="4" w:space="0" w:color="000000"/>
              <w:right w:val="single" w:sz="4" w:space="0" w:color="000000"/>
            </w:tcBorders>
            <w:vAlign w:val="center"/>
          </w:tcPr>
          <w:p w14:paraId="7AFA8B2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Вместимость койко-мест</w:t>
            </w:r>
          </w:p>
        </w:tc>
        <w:tc>
          <w:tcPr>
            <w:tcW w:w="1057" w:type="dxa"/>
            <w:tcBorders>
              <w:top w:val="single" w:sz="4" w:space="0" w:color="000000"/>
              <w:left w:val="nil"/>
              <w:bottom w:val="single" w:sz="4" w:space="0" w:color="000000"/>
              <w:right w:val="single" w:sz="4" w:space="0" w:color="000000"/>
            </w:tcBorders>
            <w:vAlign w:val="center"/>
          </w:tcPr>
          <w:p w14:paraId="78B8862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Кол-во мест размещения</w:t>
            </w:r>
          </w:p>
        </w:tc>
        <w:tc>
          <w:tcPr>
            <w:tcW w:w="644" w:type="dxa"/>
            <w:tcBorders>
              <w:top w:val="single" w:sz="4" w:space="0" w:color="000000"/>
              <w:left w:val="nil"/>
              <w:bottom w:val="single" w:sz="4" w:space="0" w:color="000000"/>
              <w:right w:val="single" w:sz="4" w:space="0" w:color="000000"/>
            </w:tcBorders>
            <w:vAlign w:val="center"/>
          </w:tcPr>
          <w:p w14:paraId="5A00125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Койко-суток</w:t>
            </w:r>
          </w:p>
        </w:tc>
        <w:tc>
          <w:tcPr>
            <w:tcW w:w="1112" w:type="dxa"/>
            <w:tcBorders>
              <w:top w:val="single" w:sz="4" w:space="0" w:color="000000"/>
              <w:left w:val="nil"/>
              <w:bottom w:val="single" w:sz="4" w:space="0" w:color="000000"/>
              <w:right w:val="single" w:sz="4" w:space="0" w:color="000000"/>
            </w:tcBorders>
            <w:vAlign w:val="center"/>
          </w:tcPr>
          <w:p w14:paraId="4FCC4AA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Длительность пребывания</w:t>
            </w:r>
          </w:p>
        </w:tc>
        <w:tc>
          <w:tcPr>
            <w:tcW w:w="909" w:type="dxa"/>
            <w:tcBorders>
              <w:top w:val="single" w:sz="4" w:space="0" w:color="000000"/>
              <w:left w:val="nil"/>
              <w:bottom w:val="single" w:sz="4" w:space="0" w:color="000000"/>
              <w:right w:val="single" w:sz="4" w:space="0" w:color="000000"/>
            </w:tcBorders>
            <w:vAlign w:val="center"/>
          </w:tcPr>
          <w:p w14:paraId="6B59BC1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Загрузка койко-мест</w:t>
            </w:r>
          </w:p>
        </w:tc>
        <w:tc>
          <w:tcPr>
            <w:tcW w:w="1161" w:type="dxa"/>
            <w:tcBorders>
              <w:top w:val="single" w:sz="4" w:space="0" w:color="000000"/>
              <w:left w:val="nil"/>
              <w:bottom w:val="single" w:sz="4" w:space="0" w:color="000000"/>
              <w:right w:val="single" w:sz="4" w:space="0" w:color="000000"/>
            </w:tcBorders>
            <w:vAlign w:val="center"/>
          </w:tcPr>
          <w:p w14:paraId="6C91B81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Объем услуг на 1 посетителя</w:t>
            </w:r>
          </w:p>
        </w:tc>
        <w:tc>
          <w:tcPr>
            <w:tcW w:w="629" w:type="dxa"/>
            <w:tcBorders>
              <w:top w:val="single" w:sz="4" w:space="0" w:color="000000"/>
              <w:left w:val="nil"/>
              <w:bottom w:val="single" w:sz="4" w:space="0" w:color="000000"/>
              <w:right w:val="single" w:sz="4" w:space="0" w:color="000000"/>
            </w:tcBorders>
            <w:vAlign w:val="center"/>
          </w:tcPr>
          <w:p w14:paraId="2D5110D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w:t>
            </w:r>
          </w:p>
        </w:tc>
        <w:tc>
          <w:tcPr>
            <w:tcW w:w="697" w:type="dxa"/>
            <w:tcBorders>
              <w:top w:val="single" w:sz="4" w:space="0" w:color="000000"/>
              <w:left w:val="nil"/>
              <w:bottom w:val="single" w:sz="4" w:space="0" w:color="000000"/>
              <w:right w:val="single" w:sz="4" w:space="0" w:color="000000"/>
            </w:tcBorders>
            <w:vAlign w:val="center"/>
          </w:tcPr>
          <w:p w14:paraId="19FF0B8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Занятость</w:t>
            </w:r>
          </w:p>
        </w:tc>
      </w:tr>
      <w:tr w:rsidR="00B779B8" w:rsidRPr="00B779B8" w14:paraId="599B0151" w14:textId="77777777" w:rsidTr="00210B89">
        <w:trPr>
          <w:trHeight w:val="310"/>
        </w:trPr>
        <w:tc>
          <w:tcPr>
            <w:tcW w:w="846" w:type="dxa"/>
            <w:tcBorders>
              <w:top w:val="nil"/>
              <w:left w:val="single" w:sz="4" w:space="0" w:color="000000"/>
              <w:bottom w:val="single" w:sz="4" w:space="0" w:color="000000"/>
              <w:right w:val="single" w:sz="4" w:space="0" w:color="000000"/>
            </w:tcBorders>
            <w:vAlign w:val="center"/>
          </w:tcPr>
          <w:p w14:paraId="1FE6CAC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Центроид 1</w:t>
            </w:r>
          </w:p>
        </w:tc>
        <w:tc>
          <w:tcPr>
            <w:tcW w:w="850" w:type="dxa"/>
            <w:tcBorders>
              <w:top w:val="nil"/>
              <w:left w:val="nil"/>
              <w:bottom w:val="single" w:sz="4" w:space="0" w:color="000000"/>
              <w:right w:val="single" w:sz="4" w:space="0" w:color="000000"/>
            </w:tcBorders>
            <w:vAlign w:val="center"/>
          </w:tcPr>
          <w:p w14:paraId="73FF110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2,30</w:t>
            </w:r>
          </w:p>
        </w:tc>
        <w:tc>
          <w:tcPr>
            <w:tcW w:w="851" w:type="dxa"/>
            <w:tcBorders>
              <w:top w:val="nil"/>
              <w:left w:val="nil"/>
              <w:bottom w:val="single" w:sz="4" w:space="0" w:color="000000"/>
              <w:right w:val="single" w:sz="4" w:space="0" w:color="000000"/>
            </w:tcBorders>
            <w:vAlign w:val="center"/>
          </w:tcPr>
          <w:p w14:paraId="1B3C613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2,30</w:t>
            </w:r>
          </w:p>
        </w:tc>
        <w:tc>
          <w:tcPr>
            <w:tcW w:w="878" w:type="dxa"/>
            <w:tcBorders>
              <w:top w:val="nil"/>
              <w:left w:val="nil"/>
              <w:bottom w:val="single" w:sz="4" w:space="0" w:color="000000"/>
              <w:right w:val="single" w:sz="4" w:space="0" w:color="000000"/>
            </w:tcBorders>
            <w:vAlign w:val="center"/>
          </w:tcPr>
          <w:p w14:paraId="7669DBE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-0,08</w:t>
            </w:r>
          </w:p>
        </w:tc>
        <w:tc>
          <w:tcPr>
            <w:tcW w:w="1057" w:type="dxa"/>
            <w:tcBorders>
              <w:top w:val="nil"/>
              <w:left w:val="nil"/>
              <w:bottom w:val="single" w:sz="4" w:space="0" w:color="000000"/>
              <w:right w:val="single" w:sz="4" w:space="0" w:color="000000"/>
            </w:tcBorders>
            <w:vAlign w:val="center"/>
          </w:tcPr>
          <w:p w14:paraId="56255EB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-0,39</w:t>
            </w:r>
          </w:p>
        </w:tc>
        <w:tc>
          <w:tcPr>
            <w:tcW w:w="644" w:type="dxa"/>
            <w:tcBorders>
              <w:top w:val="nil"/>
              <w:left w:val="nil"/>
              <w:bottom w:val="single" w:sz="4" w:space="0" w:color="000000"/>
              <w:right w:val="single" w:sz="4" w:space="0" w:color="000000"/>
            </w:tcBorders>
            <w:vAlign w:val="center"/>
          </w:tcPr>
          <w:p w14:paraId="72AE943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1,50</w:t>
            </w:r>
          </w:p>
        </w:tc>
        <w:tc>
          <w:tcPr>
            <w:tcW w:w="1112" w:type="dxa"/>
            <w:tcBorders>
              <w:top w:val="nil"/>
              <w:left w:val="nil"/>
              <w:bottom w:val="single" w:sz="4" w:space="0" w:color="000000"/>
              <w:right w:val="single" w:sz="4" w:space="0" w:color="000000"/>
            </w:tcBorders>
            <w:vAlign w:val="center"/>
          </w:tcPr>
          <w:p w14:paraId="2E794C7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w:t>
            </w:r>
          </w:p>
        </w:tc>
        <w:tc>
          <w:tcPr>
            <w:tcW w:w="909" w:type="dxa"/>
            <w:tcBorders>
              <w:top w:val="nil"/>
              <w:left w:val="nil"/>
              <w:bottom w:val="single" w:sz="4" w:space="0" w:color="000000"/>
              <w:right w:val="single" w:sz="4" w:space="0" w:color="000000"/>
            </w:tcBorders>
            <w:vAlign w:val="center"/>
          </w:tcPr>
          <w:p w14:paraId="7E7636B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1,62</w:t>
            </w:r>
          </w:p>
        </w:tc>
        <w:tc>
          <w:tcPr>
            <w:tcW w:w="1161" w:type="dxa"/>
            <w:tcBorders>
              <w:top w:val="nil"/>
              <w:left w:val="nil"/>
              <w:bottom w:val="single" w:sz="4" w:space="0" w:color="000000"/>
              <w:right w:val="single" w:sz="4" w:space="0" w:color="000000"/>
            </w:tcBorders>
            <w:vAlign w:val="center"/>
          </w:tcPr>
          <w:p w14:paraId="181EA02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1,29</w:t>
            </w:r>
          </w:p>
        </w:tc>
        <w:tc>
          <w:tcPr>
            <w:tcW w:w="629" w:type="dxa"/>
            <w:tcBorders>
              <w:top w:val="nil"/>
              <w:left w:val="nil"/>
              <w:bottom w:val="single" w:sz="4" w:space="0" w:color="000000"/>
              <w:right w:val="single" w:sz="4" w:space="0" w:color="000000"/>
            </w:tcBorders>
            <w:vAlign w:val="center"/>
          </w:tcPr>
          <w:p w14:paraId="69F34B6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0,10</w:t>
            </w:r>
          </w:p>
        </w:tc>
        <w:tc>
          <w:tcPr>
            <w:tcW w:w="697" w:type="dxa"/>
            <w:tcBorders>
              <w:top w:val="nil"/>
              <w:left w:val="nil"/>
              <w:bottom w:val="single" w:sz="4" w:space="0" w:color="000000"/>
              <w:right w:val="single" w:sz="4" w:space="0" w:color="000000"/>
            </w:tcBorders>
            <w:vAlign w:val="center"/>
          </w:tcPr>
          <w:p w14:paraId="35A016E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w:t>
            </w:r>
          </w:p>
        </w:tc>
      </w:tr>
      <w:tr w:rsidR="00B779B8" w:rsidRPr="00B779B8" w14:paraId="3F52D259" w14:textId="77777777" w:rsidTr="00210B89">
        <w:trPr>
          <w:trHeight w:val="310"/>
        </w:trPr>
        <w:tc>
          <w:tcPr>
            <w:tcW w:w="846" w:type="dxa"/>
            <w:tcBorders>
              <w:top w:val="nil"/>
              <w:left w:val="single" w:sz="4" w:space="0" w:color="000000"/>
              <w:bottom w:val="single" w:sz="4" w:space="0" w:color="000000"/>
              <w:right w:val="single" w:sz="4" w:space="0" w:color="000000"/>
            </w:tcBorders>
            <w:vAlign w:val="center"/>
          </w:tcPr>
          <w:p w14:paraId="2A8E6E1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Центроид 2</w:t>
            </w:r>
          </w:p>
        </w:tc>
        <w:tc>
          <w:tcPr>
            <w:tcW w:w="850" w:type="dxa"/>
            <w:tcBorders>
              <w:top w:val="nil"/>
              <w:left w:val="nil"/>
              <w:bottom w:val="single" w:sz="4" w:space="0" w:color="000000"/>
              <w:right w:val="single" w:sz="4" w:space="0" w:color="000000"/>
            </w:tcBorders>
            <w:vAlign w:val="center"/>
          </w:tcPr>
          <w:p w14:paraId="3523721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0,56</w:t>
            </w:r>
          </w:p>
        </w:tc>
        <w:tc>
          <w:tcPr>
            <w:tcW w:w="851" w:type="dxa"/>
            <w:tcBorders>
              <w:top w:val="nil"/>
              <w:left w:val="nil"/>
              <w:bottom w:val="single" w:sz="4" w:space="0" w:color="000000"/>
              <w:right w:val="single" w:sz="4" w:space="0" w:color="000000"/>
            </w:tcBorders>
            <w:vAlign w:val="center"/>
          </w:tcPr>
          <w:p w14:paraId="2BDD3D4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-0,64</w:t>
            </w:r>
          </w:p>
        </w:tc>
        <w:tc>
          <w:tcPr>
            <w:tcW w:w="878" w:type="dxa"/>
            <w:tcBorders>
              <w:top w:val="nil"/>
              <w:left w:val="nil"/>
              <w:bottom w:val="single" w:sz="4" w:space="0" w:color="000000"/>
              <w:right w:val="single" w:sz="4" w:space="0" w:color="000000"/>
            </w:tcBorders>
            <w:vAlign w:val="center"/>
          </w:tcPr>
          <w:p w14:paraId="618524A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1,65</w:t>
            </w:r>
          </w:p>
        </w:tc>
        <w:tc>
          <w:tcPr>
            <w:tcW w:w="1057" w:type="dxa"/>
            <w:tcBorders>
              <w:top w:val="nil"/>
              <w:left w:val="nil"/>
              <w:bottom w:val="single" w:sz="4" w:space="0" w:color="000000"/>
              <w:right w:val="single" w:sz="4" w:space="0" w:color="000000"/>
            </w:tcBorders>
            <w:vAlign w:val="center"/>
          </w:tcPr>
          <w:p w14:paraId="4BDC4CF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1,72</w:t>
            </w:r>
          </w:p>
        </w:tc>
        <w:tc>
          <w:tcPr>
            <w:tcW w:w="644" w:type="dxa"/>
            <w:tcBorders>
              <w:top w:val="nil"/>
              <w:left w:val="nil"/>
              <w:bottom w:val="single" w:sz="4" w:space="0" w:color="000000"/>
              <w:right w:val="single" w:sz="4" w:space="0" w:color="000000"/>
            </w:tcBorders>
            <w:vAlign w:val="center"/>
          </w:tcPr>
          <w:p w14:paraId="5D82B82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w:t>
            </w:r>
          </w:p>
        </w:tc>
        <w:tc>
          <w:tcPr>
            <w:tcW w:w="1112" w:type="dxa"/>
            <w:tcBorders>
              <w:top w:val="nil"/>
              <w:left w:val="nil"/>
              <w:bottom w:val="single" w:sz="4" w:space="0" w:color="000000"/>
              <w:right w:val="single" w:sz="4" w:space="0" w:color="000000"/>
            </w:tcBorders>
            <w:vAlign w:val="center"/>
          </w:tcPr>
          <w:p w14:paraId="7AE001D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0,44</w:t>
            </w:r>
          </w:p>
        </w:tc>
        <w:tc>
          <w:tcPr>
            <w:tcW w:w="909" w:type="dxa"/>
            <w:tcBorders>
              <w:top w:val="nil"/>
              <w:left w:val="nil"/>
              <w:bottom w:val="single" w:sz="4" w:space="0" w:color="000000"/>
              <w:right w:val="single" w:sz="4" w:space="0" w:color="000000"/>
            </w:tcBorders>
            <w:vAlign w:val="center"/>
          </w:tcPr>
          <w:p w14:paraId="7EB2919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0,34</w:t>
            </w:r>
          </w:p>
        </w:tc>
        <w:tc>
          <w:tcPr>
            <w:tcW w:w="1161" w:type="dxa"/>
            <w:tcBorders>
              <w:top w:val="nil"/>
              <w:left w:val="nil"/>
              <w:bottom w:val="single" w:sz="4" w:space="0" w:color="000000"/>
              <w:right w:val="single" w:sz="4" w:space="0" w:color="000000"/>
            </w:tcBorders>
            <w:vAlign w:val="center"/>
          </w:tcPr>
          <w:p w14:paraId="2388C9B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0,07</w:t>
            </w:r>
          </w:p>
        </w:tc>
        <w:tc>
          <w:tcPr>
            <w:tcW w:w="629" w:type="dxa"/>
            <w:tcBorders>
              <w:top w:val="nil"/>
              <w:left w:val="nil"/>
              <w:bottom w:val="single" w:sz="4" w:space="0" w:color="000000"/>
              <w:right w:val="single" w:sz="4" w:space="0" w:color="000000"/>
            </w:tcBorders>
            <w:vAlign w:val="center"/>
          </w:tcPr>
          <w:p w14:paraId="51AE51C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0,46</w:t>
            </w:r>
          </w:p>
        </w:tc>
        <w:tc>
          <w:tcPr>
            <w:tcW w:w="697" w:type="dxa"/>
            <w:tcBorders>
              <w:top w:val="nil"/>
              <w:left w:val="nil"/>
              <w:bottom w:val="single" w:sz="4" w:space="0" w:color="000000"/>
              <w:right w:val="single" w:sz="4" w:space="0" w:color="000000"/>
            </w:tcBorders>
            <w:vAlign w:val="center"/>
          </w:tcPr>
          <w:p w14:paraId="2785491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0,25</w:t>
            </w:r>
          </w:p>
        </w:tc>
      </w:tr>
      <w:tr w:rsidR="00B779B8" w:rsidRPr="00B779B8" w14:paraId="4DB7143F" w14:textId="77777777" w:rsidTr="00210B89">
        <w:trPr>
          <w:trHeight w:val="310"/>
        </w:trPr>
        <w:tc>
          <w:tcPr>
            <w:tcW w:w="846" w:type="dxa"/>
            <w:tcBorders>
              <w:top w:val="nil"/>
              <w:left w:val="single" w:sz="4" w:space="0" w:color="000000"/>
              <w:bottom w:val="single" w:sz="4" w:space="0" w:color="000000"/>
              <w:right w:val="single" w:sz="4" w:space="0" w:color="000000"/>
            </w:tcBorders>
            <w:vAlign w:val="center"/>
          </w:tcPr>
          <w:p w14:paraId="675C80F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Центроид 3</w:t>
            </w:r>
          </w:p>
        </w:tc>
        <w:tc>
          <w:tcPr>
            <w:tcW w:w="850" w:type="dxa"/>
            <w:tcBorders>
              <w:top w:val="nil"/>
              <w:left w:val="nil"/>
              <w:bottom w:val="single" w:sz="4" w:space="0" w:color="000000"/>
              <w:right w:val="single" w:sz="4" w:space="0" w:color="000000"/>
            </w:tcBorders>
            <w:vAlign w:val="center"/>
          </w:tcPr>
          <w:p w14:paraId="62CD4FE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-0,62</w:t>
            </w:r>
          </w:p>
        </w:tc>
        <w:tc>
          <w:tcPr>
            <w:tcW w:w="851" w:type="dxa"/>
            <w:tcBorders>
              <w:top w:val="nil"/>
              <w:left w:val="nil"/>
              <w:bottom w:val="single" w:sz="4" w:space="0" w:color="000000"/>
              <w:right w:val="single" w:sz="4" w:space="0" w:color="000000"/>
            </w:tcBorders>
            <w:vAlign w:val="center"/>
          </w:tcPr>
          <w:p w14:paraId="797E997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1,59</w:t>
            </w:r>
          </w:p>
        </w:tc>
        <w:tc>
          <w:tcPr>
            <w:tcW w:w="878" w:type="dxa"/>
            <w:tcBorders>
              <w:top w:val="nil"/>
              <w:left w:val="nil"/>
              <w:bottom w:val="single" w:sz="4" w:space="0" w:color="000000"/>
              <w:right w:val="single" w:sz="4" w:space="0" w:color="000000"/>
            </w:tcBorders>
            <w:vAlign w:val="center"/>
          </w:tcPr>
          <w:p w14:paraId="08D280E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-0,24</w:t>
            </w:r>
          </w:p>
        </w:tc>
        <w:tc>
          <w:tcPr>
            <w:tcW w:w="1057" w:type="dxa"/>
            <w:tcBorders>
              <w:top w:val="nil"/>
              <w:left w:val="nil"/>
              <w:bottom w:val="single" w:sz="4" w:space="0" w:color="000000"/>
              <w:right w:val="single" w:sz="4" w:space="0" w:color="000000"/>
            </w:tcBorders>
            <w:vAlign w:val="center"/>
          </w:tcPr>
          <w:p w14:paraId="0EA84F4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-0,31</w:t>
            </w:r>
          </w:p>
        </w:tc>
        <w:tc>
          <w:tcPr>
            <w:tcW w:w="644" w:type="dxa"/>
            <w:tcBorders>
              <w:top w:val="nil"/>
              <w:left w:val="nil"/>
              <w:bottom w:val="single" w:sz="4" w:space="0" w:color="000000"/>
              <w:right w:val="single" w:sz="4" w:space="0" w:color="000000"/>
            </w:tcBorders>
            <w:vAlign w:val="center"/>
          </w:tcPr>
          <w:p w14:paraId="69F6081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-0,78</w:t>
            </w:r>
          </w:p>
        </w:tc>
        <w:tc>
          <w:tcPr>
            <w:tcW w:w="1112" w:type="dxa"/>
            <w:tcBorders>
              <w:top w:val="nil"/>
              <w:left w:val="nil"/>
              <w:bottom w:val="single" w:sz="4" w:space="0" w:color="000000"/>
              <w:right w:val="single" w:sz="4" w:space="0" w:color="000000"/>
            </w:tcBorders>
            <w:vAlign w:val="center"/>
          </w:tcPr>
          <w:p w14:paraId="1EA16E7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-0,46</w:t>
            </w:r>
          </w:p>
        </w:tc>
        <w:tc>
          <w:tcPr>
            <w:tcW w:w="909" w:type="dxa"/>
            <w:tcBorders>
              <w:top w:val="nil"/>
              <w:left w:val="nil"/>
              <w:bottom w:val="single" w:sz="4" w:space="0" w:color="000000"/>
              <w:right w:val="single" w:sz="4" w:space="0" w:color="000000"/>
            </w:tcBorders>
            <w:vAlign w:val="center"/>
          </w:tcPr>
          <w:p w14:paraId="32188F3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w:t>
            </w:r>
          </w:p>
        </w:tc>
        <w:tc>
          <w:tcPr>
            <w:tcW w:w="1161" w:type="dxa"/>
            <w:tcBorders>
              <w:top w:val="nil"/>
              <w:left w:val="nil"/>
              <w:bottom w:val="single" w:sz="4" w:space="0" w:color="000000"/>
              <w:right w:val="single" w:sz="4" w:space="0" w:color="000000"/>
            </w:tcBorders>
            <w:vAlign w:val="center"/>
          </w:tcPr>
          <w:p w14:paraId="733B411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1,22</w:t>
            </w:r>
          </w:p>
        </w:tc>
        <w:tc>
          <w:tcPr>
            <w:tcW w:w="629" w:type="dxa"/>
            <w:tcBorders>
              <w:top w:val="nil"/>
              <w:left w:val="nil"/>
              <w:bottom w:val="single" w:sz="4" w:space="0" w:color="000000"/>
              <w:right w:val="single" w:sz="4" w:space="0" w:color="000000"/>
            </w:tcBorders>
            <w:vAlign w:val="center"/>
          </w:tcPr>
          <w:p w14:paraId="433C0E5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0,44</w:t>
            </w:r>
          </w:p>
        </w:tc>
        <w:tc>
          <w:tcPr>
            <w:tcW w:w="697" w:type="dxa"/>
            <w:tcBorders>
              <w:top w:val="nil"/>
              <w:left w:val="nil"/>
              <w:bottom w:val="single" w:sz="4" w:space="0" w:color="000000"/>
              <w:right w:val="single" w:sz="4" w:space="0" w:color="000000"/>
            </w:tcBorders>
            <w:vAlign w:val="center"/>
          </w:tcPr>
          <w:p w14:paraId="71FE8EB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2,63</w:t>
            </w:r>
          </w:p>
        </w:tc>
      </w:tr>
      <w:tr w:rsidR="00B779B8" w:rsidRPr="00B779B8" w14:paraId="4825080B" w14:textId="77777777" w:rsidTr="00210B89">
        <w:trPr>
          <w:trHeight w:val="310"/>
        </w:trPr>
        <w:tc>
          <w:tcPr>
            <w:tcW w:w="846" w:type="dxa"/>
            <w:tcBorders>
              <w:top w:val="nil"/>
              <w:left w:val="single" w:sz="4" w:space="0" w:color="000000"/>
              <w:bottom w:val="single" w:sz="4" w:space="0" w:color="auto"/>
              <w:right w:val="single" w:sz="4" w:space="0" w:color="000000"/>
            </w:tcBorders>
            <w:vAlign w:val="center"/>
          </w:tcPr>
          <w:p w14:paraId="03908D3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Центроид 4</w:t>
            </w:r>
          </w:p>
        </w:tc>
        <w:tc>
          <w:tcPr>
            <w:tcW w:w="850" w:type="dxa"/>
            <w:tcBorders>
              <w:top w:val="nil"/>
              <w:left w:val="nil"/>
              <w:bottom w:val="single" w:sz="4" w:space="0" w:color="auto"/>
              <w:right w:val="single" w:sz="4" w:space="0" w:color="000000"/>
            </w:tcBorders>
            <w:vAlign w:val="center"/>
          </w:tcPr>
          <w:p w14:paraId="5B86C9D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-0,51</w:t>
            </w:r>
          </w:p>
        </w:tc>
        <w:tc>
          <w:tcPr>
            <w:tcW w:w="851" w:type="dxa"/>
            <w:tcBorders>
              <w:top w:val="nil"/>
              <w:left w:val="nil"/>
              <w:bottom w:val="single" w:sz="4" w:space="0" w:color="auto"/>
              <w:right w:val="single" w:sz="4" w:space="0" w:color="000000"/>
            </w:tcBorders>
            <w:vAlign w:val="center"/>
          </w:tcPr>
          <w:p w14:paraId="5CF9A91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-0,27</w:t>
            </w:r>
          </w:p>
        </w:tc>
        <w:tc>
          <w:tcPr>
            <w:tcW w:w="878" w:type="dxa"/>
            <w:tcBorders>
              <w:top w:val="nil"/>
              <w:left w:val="nil"/>
              <w:bottom w:val="single" w:sz="4" w:space="0" w:color="auto"/>
              <w:right w:val="single" w:sz="4" w:space="0" w:color="000000"/>
            </w:tcBorders>
            <w:vAlign w:val="center"/>
          </w:tcPr>
          <w:p w14:paraId="70D9112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-0,53</w:t>
            </w:r>
          </w:p>
        </w:tc>
        <w:tc>
          <w:tcPr>
            <w:tcW w:w="1057" w:type="dxa"/>
            <w:tcBorders>
              <w:top w:val="nil"/>
              <w:left w:val="nil"/>
              <w:bottom w:val="single" w:sz="4" w:space="0" w:color="auto"/>
              <w:right w:val="single" w:sz="4" w:space="0" w:color="000000"/>
            </w:tcBorders>
            <w:vAlign w:val="center"/>
          </w:tcPr>
          <w:p w14:paraId="5274D72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-0,50</w:t>
            </w:r>
          </w:p>
        </w:tc>
        <w:tc>
          <w:tcPr>
            <w:tcW w:w="644" w:type="dxa"/>
            <w:tcBorders>
              <w:top w:val="nil"/>
              <w:left w:val="nil"/>
              <w:bottom w:val="single" w:sz="4" w:space="0" w:color="auto"/>
              <w:right w:val="single" w:sz="4" w:space="0" w:color="000000"/>
            </w:tcBorders>
            <w:vAlign w:val="center"/>
          </w:tcPr>
          <w:p w14:paraId="676F752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-0,54</w:t>
            </w:r>
          </w:p>
        </w:tc>
        <w:tc>
          <w:tcPr>
            <w:tcW w:w="1112" w:type="dxa"/>
            <w:tcBorders>
              <w:top w:val="nil"/>
              <w:left w:val="nil"/>
              <w:bottom w:val="single" w:sz="4" w:space="0" w:color="auto"/>
              <w:right w:val="single" w:sz="4" w:space="0" w:color="000000"/>
            </w:tcBorders>
            <w:vAlign w:val="center"/>
          </w:tcPr>
          <w:p w14:paraId="39EDF53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0,05</w:t>
            </w:r>
          </w:p>
        </w:tc>
        <w:tc>
          <w:tcPr>
            <w:tcW w:w="909" w:type="dxa"/>
            <w:tcBorders>
              <w:top w:val="nil"/>
              <w:left w:val="nil"/>
              <w:bottom w:val="single" w:sz="4" w:space="0" w:color="auto"/>
              <w:right w:val="single" w:sz="4" w:space="0" w:color="000000"/>
            </w:tcBorders>
            <w:vAlign w:val="center"/>
          </w:tcPr>
          <w:p w14:paraId="78E4301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-0,21</w:t>
            </w:r>
          </w:p>
        </w:tc>
        <w:tc>
          <w:tcPr>
            <w:tcW w:w="1161" w:type="dxa"/>
            <w:tcBorders>
              <w:top w:val="nil"/>
              <w:left w:val="nil"/>
              <w:bottom w:val="single" w:sz="4" w:space="0" w:color="auto"/>
              <w:right w:val="single" w:sz="4" w:space="0" w:color="000000"/>
            </w:tcBorders>
            <w:vAlign w:val="center"/>
          </w:tcPr>
          <w:p w14:paraId="6515D3A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-0,33</w:t>
            </w:r>
          </w:p>
        </w:tc>
        <w:tc>
          <w:tcPr>
            <w:tcW w:w="629" w:type="dxa"/>
            <w:tcBorders>
              <w:top w:val="nil"/>
              <w:left w:val="nil"/>
              <w:bottom w:val="single" w:sz="4" w:space="0" w:color="auto"/>
              <w:right w:val="single" w:sz="4" w:space="0" w:color="000000"/>
            </w:tcBorders>
            <w:vAlign w:val="center"/>
          </w:tcPr>
          <w:p w14:paraId="1165535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-0,21</w:t>
            </w:r>
          </w:p>
        </w:tc>
        <w:tc>
          <w:tcPr>
            <w:tcW w:w="697" w:type="dxa"/>
            <w:tcBorders>
              <w:top w:val="nil"/>
              <w:left w:val="nil"/>
              <w:bottom w:val="single" w:sz="4" w:space="0" w:color="auto"/>
              <w:right w:val="single" w:sz="4" w:space="0" w:color="000000"/>
            </w:tcBorders>
            <w:vAlign w:val="center"/>
          </w:tcPr>
          <w:p w14:paraId="773BB1E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-0,46</w:t>
            </w:r>
          </w:p>
        </w:tc>
      </w:tr>
      <w:tr w:rsidR="00210B89" w:rsidRPr="00B779B8" w14:paraId="3BA1EAD4" w14:textId="77777777" w:rsidTr="00210B89">
        <w:trPr>
          <w:trHeight w:val="310"/>
        </w:trPr>
        <w:tc>
          <w:tcPr>
            <w:tcW w:w="9634" w:type="dxa"/>
            <w:gridSpan w:val="11"/>
            <w:tcBorders>
              <w:top w:val="single" w:sz="4" w:space="0" w:color="auto"/>
              <w:left w:val="single" w:sz="4" w:space="0" w:color="auto"/>
              <w:bottom w:val="single" w:sz="4" w:space="0" w:color="auto"/>
              <w:right w:val="single" w:sz="4" w:space="0" w:color="auto"/>
            </w:tcBorders>
            <w:vAlign w:val="center"/>
          </w:tcPr>
          <w:p w14:paraId="1423C74F" w14:textId="38D56464" w:rsidR="00210B89" w:rsidRPr="00B779B8" w:rsidRDefault="00210B89" w:rsidP="00210B89">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09B694E2"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3C7A635D" w14:textId="08D780AF" w:rsidR="003E722A" w:rsidRPr="00B779B8" w:rsidRDefault="003819A7" w:rsidP="00210B8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На основе центроидов были проведены расчеты, а именно 4 итерации по средним значениям k-means, в результате на 4-й итерации изменений в количестве объектов внутри кластера не наблюдалась. Это означает что вычисления стабилизировались и можно принимать окончательные значения ядра кластеров – центроидов </w:t>
      </w:r>
      <w:r w:rsidR="00395E4F">
        <w:rPr>
          <w:rFonts w:ascii="Times New Roman" w:eastAsia="Times New Roman" w:hAnsi="Times New Roman" w:cs="Times New Roman"/>
          <w:sz w:val="28"/>
          <w:szCs w:val="28"/>
        </w:rPr>
        <w:t xml:space="preserve">(рисунок </w:t>
      </w:r>
      <w:r w:rsidRPr="00B779B8">
        <w:rPr>
          <w:rFonts w:ascii="Times New Roman" w:eastAsia="Times New Roman" w:hAnsi="Times New Roman" w:cs="Times New Roman"/>
          <w:sz w:val="28"/>
          <w:szCs w:val="28"/>
        </w:rPr>
        <w:t>3.7)</w:t>
      </w:r>
      <w:r w:rsidR="00210B89" w:rsidRPr="00B779B8">
        <w:rPr>
          <w:rFonts w:ascii="Times New Roman" w:eastAsia="Times New Roman" w:hAnsi="Times New Roman" w:cs="Times New Roman"/>
          <w:sz w:val="28"/>
          <w:szCs w:val="28"/>
          <w:lang w:val="ru-RU"/>
        </w:rPr>
        <w:t>.</w:t>
      </w:r>
      <w:r w:rsidRPr="00B779B8">
        <w:rPr>
          <w:rFonts w:ascii="Times New Roman" w:eastAsia="Times New Roman" w:hAnsi="Times New Roman" w:cs="Times New Roman"/>
          <w:sz w:val="28"/>
          <w:szCs w:val="28"/>
        </w:rPr>
        <w:t xml:space="preserve"> </w:t>
      </w:r>
    </w:p>
    <w:p w14:paraId="3E42C8A4"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23181DF6" w14:textId="77777777" w:rsidR="003E722A" w:rsidRPr="00B779B8" w:rsidRDefault="003819A7">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rPr>
      </w:pPr>
      <w:r w:rsidRPr="00B779B8">
        <w:rPr>
          <w:noProof/>
          <w:lang w:val="ru-RU" w:eastAsia="ru-RU"/>
        </w:rPr>
        <w:drawing>
          <wp:inline distT="0" distB="0" distL="0" distR="0" wp14:anchorId="12F00983" wp14:editId="3EB8BDC5">
            <wp:extent cx="6038850" cy="3238500"/>
            <wp:effectExtent l="0" t="0" r="0" b="0"/>
            <wp:docPr id="1137497053" name="Диаграмма 11374970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5F474B2" w14:textId="77777777" w:rsidR="00210B89" w:rsidRPr="00B779B8" w:rsidRDefault="00210B89">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lang w:val="ru-RU"/>
        </w:rPr>
      </w:pPr>
    </w:p>
    <w:p w14:paraId="6F422CCC" w14:textId="7DEA2686" w:rsidR="003E722A" w:rsidRPr="00B779B8" w:rsidRDefault="003819A7">
      <w:pPr>
        <w:pBdr>
          <w:top w:val="nil"/>
          <w:left w:val="nil"/>
          <w:bottom w:val="nil"/>
          <w:right w:val="nil"/>
          <w:between w:val="nil"/>
        </w:pBdr>
        <w:spacing w:after="0" w:line="240" w:lineRule="auto"/>
        <w:ind w:firstLine="0"/>
        <w:jc w:val="center"/>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Рисунок 3.7 – Значения и границы потенциальных 4-х кластеров</w:t>
      </w:r>
    </w:p>
    <w:p w14:paraId="6E456B3B" w14:textId="77777777" w:rsidR="00210B89" w:rsidRPr="00B779B8" w:rsidRDefault="00210B89">
      <w:pPr>
        <w:pBdr>
          <w:top w:val="nil"/>
          <w:left w:val="nil"/>
          <w:bottom w:val="nil"/>
          <w:right w:val="nil"/>
          <w:between w:val="nil"/>
        </w:pBdr>
        <w:spacing w:after="0" w:line="240" w:lineRule="auto"/>
        <w:ind w:firstLine="0"/>
        <w:jc w:val="center"/>
        <w:rPr>
          <w:rFonts w:ascii="Times New Roman" w:eastAsia="Times New Roman" w:hAnsi="Times New Roman" w:cs="Times New Roman"/>
          <w:sz w:val="24"/>
          <w:szCs w:val="24"/>
          <w:lang w:val="ru-RU"/>
        </w:rPr>
      </w:pPr>
    </w:p>
    <w:p w14:paraId="58BD846C" w14:textId="4658B94D" w:rsidR="003E722A" w:rsidRPr="00B779B8" w:rsidRDefault="003819A7" w:rsidP="00210B89">
      <w:pPr>
        <w:pBdr>
          <w:top w:val="nil"/>
          <w:left w:val="nil"/>
          <w:bottom w:val="nil"/>
          <w:right w:val="nil"/>
          <w:between w:val="nil"/>
        </w:pBdr>
        <w:spacing w:after="0" w:line="240" w:lineRule="auto"/>
        <w:ind w:firstLine="56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00210B89"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 на основании расчетов</w:t>
      </w:r>
    </w:p>
    <w:p w14:paraId="561E9FFD" w14:textId="77777777" w:rsidR="003E722A" w:rsidRPr="00B779B8" w:rsidRDefault="003819A7" w:rsidP="00210B8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Кластер №1: «Мегаполисы: высокий спрос и международность». Очень высоко: посетители, доля нерезидентов, загрузка, объём услуг на посетителя. Ниже среднего: длительность пребывания, обеспеченность местами/койко-местами (на 10 тыс). Смысл: короткие городские поездки, высокая интенсивность использования фонда, сильная монетизация. Регионы: города Астана и Алматы.</w:t>
      </w:r>
    </w:p>
    <w:p w14:paraId="6FEC926F" w14:textId="77777777" w:rsidR="003E722A" w:rsidRPr="00B779B8" w:rsidRDefault="003819A7" w:rsidP="00210B8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Кластер №2: «Рекреационные/курортные: сильная инфраструктура и более длинное пребывание». Высоко: койко-места, места размещения, койко-сутки, длительность пребывания. Ниже среднего: доля нерезидентов. Смысл: туризм отдыха/природы/курорты, больше опора на внутренний спрос, инфраструктура развита. Типичные регионы: Абай, Акмолинская, Жетісу, Восточно-Казахстанская (Павлодарская в 2025).</w:t>
      </w:r>
    </w:p>
    <w:p w14:paraId="61BAB13F" w14:textId="77777777" w:rsidR="003E722A" w:rsidRPr="00B779B8" w:rsidRDefault="003819A7" w:rsidP="00210B8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Кластер №3: «Высокодоходный/деловой при низкой загрузке». Очень высоко: доля нерезидентов, объём услуг на посетителя, занятость. Очень низко: загрузка койко-мест; также ниже среднего по посетителям/койко-суткам. Смысл: нишевой спрос (часто деловой/специфический), дорогие услуги, но слабая конверсия в размещение.Типичный регион: Атырауская область.</w:t>
      </w:r>
    </w:p>
    <w:p w14:paraId="522EA0B7" w14:textId="77777777" w:rsidR="003E722A" w:rsidRPr="00B779B8" w:rsidRDefault="003819A7" w:rsidP="00210B8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Кластер №4: «Базовый: ниже среднего по спросу и монетизации».</w:t>
      </w:r>
      <w:r w:rsidRPr="00B779B8">
        <w:t xml:space="preserve"> </w:t>
      </w:r>
      <w:r w:rsidRPr="00B779B8">
        <w:rPr>
          <w:rFonts w:ascii="Times New Roman" w:eastAsia="Times New Roman" w:hAnsi="Times New Roman" w:cs="Times New Roman"/>
          <w:sz w:val="28"/>
          <w:szCs w:val="28"/>
        </w:rPr>
        <w:t>Ниже среднего: посетители, инфраструктура, койко-сутки, объём услуг, инвестиции и занятость. Около среднего: длительность пребывания. Смысл: менее развитая туристская экономика относительно выборки (самая массовая группа). Типичные регионы: большинство областей (Актюбинская, Алматинская, Западно-Казахстанская, Жамбылская, Карагандинская, Костанайская, Кызылординская, Мангистауская, Туркестанская, Павлодарская, Северо-Казахстанская, Ұлытау), включая г. Шымкент .</w:t>
      </w:r>
    </w:p>
    <w:p w14:paraId="61D87CB9" w14:textId="1E467541" w:rsidR="003E722A" w:rsidRPr="00B779B8" w:rsidRDefault="003819A7" w:rsidP="00210B8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Выделено 4 кластера центроидов </w:t>
      </w:r>
      <w:r w:rsidR="00301FB0" w:rsidRPr="00B779B8">
        <w:rPr>
          <w:rFonts w:ascii="Times New Roman" w:eastAsia="Times New Roman" w:hAnsi="Times New Roman" w:cs="Times New Roman"/>
          <w:sz w:val="28"/>
          <w:szCs w:val="28"/>
        </w:rPr>
        <w:t>(таблица</w:t>
      </w:r>
      <w:r w:rsidRPr="00B779B8">
        <w:rPr>
          <w:rFonts w:ascii="Times New Roman" w:eastAsia="Times New Roman" w:hAnsi="Times New Roman" w:cs="Times New Roman"/>
          <w:sz w:val="28"/>
          <w:szCs w:val="28"/>
        </w:rPr>
        <w:t>3.44):</w:t>
      </w:r>
    </w:p>
    <w:p w14:paraId="4935A2CB"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29B31A91" w14:textId="77777777" w:rsidR="003E722A" w:rsidRPr="00B779B8" w:rsidRDefault="003819A7" w:rsidP="00210B89">
      <w:pPr>
        <w:tabs>
          <w:tab w:val="left" w:pos="9498"/>
        </w:tabs>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3.44 – Количество объектов по группам кластеров. </w:t>
      </w:r>
    </w:p>
    <w:p w14:paraId="570EF7D4"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tbl>
      <w:tblPr>
        <w:tblStyle w:val="afffffffffffffffffffffffff0"/>
        <w:tblW w:w="9639" w:type="dxa"/>
        <w:tblInd w:w="-5" w:type="dxa"/>
        <w:tblLayout w:type="fixed"/>
        <w:tblLook w:val="0400" w:firstRow="0" w:lastRow="0" w:firstColumn="0" w:lastColumn="0" w:noHBand="0" w:noVBand="1"/>
      </w:tblPr>
      <w:tblGrid>
        <w:gridCol w:w="4253"/>
        <w:gridCol w:w="5386"/>
      </w:tblGrid>
      <w:tr w:rsidR="00B779B8" w:rsidRPr="00B779B8" w14:paraId="4EEE1483" w14:textId="77777777" w:rsidTr="00210B89">
        <w:trPr>
          <w:trHeight w:val="310"/>
        </w:trPr>
        <w:tc>
          <w:tcPr>
            <w:tcW w:w="4253" w:type="dxa"/>
            <w:tcBorders>
              <w:top w:val="single" w:sz="4" w:space="0" w:color="000000"/>
              <w:left w:val="single" w:sz="4" w:space="0" w:color="000000"/>
              <w:bottom w:val="single" w:sz="4" w:space="0" w:color="000000"/>
              <w:right w:val="single" w:sz="4" w:space="0" w:color="000000"/>
            </w:tcBorders>
            <w:vAlign w:val="center"/>
          </w:tcPr>
          <w:p w14:paraId="744660F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w:t>
            </w:r>
          </w:p>
        </w:tc>
        <w:tc>
          <w:tcPr>
            <w:tcW w:w="5386" w:type="dxa"/>
            <w:tcBorders>
              <w:top w:val="single" w:sz="4" w:space="0" w:color="000000"/>
              <w:left w:val="nil"/>
              <w:bottom w:val="single" w:sz="4" w:space="0" w:color="000000"/>
              <w:right w:val="single" w:sz="4" w:space="0" w:color="000000"/>
            </w:tcBorders>
            <w:vAlign w:val="center"/>
          </w:tcPr>
          <w:p w14:paraId="4B030BF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число</w:t>
            </w:r>
          </w:p>
        </w:tc>
      </w:tr>
      <w:tr w:rsidR="00B779B8" w:rsidRPr="00B779B8" w14:paraId="3B931D11" w14:textId="77777777" w:rsidTr="00210B89">
        <w:trPr>
          <w:trHeight w:val="310"/>
        </w:trPr>
        <w:tc>
          <w:tcPr>
            <w:tcW w:w="4253" w:type="dxa"/>
            <w:tcBorders>
              <w:top w:val="nil"/>
              <w:left w:val="single" w:sz="4" w:space="0" w:color="000000"/>
              <w:bottom w:val="single" w:sz="4" w:space="0" w:color="000000"/>
              <w:right w:val="single" w:sz="4" w:space="0" w:color="000000"/>
            </w:tcBorders>
            <w:vAlign w:val="center"/>
          </w:tcPr>
          <w:p w14:paraId="1E95B80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Кластер 1</w:t>
            </w:r>
          </w:p>
        </w:tc>
        <w:tc>
          <w:tcPr>
            <w:tcW w:w="5386" w:type="dxa"/>
            <w:tcBorders>
              <w:top w:val="nil"/>
              <w:left w:val="nil"/>
              <w:bottom w:val="single" w:sz="4" w:space="0" w:color="000000"/>
              <w:right w:val="single" w:sz="4" w:space="0" w:color="000000"/>
            </w:tcBorders>
            <w:vAlign w:val="center"/>
          </w:tcPr>
          <w:p w14:paraId="70C11D6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w:t>
            </w:r>
          </w:p>
        </w:tc>
      </w:tr>
      <w:tr w:rsidR="00B779B8" w:rsidRPr="00B779B8" w14:paraId="0E57E9E3" w14:textId="77777777" w:rsidTr="00210B89">
        <w:trPr>
          <w:trHeight w:val="310"/>
        </w:trPr>
        <w:tc>
          <w:tcPr>
            <w:tcW w:w="4253" w:type="dxa"/>
            <w:tcBorders>
              <w:top w:val="nil"/>
              <w:left w:val="single" w:sz="4" w:space="0" w:color="000000"/>
              <w:bottom w:val="single" w:sz="4" w:space="0" w:color="000000"/>
              <w:right w:val="single" w:sz="4" w:space="0" w:color="000000"/>
            </w:tcBorders>
            <w:vAlign w:val="center"/>
          </w:tcPr>
          <w:p w14:paraId="15CEE4D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Кластер 2</w:t>
            </w:r>
          </w:p>
        </w:tc>
        <w:tc>
          <w:tcPr>
            <w:tcW w:w="5386" w:type="dxa"/>
            <w:tcBorders>
              <w:top w:val="nil"/>
              <w:left w:val="nil"/>
              <w:bottom w:val="single" w:sz="4" w:space="0" w:color="000000"/>
              <w:right w:val="single" w:sz="4" w:space="0" w:color="000000"/>
            </w:tcBorders>
            <w:vAlign w:val="center"/>
          </w:tcPr>
          <w:p w14:paraId="3D2D4FB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w:t>
            </w:r>
          </w:p>
        </w:tc>
      </w:tr>
      <w:tr w:rsidR="00B779B8" w:rsidRPr="00B779B8" w14:paraId="07DAA070" w14:textId="77777777" w:rsidTr="00210B89">
        <w:trPr>
          <w:trHeight w:val="310"/>
        </w:trPr>
        <w:tc>
          <w:tcPr>
            <w:tcW w:w="4253" w:type="dxa"/>
            <w:tcBorders>
              <w:top w:val="nil"/>
              <w:left w:val="single" w:sz="4" w:space="0" w:color="000000"/>
              <w:bottom w:val="single" w:sz="4" w:space="0" w:color="000000"/>
              <w:right w:val="single" w:sz="4" w:space="0" w:color="000000"/>
            </w:tcBorders>
            <w:vAlign w:val="center"/>
          </w:tcPr>
          <w:p w14:paraId="5DB46B1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Кластер 3</w:t>
            </w:r>
          </w:p>
        </w:tc>
        <w:tc>
          <w:tcPr>
            <w:tcW w:w="5386" w:type="dxa"/>
            <w:tcBorders>
              <w:top w:val="nil"/>
              <w:left w:val="nil"/>
              <w:bottom w:val="single" w:sz="4" w:space="0" w:color="000000"/>
              <w:right w:val="single" w:sz="4" w:space="0" w:color="000000"/>
            </w:tcBorders>
            <w:vAlign w:val="center"/>
          </w:tcPr>
          <w:p w14:paraId="6D7DA2C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r>
      <w:tr w:rsidR="00B779B8" w:rsidRPr="00B779B8" w14:paraId="3E713538" w14:textId="77777777" w:rsidTr="00210B89">
        <w:trPr>
          <w:trHeight w:val="310"/>
        </w:trPr>
        <w:tc>
          <w:tcPr>
            <w:tcW w:w="4253" w:type="dxa"/>
            <w:tcBorders>
              <w:top w:val="nil"/>
              <w:left w:val="single" w:sz="4" w:space="0" w:color="000000"/>
              <w:bottom w:val="single" w:sz="4" w:space="0" w:color="000000"/>
              <w:right w:val="single" w:sz="4" w:space="0" w:color="000000"/>
            </w:tcBorders>
            <w:vAlign w:val="center"/>
          </w:tcPr>
          <w:p w14:paraId="69498AC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Кластер 4</w:t>
            </w:r>
          </w:p>
        </w:tc>
        <w:tc>
          <w:tcPr>
            <w:tcW w:w="5386" w:type="dxa"/>
            <w:tcBorders>
              <w:top w:val="nil"/>
              <w:left w:val="nil"/>
              <w:bottom w:val="single" w:sz="4" w:space="0" w:color="000000"/>
              <w:right w:val="single" w:sz="4" w:space="0" w:color="000000"/>
            </w:tcBorders>
            <w:vAlign w:val="center"/>
          </w:tcPr>
          <w:p w14:paraId="455DE6E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w:t>
            </w:r>
          </w:p>
        </w:tc>
      </w:tr>
      <w:tr w:rsidR="00B779B8" w:rsidRPr="00B779B8" w14:paraId="170FBD99" w14:textId="77777777" w:rsidTr="00210B89">
        <w:tc>
          <w:tcPr>
            <w:tcW w:w="4253" w:type="dxa"/>
            <w:tcBorders>
              <w:top w:val="nil"/>
              <w:left w:val="single" w:sz="4" w:space="0" w:color="000000"/>
              <w:bottom w:val="single" w:sz="4" w:space="0" w:color="auto"/>
              <w:right w:val="single" w:sz="4" w:space="0" w:color="000000"/>
            </w:tcBorders>
            <w:vAlign w:val="center"/>
          </w:tcPr>
          <w:p w14:paraId="1813696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5386" w:type="dxa"/>
            <w:tcBorders>
              <w:top w:val="nil"/>
              <w:left w:val="nil"/>
              <w:bottom w:val="single" w:sz="4" w:space="0" w:color="auto"/>
              <w:right w:val="single" w:sz="4" w:space="0" w:color="000000"/>
            </w:tcBorders>
            <w:vAlign w:val="center"/>
          </w:tcPr>
          <w:p w14:paraId="3BBE856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w:t>
            </w:r>
          </w:p>
        </w:tc>
      </w:tr>
      <w:tr w:rsidR="00B779B8" w:rsidRPr="00B779B8" w14:paraId="321ED2F9" w14:textId="77777777" w:rsidTr="00210B89">
        <w:tc>
          <w:tcPr>
            <w:tcW w:w="9639" w:type="dxa"/>
            <w:gridSpan w:val="2"/>
            <w:tcBorders>
              <w:top w:val="single" w:sz="4" w:space="0" w:color="auto"/>
              <w:left w:val="single" w:sz="4" w:space="0" w:color="auto"/>
              <w:bottom w:val="single" w:sz="4" w:space="0" w:color="auto"/>
              <w:right w:val="single" w:sz="4" w:space="0" w:color="auto"/>
            </w:tcBorders>
            <w:vAlign w:val="center"/>
          </w:tcPr>
          <w:p w14:paraId="3F5EC7AB" w14:textId="0DBFD87B" w:rsidR="00210B89" w:rsidRPr="00B779B8" w:rsidRDefault="00210B89" w:rsidP="00210B89">
            <w:pPr>
              <w:pBdr>
                <w:top w:val="nil"/>
                <w:left w:val="nil"/>
                <w:bottom w:val="nil"/>
                <w:right w:val="nil"/>
                <w:between w:val="nil"/>
              </w:pBdr>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7CF63CB0"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0D8329BF" w14:textId="77777777" w:rsidR="003E722A" w:rsidRPr="00B779B8" w:rsidRDefault="003819A7" w:rsidP="00210B8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20 регионов проанализированы за 3-года. Соответственно 60 объектов кластерного анализа. Большая часть объектов расположены в кластере №4 и №2. Это отражает сравнительно низкую степень развития туризма в Казахстане основываясь на количественных признаков кластера №4. </w:t>
      </w:r>
    </w:p>
    <w:p w14:paraId="7BE536F6" w14:textId="5B73D0BE" w:rsidR="003E722A" w:rsidRPr="00B779B8" w:rsidRDefault="003819A7" w:rsidP="00210B8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Анализ регионов РК по кластерам имеет следующую картину </w:t>
      </w:r>
      <w:r w:rsidR="00301FB0" w:rsidRPr="00B779B8">
        <w:rPr>
          <w:rFonts w:ascii="Times New Roman" w:eastAsia="Times New Roman" w:hAnsi="Times New Roman" w:cs="Times New Roman"/>
          <w:sz w:val="28"/>
          <w:szCs w:val="28"/>
        </w:rPr>
        <w:t>(таблица</w:t>
      </w:r>
      <w:r w:rsidRPr="00B779B8">
        <w:rPr>
          <w:rFonts w:ascii="Times New Roman" w:eastAsia="Times New Roman" w:hAnsi="Times New Roman" w:cs="Times New Roman"/>
          <w:sz w:val="28"/>
          <w:szCs w:val="28"/>
        </w:rPr>
        <w:t>3.45):</w:t>
      </w:r>
    </w:p>
    <w:p w14:paraId="237A6C83" w14:textId="77777777" w:rsidR="003E722A" w:rsidRPr="00B779B8" w:rsidRDefault="003E722A" w:rsidP="00210B89">
      <w:pPr>
        <w:spacing w:after="0" w:line="240" w:lineRule="auto"/>
        <w:ind w:firstLine="567"/>
        <w:jc w:val="both"/>
        <w:rPr>
          <w:rFonts w:ascii="Times New Roman" w:eastAsia="Times New Roman" w:hAnsi="Times New Roman" w:cs="Times New Roman"/>
          <w:sz w:val="28"/>
          <w:szCs w:val="28"/>
        </w:rPr>
      </w:pPr>
    </w:p>
    <w:p w14:paraId="787CAA08" w14:textId="77777777" w:rsidR="00210B89" w:rsidRPr="00B779B8" w:rsidRDefault="00210B89" w:rsidP="00210B89">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lang w:val="ru-RU"/>
        </w:rPr>
        <w:br w:type="page"/>
      </w:r>
    </w:p>
    <w:p w14:paraId="2AA19BDB" w14:textId="01E49F4E" w:rsidR="003E722A" w:rsidRPr="00B779B8" w:rsidRDefault="003819A7" w:rsidP="00210B89">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3.45 – Классификация регионов РК по кластерам и их переход по состоянию на 2025 год</w:t>
      </w:r>
    </w:p>
    <w:p w14:paraId="14E4F83A" w14:textId="77777777" w:rsidR="003E722A" w:rsidRPr="00B779B8" w:rsidRDefault="003E722A" w:rsidP="00210B89">
      <w:pPr>
        <w:spacing w:after="0" w:line="240" w:lineRule="auto"/>
        <w:ind w:firstLine="567"/>
        <w:jc w:val="both"/>
        <w:rPr>
          <w:rFonts w:ascii="Times New Roman" w:eastAsia="Times New Roman" w:hAnsi="Times New Roman" w:cs="Times New Roman"/>
          <w:sz w:val="28"/>
          <w:szCs w:val="28"/>
        </w:rPr>
      </w:pPr>
    </w:p>
    <w:tbl>
      <w:tblPr>
        <w:tblStyle w:val="11"/>
        <w:tblW w:w="9634" w:type="dxa"/>
        <w:tblInd w:w="0" w:type="dxa"/>
        <w:tblLayout w:type="fixed"/>
        <w:tblLook w:val="0400" w:firstRow="0" w:lastRow="0" w:firstColumn="0" w:lastColumn="0" w:noHBand="0" w:noVBand="1"/>
      </w:tblPr>
      <w:tblGrid>
        <w:gridCol w:w="5382"/>
        <w:gridCol w:w="992"/>
        <w:gridCol w:w="992"/>
        <w:gridCol w:w="851"/>
        <w:gridCol w:w="1417"/>
      </w:tblGrid>
      <w:tr w:rsidR="00B779B8" w:rsidRPr="00B779B8" w14:paraId="2ADE3487" w14:textId="77777777" w:rsidTr="00210B89">
        <w:trPr>
          <w:trHeight w:val="310"/>
        </w:trPr>
        <w:tc>
          <w:tcPr>
            <w:tcW w:w="5382" w:type="dxa"/>
          </w:tcPr>
          <w:p w14:paraId="70EAAABC" w14:textId="7C2D242B"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региона</w:t>
            </w:r>
          </w:p>
        </w:tc>
        <w:tc>
          <w:tcPr>
            <w:tcW w:w="992" w:type="dxa"/>
          </w:tcPr>
          <w:p w14:paraId="75A4D073" w14:textId="6AD18705"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992" w:type="dxa"/>
          </w:tcPr>
          <w:p w14:paraId="4EDDCA2E" w14:textId="0335BF55"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2024</w:t>
            </w:r>
          </w:p>
        </w:tc>
        <w:tc>
          <w:tcPr>
            <w:tcW w:w="851" w:type="dxa"/>
          </w:tcPr>
          <w:p w14:paraId="2DA23109" w14:textId="3FF9E4BD"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2025</w:t>
            </w:r>
          </w:p>
        </w:tc>
        <w:tc>
          <w:tcPr>
            <w:tcW w:w="1417" w:type="dxa"/>
          </w:tcPr>
          <w:p w14:paraId="423FF671" w14:textId="70C8FDBA"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Переход</w:t>
            </w:r>
          </w:p>
        </w:tc>
      </w:tr>
      <w:tr w:rsidR="00B779B8" w:rsidRPr="00B779B8" w14:paraId="64B18046" w14:textId="77777777" w:rsidTr="00210B89">
        <w:trPr>
          <w:trHeight w:val="70"/>
        </w:trPr>
        <w:tc>
          <w:tcPr>
            <w:tcW w:w="5382" w:type="dxa"/>
          </w:tcPr>
          <w:p w14:paraId="10E7B21D"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Абай</w:t>
            </w:r>
          </w:p>
        </w:tc>
        <w:tc>
          <w:tcPr>
            <w:tcW w:w="992" w:type="dxa"/>
          </w:tcPr>
          <w:p w14:paraId="23A8CC0B"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992" w:type="dxa"/>
          </w:tcPr>
          <w:p w14:paraId="1DA87CBE"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851" w:type="dxa"/>
          </w:tcPr>
          <w:p w14:paraId="63C64815"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1417" w:type="dxa"/>
          </w:tcPr>
          <w:p w14:paraId="48C83D46"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6916F9BB" w14:textId="77777777" w:rsidTr="00210B89">
        <w:trPr>
          <w:trHeight w:val="70"/>
        </w:trPr>
        <w:tc>
          <w:tcPr>
            <w:tcW w:w="5382" w:type="dxa"/>
          </w:tcPr>
          <w:p w14:paraId="0772A00C"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Акмолинская</w:t>
            </w:r>
          </w:p>
        </w:tc>
        <w:tc>
          <w:tcPr>
            <w:tcW w:w="992" w:type="dxa"/>
          </w:tcPr>
          <w:p w14:paraId="5372ACDF"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992" w:type="dxa"/>
          </w:tcPr>
          <w:p w14:paraId="715ECFE9"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851" w:type="dxa"/>
          </w:tcPr>
          <w:p w14:paraId="5D5B02DF"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1417" w:type="dxa"/>
          </w:tcPr>
          <w:p w14:paraId="078A0E24"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58CCFDB5" w14:textId="77777777" w:rsidTr="00210B89">
        <w:trPr>
          <w:trHeight w:val="70"/>
        </w:trPr>
        <w:tc>
          <w:tcPr>
            <w:tcW w:w="5382" w:type="dxa"/>
          </w:tcPr>
          <w:p w14:paraId="4DF2B3F3"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Актюбинская</w:t>
            </w:r>
          </w:p>
        </w:tc>
        <w:tc>
          <w:tcPr>
            <w:tcW w:w="992" w:type="dxa"/>
          </w:tcPr>
          <w:p w14:paraId="72EE4DBC"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92" w:type="dxa"/>
          </w:tcPr>
          <w:p w14:paraId="3B292B0B"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Pr>
          <w:p w14:paraId="356527AD"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417" w:type="dxa"/>
          </w:tcPr>
          <w:p w14:paraId="04AFFA28"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7F811FA3" w14:textId="77777777" w:rsidTr="00210B89">
        <w:trPr>
          <w:trHeight w:val="70"/>
        </w:trPr>
        <w:tc>
          <w:tcPr>
            <w:tcW w:w="5382" w:type="dxa"/>
          </w:tcPr>
          <w:p w14:paraId="393B3FD3"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w:t>
            </w:r>
          </w:p>
        </w:tc>
        <w:tc>
          <w:tcPr>
            <w:tcW w:w="992" w:type="dxa"/>
          </w:tcPr>
          <w:p w14:paraId="310C5127"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92" w:type="dxa"/>
          </w:tcPr>
          <w:p w14:paraId="4092144B"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Pr>
          <w:p w14:paraId="3F2153E4"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417" w:type="dxa"/>
          </w:tcPr>
          <w:p w14:paraId="7C9C3913"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61F0A705" w14:textId="77777777" w:rsidTr="00210B89">
        <w:trPr>
          <w:trHeight w:val="70"/>
        </w:trPr>
        <w:tc>
          <w:tcPr>
            <w:tcW w:w="5382" w:type="dxa"/>
          </w:tcPr>
          <w:p w14:paraId="1502C33F"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Атырауская</w:t>
            </w:r>
          </w:p>
        </w:tc>
        <w:tc>
          <w:tcPr>
            <w:tcW w:w="992" w:type="dxa"/>
          </w:tcPr>
          <w:p w14:paraId="26090EC5"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992" w:type="dxa"/>
          </w:tcPr>
          <w:p w14:paraId="44886EF6"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851" w:type="dxa"/>
          </w:tcPr>
          <w:p w14:paraId="4115B393"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c>
          <w:tcPr>
            <w:tcW w:w="1417" w:type="dxa"/>
          </w:tcPr>
          <w:p w14:paraId="7896F0EE"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18593A3B" w14:textId="77777777" w:rsidTr="00210B89">
        <w:trPr>
          <w:trHeight w:val="310"/>
        </w:trPr>
        <w:tc>
          <w:tcPr>
            <w:tcW w:w="5382" w:type="dxa"/>
          </w:tcPr>
          <w:p w14:paraId="1F2745E7"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Западно-Казахстанская</w:t>
            </w:r>
          </w:p>
        </w:tc>
        <w:tc>
          <w:tcPr>
            <w:tcW w:w="992" w:type="dxa"/>
          </w:tcPr>
          <w:p w14:paraId="40B16FF5"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92" w:type="dxa"/>
          </w:tcPr>
          <w:p w14:paraId="7220D6F4"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Pr>
          <w:p w14:paraId="70E33D62"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417" w:type="dxa"/>
          </w:tcPr>
          <w:p w14:paraId="58B6C46C"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5F2A55FA" w14:textId="77777777" w:rsidTr="00210B89">
        <w:trPr>
          <w:trHeight w:val="70"/>
        </w:trPr>
        <w:tc>
          <w:tcPr>
            <w:tcW w:w="5382" w:type="dxa"/>
          </w:tcPr>
          <w:p w14:paraId="68036C74"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Жамбылская</w:t>
            </w:r>
          </w:p>
        </w:tc>
        <w:tc>
          <w:tcPr>
            <w:tcW w:w="992" w:type="dxa"/>
          </w:tcPr>
          <w:p w14:paraId="66648850"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92" w:type="dxa"/>
          </w:tcPr>
          <w:p w14:paraId="39CE4DAA"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Pr>
          <w:p w14:paraId="3A863C1D"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417" w:type="dxa"/>
          </w:tcPr>
          <w:p w14:paraId="4ABCF7B5"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0927F4E4" w14:textId="77777777" w:rsidTr="00210B89">
        <w:trPr>
          <w:trHeight w:val="70"/>
        </w:trPr>
        <w:tc>
          <w:tcPr>
            <w:tcW w:w="5382" w:type="dxa"/>
          </w:tcPr>
          <w:p w14:paraId="5D0DBB3B"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Жетісу</w:t>
            </w:r>
          </w:p>
        </w:tc>
        <w:tc>
          <w:tcPr>
            <w:tcW w:w="992" w:type="dxa"/>
          </w:tcPr>
          <w:p w14:paraId="72D4B15A"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992" w:type="dxa"/>
          </w:tcPr>
          <w:p w14:paraId="64A4D19D"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851" w:type="dxa"/>
          </w:tcPr>
          <w:p w14:paraId="220A610F"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1417" w:type="dxa"/>
          </w:tcPr>
          <w:p w14:paraId="033A3AF2"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1C0F1244" w14:textId="77777777" w:rsidTr="00210B89">
        <w:trPr>
          <w:trHeight w:val="70"/>
        </w:trPr>
        <w:tc>
          <w:tcPr>
            <w:tcW w:w="5382" w:type="dxa"/>
          </w:tcPr>
          <w:p w14:paraId="2A0ECD99"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Карагандинская</w:t>
            </w:r>
          </w:p>
        </w:tc>
        <w:tc>
          <w:tcPr>
            <w:tcW w:w="992" w:type="dxa"/>
          </w:tcPr>
          <w:p w14:paraId="14F230FD"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92" w:type="dxa"/>
          </w:tcPr>
          <w:p w14:paraId="2A4E1B8D"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Pr>
          <w:p w14:paraId="1183A832"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417" w:type="dxa"/>
          </w:tcPr>
          <w:p w14:paraId="02D853F2"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5B29D76E" w14:textId="77777777" w:rsidTr="00210B89">
        <w:trPr>
          <w:trHeight w:val="70"/>
        </w:trPr>
        <w:tc>
          <w:tcPr>
            <w:tcW w:w="5382" w:type="dxa"/>
          </w:tcPr>
          <w:p w14:paraId="72861C66"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w:t>
            </w:r>
          </w:p>
        </w:tc>
        <w:tc>
          <w:tcPr>
            <w:tcW w:w="992" w:type="dxa"/>
          </w:tcPr>
          <w:p w14:paraId="1DFC7A6E"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92" w:type="dxa"/>
          </w:tcPr>
          <w:p w14:paraId="79F18DB9"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Pr>
          <w:p w14:paraId="42D6E226"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417" w:type="dxa"/>
          </w:tcPr>
          <w:p w14:paraId="48AEB408"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720B489D" w14:textId="77777777" w:rsidTr="00210B89">
        <w:trPr>
          <w:trHeight w:val="70"/>
        </w:trPr>
        <w:tc>
          <w:tcPr>
            <w:tcW w:w="5382" w:type="dxa"/>
          </w:tcPr>
          <w:p w14:paraId="33535420"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Кызылординская</w:t>
            </w:r>
          </w:p>
        </w:tc>
        <w:tc>
          <w:tcPr>
            <w:tcW w:w="992" w:type="dxa"/>
          </w:tcPr>
          <w:p w14:paraId="1ECF12B0"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92" w:type="dxa"/>
          </w:tcPr>
          <w:p w14:paraId="090CB339"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Pr>
          <w:p w14:paraId="4744378C"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417" w:type="dxa"/>
          </w:tcPr>
          <w:p w14:paraId="1F13C549"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54F88AA6" w14:textId="77777777" w:rsidTr="00210B89">
        <w:trPr>
          <w:trHeight w:val="70"/>
        </w:trPr>
        <w:tc>
          <w:tcPr>
            <w:tcW w:w="5382" w:type="dxa"/>
          </w:tcPr>
          <w:p w14:paraId="769CF49E"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w:t>
            </w:r>
          </w:p>
        </w:tc>
        <w:tc>
          <w:tcPr>
            <w:tcW w:w="992" w:type="dxa"/>
          </w:tcPr>
          <w:p w14:paraId="7E613D97"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92" w:type="dxa"/>
          </w:tcPr>
          <w:p w14:paraId="7384D525"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Pr>
          <w:p w14:paraId="49F1E00E"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417" w:type="dxa"/>
          </w:tcPr>
          <w:p w14:paraId="5F2D5D6A"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03BDF1E8" w14:textId="77777777" w:rsidTr="00210B89">
        <w:trPr>
          <w:trHeight w:val="70"/>
        </w:trPr>
        <w:tc>
          <w:tcPr>
            <w:tcW w:w="5382" w:type="dxa"/>
          </w:tcPr>
          <w:p w14:paraId="3CC824D9"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Туркестанская</w:t>
            </w:r>
          </w:p>
        </w:tc>
        <w:tc>
          <w:tcPr>
            <w:tcW w:w="992" w:type="dxa"/>
          </w:tcPr>
          <w:p w14:paraId="653A5D51"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92" w:type="dxa"/>
          </w:tcPr>
          <w:p w14:paraId="0B1AC705"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Pr>
          <w:p w14:paraId="1D51AF16"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417" w:type="dxa"/>
          </w:tcPr>
          <w:p w14:paraId="61B68F2B"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347E2809" w14:textId="77777777" w:rsidTr="00210B89">
        <w:trPr>
          <w:trHeight w:val="70"/>
        </w:trPr>
        <w:tc>
          <w:tcPr>
            <w:tcW w:w="5382" w:type="dxa"/>
          </w:tcPr>
          <w:p w14:paraId="02AB266F"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Павлодарская</w:t>
            </w:r>
          </w:p>
        </w:tc>
        <w:tc>
          <w:tcPr>
            <w:tcW w:w="992" w:type="dxa"/>
          </w:tcPr>
          <w:p w14:paraId="7AEE2E36"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92" w:type="dxa"/>
          </w:tcPr>
          <w:p w14:paraId="1E6FCF2C"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Pr>
          <w:p w14:paraId="426B97A3"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1417" w:type="dxa"/>
          </w:tcPr>
          <w:p w14:paraId="34A51B16"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r w:rsidRPr="00B779B8">
              <w:rPr>
                <w:sz w:val="24"/>
                <w:szCs w:val="24"/>
              </w:rPr>
              <w:t>→</w:t>
            </w:r>
            <w:r w:rsidRPr="00B779B8">
              <w:rPr>
                <w:rFonts w:ascii="Times New Roman" w:eastAsia="Times New Roman" w:hAnsi="Times New Roman" w:cs="Times New Roman"/>
                <w:sz w:val="24"/>
                <w:szCs w:val="24"/>
              </w:rPr>
              <w:t>2</w:t>
            </w:r>
          </w:p>
        </w:tc>
      </w:tr>
      <w:tr w:rsidR="00B779B8" w:rsidRPr="00B779B8" w14:paraId="305A3702" w14:textId="77777777" w:rsidTr="00210B89">
        <w:trPr>
          <w:trHeight w:val="70"/>
        </w:trPr>
        <w:tc>
          <w:tcPr>
            <w:tcW w:w="5382" w:type="dxa"/>
          </w:tcPr>
          <w:p w14:paraId="3C2A80D0"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Северо-Казахстанская</w:t>
            </w:r>
          </w:p>
        </w:tc>
        <w:tc>
          <w:tcPr>
            <w:tcW w:w="992" w:type="dxa"/>
          </w:tcPr>
          <w:p w14:paraId="459C75AB"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92" w:type="dxa"/>
          </w:tcPr>
          <w:p w14:paraId="1E5AED40"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Pr>
          <w:p w14:paraId="214C78B5"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417" w:type="dxa"/>
          </w:tcPr>
          <w:p w14:paraId="0DBF8409"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40FC3396" w14:textId="77777777" w:rsidTr="00210B89">
        <w:trPr>
          <w:trHeight w:val="70"/>
        </w:trPr>
        <w:tc>
          <w:tcPr>
            <w:tcW w:w="5382" w:type="dxa"/>
          </w:tcPr>
          <w:p w14:paraId="7C960E00"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Ұлытау</w:t>
            </w:r>
          </w:p>
        </w:tc>
        <w:tc>
          <w:tcPr>
            <w:tcW w:w="992" w:type="dxa"/>
          </w:tcPr>
          <w:p w14:paraId="23A410A9"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92" w:type="dxa"/>
          </w:tcPr>
          <w:p w14:paraId="681FE435"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Pr>
          <w:p w14:paraId="2A82A3AA"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417" w:type="dxa"/>
          </w:tcPr>
          <w:p w14:paraId="70CD8580"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08FE3980" w14:textId="77777777" w:rsidTr="00210B89">
        <w:trPr>
          <w:trHeight w:val="70"/>
        </w:trPr>
        <w:tc>
          <w:tcPr>
            <w:tcW w:w="5382" w:type="dxa"/>
          </w:tcPr>
          <w:p w14:paraId="7C59A34B"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Восточно-Казахстанская</w:t>
            </w:r>
          </w:p>
        </w:tc>
        <w:tc>
          <w:tcPr>
            <w:tcW w:w="992" w:type="dxa"/>
          </w:tcPr>
          <w:p w14:paraId="15DA7B6B"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992" w:type="dxa"/>
          </w:tcPr>
          <w:p w14:paraId="79BD856B"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851" w:type="dxa"/>
          </w:tcPr>
          <w:p w14:paraId="76B459FF"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c>
          <w:tcPr>
            <w:tcW w:w="1417" w:type="dxa"/>
          </w:tcPr>
          <w:p w14:paraId="7FED7CDA"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2591E411" w14:textId="77777777" w:rsidTr="00210B89">
        <w:trPr>
          <w:trHeight w:val="70"/>
        </w:trPr>
        <w:tc>
          <w:tcPr>
            <w:tcW w:w="5382" w:type="dxa"/>
          </w:tcPr>
          <w:p w14:paraId="76D17284"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Астана</w:t>
            </w:r>
          </w:p>
        </w:tc>
        <w:tc>
          <w:tcPr>
            <w:tcW w:w="992" w:type="dxa"/>
          </w:tcPr>
          <w:p w14:paraId="5C233154"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992" w:type="dxa"/>
          </w:tcPr>
          <w:p w14:paraId="4D285BA0"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851" w:type="dxa"/>
          </w:tcPr>
          <w:p w14:paraId="204FE97C"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1417" w:type="dxa"/>
          </w:tcPr>
          <w:p w14:paraId="34BD0427"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63B9E8A7" w14:textId="77777777" w:rsidTr="00210B89">
        <w:trPr>
          <w:trHeight w:val="70"/>
        </w:trPr>
        <w:tc>
          <w:tcPr>
            <w:tcW w:w="5382" w:type="dxa"/>
          </w:tcPr>
          <w:p w14:paraId="07A13489"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Алматы</w:t>
            </w:r>
          </w:p>
        </w:tc>
        <w:tc>
          <w:tcPr>
            <w:tcW w:w="992" w:type="dxa"/>
          </w:tcPr>
          <w:p w14:paraId="4E692FCE"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992" w:type="dxa"/>
          </w:tcPr>
          <w:p w14:paraId="345BC8FB"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851" w:type="dxa"/>
          </w:tcPr>
          <w:p w14:paraId="403A022D"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c>
          <w:tcPr>
            <w:tcW w:w="1417" w:type="dxa"/>
          </w:tcPr>
          <w:p w14:paraId="0C724CA5"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B779B8" w:rsidRPr="00B779B8" w14:paraId="0B9918FB" w14:textId="77777777" w:rsidTr="00210B89">
        <w:trPr>
          <w:trHeight w:val="70"/>
        </w:trPr>
        <w:tc>
          <w:tcPr>
            <w:tcW w:w="5382" w:type="dxa"/>
          </w:tcPr>
          <w:p w14:paraId="3C3C7695" w14:textId="77777777" w:rsidR="00210B89" w:rsidRPr="00B779B8" w:rsidRDefault="00210B89" w:rsidP="00210B89">
            <w:pPr>
              <w:spacing w:after="0" w:line="240" w:lineRule="auto"/>
              <w:ind w:left="0" w:hanging="2"/>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Шымкент</w:t>
            </w:r>
          </w:p>
        </w:tc>
        <w:tc>
          <w:tcPr>
            <w:tcW w:w="992" w:type="dxa"/>
          </w:tcPr>
          <w:p w14:paraId="769DF470"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992" w:type="dxa"/>
          </w:tcPr>
          <w:p w14:paraId="24B76360"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851" w:type="dxa"/>
          </w:tcPr>
          <w:p w14:paraId="2A6C28ED"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c>
          <w:tcPr>
            <w:tcW w:w="1417" w:type="dxa"/>
          </w:tcPr>
          <w:p w14:paraId="126AD7C7" w14:textId="77777777" w:rsidR="00210B89" w:rsidRPr="00B779B8" w:rsidRDefault="00210B89" w:rsidP="00210B89">
            <w:pPr>
              <w:spacing w:after="0" w:line="240" w:lineRule="auto"/>
              <w:ind w:left="0" w:hanging="2"/>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Нет</w:t>
            </w:r>
          </w:p>
        </w:tc>
      </w:tr>
      <w:tr w:rsidR="00210B89" w:rsidRPr="00B779B8" w14:paraId="37CC5993" w14:textId="77777777" w:rsidTr="00210B89">
        <w:trPr>
          <w:trHeight w:val="70"/>
        </w:trPr>
        <w:tc>
          <w:tcPr>
            <w:tcW w:w="9634" w:type="dxa"/>
            <w:gridSpan w:val="5"/>
          </w:tcPr>
          <w:p w14:paraId="0179C6CD" w14:textId="63BB5463" w:rsidR="00210B89" w:rsidRPr="00B779B8" w:rsidRDefault="00210B89" w:rsidP="00210B89">
            <w:pPr>
              <w:spacing w:after="0" w:line="240" w:lineRule="auto"/>
              <w:ind w:left="-2" w:firstLineChars="186" w:firstLine="446"/>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7D5E96E4" w14:textId="77777777" w:rsidR="003E722A" w:rsidRPr="00B779B8" w:rsidRDefault="003E722A" w:rsidP="00210B89">
      <w:pPr>
        <w:spacing w:after="0" w:line="240" w:lineRule="auto"/>
        <w:ind w:firstLine="0"/>
        <w:rPr>
          <w:rFonts w:ascii="Times New Roman" w:eastAsia="Times New Roman" w:hAnsi="Times New Roman" w:cs="Times New Roman"/>
          <w:sz w:val="28"/>
          <w:szCs w:val="28"/>
          <w:lang w:val="ru-RU"/>
        </w:rPr>
      </w:pPr>
    </w:p>
    <w:p w14:paraId="30CFAEE0" w14:textId="77777777" w:rsidR="003E722A" w:rsidRPr="00B779B8" w:rsidRDefault="003819A7" w:rsidP="00210B8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Важным моментом для текущего анализа является установка кластеризации для каждого региона и динамика их перехода. Все регионы Республики Казахстан, кроме Павлодарской области сохранили классификацию кластеров. Павлодарская область демонстрирует рост из кластера №4 в кластер №2. Опыт и кейс Павлодарской области должен быть учтен при разработке комплексных планов развития туризма. Однако, надо учитывать момент, что классификация проводится по относительным параметрам регионов Казахстана, абстрагируясь от международных значений. Область Абай входит в кластер №2, как и Восточно-Казахстанская область.</w:t>
      </w:r>
    </w:p>
    <w:p w14:paraId="2A749F91"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571A4F7F" w14:textId="16CEF482" w:rsidR="003E722A" w:rsidRPr="00B779B8" w:rsidRDefault="003819A7" w:rsidP="00210B89">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3.46 – Вектор развития регионов РК по кластерам и их переход по состоянию на 2025 год</w:t>
      </w:r>
    </w:p>
    <w:p w14:paraId="2768A277"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tbl>
      <w:tblPr>
        <w:tblStyle w:val="11"/>
        <w:tblW w:w="9634" w:type="dxa"/>
        <w:tblInd w:w="0" w:type="dxa"/>
        <w:tblLayout w:type="fixed"/>
        <w:tblLook w:val="0400" w:firstRow="0" w:lastRow="0" w:firstColumn="0" w:lastColumn="0" w:noHBand="0" w:noVBand="1"/>
      </w:tblPr>
      <w:tblGrid>
        <w:gridCol w:w="2972"/>
        <w:gridCol w:w="851"/>
        <w:gridCol w:w="850"/>
        <w:gridCol w:w="851"/>
        <w:gridCol w:w="992"/>
        <w:gridCol w:w="3118"/>
      </w:tblGrid>
      <w:tr w:rsidR="00B779B8" w:rsidRPr="00B779B8" w14:paraId="6F253C2A" w14:textId="77777777" w:rsidTr="00210B89">
        <w:trPr>
          <w:trHeight w:val="450"/>
        </w:trPr>
        <w:tc>
          <w:tcPr>
            <w:tcW w:w="2972" w:type="dxa"/>
            <w:vMerge w:val="restart"/>
          </w:tcPr>
          <w:p w14:paraId="0EF68B7C" w14:textId="77777777" w:rsidR="00210B89" w:rsidRPr="00B779B8" w:rsidRDefault="00210B89" w:rsidP="00210B89">
            <w:pPr>
              <w:spacing w:after="0" w:line="240" w:lineRule="auto"/>
              <w:ind w:leftChars="0" w:firstLineChars="0" w:firstLine="0"/>
              <w:jc w:val="center"/>
              <w:rPr>
                <w:rFonts w:ascii="Times New Roman" w:hAnsi="Times New Roman" w:cs="Times New Roman"/>
                <w:sz w:val="24"/>
                <w:szCs w:val="24"/>
              </w:rPr>
            </w:pPr>
            <w:r w:rsidRPr="00B779B8">
              <w:rPr>
                <w:rFonts w:ascii="Times New Roman" w:hAnsi="Times New Roman" w:cs="Times New Roman"/>
                <w:sz w:val="24"/>
                <w:szCs w:val="24"/>
              </w:rPr>
              <w:t>Наименование региона</w:t>
            </w:r>
          </w:p>
        </w:tc>
        <w:tc>
          <w:tcPr>
            <w:tcW w:w="851" w:type="dxa"/>
            <w:vMerge w:val="restart"/>
          </w:tcPr>
          <w:p w14:paraId="2351D90F"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2023</w:t>
            </w:r>
          </w:p>
        </w:tc>
        <w:tc>
          <w:tcPr>
            <w:tcW w:w="850" w:type="dxa"/>
            <w:vMerge w:val="restart"/>
          </w:tcPr>
          <w:p w14:paraId="1600D318"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2024</w:t>
            </w:r>
          </w:p>
        </w:tc>
        <w:tc>
          <w:tcPr>
            <w:tcW w:w="851" w:type="dxa"/>
            <w:vMerge w:val="restart"/>
          </w:tcPr>
          <w:p w14:paraId="38AEED80"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2025</w:t>
            </w:r>
          </w:p>
        </w:tc>
        <w:tc>
          <w:tcPr>
            <w:tcW w:w="992" w:type="dxa"/>
            <w:vMerge w:val="restart"/>
          </w:tcPr>
          <w:p w14:paraId="29DA20AB"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∆(2024-2023)</w:t>
            </w:r>
          </w:p>
        </w:tc>
        <w:tc>
          <w:tcPr>
            <w:tcW w:w="3118" w:type="dxa"/>
            <w:vMerge w:val="restart"/>
            <w:tcBorders>
              <w:right w:val="nil"/>
            </w:tcBorders>
          </w:tcPr>
          <w:p w14:paraId="3023F971" w14:textId="77777777" w:rsidR="00210B89" w:rsidRPr="00B779B8" w:rsidRDefault="00480C85" w:rsidP="00210B89">
            <w:pPr>
              <w:spacing w:after="0" w:line="240" w:lineRule="auto"/>
              <w:ind w:leftChars="0" w:firstLineChars="0" w:firstLine="0"/>
              <w:rPr>
                <w:rFonts w:ascii="Times New Roman" w:hAnsi="Times New Roman" w:cs="Times New Roman"/>
                <w:sz w:val="24"/>
                <w:szCs w:val="24"/>
              </w:rPr>
            </w:pPr>
            <w:sdt>
              <w:sdtPr>
                <w:rPr>
                  <w:rFonts w:ascii="Times New Roman" w:hAnsi="Times New Roman" w:cs="Times New Roman"/>
                  <w:sz w:val="24"/>
                  <w:szCs w:val="24"/>
                </w:rPr>
                <w:tag w:val="goog_rdk_4"/>
                <w:id w:val="1818261986"/>
              </w:sdtPr>
              <w:sdtEndPr/>
              <w:sdtContent>
                <w:r w:rsidR="00210B89" w:rsidRPr="00B779B8">
                  <w:rPr>
                    <w:rFonts w:ascii="Times New Roman" w:hAnsi="Times New Roman" w:cs="Times New Roman"/>
                    <w:sz w:val="24"/>
                    <w:szCs w:val="24"/>
                  </w:rPr>
                  <w:t>Вектор развития (∆2024-2023)</w:t>
                </w:r>
              </w:sdtContent>
            </w:sdt>
          </w:p>
        </w:tc>
      </w:tr>
      <w:tr w:rsidR="00B779B8" w:rsidRPr="00B779B8" w14:paraId="4567665E" w14:textId="77777777" w:rsidTr="00210B89">
        <w:trPr>
          <w:trHeight w:val="276"/>
        </w:trPr>
        <w:tc>
          <w:tcPr>
            <w:tcW w:w="2972" w:type="dxa"/>
            <w:vMerge/>
          </w:tcPr>
          <w:p w14:paraId="518BF57A"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p>
        </w:tc>
        <w:tc>
          <w:tcPr>
            <w:tcW w:w="851" w:type="dxa"/>
            <w:vMerge/>
          </w:tcPr>
          <w:p w14:paraId="01553C44"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p>
        </w:tc>
        <w:tc>
          <w:tcPr>
            <w:tcW w:w="850" w:type="dxa"/>
            <w:vMerge/>
          </w:tcPr>
          <w:p w14:paraId="3DF5B93F"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p>
        </w:tc>
        <w:tc>
          <w:tcPr>
            <w:tcW w:w="851" w:type="dxa"/>
            <w:vMerge/>
          </w:tcPr>
          <w:p w14:paraId="16D076BD"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p>
        </w:tc>
        <w:tc>
          <w:tcPr>
            <w:tcW w:w="992" w:type="dxa"/>
            <w:vMerge/>
          </w:tcPr>
          <w:p w14:paraId="5667EF39"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p>
        </w:tc>
        <w:tc>
          <w:tcPr>
            <w:tcW w:w="3118" w:type="dxa"/>
            <w:vMerge/>
            <w:tcBorders>
              <w:right w:val="nil"/>
            </w:tcBorders>
          </w:tcPr>
          <w:p w14:paraId="6C51513E"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p>
        </w:tc>
      </w:tr>
      <w:tr w:rsidR="00B779B8" w:rsidRPr="00B779B8" w14:paraId="0F4E9C36" w14:textId="77777777" w:rsidTr="00210B89">
        <w:trPr>
          <w:trHeight w:val="70"/>
        </w:trPr>
        <w:tc>
          <w:tcPr>
            <w:tcW w:w="2972" w:type="dxa"/>
          </w:tcPr>
          <w:p w14:paraId="4D9B16D5" w14:textId="55CB828E" w:rsidR="00210B89" w:rsidRPr="00B779B8" w:rsidRDefault="00210B89" w:rsidP="00210B89">
            <w:pPr>
              <w:spacing w:after="0" w:line="240" w:lineRule="auto"/>
              <w:ind w:left="0" w:hanging="2"/>
              <w:jc w:val="center"/>
              <w:rPr>
                <w:rFonts w:ascii="Times New Roman" w:hAnsi="Times New Roman" w:cs="Times New Roman"/>
                <w:sz w:val="24"/>
                <w:szCs w:val="24"/>
                <w:lang w:val="ru-RU"/>
              </w:rPr>
            </w:pPr>
            <w:r w:rsidRPr="00B779B8">
              <w:rPr>
                <w:rFonts w:ascii="Times New Roman" w:hAnsi="Times New Roman" w:cs="Times New Roman"/>
                <w:sz w:val="24"/>
                <w:szCs w:val="24"/>
                <w:lang w:val="ru-RU"/>
              </w:rPr>
              <w:t>1</w:t>
            </w:r>
          </w:p>
        </w:tc>
        <w:tc>
          <w:tcPr>
            <w:tcW w:w="851" w:type="dxa"/>
          </w:tcPr>
          <w:p w14:paraId="51C7CFA8" w14:textId="7B5C719A" w:rsidR="00210B89" w:rsidRPr="00B779B8" w:rsidRDefault="00210B89" w:rsidP="00210B89">
            <w:pPr>
              <w:spacing w:after="0" w:line="240" w:lineRule="auto"/>
              <w:ind w:left="0" w:hanging="2"/>
              <w:jc w:val="center"/>
              <w:rPr>
                <w:rFonts w:ascii="Times New Roman" w:hAnsi="Times New Roman" w:cs="Times New Roman"/>
                <w:sz w:val="24"/>
                <w:szCs w:val="24"/>
                <w:lang w:val="ru-RU"/>
              </w:rPr>
            </w:pPr>
            <w:r w:rsidRPr="00B779B8">
              <w:rPr>
                <w:rFonts w:ascii="Times New Roman" w:hAnsi="Times New Roman" w:cs="Times New Roman"/>
                <w:sz w:val="24"/>
                <w:szCs w:val="24"/>
                <w:lang w:val="ru-RU"/>
              </w:rPr>
              <w:t>2</w:t>
            </w:r>
          </w:p>
        </w:tc>
        <w:tc>
          <w:tcPr>
            <w:tcW w:w="850" w:type="dxa"/>
          </w:tcPr>
          <w:p w14:paraId="7976378B" w14:textId="247F0FFE" w:rsidR="00210B89" w:rsidRPr="00B779B8" w:rsidRDefault="00210B89" w:rsidP="00210B89">
            <w:pPr>
              <w:spacing w:after="0" w:line="240" w:lineRule="auto"/>
              <w:ind w:left="0" w:hanging="2"/>
              <w:jc w:val="center"/>
              <w:rPr>
                <w:rFonts w:ascii="Times New Roman" w:hAnsi="Times New Roman" w:cs="Times New Roman"/>
                <w:sz w:val="24"/>
                <w:szCs w:val="24"/>
                <w:lang w:val="ru-RU"/>
              </w:rPr>
            </w:pPr>
            <w:r w:rsidRPr="00B779B8">
              <w:rPr>
                <w:rFonts w:ascii="Times New Roman" w:hAnsi="Times New Roman" w:cs="Times New Roman"/>
                <w:sz w:val="24"/>
                <w:szCs w:val="24"/>
                <w:lang w:val="ru-RU"/>
              </w:rPr>
              <w:t>3</w:t>
            </w:r>
          </w:p>
        </w:tc>
        <w:tc>
          <w:tcPr>
            <w:tcW w:w="851" w:type="dxa"/>
          </w:tcPr>
          <w:p w14:paraId="473DD5B1" w14:textId="39953E3E" w:rsidR="00210B89" w:rsidRPr="00B779B8" w:rsidRDefault="00210B89" w:rsidP="00210B89">
            <w:pPr>
              <w:spacing w:after="0" w:line="240" w:lineRule="auto"/>
              <w:ind w:left="0" w:hanging="2"/>
              <w:jc w:val="center"/>
              <w:rPr>
                <w:rFonts w:ascii="Times New Roman" w:hAnsi="Times New Roman" w:cs="Times New Roman"/>
                <w:sz w:val="24"/>
                <w:szCs w:val="24"/>
                <w:lang w:val="ru-RU"/>
              </w:rPr>
            </w:pPr>
            <w:r w:rsidRPr="00B779B8">
              <w:rPr>
                <w:rFonts w:ascii="Times New Roman" w:hAnsi="Times New Roman" w:cs="Times New Roman"/>
                <w:sz w:val="24"/>
                <w:szCs w:val="24"/>
                <w:lang w:val="ru-RU"/>
              </w:rPr>
              <w:t>4</w:t>
            </w:r>
          </w:p>
        </w:tc>
        <w:tc>
          <w:tcPr>
            <w:tcW w:w="992" w:type="dxa"/>
          </w:tcPr>
          <w:p w14:paraId="2A3BCD6E" w14:textId="2D81A87E" w:rsidR="00210B89" w:rsidRPr="00B779B8" w:rsidRDefault="00210B89" w:rsidP="00210B89">
            <w:pPr>
              <w:spacing w:after="0" w:line="240" w:lineRule="auto"/>
              <w:ind w:left="0" w:hanging="2"/>
              <w:jc w:val="center"/>
              <w:rPr>
                <w:rFonts w:ascii="Times New Roman" w:hAnsi="Times New Roman" w:cs="Times New Roman"/>
                <w:sz w:val="24"/>
                <w:szCs w:val="24"/>
                <w:lang w:val="ru-RU"/>
              </w:rPr>
            </w:pPr>
            <w:r w:rsidRPr="00B779B8">
              <w:rPr>
                <w:rFonts w:ascii="Times New Roman" w:hAnsi="Times New Roman" w:cs="Times New Roman"/>
                <w:sz w:val="24"/>
                <w:szCs w:val="24"/>
                <w:lang w:val="ru-RU"/>
              </w:rPr>
              <w:t>5</w:t>
            </w:r>
          </w:p>
        </w:tc>
        <w:tc>
          <w:tcPr>
            <w:tcW w:w="3118" w:type="dxa"/>
            <w:tcBorders>
              <w:right w:val="nil"/>
            </w:tcBorders>
          </w:tcPr>
          <w:p w14:paraId="5344BE8A" w14:textId="6229A6B0" w:rsidR="00210B89" w:rsidRPr="00B779B8" w:rsidRDefault="00210B89" w:rsidP="00210B89">
            <w:pPr>
              <w:spacing w:after="0" w:line="240" w:lineRule="auto"/>
              <w:ind w:left="0" w:hanging="2"/>
              <w:jc w:val="center"/>
              <w:rPr>
                <w:rFonts w:ascii="Times New Roman" w:hAnsi="Times New Roman" w:cs="Times New Roman"/>
                <w:sz w:val="24"/>
                <w:szCs w:val="24"/>
                <w:lang w:val="ru-RU"/>
              </w:rPr>
            </w:pPr>
            <w:r w:rsidRPr="00B779B8">
              <w:rPr>
                <w:rFonts w:ascii="Times New Roman" w:hAnsi="Times New Roman" w:cs="Times New Roman"/>
                <w:sz w:val="24"/>
                <w:szCs w:val="24"/>
                <w:lang w:val="ru-RU"/>
              </w:rPr>
              <w:t>6</w:t>
            </w:r>
          </w:p>
        </w:tc>
      </w:tr>
      <w:tr w:rsidR="00B779B8" w:rsidRPr="00B779B8" w14:paraId="12F5BEA1" w14:textId="77777777" w:rsidTr="00210B89">
        <w:trPr>
          <w:trHeight w:val="70"/>
        </w:trPr>
        <w:tc>
          <w:tcPr>
            <w:tcW w:w="2972" w:type="dxa"/>
          </w:tcPr>
          <w:p w14:paraId="6342F573"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Абай</w:t>
            </w:r>
          </w:p>
        </w:tc>
        <w:tc>
          <w:tcPr>
            <w:tcW w:w="851" w:type="dxa"/>
          </w:tcPr>
          <w:p w14:paraId="1ACF26BB"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3,15</w:t>
            </w:r>
          </w:p>
        </w:tc>
        <w:tc>
          <w:tcPr>
            <w:tcW w:w="850" w:type="dxa"/>
          </w:tcPr>
          <w:p w14:paraId="180D8145"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2,03</w:t>
            </w:r>
          </w:p>
        </w:tc>
        <w:tc>
          <w:tcPr>
            <w:tcW w:w="851" w:type="dxa"/>
          </w:tcPr>
          <w:p w14:paraId="5924E36B"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2,72</w:t>
            </w:r>
          </w:p>
        </w:tc>
        <w:tc>
          <w:tcPr>
            <w:tcW w:w="992" w:type="dxa"/>
          </w:tcPr>
          <w:p w14:paraId="7735784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-1,13</w:t>
            </w:r>
          </w:p>
        </w:tc>
        <w:tc>
          <w:tcPr>
            <w:tcW w:w="3118" w:type="dxa"/>
            <w:tcBorders>
              <w:right w:val="nil"/>
            </w:tcBorders>
          </w:tcPr>
          <w:p w14:paraId="59543806"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r w:rsidR="00B779B8" w:rsidRPr="00B779B8" w14:paraId="000D7F29" w14:textId="77777777" w:rsidTr="00210B89">
        <w:trPr>
          <w:trHeight w:val="70"/>
        </w:trPr>
        <w:tc>
          <w:tcPr>
            <w:tcW w:w="2972" w:type="dxa"/>
          </w:tcPr>
          <w:p w14:paraId="00E8ECBC"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Акмолинская</w:t>
            </w:r>
          </w:p>
        </w:tc>
        <w:tc>
          <w:tcPr>
            <w:tcW w:w="851" w:type="dxa"/>
          </w:tcPr>
          <w:p w14:paraId="02CE98C8"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6,39</w:t>
            </w:r>
          </w:p>
        </w:tc>
        <w:tc>
          <w:tcPr>
            <w:tcW w:w="850" w:type="dxa"/>
          </w:tcPr>
          <w:p w14:paraId="4AC7D1C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12,54</w:t>
            </w:r>
          </w:p>
        </w:tc>
        <w:tc>
          <w:tcPr>
            <w:tcW w:w="851" w:type="dxa"/>
          </w:tcPr>
          <w:p w14:paraId="6EC78934"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11,93</w:t>
            </w:r>
          </w:p>
        </w:tc>
        <w:tc>
          <w:tcPr>
            <w:tcW w:w="992" w:type="dxa"/>
          </w:tcPr>
          <w:p w14:paraId="77E79389"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6,15</w:t>
            </w:r>
          </w:p>
        </w:tc>
        <w:tc>
          <w:tcPr>
            <w:tcW w:w="3118" w:type="dxa"/>
            <w:tcBorders>
              <w:right w:val="nil"/>
            </w:tcBorders>
          </w:tcPr>
          <w:p w14:paraId="0A13F485"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r>
      <w:tr w:rsidR="00B779B8" w:rsidRPr="00B779B8" w14:paraId="0C0CE4C4" w14:textId="77777777" w:rsidTr="00210B89">
        <w:trPr>
          <w:trHeight w:val="70"/>
        </w:trPr>
        <w:tc>
          <w:tcPr>
            <w:tcW w:w="2972" w:type="dxa"/>
          </w:tcPr>
          <w:p w14:paraId="012B287F"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Актюбинская</w:t>
            </w:r>
          </w:p>
        </w:tc>
        <w:tc>
          <w:tcPr>
            <w:tcW w:w="851" w:type="dxa"/>
          </w:tcPr>
          <w:p w14:paraId="6FBD499B"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2,40</w:t>
            </w:r>
          </w:p>
        </w:tc>
        <w:tc>
          <w:tcPr>
            <w:tcW w:w="850" w:type="dxa"/>
          </w:tcPr>
          <w:p w14:paraId="4BBDA55D"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1,39</w:t>
            </w:r>
          </w:p>
        </w:tc>
        <w:tc>
          <w:tcPr>
            <w:tcW w:w="851" w:type="dxa"/>
          </w:tcPr>
          <w:p w14:paraId="457DAEEF"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1,91</w:t>
            </w:r>
          </w:p>
        </w:tc>
        <w:tc>
          <w:tcPr>
            <w:tcW w:w="992" w:type="dxa"/>
          </w:tcPr>
          <w:p w14:paraId="01ACF1FA"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-1,01</w:t>
            </w:r>
          </w:p>
        </w:tc>
        <w:tc>
          <w:tcPr>
            <w:tcW w:w="3118" w:type="dxa"/>
            <w:tcBorders>
              <w:right w:val="nil"/>
            </w:tcBorders>
          </w:tcPr>
          <w:p w14:paraId="62CBAD8E"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r w:rsidR="00B779B8" w:rsidRPr="00B779B8" w14:paraId="401B824C" w14:textId="77777777" w:rsidTr="00210B89">
        <w:trPr>
          <w:trHeight w:val="310"/>
        </w:trPr>
        <w:tc>
          <w:tcPr>
            <w:tcW w:w="2972" w:type="dxa"/>
            <w:tcBorders>
              <w:bottom w:val="single" w:sz="4" w:space="0" w:color="auto"/>
            </w:tcBorders>
          </w:tcPr>
          <w:p w14:paraId="4FA82635"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Алматинская</w:t>
            </w:r>
          </w:p>
        </w:tc>
        <w:tc>
          <w:tcPr>
            <w:tcW w:w="851" w:type="dxa"/>
            <w:tcBorders>
              <w:bottom w:val="single" w:sz="4" w:space="0" w:color="auto"/>
            </w:tcBorders>
          </w:tcPr>
          <w:p w14:paraId="00CEAAC8"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1,68</w:t>
            </w:r>
          </w:p>
        </w:tc>
        <w:tc>
          <w:tcPr>
            <w:tcW w:w="850" w:type="dxa"/>
            <w:tcBorders>
              <w:bottom w:val="single" w:sz="4" w:space="0" w:color="auto"/>
            </w:tcBorders>
          </w:tcPr>
          <w:p w14:paraId="137A60DF"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1,49</w:t>
            </w:r>
          </w:p>
        </w:tc>
        <w:tc>
          <w:tcPr>
            <w:tcW w:w="851" w:type="dxa"/>
            <w:tcBorders>
              <w:bottom w:val="single" w:sz="4" w:space="0" w:color="auto"/>
            </w:tcBorders>
          </w:tcPr>
          <w:p w14:paraId="58E316EA"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1,29</w:t>
            </w:r>
          </w:p>
        </w:tc>
        <w:tc>
          <w:tcPr>
            <w:tcW w:w="992" w:type="dxa"/>
            <w:tcBorders>
              <w:bottom w:val="single" w:sz="4" w:space="0" w:color="auto"/>
            </w:tcBorders>
          </w:tcPr>
          <w:p w14:paraId="1AF2F46D"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-0,19</w:t>
            </w:r>
          </w:p>
        </w:tc>
        <w:tc>
          <w:tcPr>
            <w:tcW w:w="3118" w:type="dxa"/>
            <w:tcBorders>
              <w:bottom w:val="single" w:sz="4" w:space="0" w:color="auto"/>
              <w:right w:val="nil"/>
            </w:tcBorders>
          </w:tcPr>
          <w:p w14:paraId="7597BA7C"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r w:rsidR="00B779B8" w:rsidRPr="00B779B8" w14:paraId="3C813885" w14:textId="77777777" w:rsidTr="00210B89">
        <w:trPr>
          <w:trHeight w:val="70"/>
        </w:trPr>
        <w:tc>
          <w:tcPr>
            <w:tcW w:w="2972" w:type="dxa"/>
            <w:tcBorders>
              <w:bottom w:val="nil"/>
            </w:tcBorders>
          </w:tcPr>
          <w:p w14:paraId="2C68412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Атырауская</w:t>
            </w:r>
          </w:p>
        </w:tc>
        <w:tc>
          <w:tcPr>
            <w:tcW w:w="851" w:type="dxa"/>
            <w:tcBorders>
              <w:bottom w:val="nil"/>
            </w:tcBorders>
          </w:tcPr>
          <w:p w14:paraId="36983C20"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4,35</w:t>
            </w:r>
          </w:p>
        </w:tc>
        <w:tc>
          <w:tcPr>
            <w:tcW w:w="850" w:type="dxa"/>
            <w:tcBorders>
              <w:bottom w:val="nil"/>
            </w:tcBorders>
          </w:tcPr>
          <w:p w14:paraId="094771FE"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0,67</w:t>
            </w:r>
          </w:p>
        </w:tc>
        <w:tc>
          <w:tcPr>
            <w:tcW w:w="851" w:type="dxa"/>
            <w:tcBorders>
              <w:bottom w:val="nil"/>
            </w:tcBorders>
          </w:tcPr>
          <w:p w14:paraId="14ECD300"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1,77</w:t>
            </w:r>
          </w:p>
        </w:tc>
        <w:tc>
          <w:tcPr>
            <w:tcW w:w="992" w:type="dxa"/>
            <w:tcBorders>
              <w:bottom w:val="nil"/>
            </w:tcBorders>
          </w:tcPr>
          <w:p w14:paraId="5C67638A"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-3,68</w:t>
            </w:r>
          </w:p>
        </w:tc>
        <w:tc>
          <w:tcPr>
            <w:tcW w:w="3118" w:type="dxa"/>
            <w:tcBorders>
              <w:bottom w:val="nil"/>
              <w:right w:val="nil"/>
            </w:tcBorders>
          </w:tcPr>
          <w:p w14:paraId="05629C59"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bl>
    <w:p w14:paraId="23A6EC32" w14:textId="1C97344D" w:rsidR="00210B89" w:rsidRPr="00B779B8" w:rsidRDefault="00210B89" w:rsidP="00210B89">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3.46</w:t>
      </w:r>
    </w:p>
    <w:p w14:paraId="3FF7A157" w14:textId="77777777" w:rsidR="00210B89" w:rsidRPr="00B779B8" w:rsidRDefault="00210B89" w:rsidP="00210B89">
      <w:pPr>
        <w:spacing w:after="0" w:line="240" w:lineRule="auto"/>
        <w:ind w:firstLine="0"/>
        <w:rPr>
          <w:rFonts w:ascii="Times New Roman" w:hAnsi="Times New Roman" w:cs="Times New Roman"/>
          <w:sz w:val="28"/>
          <w:szCs w:val="28"/>
          <w:lang w:val="ru-RU"/>
        </w:rPr>
      </w:pPr>
    </w:p>
    <w:tbl>
      <w:tblPr>
        <w:tblStyle w:val="11"/>
        <w:tblW w:w="9634" w:type="dxa"/>
        <w:tblInd w:w="0" w:type="dxa"/>
        <w:tblLayout w:type="fixed"/>
        <w:tblLook w:val="0400" w:firstRow="0" w:lastRow="0" w:firstColumn="0" w:lastColumn="0" w:noHBand="0" w:noVBand="1"/>
      </w:tblPr>
      <w:tblGrid>
        <w:gridCol w:w="2972"/>
        <w:gridCol w:w="851"/>
        <w:gridCol w:w="850"/>
        <w:gridCol w:w="851"/>
        <w:gridCol w:w="992"/>
        <w:gridCol w:w="3118"/>
      </w:tblGrid>
      <w:tr w:rsidR="00B779B8" w:rsidRPr="00B779B8" w14:paraId="1BBD9E68" w14:textId="77777777" w:rsidTr="00210B89">
        <w:trPr>
          <w:trHeight w:val="70"/>
        </w:trPr>
        <w:tc>
          <w:tcPr>
            <w:tcW w:w="2972" w:type="dxa"/>
          </w:tcPr>
          <w:p w14:paraId="56ED0923" w14:textId="2403CBB1" w:rsidR="00210B89" w:rsidRPr="00B779B8" w:rsidRDefault="00210B89" w:rsidP="00210B89">
            <w:pPr>
              <w:spacing w:after="0" w:line="240" w:lineRule="auto"/>
              <w:ind w:left="0" w:hanging="2"/>
              <w:jc w:val="center"/>
              <w:rPr>
                <w:rFonts w:ascii="Times New Roman" w:hAnsi="Times New Roman" w:cs="Times New Roman"/>
                <w:sz w:val="24"/>
                <w:szCs w:val="24"/>
              </w:rPr>
            </w:pPr>
            <w:r w:rsidRPr="00B779B8">
              <w:rPr>
                <w:rFonts w:ascii="Times New Roman" w:hAnsi="Times New Roman" w:cs="Times New Roman"/>
                <w:sz w:val="24"/>
                <w:szCs w:val="24"/>
                <w:lang w:val="ru-RU"/>
              </w:rPr>
              <w:t>1</w:t>
            </w:r>
          </w:p>
        </w:tc>
        <w:tc>
          <w:tcPr>
            <w:tcW w:w="851" w:type="dxa"/>
          </w:tcPr>
          <w:p w14:paraId="5E84766E" w14:textId="40AA08E3" w:rsidR="00210B89" w:rsidRPr="00B779B8" w:rsidRDefault="00210B89" w:rsidP="00210B89">
            <w:pPr>
              <w:spacing w:after="0" w:line="240" w:lineRule="auto"/>
              <w:ind w:left="0" w:hanging="2"/>
              <w:jc w:val="center"/>
              <w:rPr>
                <w:rFonts w:ascii="Times New Roman" w:hAnsi="Times New Roman" w:cs="Times New Roman"/>
                <w:sz w:val="24"/>
                <w:szCs w:val="24"/>
              </w:rPr>
            </w:pPr>
            <w:r w:rsidRPr="00B779B8">
              <w:rPr>
                <w:rFonts w:ascii="Times New Roman" w:hAnsi="Times New Roman" w:cs="Times New Roman"/>
                <w:sz w:val="24"/>
                <w:szCs w:val="24"/>
                <w:lang w:val="ru-RU"/>
              </w:rPr>
              <w:t>2</w:t>
            </w:r>
          </w:p>
        </w:tc>
        <w:tc>
          <w:tcPr>
            <w:tcW w:w="850" w:type="dxa"/>
          </w:tcPr>
          <w:p w14:paraId="1AC03753" w14:textId="5623C029" w:rsidR="00210B89" w:rsidRPr="00B779B8" w:rsidRDefault="00210B89" w:rsidP="00210B89">
            <w:pPr>
              <w:spacing w:after="0" w:line="240" w:lineRule="auto"/>
              <w:ind w:left="0" w:hanging="2"/>
              <w:jc w:val="center"/>
              <w:rPr>
                <w:rFonts w:ascii="Times New Roman" w:hAnsi="Times New Roman" w:cs="Times New Roman"/>
                <w:sz w:val="24"/>
                <w:szCs w:val="24"/>
              </w:rPr>
            </w:pPr>
            <w:r w:rsidRPr="00B779B8">
              <w:rPr>
                <w:rFonts w:ascii="Times New Roman" w:hAnsi="Times New Roman" w:cs="Times New Roman"/>
                <w:sz w:val="24"/>
                <w:szCs w:val="24"/>
                <w:lang w:val="ru-RU"/>
              </w:rPr>
              <w:t>3</w:t>
            </w:r>
          </w:p>
        </w:tc>
        <w:tc>
          <w:tcPr>
            <w:tcW w:w="851" w:type="dxa"/>
          </w:tcPr>
          <w:p w14:paraId="5B172B11" w14:textId="348FBA9D" w:rsidR="00210B89" w:rsidRPr="00B779B8" w:rsidRDefault="00210B89" w:rsidP="00210B89">
            <w:pPr>
              <w:spacing w:after="0" w:line="240" w:lineRule="auto"/>
              <w:ind w:left="0" w:hanging="2"/>
              <w:jc w:val="center"/>
              <w:rPr>
                <w:rFonts w:ascii="Times New Roman" w:hAnsi="Times New Roman" w:cs="Times New Roman"/>
                <w:sz w:val="24"/>
                <w:szCs w:val="24"/>
              </w:rPr>
            </w:pPr>
            <w:r w:rsidRPr="00B779B8">
              <w:rPr>
                <w:rFonts w:ascii="Times New Roman" w:hAnsi="Times New Roman" w:cs="Times New Roman"/>
                <w:sz w:val="24"/>
                <w:szCs w:val="24"/>
                <w:lang w:val="ru-RU"/>
              </w:rPr>
              <w:t>4</w:t>
            </w:r>
          </w:p>
        </w:tc>
        <w:tc>
          <w:tcPr>
            <w:tcW w:w="992" w:type="dxa"/>
          </w:tcPr>
          <w:p w14:paraId="22DC02B2" w14:textId="08F6EB16" w:rsidR="00210B89" w:rsidRPr="00B779B8" w:rsidRDefault="00210B89" w:rsidP="00210B89">
            <w:pPr>
              <w:spacing w:after="0" w:line="240" w:lineRule="auto"/>
              <w:ind w:left="0" w:hanging="2"/>
              <w:jc w:val="center"/>
              <w:rPr>
                <w:rFonts w:ascii="Times New Roman" w:hAnsi="Times New Roman" w:cs="Times New Roman"/>
                <w:sz w:val="24"/>
                <w:szCs w:val="24"/>
              </w:rPr>
            </w:pPr>
            <w:r w:rsidRPr="00B779B8">
              <w:rPr>
                <w:rFonts w:ascii="Times New Roman" w:hAnsi="Times New Roman" w:cs="Times New Roman"/>
                <w:sz w:val="24"/>
                <w:szCs w:val="24"/>
                <w:lang w:val="ru-RU"/>
              </w:rPr>
              <w:t>5</w:t>
            </w:r>
          </w:p>
        </w:tc>
        <w:tc>
          <w:tcPr>
            <w:tcW w:w="3118" w:type="dxa"/>
            <w:tcBorders>
              <w:right w:val="nil"/>
            </w:tcBorders>
          </w:tcPr>
          <w:p w14:paraId="6D602022" w14:textId="03A55A80" w:rsidR="00210B89" w:rsidRPr="00B779B8" w:rsidRDefault="00210B89" w:rsidP="00210B89">
            <w:pPr>
              <w:spacing w:after="0" w:line="240" w:lineRule="auto"/>
              <w:ind w:left="0" w:hanging="2"/>
              <w:jc w:val="center"/>
              <w:rPr>
                <w:rFonts w:ascii="Times New Roman" w:hAnsi="Times New Roman" w:cs="Times New Roman"/>
                <w:sz w:val="24"/>
                <w:szCs w:val="24"/>
              </w:rPr>
            </w:pPr>
            <w:r w:rsidRPr="00B779B8">
              <w:rPr>
                <w:rFonts w:ascii="Times New Roman" w:hAnsi="Times New Roman" w:cs="Times New Roman"/>
                <w:sz w:val="24"/>
                <w:szCs w:val="24"/>
                <w:lang w:val="ru-RU"/>
              </w:rPr>
              <w:t>6</w:t>
            </w:r>
          </w:p>
        </w:tc>
      </w:tr>
      <w:tr w:rsidR="00B779B8" w:rsidRPr="00B779B8" w14:paraId="3F775EAF" w14:textId="77777777" w:rsidTr="00210B89">
        <w:trPr>
          <w:trHeight w:val="70"/>
        </w:trPr>
        <w:tc>
          <w:tcPr>
            <w:tcW w:w="2972" w:type="dxa"/>
          </w:tcPr>
          <w:p w14:paraId="00BDEFA2" w14:textId="1E61A941"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Западно-Казахстанская</w:t>
            </w:r>
          </w:p>
        </w:tc>
        <w:tc>
          <w:tcPr>
            <w:tcW w:w="851" w:type="dxa"/>
          </w:tcPr>
          <w:p w14:paraId="119ED0DA"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22,81</w:t>
            </w:r>
          </w:p>
        </w:tc>
        <w:tc>
          <w:tcPr>
            <w:tcW w:w="850" w:type="dxa"/>
          </w:tcPr>
          <w:p w14:paraId="14BEFB1D"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12,48</w:t>
            </w:r>
          </w:p>
        </w:tc>
        <w:tc>
          <w:tcPr>
            <w:tcW w:w="851" w:type="dxa"/>
          </w:tcPr>
          <w:p w14:paraId="7DB44430"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9,07</w:t>
            </w:r>
          </w:p>
        </w:tc>
        <w:tc>
          <w:tcPr>
            <w:tcW w:w="992" w:type="dxa"/>
          </w:tcPr>
          <w:p w14:paraId="07A8D3EC"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-10,33</w:t>
            </w:r>
          </w:p>
        </w:tc>
        <w:tc>
          <w:tcPr>
            <w:tcW w:w="3118" w:type="dxa"/>
            <w:tcBorders>
              <w:right w:val="nil"/>
            </w:tcBorders>
          </w:tcPr>
          <w:p w14:paraId="72D6C4F2"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r w:rsidR="00B779B8" w:rsidRPr="00B779B8" w14:paraId="615A9517" w14:textId="77777777" w:rsidTr="00210B89">
        <w:trPr>
          <w:trHeight w:val="70"/>
        </w:trPr>
        <w:tc>
          <w:tcPr>
            <w:tcW w:w="2972" w:type="dxa"/>
          </w:tcPr>
          <w:p w14:paraId="5E4D7183"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Жамбылская</w:t>
            </w:r>
          </w:p>
        </w:tc>
        <w:tc>
          <w:tcPr>
            <w:tcW w:w="851" w:type="dxa"/>
          </w:tcPr>
          <w:p w14:paraId="5C08951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3,17</w:t>
            </w:r>
          </w:p>
        </w:tc>
        <w:tc>
          <w:tcPr>
            <w:tcW w:w="850" w:type="dxa"/>
          </w:tcPr>
          <w:p w14:paraId="504C7FC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4,59</w:t>
            </w:r>
          </w:p>
        </w:tc>
        <w:tc>
          <w:tcPr>
            <w:tcW w:w="851" w:type="dxa"/>
          </w:tcPr>
          <w:p w14:paraId="21CEC8C4"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2,51</w:t>
            </w:r>
          </w:p>
        </w:tc>
        <w:tc>
          <w:tcPr>
            <w:tcW w:w="992" w:type="dxa"/>
          </w:tcPr>
          <w:p w14:paraId="14F8C805"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1,42</w:t>
            </w:r>
          </w:p>
        </w:tc>
        <w:tc>
          <w:tcPr>
            <w:tcW w:w="3118" w:type="dxa"/>
            <w:tcBorders>
              <w:right w:val="nil"/>
            </w:tcBorders>
          </w:tcPr>
          <w:p w14:paraId="271E1FDD"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r>
      <w:tr w:rsidR="00B779B8" w:rsidRPr="00B779B8" w14:paraId="7E18468A" w14:textId="77777777" w:rsidTr="00210B89">
        <w:trPr>
          <w:trHeight w:val="70"/>
        </w:trPr>
        <w:tc>
          <w:tcPr>
            <w:tcW w:w="2972" w:type="dxa"/>
          </w:tcPr>
          <w:p w14:paraId="58171570"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Жетісу</w:t>
            </w:r>
          </w:p>
        </w:tc>
        <w:tc>
          <w:tcPr>
            <w:tcW w:w="851" w:type="dxa"/>
          </w:tcPr>
          <w:p w14:paraId="089E3EBC"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4,31</w:t>
            </w:r>
          </w:p>
        </w:tc>
        <w:tc>
          <w:tcPr>
            <w:tcW w:w="850" w:type="dxa"/>
          </w:tcPr>
          <w:p w14:paraId="39D96BFE"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3,12</w:t>
            </w:r>
          </w:p>
        </w:tc>
        <w:tc>
          <w:tcPr>
            <w:tcW w:w="851" w:type="dxa"/>
          </w:tcPr>
          <w:p w14:paraId="6510C3DE"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3,27</w:t>
            </w:r>
          </w:p>
        </w:tc>
        <w:tc>
          <w:tcPr>
            <w:tcW w:w="992" w:type="dxa"/>
          </w:tcPr>
          <w:p w14:paraId="4F36F842"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-1,19</w:t>
            </w:r>
          </w:p>
        </w:tc>
        <w:tc>
          <w:tcPr>
            <w:tcW w:w="3118" w:type="dxa"/>
            <w:tcBorders>
              <w:right w:val="nil"/>
            </w:tcBorders>
          </w:tcPr>
          <w:p w14:paraId="0ADEE94D"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r w:rsidR="00B779B8" w:rsidRPr="00B779B8" w14:paraId="7A77EB9E" w14:textId="77777777" w:rsidTr="00210B89">
        <w:trPr>
          <w:trHeight w:val="70"/>
        </w:trPr>
        <w:tc>
          <w:tcPr>
            <w:tcW w:w="2972" w:type="dxa"/>
          </w:tcPr>
          <w:p w14:paraId="1E42B145"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Карагандинская</w:t>
            </w:r>
          </w:p>
        </w:tc>
        <w:tc>
          <w:tcPr>
            <w:tcW w:w="851" w:type="dxa"/>
          </w:tcPr>
          <w:p w14:paraId="7F97572A"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0,96</w:t>
            </w:r>
          </w:p>
        </w:tc>
        <w:tc>
          <w:tcPr>
            <w:tcW w:w="850" w:type="dxa"/>
          </w:tcPr>
          <w:p w14:paraId="6BF7E1D0"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1,06</w:t>
            </w:r>
          </w:p>
        </w:tc>
        <w:tc>
          <w:tcPr>
            <w:tcW w:w="851" w:type="dxa"/>
          </w:tcPr>
          <w:p w14:paraId="1F9ED6A2"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1,71</w:t>
            </w:r>
          </w:p>
        </w:tc>
        <w:tc>
          <w:tcPr>
            <w:tcW w:w="992" w:type="dxa"/>
          </w:tcPr>
          <w:p w14:paraId="2B9CD840"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0,10</w:t>
            </w:r>
          </w:p>
        </w:tc>
        <w:tc>
          <w:tcPr>
            <w:tcW w:w="3118" w:type="dxa"/>
            <w:tcBorders>
              <w:right w:val="nil"/>
            </w:tcBorders>
          </w:tcPr>
          <w:p w14:paraId="3B20C918"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r>
      <w:tr w:rsidR="00B779B8" w:rsidRPr="00B779B8" w14:paraId="3F40CE6D" w14:textId="77777777" w:rsidTr="00210B89">
        <w:trPr>
          <w:trHeight w:val="310"/>
        </w:trPr>
        <w:tc>
          <w:tcPr>
            <w:tcW w:w="2972" w:type="dxa"/>
          </w:tcPr>
          <w:p w14:paraId="6C1960BA"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Костанайская</w:t>
            </w:r>
          </w:p>
        </w:tc>
        <w:tc>
          <w:tcPr>
            <w:tcW w:w="851" w:type="dxa"/>
          </w:tcPr>
          <w:p w14:paraId="24A0BDE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2,23</w:t>
            </w:r>
          </w:p>
        </w:tc>
        <w:tc>
          <w:tcPr>
            <w:tcW w:w="850" w:type="dxa"/>
          </w:tcPr>
          <w:p w14:paraId="45A203FC"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1,47</w:t>
            </w:r>
          </w:p>
        </w:tc>
        <w:tc>
          <w:tcPr>
            <w:tcW w:w="851" w:type="dxa"/>
          </w:tcPr>
          <w:p w14:paraId="737FB5CF"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1,66</w:t>
            </w:r>
          </w:p>
        </w:tc>
        <w:tc>
          <w:tcPr>
            <w:tcW w:w="992" w:type="dxa"/>
          </w:tcPr>
          <w:p w14:paraId="056EA92F"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-0,76</w:t>
            </w:r>
          </w:p>
        </w:tc>
        <w:tc>
          <w:tcPr>
            <w:tcW w:w="3118" w:type="dxa"/>
            <w:tcBorders>
              <w:right w:val="nil"/>
            </w:tcBorders>
          </w:tcPr>
          <w:p w14:paraId="015D219B"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r w:rsidR="00B779B8" w:rsidRPr="00B779B8" w14:paraId="37D0AAF1" w14:textId="77777777" w:rsidTr="00210B89">
        <w:trPr>
          <w:trHeight w:val="310"/>
        </w:trPr>
        <w:tc>
          <w:tcPr>
            <w:tcW w:w="2972" w:type="dxa"/>
          </w:tcPr>
          <w:p w14:paraId="7C33BC2B"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Кызылординская</w:t>
            </w:r>
          </w:p>
        </w:tc>
        <w:tc>
          <w:tcPr>
            <w:tcW w:w="851" w:type="dxa"/>
          </w:tcPr>
          <w:p w14:paraId="67C6BC06"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4,19</w:t>
            </w:r>
          </w:p>
        </w:tc>
        <w:tc>
          <w:tcPr>
            <w:tcW w:w="850" w:type="dxa"/>
          </w:tcPr>
          <w:p w14:paraId="4E281C81"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4,62</w:t>
            </w:r>
          </w:p>
        </w:tc>
        <w:tc>
          <w:tcPr>
            <w:tcW w:w="851" w:type="dxa"/>
          </w:tcPr>
          <w:p w14:paraId="73DA5109"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3,14</w:t>
            </w:r>
          </w:p>
        </w:tc>
        <w:tc>
          <w:tcPr>
            <w:tcW w:w="992" w:type="dxa"/>
          </w:tcPr>
          <w:p w14:paraId="1963ADC0"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0,44</w:t>
            </w:r>
          </w:p>
        </w:tc>
        <w:tc>
          <w:tcPr>
            <w:tcW w:w="3118" w:type="dxa"/>
            <w:tcBorders>
              <w:right w:val="nil"/>
            </w:tcBorders>
          </w:tcPr>
          <w:p w14:paraId="200D4C62"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r>
      <w:tr w:rsidR="00B779B8" w:rsidRPr="00B779B8" w14:paraId="46301D10" w14:textId="77777777" w:rsidTr="00210B89">
        <w:trPr>
          <w:trHeight w:val="70"/>
        </w:trPr>
        <w:tc>
          <w:tcPr>
            <w:tcW w:w="2972" w:type="dxa"/>
          </w:tcPr>
          <w:p w14:paraId="76882744"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Мангистауская</w:t>
            </w:r>
          </w:p>
        </w:tc>
        <w:tc>
          <w:tcPr>
            <w:tcW w:w="851" w:type="dxa"/>
          </w:tcPr>
          <w:p w14:paraId="605749FF"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4,74</w:t>
            </w:r>
          </w:p>
        </w:tc>
        <w:tc>
          <w:tcPr>
            <w:tcW w:w="850" w:type="dxa"/>
          </w:tcPr>
          <w:p w14:paraId="0FBEA3DE"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6,58</w:t>
            </w:r>
          </w:p>
        </w:tc>
        <w:tc>
          <w:tcPr>
            <w:tcW w:w="851" w:type="dxa"/>
          </w:tcPr>
          <w:p w14:paraId="1FA1222A"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8,65</w:t>
            </w:r>
          </w:p>
        </w:tc>
        <w:tc>
          <w:tcPr>
            <w:tcW w:w="992" w:type="dxa"/>
          </w:tcPr>
          <w:p w14:paraId="03A866AD"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1,83</w:t>
            </w:r>
          </w:p>
        </w:tc>
        <w:tc>
          <w:tcPr>
            <w:tcW w:w="3118" w:type="dxa"/>
            <w:tcBorders>
              <w:right w:val="nil"/>
            </w:tcBorders>
          </w:tcPr>
          <w:p w14:paraId="6E779DE9"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r>
      <w:tr w:rsidR="00B779B8" w:rsidRPr="00B779B8" w14:paraId="389BA30C" w14:textId="77777777" w:rsidTr="00210B89">
        <w:trPr>
          <w:trHeight w:val="70"/>
        </w:trPr>
        <w:tc>
          <w:tcPr>
            <w:tcW w:w="2972" w:type="dxa"/>
          </w:tcPr>
          <w:p w14:paraId="75BE1168"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Туркестанская</w:t>
            </w:r>
          </w:p>
        </w:tc>
        <w:tc>
          <w:tcPr>
            <w:tcW w:w="851" w:type="dxa"/>
          </w:tcPr>
          <w:p w14:paraId="17AEC96E"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2,29</w:t>
            </w:r>
          </w:p>
        </w:tc>
        <w:tc>
          <w:tcPr>
            <w:tcW w:w="850" w:type="dxa"/>
          </w:tcPr>
          <w:p w14:paraId="2772442C"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2,67</w:t>
            </w:r>
          </w:p>
        </w:tc>
        <w:tc>
          <w:tcPr>
            <w:tcW w:w="851" w:type="dxa"/>
          </w:tcPr>
          <w:p w14:paraId="65AE2333"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2,70</w:t>
            </w:r>
          </w:p>
        </w:tc>
        <w:tc>
          <w:tcPr>
            <w:tcW w:w="992" w:type="dxa"/>
          </w:tcPr>
          <w:p w14:paraId="648945D9"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0,38</w:t>
            </w:r>
          </w:p>
        </w:tc>
        <w:tc>
          <w:tcPr>
            <w:tcW w:w="3118" w:type="dxa"/>
            <w:tcBorders>
              <w:right w:val="nil"/>
            </w:tcBorders>
          </w:tcPr>
          <w:p w14:paraId="01498C5F"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r>
      <w:tr w:rsidR="00B779B8" w:rsidRPr="00B779B8" w14:paraId="505DA0BD" w14:textId="77777777" w:rsidTr="00210B89">
        <w:trPr>
          <w:trHeight w:val="70"/>
        </w:trPr>
        <w:tc>
          <w:tcPr>
            <w:tcW w:w="2972" w:type="dxa"/>
          </w:tcPr>
          <w:p w14:paraId="11139088"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Павлодарская</w:t>
            </w:r>
          </w:p>
        </w:tc>
        <w:tc>
          <w:tcPr>
            <w:tcW w:w="851" w:type="dxa"/>
          </w:tcPr>
          <w:p w14:paraId="369C7392"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3,45</w:t>
            </w:r>
          </w:p>
        </w:tc>
        <w:tc>
          <w:tcPr>
            <w:tcW w:w="850" w:type="dxa"/>
          </w:tcPr>
          <w:p w14:paraId="2B0A6A6D"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3,06</w:t>
            </w:r>
          </w:p>
        </w:tc>
        <w:tc>
          <w:tcPr>
            <w:tcW w:w="851" w:type="dxa"/>
          </w:tcPr>
          <w:p w14:paraId="49A1AEE4"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4,68</w:t>
            </w:r>
          </w:p>
        </w:tc>
        <w:tc>
          <w:tcPr>
            <w:tcW w:w="992" w:type="dxa"/>
          </w:tcPr>
          <w:p w14:paraId="5ABF2BC1"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-0,39</w:t>
            </w:r>
          </w:p>
        </w:tc>
        <w:tc>
          <w:tcPr>
            <w:tcW w:w="3118" w:type="dxa"/>
            <w:tcBorders>
              <w:right w:val="nil"/>
            </w:tcBorders>
          </w:tcPr>
          <w:p w14:paraId="72FE7D8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r w:rsidR="00B779B8" w:rsidRPr="00B779B8" w14:paraId="3F4BFEA8" w14:textId="77777777" w:rsidTr="00210B89">
        <w:trPr>
          <w:trHeight w:val="310"/>
        </w:trPr>
        <w:tc>
          <w:tcPr>
            <w:tcW w:w="2972" w:type="dxa"/>
          </w:tcPr>
          <w:p w14:paraId="2FC3AAB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Северо-Казахстанская</w:t>
            </w:r>
          </w:p>
        </w:tc>
        <w:tc>
          <w:tcPr>
            <w:tcW w:w="851" w:type="dxa"/>
          </w:tcPr>
          <w:p w14:paraId="0078F49E"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7,50</w:t>
            </w:r>
          </w:p>
        </w:tc>
        <w:tc>
          <w:tcPr>
            <w:tcW w:w="850" w:type="dxa"/>
          </w:tcPr>
          <w:p w14:paraId="3B4D0579"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5,26</w:t>
            </w:r>
          </w:p>
        </w:tc>
        <w:tc>
          <w:tcPr>
            <w:tcW w:w="851" w:type="dxa"/>
          </w:tcPr>
          <w:p w14:paraId="14D7D604"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17,83</w:t>
            </w:r>
          </w:p>
        </w:tc>
        <w:tc>
          <w:tcPr>
            <w:tcW w:w="992" w:type="dxa"/>
          </w:tcPr>
          <w:p w14:paraId="373A1B5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-2,24</w:t>
            </w:r>
          </w:p>
        </w:tc>
        <w:tc>
          <w:tcPr>
            <w:tcW w:w="3118" w:type="dxa"/>
            <w:tcBorders>
              <w:right w:val="nil"/>
            </w:tcBorders>
          </w:tcPr>
          <w:p w14:paraId="4B37A1CF"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r w:rsidR="00B779B8" w:rsidRPr="00B779B8" w14:paraId="7CBEEF64" w14:textId="77777777" w:rsidTr="00210B89">
        <w:trPr>
          <w:trHeight w:val="310"/>
        </w:trPr>
        <w:tc>
          <w:tcPr>
            <w:tcW w:w="2972" w:type="dxa"/>
          </w:tcPr>
          <w:p w14:paraId="695E17D9"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Ұлытау</w:t>
            </w:r>
          </w:p>
        </w:tc>
        <w:tc>
          <w:tcPr>
            <w:tcW w:w="851" w:type="dxa"/>
          </w:tcPr>
          <w:p w14:paraId="59C5DB50"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3,48</w:t>
            </w:r>
          </w:p>
        </w:tc>
        <w:tc>
          <w:tcPr>
            <w:tcW w:w="850" w:type="dxa"/>
          </w:tcPr>
          <w:p w14:paraId="167B731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2,06</w:t>
            </w:r>
          </w:p>
        </w:tc>
        <w:tc>
          <w:tcPr>
            <w:tcW w:w="851" w:type="dxa"/>
          </w:tcPr>
          <w:p w14:paraId="18FB09D5"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2,88</w:t>
            </w:r>
          </w:p>
        </w:tc>
        <w:tc>
          <w:tcPr>
            <w:tcW w:w="992" w:type="dxa"/>
          </w:tcPr>
          <w:p w14:paraId="71B4E700"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-1,42</w:t>
            </w:r>
          </w:p>
        </w:tc>
        <w:tc>
          <w:tcPr>
            <w:tcW w:w="3118" w:type="dxa"/>
            <w:tcBorders>
              <w:right w:val="nil"/>
            </w:tcBorders>
          </w:tcPr>
          <w:p w14:paraId="440ED4CC"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r w:rsidR="00B779B8" w:rsidRPr="00B779B8" w14:paraId="18D360EE" w14:textId="77777777" w:rsidTr="00210B89">
        <w:trPr>
          <w:trHeight w:val="70"/>
        </w:trPr>
        <w:tc>
          <w:tcPr>
            <w:tcW w:w="2972" w:type="dxa"/>
          </w:tcPr>
          <w:p w14:paraId="53C8B4E5"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Восточно-Казахстанская</w:t>
            </w:r>
          </w:p>
        </w:tc>
        <w:tc>
          <w:tcPr>
            <w:tcW w:w="851" w:type="dxa"/>
          </w:tcPr>
          <w:p w14:paraId="55D09EFD"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2,03</w:t>
            </w:r>
          </w:p>
        </w:tc>
        <w:tc>
          <w:tcPr>
            <w:tcW w:w="850" w:type="dxa"/>
          </w:tcPr>
          <w:p w14:paraId="3F703C08"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5,76</w:t>
            </w:r>
          </w:p>
        </w:tc>
        <w:tc>
          <w:tcPr>
            <w:tcW w:w="851" w:type="dxa"/>
          </w:tcPr>
          <w:p w14:paraId="4FBBDCDE"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6,64</w:t>
            </w:r>
          </w:p>
        </w:tc>
        <w:tc>
          <w:tcPr>
            <w:tcW w:w="992" w:type="dxa"/>
          </w:tcPr>
          <w:p w14:paraId="751501F1"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3,73</w:t>
            </w:r>
          </w:p>
        </w:tc>
        <w:tc>
          <w:tcPr>
            <w:tcW w:w="3118" w:type="dxa"/>
            <w:tcBorders>
              <w:right w:val="nil"/>
            </w:tcBorders>
          </w:tcPr>
          <w:p w14:paraId="41F87DD3"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r>
      <w:tr w:rsidR="00B779B8" w:rsidRPr="00B779B8" w14:paraId="0EEF13E4" w14:textId="77777777" w:rsidTr="00210B89">
        <w:trPr>
          <w:trHeight w:val="70"/>
        </w:trPr>
        <w:tc>
          <w:tcPr>
            <w:tcW w:w="2972" w:type="dxa"/>
          </w:tcPr>
          <w:p w14:paraId="55FC6B22"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г. Астана</w:t>
            </w:r>
          </w:p>
        </w:tc>
        <w:tc>
          <w:tcPr>
            <w:tcW w:w="851" w:type="dxa"/>
          </w:tcPr>
          <w:p w14:paraId="4FA6E0A0"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2,05</w:t>
            </w:r>
          </w:p>
        </w:tc>
        <w:tc>
          <w:tcPr>
            <w:tcW w:w="850" w:type="dxa"/>
          </w:tcPr>
          <w:p w14:paraId="50044A38"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1,50</w:t>
            </w:r>
          </w:p>
        </w:tc>
        <w:tc>
          <w:tcPr>
            <w:tcW w:w="851" w:type="dxa"/>
          </w:tcPr>
          <w:p w14:paraId="4FA015FE"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1,91</w:t>
            </w:r>
          </w:p>
        </w:tc>
        <w:tc>
          <w:tcPr>
            <w:tcW w:w="992" w:type="dxa"/>
          </w:tcPr>
          <w:p w14:paraId="4B788E56"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-0,55</w:t>
            </w:r>
          </w:p>
        </w:tc>
        <w:tc>
          <w:tcPr>
            <w:tcW w:w="3118" w:type="dxa"/>
            <w:tcBorders>
              <w:right w:val="nil"/>
            </w:tcBorders>
          </w:tcPr>
          <w:p w14:paraId="6AF943A5"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r w:rsidR="00B779B8" w:rsidRPr="00B779B8" w14:paraId="62290AD3" w14:textId="77777777" w:rsidTr="00210B89">
        <w:trPr>
          <w:trHeight w:val="70"/>
        </w:trPr>
        <w:tc>
          <w:tcPr>
            <w:tcW w:w="2972" w:type="dxa"/>
          </w:tcPr>
          <w:p w14:paraId="560427B3"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г. Алматы</w:t>
            </w:r>
          </w:p>
        </w:tc>
        <w:tc>
          <w:tcPr>
            <w:tcW w:w="851" w:type="dxa"/>
          </w:tcPr>
          <w:p w14:paraId="7873DE9B"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1,71</w:t>
            </w:r>
          </w:p>
        </w:tc>
        <w:tc>
          <w:tcPr>
            <w:tcW w:w="850" w:type="dxa"/>
          </w:tcPr>
          <w:p w14:paraId="102FE5AF"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0,95</w:t>
            </w:r>
          </w:p>
        </w:tc>
        <w:tc>
          <w:tcPr>
            <w:tcW w:w="851" w:type="dxa"/>
          </w:tcPr>
          <w:p w14:paraId="188B2A5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4,39</w:t>
            </w:r>
          </w:p>
        </w:tc>
        <w:tc>
          <w:tcPr>
            <w:tcW w:w="992" w:type="dxa"/>
          </w:tcPr>
          <w:p w14:paraId="2DE41530"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-0,77</w:t>
            </w:r>
          </w:p>
        </w:tc>
        <w:tc>
          <w:tcPr>
            <w:tcW w:w="3118" w:type="dxa"/>
            <w:tcBorders>
              <w:right w:val="nil"/>
            </w:tcBorders>
          </w:tcPr>
          <w:p w14:paraId="220D942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r w:rsidR="00210B89" w:rsidRPr="00B779B8" w14:paraId="408DA665" w14:textId="77777777" w:rsidTr="00210B89">
        <w:trPr>
          <w:trHeight w:val="70"/>
        </w:trPr>
        <w:tc>
          <w:tcPr>
            <w:tcW w:w="2972" w:type="dxa"/>
          </w:tcPr>
          <w:p w14:paraId="6BE280B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г. Шымкент</w:t>
            </w:r>
          </w:p>
        </w:tc>
        <w:tc>
          <w:tcPr>
            <w:tcW w:w="851" w:type="dxa"/>
          </w:tcPr>
          <w:p w14:paraId="6B70D8C0"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4,62</w:t>
            </w:r>
          </w:p>
        </w:tc>
        <w:tc>
          <w:tcPr>
            <w:tcW w:w="850" w:type="dxa"/>
          </w:tcPr>
          <w:p w14:paraId="633829B8"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3,76</w:t>
            </w:r>
          </w:p>
        </w:tc>
        <w:tc>
          <w:tcPr>
            <w:tcW w:w="851" w:type="dxa"/>
          </w:tcPr>
          <w:p w14:paraId="7CA56E4D"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3,07</w:t>
            </w:r>
          </w:p>
        </w:tc>
        <w:tc>
          <w:tcPr>
            <w:tcW w:w="992" w:type="dxa"/>
          </w:tcPr>
          <w:p w14:paraId="718586D7"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-0,86</w:t>
            </w:r>
          </w:p>
        </w:tc>
        <w:tc>
          <w:tcPr>
            <w:tcW w:w="3118" w:type="dxa"/>
            <w:tcBorders>
              <w:right w:val="nil"/>
            </w:tcBorders>
          </w:tcPr>
          <w:p w14:paraId="2A92E483" w14:textId="77777777" w:rsidR="00210B89" w:rsidRPr="00B779B8" w:rsidRDefault="00210B89" w:rsidP="00210B89">
            <w:pPr>
              <w:spacing w:after="0" w:line="240" w:lineRule="auto"/>
              <w:ind w:leftChars="0" w:firstLineChars="0"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bl>
    <w:p w14:paraId="1535582C"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3A843D8B" w14:textId="7A979F86" w:rsidR="003E722A" w:rsidRPr="00B779B8" w:rsidRDefault="00210B89" w:rsidP="00210B89">
      <w:pPr>
        <w:spacing w:after="0" w:line="240" w:lineRule="auto"/>
        <w:ind w:firstLine="0"/>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w:t>
      </w:r>
      <w:r w:rsidR="003819A7" w:rsidRPr="00B779B8">
        <w:rPr>
          <w:rFonts w:ascii="Times New Roman" w:eastAsia="Times New Roman" w:hAnsi="Times New Roman" w:cs="Times New Roman"/>
          <w:sz w:val="28"/>
          <w:szCs w:val="28"/>
        </w:rPr>
        <w:t>родолжение таблицы 3.46</w:t>
      </w:r>
    </w:p>
    <w:p w14:paraId="7E39C1C1" w14:textId="77777777" w:rsidR="003E722A" w:rsidRPr="00B779B8" w:rsidRDefault="003E722A">
      <w:pPr>
        <w:spacing w:after="0" w:line="240" w:lineRule="auto"/>
        <w:ind w:left="1" w:firstLine="707"/>
        <w:rPr>
          <w:rFonts w:ascii="Times New Roman" w:eastAsia="Times New Roman" w:hAnsi="Times New Roman" w:cs="Times New Roman"/>
          <w:sz w:val="28"/>
          <w:szCs w:val="28"/>
        </w:rPr>
      </w:pPr>
    </w:p>
    <w:tbl>
      <w:tblPr>
        <w:tblStyle w:val="afffffffffffffffffffffffff3"/>
        <w:tblW w:w="9884" w:type="dxa"/>
        <w:tblInd w:w="0" w:type="dxa"/>
        <w:tblLayout w:type="fixed"/>
        <w:tblLook w:val="0400" w:firstRow="0" w:lastRow="0" w:firstColumn="0" w:lastColumn="0" w:noHBand="0" w:noVBand="1"/>
      </w:tblPr>
      <w:tblGrid>
        <w:gridCol w:w="1422"/>
        <w:gridCol w:w="3197"/>
        <w:gridCol w:w="1422"/>
        <w:gridCol w:w="3593"/>
        <w:gridCol w:w="250"/>
      </w:tblGrid>
      <w:tr w:rsidR="00B779B8" w:rsidRPr="00B779B8" w14:paraId="791292B6" w14:textId="77777777" w:rsidTr="00210B89">
        <w:trPr>
          <w:gridAfter w:val="1"/>
          <w:wAfter w:w="250" w:type="dxa"/>
          <w:trHeight w:val="450"/>
        </w:trPr>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08CAF52A"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∆(2025-2024)</w:t>
            </w:r>
          </w:p>
        </w:tc>
        <w:tc>
          <w:tcPr>
            <w:tcW w:w="3197" w:type="dxa"/>
            <w:vMerge w:val="restart"/>
            <w:tcBorders>
              <w:top w:val="single" w:sz="4" w:space="0" w:color="000000"/>
              <w:left w:val="single" w:sz="4" w:space="0" w:color="000000"/>
              <w:bottom w:val="single" w:sz="4" w:space="0" w:color="000000"/>
              <w:right w:val="single" w:sz="4" w:space="0" w:color="000000"/>
            </w:tcBorders>
            <w:vAlign w:val="center"/>
          </w:tcPr>
          <w:p w14:paraId="6D2BFD09" w14:textId="77777777" w:rsidR="003E722A" w:rsidRPr="00B779B8" w:rsidRDefault="00480C85" w:rsidP="00210B89">
            <w:pPr>
              <w:spacing w:after="0" w:line="240" w:lineRule="auto"/>
              <w:ind w:firstLine="0"/>
              <w:rPr>
                <w:rFonts w:ascii="Times New Roman" w:hAnsi="Times New Roman" w:cs="Times New Roman"/>
                <w:sz w:val="24"/>
                <w:szCs w:val="24"/>
              </w:rPr>
            </w:pPr>
            <w:sdt>
              <w:sdtPr>
                <w:rPr>
                  <w:rFonts w:ascii="Times New Roman" w:hAnsi="Times New Roman" w:cs="Times New Roman"/>
                  <w:sz w:val="24"/>
                  <w:szCs w:val="24"/>
                </w:rPr>
                <w:tag w:val="goog_rdk_5"/>
                <w:id w:val="1426283042"/>
              </w:sdtPr>
              <w:sdtEndPr/>
              <w:sdtContent>
                <w:r w:rsidR="003819A7" w:rsidRPr="00B779B8">
                  <w:rPr>
                    <w:rFonts w:ascii="Times New Roman" w:hAnsi="Times New Roman" w:cs="Times New Roman"/>
                    <w:sz w:val="24"/>
                    <w:szCs w:val="24"/>
                  </w:rPr>
                  <w:t>Вектор развития (∆2024-2023)</w:t>
                </w:r>
              </w:sdtContent>
            </w:sdt>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4B9725A0"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∆(2025-2023)</w:t>
            </w:r>
          </w:p>
        </w:tc>
        <w:tc>
          <w:tcPr>
            <w:tcW w:w="3593" w:type="dxa"/>
            <w:vMerge w:val="restart"/>
            <w:tcBorders>
              <w:top w:val="single" w:sz="4" w:space="0" w:color="000000"/>
              <w:left w:val="single" w:sz="4" w:space="0" w:color="000000"/>
              <w:bottom w:val="single" w:sz="4" w:space="0" w:color="000000"/>
              <w:right w:val="single" w:sz="4" w:space="0" w:color="000000"/>
            </w:tcBorders>
            <w:vAlign w:val="center"/>
          </w:tcPr>
          <w:p w14:paraId="008B3F93" w14:textId="77777777" w:rsidR="003E722A" w:rsidRPr="00B779B8" w:rsidRDefault="00480C85" w:rsidP="00210B89">
            <w:pPr>
              <w:spacing w:after="0" w:line="240" w:lineRule="auto"/>
              <w:ind w:firstLine="0"/>
              <w:rPr>
                <w:rFonts w:ascii="Times New Roman" w:hAnsi="Times New Roman" w:cs="Times New Roman"/>
                <w:sz w:val="24"/>
                <w:szCs w:val="24"/>
              </w:rPr>
            </w:pPr>
            <w:sdt>
              <w:sdtPr>
                <w:rPr>
                  <w:rFonts w:ascii="Times New Roman" w:hAnsi="Times New Roman" w:cs="Times New Roman"/>
                  <w:sz w:val="24"/>
                  <w:szCs w:val="24"/>
                </w:rPr>
                <w:tag w:val="goog_rdk_6"/>
                <w:id w:val="1293547747"/>
              </w:sdtPr>
              <w:sdtEndPr/>
              <w:sdtContent>
                <w:r w:rsidR="003819A7" w:rsidRPr="00B779B8">
                  <w:rPr>
                    <w:rFonts w:ascii="Times New Roman" w:hAnsi="Times New Roman" w:cs="Times New Roman"/>
                    <w:sz w:val="24"/>
                    <w:szCs w:val="24"/>
                  </w:rPr>
                  <w:t>Вектор развития (∆2025-2023)</w:t>
                </w:r>
              </w:sdtContent>
            </w:sdt>
          </w:p>
        </w:tc>
      </w:tr>
      <w:tr w:rsidR="00B779B8" w:rsidRPr="00B779B8" w14:paraId="511EDDE6" w14:textId="77777777" w:rsidTr="00210B89">
        <w:trPr>
          <w:trHeight w:val="70"/>
        </w:trPr>
        <w:tc>
          <w:tcPr>
            <w:tcW w:w="1422" w:type="dxa"/>
            <w:vMerge/>
            <w:tcBorders>
              <w:top w:val="single" w:sz="4" w:space="0" w:color="000000"/>
              <w:left w:val="single" w:sz="4" w:space="0" w:color="000000"/>
              <w:bottom w:val="single" w:sz="4" w:space="0" w:color="000000"/>
              <w:right w:val="single" w:sz="4" w:space="0" w:color="000000"/>
            </w:tcBorders>
            <w:vAlign w:val="center"/>
          </w:tcPr>
          <w:p w14:paraId="589345AE" w14:textId="77777777" w:rsidR="003E722A" w:rsidRPr="00B779B8" w:rsidRDefault="003E722A" w:rsidP="00210B89">
            <w:pPr>
              <w:spacing w:after="0" w:line="240" w:lineRule="auto"/>
              <w:ind w:firstLine="0"/>
              <w:rPr>
                <w:rFonts w:ascii="Times New Roman" w:hAnsi="Times New Roman" w:cs="Times New Roman"/>
                <w:sz w:val="24"/>
                <w:szCs w:val="24"/>
              </w:rPr>
            </w:pPr>
          </w:p>
        </w:tc>
        <w:tc>
          <w:tcPr>
            <w:tcW w:w="3197" w:type="dxa"/>
            <w:vMerge/>
            <w:tcBorders>
              <w:top w:val="single" w:sz="4" w:space="0" w:color="000000"/>
              <w:left w:val="single" w:sz="4" w:space="0" w:color="000000"/>
              <w:bottom w:val="single" w:sz="4" w:space="0" w:color="000000"/>
              <w:right w:val="single" w:sz="4" w:space="0" w:color="000000"/>
            </w:tcBorders>
            <w:vAlign w:val="center"/>
          </w:tcPr>
          <w:p w14:paraId="24E50971" w14:textId="77777777" w:rsidR="003E722A" w:rsidRPr="00B779B8" w:rsidRDefault="003E722A" w:rsidP="00210B89">
            <w:pPr>
              <w:spacing w:after="0" w:line="240" w:lineRule="auto"/>
              <w:ind w:firstLine="0"/>
              <w:rPr>
                <w:rFonts w:ascii="Times New Roman" w:hAnsi="Times New Roman" w:cs="Times New Roman"/>
                <w:sz w:val="24"/>
                <w:szCs w:val="24"/>
              </w:rPr>
            </w:pPr>
          </w:p>
        </w:tc>
        <w:tc>
          <w:tcPr>
            <w:tcW w:w="1422" w:type="dxa"/>
            <w:vMerge/>
            <w:tcBorders>
              <w:top w:val="single" w:sz="4" w:space="0" w:color="000000"/>
              <w:left w:val="single" w:sz="4" w:space="0" w:color="000000"/>
              <w:bottom w:val="single" w:sz="4" w:space="0" w:color="000000"/>
              <w:right w:val="single" w:sz="4" w:space="0" w:color="000000"/>
            </w:tcBorders>
            <w:vAlign w:val="center"/>
          </w:tcPr>
          <w:p w14:paraId="01A7F6BE" w14:textId="77777777" w:rsidR="003E722A" w:rsidRPr="00B779B8" w:rsidRDefault="003E722A" w:rsidP="00210B89">
            <w:pPr>
              <w:spacing w:after="0" w:line="240" w:lineRule="auto"/>
              <w:ind w:firstLine="0"/>
              <w:rPr>
                <w:rFonts w:ascii="Times New Roman" w:hAnsi="Times New Roman" w:cs="Times New Roman"/>
                <w:sz w:val="24"/>
                <w:szCs w:val="24"/>
              </w:rPr>
            </w:pPr>
          </w:p>
        </w:tc>
        <w:tc>
          <w:tcPr>
            <w:tcW w:w="3593" w:type="dxa"/>
            <w:vMerge/>
            <w:tcBorders>
              <w:top w:val="single" w:sz="4" w:space="0" w:color="000000"/>
              <w:left w:val="single" w:sz="4" w:space="0" w:color="000000"/>
              <w:bottom w:val="single" w:sz="4" w:space="0" w:color="000000"/>
              <w:right w:val="single" w:sz="4" w:space="0" w:color="000000"/>
            </w:tcBorders>
            <w:vAlign w:val="center"/>
          </w:tcPr>
          <w:p w14:paraId="23B17D77" w14:textId="77777777" w:rsidR="003E722A" w:rsidRPr="00B779B8" w:rsidRDefault="003E722A" w:rsidP="00210B89">
            <w:pPr>
              <w:spacing w:after="0" w:line="240" w:lineRule="auto"/>
              <w:ind w:firstLine="0"/>
              <w:rPr>
                <w:rFonts w:ascii="Times New Roman" w:hAnsi="Times New Roman" w:cs="Times New Roman"/>
                <w:sz w:val="24"/>
                <w:szCs w:val="24"/>
              </w:rPr>
            </w:pPr>
          </w:p>
        </w:tc>
        <w:tc>
          <w:tcPr>
            <w:tcW w:w="250" w:type="dxa"/>
            <w:tcBorders>
              <w:top w:val="nil"/>
              <w:left w:val="nil"/>
              <w:bottom w:val="nil"/>
              <w:right w:val="nil"/>
            </w:tcBorders>
            <w:vAlign w:val="bottom"/>
          </w:tcPr>
          <w:p w14:paraId="6B26F8AC" w14:textId="77777777" w:rsidR="003E722A" w:rsidRPr="00B779B8" w:rsidRDefault="003E722A" w:rsidP="00210B89">
            <w:pPr>
              <w:spacing w:after="0" w:line="240" w:lineRule="auto"/>
              <w:ind w:firstLine="0"/>
              <w:jc w:val="center"/>
              <w:rPr>
                <w:rFonts w:ascii="Times New Roman" w:eastAsia="Times New Roman" w:hAnsi="Times New Roman" w:cs="Times New Roman"/>
                <w:sz w:val="24"/>
                <w:szCs w:val="24"/>
              </w:rPr>
            </w:pPr>
          </w:p>
        </w:tc>
      </w:tr>
      <w:tr w:rsidR="00B779B8" w:rsidRPr="00B779B8" w14:paraId="7E754A3E"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2833A915"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0,69</w:t>
            </w:r>
          </w:p>
        </w:tc>
        <w:tc>
          <w:tcPr>
            <w:tcW w:w="3197" w:type="dxa"/>
            <w:tcBorders>
              <w:top w:val="nil"/>
              <w:left w:val="nil"/>
              <w:bottom w:val="single" w:sz="4" w:space="0" w:color="000000"/>
              <w:right w:val="single" w:sz="4" w:space="0" w:color="000000"/>
            </w:tcBorders>
            <w:vAlign w:val="center"/>
          </w:tcPr>
          <w:p w14:paraId="60EA4D04"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179969BF"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-0,44</w:t>
            </w:r>
          </w:p>
        </w:tc>
        <w:tc>
          <w:tcPr>
            <w:tcW w:w="3593" w:type="dxa"/>
            <w:tcBorders>
              <w:top w:val="nil"/>
              <w:left w:val="nil"/>
              <w:bottom w:val="single" w:sz="4" w:space="0" w:color="000000"/>
              <w:right w:val="single" w:sz="4" w:space="0" w:color="000000"/>
            </w:tcBorders>
            <w:vAlign w:val="center"/>
          </w:tcPr>
          <w:p w14:paraId="737A8F50"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250" w:type="dxa"/>
            <w:vAlign w:val="center"/>
          </w:tcPr>
          <w:p w14:paraId="3FD8E27A"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273F543B"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74AE2A40"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-0,61</w:t>
            </w:r>
          </w:p>
        </w:tc>
        <w:tc>
          <w:tcPr>
            <w:tcW w:w="3197" w:type="dxa"/>
            <w:tcBorders>
              <w:top w:val="nil"/>
              <w:left w:val="nil"/>
              <w:bottom w:val="single" w:sz="4" w:space="0" w:color="000000"/>
              <w:right w:val="single" w:sz="4" w:space="0" w:color="000000"/>
            </w:tcBorders>
            <w:vAlign w:val="center"/>
          </w:tcPr>
          <w:p w14:paraId="5897D1A9"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1422" w:type="dxa"/>
            <w:tcBorders>
              <w:top w:val="nil"/>
              <w:left w:val="nil"/>
              <w:bottom w:val="single" w:sz="4" w:space="0" w:color="000000"/>
              <w:right w:val="single" w:sz="4" w:space="0" w:color="000000"/>
            </w:tcBorders>
            <w:vAlign w:val="center"/>
          </w:tcPr>
          <w:p w14:paraId="53531656"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5,54</w:t>
            </w:r>
          </w:p>
        </w:tc>
        <w:tc>
          <w:tcPr>
            <w:tcW w:w="3593" w:type="dxa"/>
            <w:tcBorders>
              <w:top w:val="nil"/>
              <w:left w:val="nil"/>
              <w:bottom w:val="single" w:sz="4" w:space="0" w:color="000000"/>
              <w:right w:val="single" w:sz="4" w:space="0" w:color="000000"/>
            </w:tcBorders>
            <w:vAlign w:val="center"/>
          </w:tcPr>
          <w:p w14:paraId="358CC832"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250" w:type="dxa"/>
            <w:vAlign w:val="center"/>
          </w:tcPr>
          <w:p w14:paraId="74E8EFAA"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16343B41"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438F1E7F"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0,53</w:t>
            </w:r>
          </w:p>
        </w:tc>
        <w:tc>
          <w:tcPr>
            <w:tcW w:w="3197" w:type="dxa"/>
            <w:tcBorders>
              <w:top w:val="nil"/>
              <w:left w:val="nil"/>
              <w:bottom w:val="single" w:sz="4" w:space="0" w:color="000000"/>
              <w:right w:val="single" w:sz="4" w:space="0" w:color="000000"/>
            </w:tcBorders>
            <w:vAlign w:val="center"/>
          </w:tcPr>
          <w:p w14:paraId="6491B76A"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45365013"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-0,48</w:t>
            </w:r>
          </w:p>
        </w:tc>
        <w:tc>
          <w:tcPr>
            <w:tcW w:w="3593" w:type="dxa"/>
            <w:tcBorders>
              <w:top w:val="nil"/>
              <w:left w:val="nil"/>
              <w:bottom w:val="single" w:sz="4" w:space="0" w:color="000000"/>
              <w:right w:val="single" w:sz="4" w:space="0" w:color="000000"/>
            </w:tcBorders>
            <w:vAlign w:val="center"/>
          </w:tcPr>
          <w:p w14:paraId="4FAAB853"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250" w:type="dxa"/>
            <w:vAlign w:val="center"/>
          </w:tcPr>
          <w:p w14:paraId="636E36AB"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185CC819"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6CD1ED20"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-0,20</w:t>
            </w:r>
          </w:p>
        </w:tc>
        <w:tc>
          <w:tcPr>
            <w:tcW w:w="3197" w:type="dxa"/>
            <w:tcBorders>
              <w:top w:val="nil"/>
              <w:left w:val="nil"/>
              <w:bottom w:val="single" w:sz="4" w:space="0" w:color="000000"/>
              <w:right w:val="single" w:sz="4" w:space="0" w:color="000000"/>
            </w:tcBorders>
            <w:vAlign w:val="center"/>
          </w:tcPr>
          <w:p w14:paraId="4C82CD86"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1422" w:type="dxa"/>
            <w:tcBorders>
              <w:top w:val="nil"/>
              <w:left w:val="nil"/>
              <w:bottom w:val="single" w:sz="4" w:space="0" w:color="000000"/>
              <w:right w:val="single" w:sz="4" w:space="0" w:color="000000"/>
            </w:tcBorders>
            <w:vAlign w:val="center"/>
          </w:tcPr>
          <w:p w14:paraId="511372E8"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-0,39</w:t>
            </w:r>
          </w:p>
        </w:tc>
        <w:tc>
          <w:tcPr>
            <w:tcW w:w="3593" w:type="dxa"/>
            <w:tcBorders>
              <w:top w:val="nil"/>
              <w:left w:val="nil"/>
              <w:bottom w:val="single" w:sz="4" w:space="0" w:color="000000"/>
              <w:right w:val="single" w:sz="4" w:space="0" w:color="000000"/>
            </w:tcBorders>
            <w:vAlign w:val="center"/>
          </w:tcPr>
          <w:p w14:paraId="722C1754"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250" w:type="dxa"/>
            <w:vAlign w:val="center"/>
          </w:tcPr>
          <w:p w14:paraId="2087E4AF"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431C0109"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3A75153D"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1,10</w:t>
            </w:r>
          </w:p>
        </w:tc>
        <w:tc>
          <w:tcPr>
            <w:tcW w:w="3197" w:type="dxa"/>
            <w:tcBorders>
              <w:top w:val="nil"/>
              <w:left w:val="nil"/>
              <w:bottom w:val="single" w:sz="4" w:space="0" w:color="000000"/>
              <w:right w:val="single" w:sz="4" w:space="0" w:color="000000"/>
            </w:tcBorders>
            <w:vAlign w:val="center"/>
          </w:tcPr>
          <w:p w14:paraId="38BC9ACE"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368B9BEA"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-2,58</w:t>
            </w:r>
          </w:p>
        </w:tc>
        <w:tc>
          <w:tcPr>
            <w:tcW w:w="3593" w:type="dxa"/>
            <w:tcBorders>
              <w:top w:val="nil"/>
              <w:left w:val="nil"/>
              <w:bottom w:val="single" w:sz="4" w:space="0" w:color="000000"/>
              <w:right w:val="single" w:sz="4" w:space="0" w:color="000000"/>
            </w:tcBorders>
            <w:vAlign w:val="center"/>
          </w:tcPr>
          <w:p w14:paraId="24E93A00"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250" w:type="dxa"/>
            <w:vAlign w:val="center"/>
          </w:tcPr>
          <w:p w14:paraId="2262CB3F"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01B2097F"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2460853F"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-3,41</w:t>
            </w:r>
          </w:p>
        </w:tc>
        <w:tc>
          <w:tcPr>
            <w:tcW w:w="3197" w:type="dxa"/>
            <w:tcBorders>
              <w:top w:val="nil"/>
              <w:left w:val="nil"/>
              <w:bottom w:val="single" w:sz="4" w:space="0" w:color="000000"/>
              <w:right w:val="single" w:sz="4" w:space="0" w:color="000000"/>
            </w:tcBorders>
            <w:vAlign w:val="center"/>
          </w:tcPr>
          <w:p w14:paraId="25E48699"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1422" w:type="dxa"/>
            <w:tcBorders>
              <w:top w:val="nil"/>
              <w:left w:val="nil"/>
              <w:bottom w:val="single" w:sz="4" w:space="0" w:color="000000"/>
              <w:right w:val="single" w:sz="4" w:space="0" w:color="000000"/>
            </w:tcBorders>
            <w:vAlign w:val="center"/>
          </w:tcPr>
          <w:p w14:paraId="4B0C64B6"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-13,74</w:t>
            </w:r>
          </w:p>
        </w:tc>
        <w:tc>
          <w:tcPr>
            <w:tcW w:w="3593" w:type="dxa"/>
            <w:tcBorders>
              <w:top w:val="nil"/>
              <w:left w:val="nil"/>
              <w:bottom w:val="single" w:sz="4" w:space="0" w:color="000000"/>
              <w:right w:val="single" w:sz="4" w:space="0" w:color="000000"/>
            </w:tcBorders>
            <w:vAlign w:val="center"/>
          </w:tcPr>
          <w:p w14:paraId="35807EBF"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250" w:type="dxa"/>
            <w:vAlign w:val="center"/>
          </w:tcPr>
          <w:p w14:paraId="1D8B3D0E"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199CDAB8"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26230496"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-2,08</w:t>
            </w:r>
          </w:p>
        </w:tc>
        <w:tc>
          <w:tcPr>
            <w:tcW w:w="3197" w:type="dxa"/>
            <w:tcBorders>
              <w:top w:val="nil"/>
              <w:left w:val="nil"/>
              <w:bottom w:val="single" w:sz="4" w:space="0" w:color="000000"/>
              <w:right w:val="single" w:sz="4" w:space="0" w:color="000000"/>
            </w:tcBorders>
            <w:vAlign w:val="center"/>
          </w:tcPr>
          <w:p w14:paraId="2873B1DB"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1422" w:type="dxa"/>
            <w:tcBorders>
              <w:top w:val="nil"/>
              <w:left w:val="nil"/>
              <w:bottom w:val="single" w:sz="4" w:space="0" w:color="000000"/>
              <w:right w:val="single" w:sz="4" w:space="0" w:color="000000"/>
            </w:tcBorders>
            <w:vAlign w:val="center"/>
          </w:tcPr>
          <w:p w14:paraId="797AF459"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-0,65</w:t>
            </w:r>
          </w:p>
        </w:tc>
        <w:tc>
          <w:tcPr>
            <w:tcW w:w="3593" w:type="dxa"/>
            <w:tcBorders>
              <w:top w:val="nil"/>
              <w:left w:val="nil"/>
              <w:bottom w:val="single" w:sz="4" w:space="0" w:color="000000"/>
              <w:right w:val="single" w:sz="4" w:space="0" w:color="000000"/>
            </w:tcBorders>
            <w:vAlign w:val="center"/>
          </w:tcPr>
          <w:p w14:paraId="7CFCF9B5"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250" w:type="dxa"/>
            <w:vAlign w:val="center"/>
          </w:tcPr>
          <w:p w14:paraId="10048CDE"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1C3FCD1D"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317F95EB"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0,15</w:t>
            </w:r>
          </w:p>
        </w:tc>
        <w:tc>
          <w:tcPr>
            <w:tcW w:w="3197" w:type="dxa"/>
            <w:tcBorders>
              <w:top w:val="nil"/>
              <w:left w:val="nil"/>
              <w:bottom w:val="single" w:sz="4" w:space="0" w:color="000000"/>
              <w:right w:val="single" w:sz="4" w:space="0" w:color="000000"/>
            </w:tcBorders>
            <w:vAlign w:val="center"/>
          </w:tcPr>
          <w:p w14:paraId="06A72062"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5491F211"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-1,04</w:t>
            </w:r>
          </w:p>
        </w:tc>
        <w:tc>
          <w:tcPr>
            <w:tcW w:w="3593" w:type="dxa"/>
            <w:tcBorders>
              <w:top w:val="nil"/>
              <w:left w:val="nil"/>
              <w:bottom w:val="single" w:sz="4" w:space="0" w:color="000000"/>
              <w:right w:val="single" w:sz="4" w:space="0" w:color="000000"/>
            </w:tcBorders>
            <w:vAlign w:val="center"/>
          </w:tcPr>
          <w:p w14:paraId="7E00654A"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250" w:type="dxa"/>
            <w:vAlign w:val="center"/>
          </w:tcPr>
          <w:p w14:paraId="703AD665"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02C328BE"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56ACA514"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0,65</w:t>
            </w:r>
          </w:p>
        </w:tc>
        <w:tc>
          <w:tcPr>
            <w:tcW w:w="3197" w:type="dxa"/>
            <w:tcBorders>
              <w:top w:val="nil"/>
              <w:left w:val="nil"/>
              <w:bottom w:val="single" w:sz="4" w:space="0" w:color="000000"/>
              <w:right w:val="single" w:sz="4" w:space="0" w:color="000000"/>
            </w:tcBorders>
            <w:vAlign w:val="center"/>
          </w:tcPr>
          <w:p w14:paraId="3845DE69"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6B723C6E"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0,75</w:t>
            </w:r>
          </w:p>
        </w:tc>
        <w:tc>
          <w:tcPr>
            <w:tcW w:w="3593" w:type="dxa"/>
            <w:tcBorders>
              <w:top w:val="nil"/>
              <w:left w:val="nil"/>
              <w:bottom w:val="single" w:sz="4" w:space="0" w:color="000000"/>
              <w:right w:val="single" w:sz="4" w:space="0" w:color="000000"/>
            </w:tcBorders>
            <w:vAlign w:val="center"/>
          </w:tcPr>
          <w:p w14:paraId="18854372"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250" w:type="dxa"/>
            <w:vAlign w:val="center"/>
          </w:tcPr>
          <w:p w14:paraId="4B792D14"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710237D2"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13FEB7A6"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0,20</w:t>
            </w:r>
          </w:p>
        </w:tc>
        <w:tc>
          <w:tcPr>
            <w:tcW w:w="3197" w:type="dxa"/>
            <w:tcBorders>
              <w:top w:val="nil"/>
              <w:left w:val="nil"/>
              <w:bottom w:val="single" w:sz="4" w:space="0" w:color="000000"/>
              <w:right w:val="single" w:sz="4" w:space="0" w:color="000000"/>
            </w:tcBorders>
            <w:vAlign w:val="center"/>
          </w:tcPr>
          <w:p w14:paraId="2DD81EBE"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57203BC9"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-0,56</w:t>
            </w:r>
          </w:p>
        </w:tc>
        <w:tc>
          <w:tcPr>
            <w:tcW w:w="3593" w:type="dxa"/>
            <w:tcBorders>
              <w:top w:val="nil"/>
              <w:left w:val="nil"/>
              <w:bottom w:val="single" w:sz="4" w:space="0" w:color="000000"/>
              <w:right w:val="single" w:sz="4" w:space="0" w:color="000000"/>
            </w:tcBorders>
            <w:vAlign w:val="center"/>
          </w:tcPr>
          <w:p w14:paraId="0AA262EB"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250" w:type="dxa"/>
            <w:vAlign w:val="center"/>
          </w:tcPr>
          <w:p w14:paraId="12B97D22"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1C2CDFF6"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7D247583"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-1,49</w:t>
            </w:r>
          </w:p>
        </w:tc>
        <w:tc>
          <w:tcPr>
            <w:tcW w:w="3197" w:type="dxa"/>
            <w:tcBorders>
              <w:top w:val="nil"/>
              <w:left w:val="nil"/>
              <w:bottom w:val="single" w:sz="4" w:space="0" w:color="000000"/>
              <w:right w:val="single" w:sz="4" w:space="0" w:color="000000"/>
            </w:tcBorders>
            <w:vAlign w:val="center"/>
          </w:tcPr>
          <w:p w14:paraId="7ABD171A"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1422" w:type="dxa"/>
            <w:tcBorders>
              <w:top w:val="nil"/>
              <w:left w:val="nil"/>
              <w:bottom w:val="single" w:sz="4" w:space="0" w:color="000000"/>
              <w:right w:val="single" w:sz="4" w:space="0" w:color="000000"/>
            </w:tcBorders>
            <w:vAlign w:val="center"/>
          </w:tcPr>
          <w:p w14:paraId="432C2BAB"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-1,05</w:t>
            </w:r>
          </w:p>
        </w:tc>
        <w:tc>
          <w:tcPr>
            <w:tcW w:w="3593" w:type="dxa"/>
            <w:tcBorders>
              <w:top w:val="nil"/>
              <w:left w:val="nil"/>
              <w:bottom w:val="single" w:sz="4" w:space="0" w:color="000000"/>
              <w:right w:val="single" w:sz="4" w:space="0" w:color="000000"/>
            </w:tcBorders>
            <w:vAlign w:val="center"/>
          </w:tcPr>
          <w:p w14:paraId="10941644"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250" w:type="dxa"/>
            <w:vAlign w:val="center"/>
          </w:tcPr>
          <w:p w14:paraId="1C26EBB3"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310F6994"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0098A11C"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2,07</w:t>
            </w:r>
          </w:p>
        </w:tc>
        <w:tc>
          <w:tcPr>
            <w:tcW w:w="3197" w:type="dxa"/>
            <w:tcBorders>
              <w:top w:val="nil"/>
              <w:left w:val="nil"/>
              <w:bottom w:val="single" w:sz="4" w:space="0" w:color="000000"/>
              <w:right w:val="single" w:sz="4" w:space="0" w:color="000000"/>
            </w:tcBorders>
            <w:vAlign w:val="center"/>
          </w:tcPr>
          <w:p w14:paraId="7A69603F"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379E501E"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3,91</w:t>
            </w:r>
          </w:p>
        </w:tc>
        <w:tc>
          <w:tcPr>
            <w:tcW w:w="3593" w:type="dxa"/>
            <w:tcBorders>
              <w:top w:val="nil"/>
              <w:left w:val="nil"/>
              <w:bottom w:val="single" w:sz="4" w:space="0" w:color="000000"/>
              <w:right w:val="single" w:sz="4" w:space="0" w:color="000000"/>
            </w:tcBorders>
            <w:vAlign w:val="center"/>
          </w:tcPr>
          <w:p w14:paraId="4F745E3F"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250" w:type="dxa"/>
            <w:vAlign w:val="center"/>
          </w:tcPr>
          <w:p w14:paraId="3E507E70"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188A4F77"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375212E8"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0,03</w:t>
            </w:r>
          </w:p>
        </w:tc>
        <w:tc>
          <w:tcPr>
            <w:tcW w:w="3197" w:type="dxa"/>
            <w:tcBorders>
              <w:top w:val="nil"/>
              <w:left w:val="nil"/>
              <w:bottom w:val="single" w:sz="4" w:space="0" w:color="000000"/>
              <w:right w:val="single" w:sz="4" w:space="0" w:color="000000"/>
            </w:tcBorders>
            <w:vAlign w:val="center"/>
          </w:tcPr>
          <w:p w14:paraId="62AC1456"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7E952112"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0,40</w:t>
            </w:r>
          </w:p>
        </w:tc>
        <w:tc>
          <w:tcPr>
            <w:tcW w:w="3593" w:type="dxa"/>
            <w:tcBorders>
              <w:top w:val="nil"/>
              <w:left w:val="nil"/>
              <w:bottom w:val="single" w:sz="4" w:space="0" w:color="000000"/>
              <w:right w:val="single" w:sz="4" w:space="0" w:color="000000"/>
            </w:tcBorders>
            <w:vAlign w:val="center"/>
          </w:tcPr>
          <w:p w14:paraId="3A22BD14"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250" w:type="dxa"/>
            <w:vAlign w:val="center"/>
          </w:tcPr>
          <w:p w14:paraId="61BC86C0"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18D90FDB"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0D17484C"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1,62</w:t>
            </w:r>
          </w:p>
        </w:tc>
        <w:tc>
          <w:tcPr>
            <w:tcW w:w="3197" w:type="dxa"/>
            <w:tcBorders>
              <w:top w:val="nil"/>
              <w:left w:val="nil"/>
              <w:bottom w:val="single" w:sz="4" w:space="0" w:color="000000"/>
              <w:right w:val="single" w:sz="4" w:space="0" w:color="000000"/>
            </w:tcBorders>
            <w:vAlign w:val="center"/>
          </w:tcPr>
          <w:p w14:paraId="513D4AB3"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37678C9F"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1,23</w:t>
            </w:r>
          </w:p>
        </w:tc>
        <w:tc>
          <w:tcPr>
            <w:tcW w:w="3593" w:type="dxa"/>
            <w:tcBorders>
              <w:top w:val="nil"/>
              <w:left w:val="nil"/>
              <w:bottom w:val="single" w:sz="4" w:space="0" w:color="000000"/>
              <w:right w:val="single" w:sz="4" w:space="0" w:color="000000"/>
            </w:tcBorders>
            <w:vAlign w:val="center"/>
          </w:tcPr>
          <w:p w14:paraId="1A8A7034"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250" w:type="dxa"/>
            <w:vAlign w:val="center"/>
          </w:tcPr>
          <w:p w14:paraId="4BFF3675"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3CD0B08E"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5A4206DE"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12,57</w:t>
            </w:r>
          </w:p>
        </w:tc>
        <w:tc>
          <w:tcPr>
            <w:tcW w:w="3197" w:type="dxa"/>
            <w:tcBorders>
              <w:top w:val="nil"/>
              <w:left w:val="nil"/>
              <w:bottom w:val="single" w:sz="4" w:space="0" w:color="000000"/>
              <w:right w:val="single" w:sz="4" w:space="0" w:color="000000"/>
            </w:tcBorders>
            <w:vAlign w:val="center"/>
          </w:tcPr>
          <w:p w14:paraId="320E6956"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6DEBD74A"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10,33</w:t>
            </w:r>
          </w:p>
        </w:tc>
        <w:tc>
          <w:tcPr>
            <w:tcW w:w="3593" w:type="dxa"/>
            <w:tcBorders>
              <w:top w:val="nil"/>
              <w:left w:val="nil"/>
              <w:bottom w:val="single" w:sz="4" w:space="0" w:color="000000"/>
              <w:right w:val="single" w:sz="4" w:space="0" w:color="000000"/>
            </w:tcBorders>
            <w:vAlign w:val="center"/>
          </w:tcPr>
          <w:p w14:paraId="0BAF23ED"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250" w:type="dxa"/>
            <w:vAlign w:val="center"/>
          </w:tcPr>
          <w:p w14:paraId="59020041"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46AB8651"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2D12037D"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0,82</w:t>
            </w:r>
          </w:p>
        </w:tc>
        <w:tc>
          <w:tcPr>
            <w:tcW w:w="3197" w:type="dxa"/>
            <w:tcBorders>
              <w:top w:val="nil"/>
              <w:left w:val="nil"/>
              <w:bottom w:val="single" w:sz="4" w:space="0" w:color="000000"/>
              <w:right w:val="single" w:sz="4" w:space="0" w:color="000000"/>
            </w:tcBorders>
            <w:vAlign w:val="center"/>
          </w:tcPr>
          <w:p w14:paraId="271CAC53"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120BC4CC"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-0,60</w:t>
            </w:r>
          </w:p>
        </w:tc>
        <w:tc>
          <w:tcPr>
            <w:tcW w:w="3593" w:type="dxa"/>
            <w:tcBorders>
              <w:top w:val="nil"/>
              <w:left w:val="nil"/>
              <w:bottom w:val="single" w:sz="4" w:space="0" w:color="000000"/>
              <w:right w:val="single" w:sz="4" w:space="0" w:color="000000"/>
            </w:tcBorders>
            <w:vAlign w:val="center"/>
          </w:tcPr>
          <w:p w14:paraId="68897503"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250" w:type="dxa"/>
            <w:vAlign w:val="center"/>
          </w:tcPr>
          <w:p w14:paraId="7C5AE90D"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4C1A0A2B"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3D4CAF29"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0,88</w:t>
            </w:r>
          </w:p>
        </w:tc>
        <w:tc>
          <w:tcPr>
            <w:tcW w:w="3197" w:type="dxa"/>
            <w:tcBorders>
              <w:top w:val="nil"/>
              <w:left w:val="nil"/>
              <w:bottom w:val="single" w:sz="4" w:space="0" w:color="000000"/>
              <w:right w:val="single" w:sz="4" w:space="0" w:color="000000"/>
            </w:tcBorders>
            <w:vAlign w:val="center"/>
          </w:tcPr>
          <w:p w14:paraId="41E89AA6"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1381BB95"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4,61</w:t>
            </w:r>
          </w:p>
        </w:tc>
        <w:tc>
          <w:tcPr>
            <w:tcW w:w="3593" w:type="dxa"/>
            <w:tcBorders>
              <w:top w:val="nil"/>
              <w:left w:val="nil"/>
              <w:bottom w:val="single" w:sz="4" w:space="0" w:color="000000"/>
              <w:right w:val="single" w:sz="4" w:space="0" w:color="000000"/>
            </w:tcBorders>
            <w:vAlign w:val="center"/>
          </w:tcPr>
          <w:p w14:paraId="7305FE78"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250" w:type="dxa"/>
            <w:vAlign w:val="center"/>
          </w:tcPr>
          <w:p w14:paraId="48003C67"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46EFA4D5"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1E04E9CB"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0,41</w:t>
            </w:r>
          </w:p>
        </w:tc>
        <w:tc>
          <w:tcPr>
            <w:tcW w:w="3197" w:type="dxa"/>
            <w:tcBorders>
              <w:top w:val="nil"/>
              <w:left w:val="nil"/>
              <w:bottom w:val="single" w:sz="4" w:space="0" w:color="000000"/>
              <w:right w:val="single" w:sz="4" w:space="0" w:color="000000"/>
            </w:tcBorders>
            <w:vAlign w:val="center"/>
          </w:tcPr>
          <w:p w14:paraId="3D89BFE0"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6892D7E1"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-0,14</w:t>
            </w:r>
          </w:p>
        </w:tc>
        <w:tc>
          <w:tcPr>
            <w:tcW w:w="3593" w:type="dxa"/>
            <w:tcBorders>
              <w:top w:val="nil"/>
              <w:left w:val="nil"/>
              <w:bottom w:val="single" w:sz="4" w:space="0" w:color="000000"/>
              <w:right w:val="single" w:sz="4" w:space="0" w:color="000000"/>
            </w:tcBorders>
            <w:vAlign w:val="center"/>
          </w:tcPr>
          <w:p w14:paraId="6470B4F8"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250" w:type="dxa"/>
            <w:vAlign w:val="center"/>
          </w:tcPr>
          <w:p w14:paraId="52DB6CF4"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41E90723" w14:textId="77777777" w:rsidTr="00210B89">
        <w:trPr>
          <w:trHeight w:val="70"/>
        </w:trPr>
        <w:tc>
          <w:tcPr>
            <w:tcW w:w="1422" w:type="dxa"/>
            <w:tcBorders>
              <w:top w:val="nil"/>
              <w:left w:val="single" w:sz="4" w:space="0" w:color="000000"/>
              <w:bottom w:val="single" w:sz="4" w:space="0" w:color="000000"/>
              <w:right w:val="single" w:sz="4" w:space="0" w:color="000000"/>
            </w:tcBorders>
            <w:vAlign w:val="center"/>
          </w:tcPr>
          <w:p w14:paraId="72935133"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3,44</w:t>
            </w:r>
          </w:p>
        </w:tc>
        <w:tc>
          <w:tcPr>
            <w:tcW w:w="3197" w:type="dxa"/>
            <w:tcBorders>
              <w:top w:val="nil"/>
              <w:left w:val="nil"/>
              <w:bottom w:val="single" w:sz="4" w:space="0" w:color="000000"/>
              <w:right w:val="single" w:sz="4" w:space="0" w:color="000000"/>
            </w:tcBorders>
            <w:vAlign w:val="center"/>
          </w:tcPr>
          <w:p w14:paraId="189EF8DB"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1422" w:type="dxa"/>
            <w:tcBorders>
              <w:top w:val="nil"/>
              <w:left w:val="nil"/>
              <w:bottom w:val="single" w:sz="4" w:space="0" w:color="000000"/>
              <w:right w:val="single" w:sz="4" w:space="0" w:color="000000"/>
            </w:tcBorders>
            <w:vAlign w:val="center"/>
          </w:tcPr>
          <w:p w14:paraId="25BDAF9E"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2,68</w:t>
            </w:r>
          </w:p>
        </w:tc>
        <w:tc>
          <w:tcPr>
            <w:tcW w:w="3593" w:type="dxa"/>
            <w:tcBorders>
              <w:top w:val="nil"/>
              <w:left w:val="nil"/>
              <w:bottom w:val="single" w:sz="4" w:space="0" w:color="000000"/>
              <w:right w:val="single" w:sz="4" w:space="0" w:color="000000"/>
            </w:tcBorders>
            <w:vAlign w:val="center"/>
          </w:tcPr>
          <w:p w14:paraId="790713DE" w14:textId="77777777" w:rsidR="003E722A" w:rsidRPr="00B779B8" w:rsidRDefault="003819A7"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Меняет кластер</w:t>
            </w:r>
          </w:p>
        </w:tc>
        <w:tc>
          <w:tcPr>
            <w:tcW w:w="250" w:type="dxa"/>
            <w:vAlign w:val="center"/>
          </w:tcPr>
          <w:p w14:paraId="1F9212D4" w14:textId="77777777" w:rsidR="003E722A" w:rsidRPr="00B779B8" w:rsidRDefault="003E722A" w:rsidP="00210B89">
            <w:pPr>
              <w:spacing w:after="0" w:line="240" w:lineRule="auto"/>
              <w:ind w:firstLine="0"/>
              <w:rPr>
                <w:rFonts w:ascii="Times New Roman" w:eastAsia="Times New Roman" w:hAnsi="Times New Roman" w:cs="Times New Roman"/>
                <w:sz w:val="20"/>
                <w:szCs w:val="20"/>
              </w:rPr>
            </w:pPr>
          </w:p>
        </w:tc>
      </w:tr>
      <w:tr w:rsidR="00B779B8" w:rsidRPr="00B779B8" w14:paraId="701A0FFF" w14:textId="77777777" w:rsidTr="00210B89">
        <w:trPr>
          <w:gridAfter w:val="1"/>
          <w:wAfter w:w="250" w:type="dxa"/>
          <w:trHeight w:val="310"/>
        </w:trPr>
        <w:tc>
          <w:tcPr>
            <w:tcW w:w="1422" w:type="dxa"/>
            <w:tcBorders>
              <w:top w:val="nil"/>
              <w:left w:val="single" w:sz="4" w:space="0" w:color="000000"/>
              <w:bottom w:val="single" w:sz="4" w:space="0" w:color="auto"/>
              <w:right w:val="single" w:sz="4" w:space="0" w:color="000000"/>
            </w:tcBorders>
            <w:vAlign w:val="center"/>
          </w:tcPr>
          <w:p w14:paraId="23C3A56E" w14:textId="77777777" w:rsidR="00210B89" w:rsidRPr="00B779B8" w:rsidRDefault="00210B89"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-0,68</w:t>
            </w:r>
          </w:p>
        </w:tc>
        <w:tc>
          <w:tcPr>
            <w:tcW w:w="3197" w:type="dxa"/>
            <w:tcBorders>
              <w:top w:val="nil"/>
              <w:left w:val="nil"/>
              <w:bottom w:val="single" w:sz="4" w:space="0" w:color="auto"/>
              <w:right w:val="single" w:sz="4" w:space="0" w:color="000000"/>
            </w:tcBorders>
            <w:vAlign w:val="center"/>
          </w:tcPr>
          <w:p w14:paraId="23AE2D07" w14:textId="77777777" w:rsidR="00210B89" w:rsidRPr="00B779B8" w:rsidRDefault="00210B89"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c>
          <w:tcPr>
            <w:tcW w:w="1422" w:type="dxa"/>
            <w:tcBorders>
              <w:top w:val="nil"/>
              <w:left w:val="nil"/>
              <w:bottom w:val="single" w:sz="4" w:space="0" w:color="auto"/>
              <w:right w:val="single" w:sz="4" w:space="0" w:color="000000"/>
            </w:tcBorders>
            <w:vAlign w:val="center"/>
          </w:tcPr>
          <w:p w14:paraId="6C0224A1" w14:textId="77777777" w:rsidR="00210B89" w:rsidRPr="00B779B8" w:rsidRDefault="00210B89"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-1,55</w:t>
            </w:r>
          </w:p>
        </w:tc>
        <w:tc>
          <w:tcPr>
            <w:tcW w:w="3593" w:type="dxa"/>
            <w:tcBorders>
              <w:top w:val="nil"/>
              <w:left w:val="nil"/>
              <w:bottom w:val="single" w:sz="4" w:space="0" w:color="auto"/>
              <w:right w:val="single" w:sz="4" w:space="0" w:color="000000"/>
            </w:tcBorders>
            <w:vAlign w:val="center"/>
          </w:tcPr>
          <w:p w14:paraId="29443272" w14:textId="77777777" w:rsidR="00210B89" w:rsidRPr="00B779B8" w:rsidRDefault="00210B89" w:rsidP="00210B89">
            <w:pPr>
              <w:spacing w:after="0" w:line="240" w:lineRule="auto"/>
              <w:ind w:firstLine="0"/>
              <w:rPr>
                <w:rFonts w:ascii="Times New Roman" w:hAnsi="Times New Roman" w:cs="Times New Roman"/>
                <w:sz w:val="24"/>
                <w:szCs w:val="24"/>
              </w:rPr>
            </w:pPr>
            <w:r w:rsidRPr="00B779B8">
              <w:rPr>
                <w:rFonts w:ascii="Times New Roman" w:hAnsi="Times New Roman" w:cs="Times New Roman"/>
                <w:sz w:val="24"/>
                <w:szCs w:val="24"/>
              </w:rPr>
              <w:t>Близится к центру кластера</w:t>
            </w:r>
          </w:p>
        </w:tc>
      </w:tr>
      <w:tr w:rsidR="00210B89" w:rsidRPr="00B779B8" w14:paraId="6B081C38" w14:textId="77777777" w:rsidTr="00210B89">
        <w:trPr>
          <w:gridAfter w:val="1"/>
          <w:wAfter w:w="250" w:type="dxa"/>
          <w:trHeight w:val="310"/>
        </w:trPr>
        <w:tc>
          <w:tcPr>
            <w:tcW w:w="9634" w:type="dxa"/>
            <w:gridSpan w:val="4"/>
            <w:tcBorders>
              <w:top w:val="single" w:sz="4" w:space="0" w:color="auto"/>
              <w:left w:val="single" w:sz="4" w:space="0" w:color="auto"/>
              <w:bottom w:val="single" w:sz="4" w:space="0" w:color="auto"/>
              <w:right w:val="single" w:sz="4" w:space="0" w:color="auto"/>
            </w:tcBorders>
            <w:vAlign w:val="center"/>
          </w:tcPr>
          <w:p w14:paraId="0145BA48" w14:textId="1541BD66" w:rsidR="00210B89" w:rsidRPr="00B779B8" w:rsidRDefault="00210B89" w:rsidP="00210B89">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05499D6A" w14:textId="77777777" w:rsidR="003E722A" w:rsidRPr="00B779B8" w:rsidRDefault="003E722A">
      <w:pPr>
        <w:spacing w:after="0" w:line="240" w:lineRule="auto"/>
        <w:ind w:left="1" w:firstLine="707"/>
        <w:rPr>
          <w:rFonts w:ascii="Times New Roman" w:eastAsia="Times New Roman" w:hAnsi="Times New Roman" w:cs="Times New Roman"/>
          <w:sz w:val="28"/>
          <w:szCs w:val="28"/>
        </w:rPr>
      </w:pPr>
    </w:p>
    <w:p w14:paraId="742898E9" w14:textId="77777777" w:rsidR="003E722A" w:rsidRPr="00B779B8" w:rsidRDefault="003819A7" w:rsidP="00210B89">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 итогам анализа по вектору значения каждого региона касательно центроида своего кластера, регионы меняющие кластер: Акмолинская, Жетісу, Карагандинская, Мангистауская, Туркестанская, Павлодарская, Северо-Казахстанская, Восточно-Казахстанская и город Алматы. Данные регионы увеличивают дистанцию от центра своего кластера и меняются в сторону других кластеров либо в сторону неопознанных новых кластеров. Остальные регионы, включая область Абай становятся ближе к центру кластера, что свидетельствует о более низкой различимости от других кластеров. В Восточном регионе 2 области демонстрируют 2 разных направления.</w:t>
      </w:r>
    </w:p>
    <w:p w14:paraId="547F25B1" w14:textId="77777777" w:rsidR="003E722A" w:rsidRPr="00B779B8" w:rsidRDefault="003E722A">
      <w:pPr>
        <w:spacing w:after="0" w:line="240" w:lineRule="auto"/>
        <w:ind w:firstLine="0"/>
        <w:jc w:val="both"/>
        <w:rPr>
          <w:rFonts w:ascii="Times New Roman" w:eastAsia="Times New Roman" w:hAnsi="Times New Roman" w:cs="Times New Roman"/>
          <w:sz w:val="28"/>
          <w:szCs w:val="28"/>
        </w:rPr>
      </w:pPr>
    </w:p>
    <w:p w14:paraId="2CD5EBAA" w14:textId="0C98512C" w:rsidR="003E722A" w:rsidRPr="00B779B8" w:rsidRDefault="003819A7" w:rsidP="00210B89">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3.47 – Вектор межгрупповой траектории регионов РК по кластерам и их переход по состоянию на 2025 год</w:t>
      </w:r>
    </w:p>
    <w:p w14:paraId="25BEB5F8"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tbl>
      <w:tblPr>
        <w:tblStyle w:val="afffffffffffffffffffffffff4"/>
        <w:tblW w:w="9634" w:type="dxa"/>
        <w:tblInd w:w="5" w:type="dxa"/>
        <w:tblLayout w:type="fixed"/>
        <w:tblLook w:val="0400" w:firstRow="0" w:lastRow="0" w:firstColumn="0" w:lastColumn="0" w:noHBand="0" w:noVBand="1"/>
      </w:tblPr>
      <w:tblGrid>
        <w:gridCol w:w="1701"/>
        <w:gridCol w:w="901"/>
        <w:gridCol w:w="1054"/>
        <w:gridCol w:w="1054"/>
        <w:gridCol w:w="1054"/>
        <w:gridCol w:w="1054"/>
        <w:gridCol w:w="1054"/>
        <w:gridCol w:w="1762"/>
      </w:tblGrid>
      <w:tr w:rsidR="00B779B8" w:rsidRPr="00B779B8" w14:paraId="1C22B227" w14:textId="77777777" w:rsidTr="00210B89">
        <w:trPr>
          <w:trHeight w:val="290"/>
        </w:trPr>
        <w:tc>
          <w:tcPr>
            <w:tcW w:w="1701" w:type="dxa"/>
            <w:tcBorders>
              <w:top w:val="single" w:sz="4" w:space="0" w:color="auto"/>
              <w:left w:val="single" w:sz="4" w:space="0" w:color="auto"/>
              <w:bottom w:val="single" w:sz="4" w:space="0" w:color="auto"/>
              <w:right w:val="single" w:sz="4" w:space="0" w:color="auto"/>
            </w:tcBorders>
            <w:vAlign w:val="center"/>
          </w:tcPr>
          <w:p w14:paraId="61F15915"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региона</w:t>
            </w:r>
          </w:p>
        </w:tc>
        <w:tc>
          <w:tcPr>
            <w:tcW w:w="901" w:type="dxa"/>
            <w:tcBorders>
              <w:top w:val="single" w:sz="4" w:space="0" w:color="000000"/>
              <w:left w:val="single" w:sz="4" w:space="0" w:color="auto"/>
              <w:bottom w:val="single" w:sz="4" w:space="0" w:color="000000"/>
              <w:right w:val="single" w:sz="4" w:space="0" w:color="000000"/>
            </w:tcBorders>
            <w:vAlign w:val="center"/>
          </w:tcPr>
          <w:p w14:paraId="02F359B8"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1 (2023)</w:t>
            </w:r>
          </w:p>
        </w:tc>
        <w:tc>
          <w:tcPr>
            <w:tcW w:w="1054" w:type="dxa"/>
            <w:tcBorders>
              <w:top w:val="single" w:sz="4" w:space="0" w:color="000000"/>
              <w:left w:val="nil"/>
              <w:bottom w:val="single" w:sz="4" w:space="0" w:color="000000"/>
              <w:right w:val="single" w:sz="4" w:space="0" w:color="000000"/>
            </w:tcBorders>
            <w:vAlign w:val="center"/>
          </w:tcPr>
          <w:p w14:paraId="4CC58836"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2 (2023)</w:t>
            </w:r>
          </w:p>
        </w:tc>
        <w:tc>
          <w:tcPr>
            <w:tcW w:w="1054" w:type="dxa"/>
            <w:tcBorders>
              <w:top w:val="single" w:sz="4" w:space="0" w:color="000000"/>
              <w:left w:val="nil"/>
              <w:bottom w:val="single" w:sz="4" w:space="0" w:color="000000"/>
              <w:right w:val="single" w:sz="4" w:space="0" w:color="000000"/>
            </w:tcBorders>
            <w:vAlign w:val="center"/>
          </w:tcPr>
          <w:p w14:paraId="51076B7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3 (2023)</w:t>
            </w:r>
          </w:p>
        </w:tc>
        <w:tc>
          <w:tcPr>
            <w:tcW w:w="1054" w:type="dxa"/>
            <w:tcBorders>
              <w:top w:val="single" w:sz="4" w:space="0" w:color="000000"/>
              <w:left w:val="nil"/>
              <w:bottom w:val="single" w:sz="4" w:space="0" w:color="000000"/>
              <w:right w:val="single" w:sz="4" w:space="0" w:color="000000"/>
            </w:tcBorders>
            <w:vAlign w:val="center"/>
          </w:tcPr>
          <w:p w14:paraId="24B1A724"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4 (2023)</w:t>
            </w:r>
          </w:p>
        </w:tc>
        <w:tc>
          <w:tcPr>
            <w:tcW w:w="1054" w:type="dxa"/>
            <w:tcBorders>
              <w:top w:val="single" w:sz="4" w:space="0" w:color="000000"/>
              <w:left w:val="nil"/>
              <w:bottom w:val="single" w:sz="4" w:space="0" w:color="000000"/>
              <w:right w:val="single" w:sz="4" w:space="0" w:color="000000"/>
            </w:tcBorders>
            <w:vAlign w:val="center"/>
          </w:tcPr>
          <w:p w14:paraId="4E65E8CB"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1 (2025)</w:t>
            </w:r>
          </w:p>
        </w:tc>
        <w:tc>
          <w:tcPr>
            <w:tcW w:w="1054" w:type="dxa"/>
            <w:tcBorders>
              <w:top w:val="single" w:sz="4" w:space="0" w:color="000000"/>
              <w:left w:val="nil"/>
              <w:bottom w:val="single" w:sz="4" w:space="0" w:color="000000"/>
              <w:right w:val="single" w:sz="4" w:space="0" w:color="000000"/>
            </w:tcBorders>
            <w:vAlign w:val="center"/>
          </w:tcPr>
          <w:p w14:paraId="36A08FFC"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2 (2025)</w:t>
            </w:r>
          </w:p>
        </w:tc>
        <w:tc>
          <w:tcPr>
            <w:tcW w:w="1762" w:type="dxa"/>
            <w:tcBorders>
              <w:top w:val="single" w:sz="4" w:space="0" w:color="000000"/>
              <w:left w:val="nil"/>
              <w:bottom w:val="single" w:sz="4" w:space="0" w:color="000000"/>
            </w:tcBorders>
            <w:vAlign w:val="center"/>
          </w:tcPr>
          <w:p w14:paraId="48C08106"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3 (2025)</w:t>
            </w:r>
          </w:p>
        </w:tc>
      </w:tr>
      <w:tr w:rsidR="00B779B8" w:rsidRPr="00B779B8" w14:paraId="4E8AFD58"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343A2BF8"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Абай</w:t>
            </w:r>
          </w:p>
        </w:tc>
        <w:tc>
          <w:tcPr>
            <w:tcW w:w="901" w:type="dxa"/>
            <w:tcBorders>
              <w:top w:val="nil"/>
              <w:left w:val="single" w:sz="4" w:space="0" w:color="auto"/>
              <w:bottom w:val="single" w:sz="4" w:space="0" w:color="000000"/>
              <w:right w:val="single" w:sz="4" w:space="0" w:color="000000"/>
            </w:tcBorders>
            <w:vAlign w:val="center"/>
          </w:tcPr>
          <w:p w14:paraId="36B58DF4"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37,53</w:t>
            </w:r>
          </w:p>
        </w:tc>
        <w:tc>
          <w:tcPr>
            <w:tcW w:w="1054" w:type="dxa"/>
            <w:tcBorders>
              <w:top w:val="nil"/>
              <w:left w:val="nil"/>
              <w:bottom w:val="single" w:sz="4" w:space="0" w:color="000000"/>
              <w:right w:val="single" w:sz="4" w:space="0" w:color="000000"/>
            </w:tcBorders>
            <w:vAlign w:val="center"/>
          </w:tcPr>
          <w:p w14:paraId="6E13A0B4"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3,15</w:t>
            </w:r>
          </w:p>
        </w:tc>
        <w:tc>
          <w:tcPr>
            <w:tcW w:w="1054" w:type="dxa"/>
            <w:tcBorders>
              <w:top w:val="nil"/>
              <w:left w:val="nil"/>
              <w:bottom w:val="single" w:sz="4" w:space="0" w:color="000000"/>
              <w:right w:val="single" w:sz="4" w:space="0" w:color="000000"/>
            </w:tcBorders>
            <w:vAlign w:val="center"/>
          </w:tcPr>
          <w:p w14:paraId="02091C25"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43,63</w:t>
            </w:r>
          </w:p>
        </w:tc>
        <w:tc>
          <w:tcPr>
            <w:tcW w:w="1054" w:type="dxa"/>
            <w:tcBorders>
              <w:top w:val="nil"/>
              <w:left w:val="nil"/>
              <w:bottom w:val="single" w:sz="4" w:space="0" w:color="000000"/>
              <w:right w:val="single" w:sz="4" w:space="0" w:color="000000"/>
            </w:tcBorders>
            <w:vAlign w:val="center"/>
          </w:tcPr>
          <w:p w14:paraId="32896992"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17,80</w:t>
            </w:r>
          </w:p>
        </w:tc>
        <w:tc>
          <w:tcPr>
            <w:tcW w:w="1054" w:type="dxa"/>
            <w:tcBorders>
              <w:top w:val="nil"/>
              <w:left w:val="nil"/>
              <w:bottom w:val="single" w:sz="4" w:space="0" w:color="000000"/>
              <w:right w:val="single" w:sz="4" w:space="0" w:color="000000"/>
            </w:tcBorders>
            <w:vAlign w:val="center"/>
          </w:tcPr>
          <w:p w14:paraId="5CA3CD5F"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34,55</w:t>
            </w:r>
          </w:p>
        </w:tc>
        <w:tc>
          <w:tcPr>
            <w:tcW w:w="1054" w:type="dxa"/>
            <w:tcBorders>
              <w:top w:val="nil"/>
              <w:left w:val="nil"/>
              <w:bottom w:val="single" w:sz="4" w:space="0" w:color="000000"/>
              <w:right w:val="single" w:sz="4" w:space="0" w:color="000000"/>
            </w:tcBorders>
            <w:vAlign w:val="center"/>
          </w:tcPr>
          <w:p w14:paraId="130AA35C"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2,72</w:t>
            </w:r>
          </w:p>
        </w:tc>
        <w:tc>
          <w:tcPr>
            <w:tcW w:w="1762" w:type="dxa"/>
            <w:tcBorders>
              <w:top w:val="single" w:sz="4" w:space="0" w:color="000000"/>
              <w:left w:val="nil"/>
              <w:bottom w:val="single" w:sz="4" w:space="0" w:color="000000"/>
            </w:tcBorders>
            <w:vAlign w:val="center"/>
          </w:tcPr>
          <w:p w14:paraId="1A29BED7"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45,70</w:t>
            </w:r>
          </w:p>
        </w:tc>
      </w:tr>
      <w:tr w:rsidR="00B779B8" w:rsidRPr="00B779B8" w14:paraId="632CCFCE"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5DA12CB2"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Акмолинская</w:t>
            </w:r>
          </w:p>
        </w:tc>
        <w:tc>
          <w:tcPr>
            <w:tcW w:w="901" w:type="dxa"/>
            <w:tcBorders>
              <w:top w:val="nil"/>
              <w:left w:val="single" w:sz="4" w:space="0" w:color="auto"/>
              <w:bottom w:val="single" w:sz="4" w:space="0" w:color="000000"/>
              <w:right w:val="single" w:sz="4" w:space="0" w:color="000000"/>
            </w:tcBorders>
            <w:vAlign w:val="center"/>
          </w:tcPr>
          <w:p w14:paraId="0B3C8B59"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26,27</w:t>
            </w:r>
          </w:p>
        </w:tc>
        <w:tc>
          <w:tcPr>
            <w:tcW w:w="1054" w:type="dxa"/>
            <w:tcBorders>
              <w:top w:val="nil"/>
              <w:left w:val="nil"/>
              <w:bottom w:val="single" w:sz="4" w:space="0" w:color="000000"/>
              <w:right w:val="single" w:sz="4" w:space="0" w:color="000000"/>
            </w:tcBorders>
            <w:vAlign w:val="center"/>
          </w:tcPr>
          <w:p w14:paraId="2CBA9147"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6,39</w:t>
            </w:r>
          </w:p>
        </w:tc>
        <w:tc>
          <w:tcPr>
            <w:tcW w:w="1054" w:type="dxa"/>
            <w:tcBorders>
              <w:top w:val="nil"/>
              <w:left w:val="nil"/>
              <w:bottom w:val="single" w:sz="4" w:space="0" w:color="000000"/>
              <w:right w:val="single" w:sz="4" w:space="0" w:color="000000"/>
            </w:tcBorders>
            <w:vAlign w:val="center"/>
          </w:tcPr>
          <w:p w14:paraId="0C641043"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30,05</w:t>
            </w:r>
          </w:p>
        </w:tc>
        <w:tc>
          <w:tcPr>
            <w:tcW w:w="1054" w:type="dxa"/>
            <w:tcBorders>
              <w:top w:val="nil"/>
              <w:left w:val="nil"/>
              <w:bottom w:val="single" w:sz="4" w:space="0" w:color="000000"/>
              <w:right w:val="single" w:sz="4" w:space="0" w:color="000000"/>
            </w:tcBorders>
            <w:vAlign w:val="center"/>
          </w:tcPr>
          <w:p w14:paraId="75D0880B"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22,43</w:t>
            </w:r>
          </w:p>
        </w:tc>
        <w:tc>
          <w:tcPr>
            <w:tcW w:w="1054" w:type="dxa"/>
            <w:tcBorders>
              <w:top w:val="nil"/>
              <w:left w:val="nil"/>
              <w:bottom w:val="single" w:sz="4" w:space="0" w:color="000000"/>
              <w:right w:val="single" w:sz="4" w:space="0" w:color="000000"/>
            </w:tcBorders>
            <w:vAlign w:val="center"/>
          </w:tcPr>
          <w:p w14:paraId="5C00068E"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28,26</w:t>
            </w:r>
          </w:p>
        </w:tc>
        <w:tc>
          <w:tcPr>
            <w:tcW w:w="1054" w:type="dxa"/>
            <w:tcBorders>
              <w:top w:val="nil"/>
              <w:left w:val="nil"/>
              <w:bottom w:val="single" w:sz="4" w:space="0" w:color="000000"/>
              <w:right w:val="single" w:sz="4" w:space="0" w:color="000000"/>
            </w:tcBorders>
            <w:vAlign w:val="center"/>
          </w:tcPr>
          <w:p w14:paraId="08085978"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11,93</w:t>
            </w:r>
          </w:p>
        </w:tc>
        <w:tc>
          <w:tcPr>
            <w:tcW w:w="1762" w:type="dxa"/>
            <w:tcBorders>
              <w:top w:val="single" w:sz="4" w:space="0" w:color="000000"/>
              <w:left w:val="nil"/>
              <w:bottom w:val="single" w:sz="4" w:space="0" w:color="000000"/>
            </w:tcBorders>
            <w:vAlign w:val="center"/>
          </w:tcPr>
          <w:p w14:paraId="435D08F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43,06</w:t>
            </w:r>
          </w:p>
        </w:tc>
      </w:tr>
      <w:tr w:rsidR="00B779B8" w:rsidRPr="00B779B8" w14:paraId="3024C87C"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5B62BD21"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Актюбинская</w:t>
            </w:r>
          </w:p>
        </w:tc>
        <w:tc>
          <w:tcPr>
            <w:tcW w:w="901" w:type="dxa"/>
            <w:tcBorders>
              <w:top w:val="nil"/>
              <w:left w:val="single" w:sz="4" w:space="0" w:color="auto"/>
              <w:bottom w:val="single" w:sz="4" w:space="0" w:color="000000"/>
              <w:right w:val="single" w:sz="4" w:space="0" w:color="000000"/>
            </w:tcBorders>
            <w:vAlign w:val="center"/>
          </w:tcPr>
          <w:p w14:paraId="75FE8E60"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28,08</w:t>
            </w:r>
          </w:p>
        </w:tc>
        <w:tc>
          <w:tcPr>
            <w:tcW w:w="1054" w:type="dxa"/>
            <w:tcBorders>
              <w:top w:val="nil"/>
              <w:left w:val="nil"/>
              <w:bottom w:val="single" w:sz="4" w:space="0" w:color="000000"/>
              <w:right w:val="single" w:sz="4" w:space="0" w:color="000000"/>
            </w:tcBorders>
            <w:vAlign w:val="center"/>
          </w:tcPr>
          <w:p w14:paraId="41A8EE96"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22,46</w:t>
            </w:r>
          </w:p>
        </w:tc>
        <w:tc>
          <w:tcPr>
            <w:tcW w:w="1054" w:type="dxa"/>
            <w:tcBorders>
              <w:top w:val="nil"/>
              <w:left w:val="nil"/>
              <w:bottom w:val="single" w:sz="4" w:space="0" w:color="000000"/>
              <w:right w:val="single" w:sz="4" w:space="0" w:color="000000"/>
            </w:tcBorders>
            <w:vAlign w:val="center"/>
          </w:tcPr>
          <w:p w14:paraId="08D5D81F"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19,62</w:t>
            </w:r>
          </w:p>
        </w:tc>
        <w:tc>
          <w:tcPr>
            <w:tcW w:w="1054" w:type="dxa"/>
            <w:tcBorders>
              <w:top w:val="nil"/>
              <w:left w:val="nil"/>
              <w:bottom w:val="single" w:sz="4" w:space="0" w:color="000000"/>
              <w:right w:val="single" w:sz="4" w:space="0" w:color="000000"/>
            </w:tcBorders>
            <w:vAlign w:val="center"/>
          </w:tcPr>
          <w:p w14:paraId="0ED0D8C2"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w:t>
            </w:r>
          </w:p>
        </w:tc>
        <w:tc>
          <w:tcPr>
            <w:tcW w:w="1054" w:type="dxa"/>
            <w:tcBorders>
              <w:top w:val="nil"/>
              <w:left w:val="nil"/>
              <w:bottom w:val="single" w:sz="4" w:space="0" w:color="000000"/>
              <w:right w:val="single" w:sz="4" w:space="0" w:color="000000"/>
            </w:tcBorders>
            <w:vAlign w:val="center"/>
          </w:tcPr>
          <w:p w14:paraId="7D18467E"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27,32</w:t>
            </w:r>
          </w:p>
        </w:tc>
        <w:tc>
          <w:tcPr>
            <w:tcW w:w="1054" w:type="dxa"/>
            <w:tcBorders>
              <w:top w:val="nil"/>
              <w:left w:val="nil"/>
              <w:bottom w:val="single" w:sz="4" w:space="0" w:color="000000"/>
              <w:right w:val="single" w:sz="4" w:space="0" w:color="000000"/>
            </w:tcBorders>
            <w:vAlign w:val="center"/>
          </w:tcPr>
          <w:p w14:paraId="27553C92"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20,17</w:t>
            </w:r>
          </w:p>
        </w:tc>
        <w:tc>
          <w:tcPr>
            <w:tcW w:w="1762" w:type="dxa"/>
            <w:tcBorders>
              <w:top w:val="single" w:sz="4" w:space="0" w:color="000000"/>
              <w:left w:val="nil"/>
              <w:bottom w:val="single" w:sz="4" w:space="0" w:color="000000"/>
            </w:tcBorders>
            <w:vAlign w:val="center"/>
          </w:tcPr>
          <w:p w14:paraId="0C017CFE"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19,11</w:t>
            </w:r>
          </w:p>
        </w:tc>
      </w:tr>
      <w:tr w:rsidR="00B779B8" w:rsidRPr="00B779B8" w14:paraId="4C7B06FE"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47AE4B3B"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w:t>
            </w:r>
          </w:p>
        </w:tc>
        <w:tc>
          <w:tcPr>
            <w:tcW w:w="901" w:type="dxa"/>
            <w:tcBorders>
              <w:top w:val="nil"/>
              <w:left w:val="single" w:sz="4" w:space="0" w:color="auto"/>
              <w:bottom w:val="single" w:sz="4" w:space="0" w:color="000000"/>
              <w:right w:val="single" w:sz="4" w:space="0" w:color="000000"/>
            </w:tcBorders>
            <w:vAlign w:val="center"/>
          </w:tcPr>
          <w:p w14:paraId="0488E6B0"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35,95</w:t>
            </w:r>
          </w:p>
        </w:tc>
        <w:tc>
          <w:tcPr>
            <w:tcW w:w="1054" w:type="dxa"/>
            <w:tcBorders>
              <w:top w:val="nil"/>
              <w:left w:val="nil"/>
              <w:bottom w:val="single" w:sz="4" w:space="0" w:color="000000"/>
              <w:right w:val="single" w:sz="4" w:space="0" w:color="000000"/>
            </w:tcBorders>
            <w:vAlign w:val="center"/>
          </w:tcPr>
          <w:p w14:paraId="13068FA9"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16,04</w:t>
            </w:r>
          </w:p>
        </w:tc>
        <w:tc>
          <w:tcPr>
            <w:tcW w:w="1054" w:type="dxa"/>
            <w:tcBorders>
              <w:top w:val="nil"/>
              <w:left w:val="nil"/>
              <w:bottom w:val="single" w:sz="4" w:space="0" w:color="000000"/>
              <w:right w:val="single" w:sz="4" w:space="0" w:color="000000"/>
            </w:tcBorders>
            <w:vAlign w:val="center"/>
          </w:tcPr>
          <w:p w14:paraId="7DC1EFD4"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17,76</w:t>
            </w:r>
          </w:p>
        </w:tc>
        <w:tc>
          <w:tcPr>
            <w:tcW w:w="1054" w:type="dxa"/>
            <w:tcBorders>
              <w:top w:val="nil"/>
              <w:left w:val="nil"/>
              <w:bottom w:val="single" w:sz="4" w:space="0" w:color="000000"/>
              <w:right w:val="single" w:sz="4" w:space="0" w:color="000000"/>
            </w:tcBorders>
            <w:vAlign w:val="center"/>
          </w:tcPr>
          <w:p w14:paraId="141A8304"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1,68</w:t>
            </w:r>
          </w:p>
        </w:tc>
        <w:tc>
          <w:tcPr>
            <w:tcW w:w="1054" w:type="dxa"/>
            <w:tcBorders>
              <w:top w:val="nil"/>
              <w:left w:val="nil"/>
              <w:bottom w:val="single" w:sz="4" w:space="0" w:color="000000"/>
              <w:right w:val="single" w:sz="4" w:space="0" w:color="000000"/>
            </w:tcBorders>
            <w:vAlign w:val="center"/>
          </w:tcPr>
          <w:p w14:paraId="5820F29D"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24,91</w:t>
            </w:r>
          </w:p>
        </w:tc>
        <w:tc>
          <w:tcPr>
            <w:tcW w:w="1054" w:type="dxa"/>
            <w:tcBorders>
              <w:top w:val="nil"/>
              <w:left w:val="nil"/>
              <w:bottom w:val="single" w:sz="4" w:space="0" w:color="000000"/>
              <w:right w:val="single" w:sz="4" w:space="0" w:color="000000"/>
            </w:tcBorders>
            <w:vAlign w:val="center"/>
          </w:tcPr>
          <w:p w14:paraId="030859CA"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12,60</w:t>
            </w:r>
          </w:p>
        </w:tc>
        <w:tc>
          <w:tcPr>
            <w:tcW w:w="1762" w:type="dxa"/>
            <w:tcBorders>
              <w:top w:val="single" w:sz="4" w:space="0" w:color="000000"/>
              <w:left w:val="nil"/>
              <w:bottom w:val="single" w:sz="4" w:space="0" w:color="000000"/>
            </w:tcBorders>
            <w:vAlign w:val="center"/>
          </w:tcPr>
          <w:p w14:paraId="72694B4F"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21,13</w:t>
            </w:r>
          </w:p>
        </w:tc>
      </w:tr>
      <w:tr w:rsidR="00B779B8" w:rsidRPr="00B779B8" w14:paraId="5E995DC9"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66B6522B"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Атырауская</w:t>
            </w:r>
          </w:p>
        </w:tc>
        <w:tc>
          <w:tcPr>
            <w:tcW w:w="901" w:type="dxa"/>
            <w:tcBorders>
              <w:top w:val="nil"/>
              <w:left w:val="single" w:sz="4" w:space="0" w:color="auto"/>
              <w:bottom w:val="single" w:sz="4" w:space="0" w:color="000000"/>
              <w:right w:val="single" w:sz="4" w:space="0" w:color="000000"/>
            </w:tcBorders>
            <w:vAlign w:val="center"/>
          </w:tcPr>
          <w:p w14:paraId="7B7B2F15"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34,73</w:t>
            </w:r>
          </w:p>
        </w:tc>
        <w:tc>
          <w:tcPr>
            <w:tcW w:w="1054" w:type="dxa"/>
            <w:tcBorders>
              <w:top w:val="nil"/>
              <w:left w:val="nil"/>
              <w:bottom w:val="single" w:sz="4" w:space="0" w:color="000000"/>
              <w:right w:val="single" w:sz="4" w:space="0" w:color="000000"/>
            </w:tcBorders>
            <w:vAlign w:val="center"/>
          </w:tcPr>
          <w:p w14:paraId="3FCA354F"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43,54</w:t>
            </w:r>
          </w:p>
        </w:tc>
        <w:tc>
          <w:tcPr>
            <w:tcW w:w="1054" w:type="dxa"/>
            <w:tcBorders>
              <w:top w:val="nil"/>
              <w:left w:val="nil"/>
              <w:bottom w:val="single" w:sz="4" w:space="0" w:color="000000"/>
              <w:right w:val="single" w:sz="4" w:space="0" w:color="000000"/>
            </w:tcBorders>
            <w:vAlign w:val="center"/>
          </w:tcPr>
          <w:p w14:paraId="4B6BFB2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4,35</w:t>
            </w:r>
          </w:p>
        </w:tc>
        <w:tc>
          <w:tcPr>
            <w:tcW w:w="1054" w:type="dxa"/>
            <w:tcBorders>
              <w:top w:val="nil"/>
              <w:left w:val="nil"/>
              <w:bottom w:val="single" w:sz="4" w:space="0" w:color="000000"/>
              <w:right w:val="single" w:sz="4" w:space="0" w:color="000000"/>
            </w:tcBorders>
            <w:vAlign w:val="center"/>
          </w:tcPr>
          <w:p w14:paraId="088DFC4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34,09</w:t>
            </w:r>
          </w:p>
        </w:tc>
        <w:tc>
          <w:tcPr>
            <w:tcW w:w="1054" w:type="dxa"/>
            <w:tcBorders>
              <w:top w:val="nil"/>
              <w:left w:val="nil"/>
              <w:bottom w:val="single" w:sz="4" w:space="0" w:color="000000"/>
              <w:right w:val="single" w:sz="4" w:space="0" w:color="000000"/>
            </w:tcBorders>
            <w:vAlign w:val="center"/>
          </w:tcPr>
          <w:p w14:paraId="4A13063B"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32,62</w:t>
            </w:r>
          </w:p>
        </w:tc>
        <w:tc>
          <w:tcPr>
            <w:tcW w:w="1054" w:type="dxa"/>
            <w:tcBorders>
              <w:top w:val="nil"/>
              <w:left w:val="nil"/>
              <w:bottom w:val="single" w:sz="4" w:space="0" w:color="000000"/>
              <w:right w:val="single" w:sz="4" w:space="0" w:color="000000"/>
            </w:tcBorders>
            <w:vAlign w:val="center"/>
          </w:tcPr>
          <w:p w14:paraId="56E2DD40"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26,80</w:t>
            </w:r>
          </w:p>
        </w:tc>
        <w:tc>
          <w:tcPr>
            <w:tcW w:w="1762" w:type="dxa"/>
            <w:tcBorders>
              <w:top w:val="single" w:sz="4" w:space="0" w:color="000000"/>
              <w:left w:val="nil"/>
              <w:bottom w:val="single" w:sz="4" w:space="0" w:color="000000"/>
            </w:tcBorders>
            <w:vAlign w:val="center"/>
          </w:tcPr>
          <w:p w14:paraId="584EB598"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1,77</w:t>
            </w:r>
          </w:p>
        </w:tc>
      </w:tr>
      <w:tr w:rsidR="00B779B8" w:rsidRPr="00B779B8" w14:paraId="7919EEA3"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402B09E2"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Западно-Казахстанская</w:t>
            </w:r>
          </w:p>
        </w:tc>
        <w:tc>
          <w:tcPr>
            <w:tcW w:w="901" w:type="dxa"/>
            <w:tcBorders>
              <w:top w:val="nil"/>
              <w:left w:val="single" w:sz="4" w:space="0" w:color="auto"/>
              <w:bottom w:val="single" w:sz="4" w:space="0" w:color="000000"/>
              <w:right w:val="single" w:sz="4" w:space="0" w:color="000000"/>
            </w:tcBorders>
            <w:vAlign w:val="center"/>
          </w:tcPr>
          <w:p w14:paraId="4E270256"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52,26</w:t>
            </w:r>
          </w:p>
        </w:tc>
        <w:tc>
          <w:tcPr>
            <w:tcW w:w="1054" w:type="dxa"/>
            <w:tcBorders>
              <w:top w:val="nil"/>
              <w:left w:val="nil"/>
              <w:bottom w:val="single" w:sz="4" w:space="0" w:color="000000"/>
              <w:right w:val="single" w:sz="4" w:space="0" w:color="000000"/>
            </w:tcBorders>
            <w:vAlign w:val="center"/>
          </w:tcPr>
          <w:p w14:paraId="499171E9"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36,16</w:t>
            </w:r>
          </w:p>
        </w:tc>
        <w:tc>
          <w:tcPr>
            <w:tcW w:w="1054" w:type="dxa"/>
            <w:tcBorders>
              <w:top w:val="nil"/>
              <w:left w:val="nil"/>
              <w:bottom w:val="single" w:sz="4" w:space="0" w:color="000000"/>
              <w:right w:val="single" w:sz="4" w:space="0" w:color="000000"/>
            </w:tcBorders>
            <w:vAlign w:val="center"/>
          </w:tcPr>
          <w:p w14:paraId="6BCBDB39"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32,25</w:t>
            </w:r>
          </w:p>
        </w:tc>
        <w:tc>
          <w:tcPr>
            <w:tcW w:w="1054" w:type="dxa"/>
            <w:tcBorders>
              <w:top w:val="nil"/>
              <w:left w:val="nil"/>
              <w:bottom w:val="single" w:sz="4" w:space="0" w:color="000000"/>
              <w:right w:val="single" w:sz="4" w:space="0" w:color="000000"/>
            </w:tcBorders>
            <w:vAlign w:val="center"/>
          </w:tcPr>
          <w:p w14:paraId="06A602E9"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22,81</w:t>
            </w:r>
          </w:p>
        </w:tc>
        <w:tc>
          <w:tcPr>
            <w:tcW w:w="1054" w:type="dxa"/>
            <w:tcBorders>
              <w:top w:val="nil"/>
              <w:left w:val="nil"/>
              <w:bottom w:val="single" w:sz="4" w:space="0" w:color="000000"/>
              <w:right w:val="single" w:sz="4" w:space="0" w:color="000000"/>
            </w:tcBorders>
            <w:vAlign w:val="center"/>
          </w:tcPr>
          <w:p w14:paraId="29CA5905"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34,05</w:t>
            </w:r>
          </w:p>
        </w:tc>
        <w:tc>
          <w:tcPr>
            <w:tcW w:w="1054" w:type="dxa"/>
            <w:tcBorders>
              <w:top w:val="nil"/>
              <w:left w:val="nil"/>
              <w:bottom w:val="single" w:sz="4" w:space="0" w:color="000000"/>
              <w:right w:val="single" w:sz="4" w:space="0" w:color="000000"/>
            </w:tcBorders>
            <w:vAlign w:val="center"/>
          </w:tcPr>
          <w:p w14:paraId="52C5ED6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18,73</w:t>
            </w:r>
          </w:p>
        </w:tc>
        <w:tc>
          <w:tcPr>
            <w:tcW w:w="1762" w:type="dxa"/>
            <w:tcBorders>
              <w:top w:val="single" w:sz="4" w:space="0" w:color="000000"/>
              <w:left w:val="nil"/>
              <w:bottom w:val="single" w:sz="4" w:space="0" w:color="000000"/>
            </w:tcBorders>
            <w:vAlign w:val="center"/>
          </w:tcPr>
          <w:p w14:paraId="0E3096E8"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21,82</w:t>
            </w:r>
          </w:p>
        </w:tc>
      </w:tr>
      <w:tr w:rsidR="00B779B8" w:rsidRPr="00B779B8" w14:paraId="1D1EC88C"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4F4370A8"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Жамбылская</w:t>
            </w:r>
          </w:p>
        </w:tc>
        <w:tc>
          <w:tcPr>
            <w:tcW w:w="901" w:type="dxa"/>
            <w:tcBorders>
              <w:top w:val="nil"/>
              <w:left w:val="single" w:sz="4" w:space="0" w:color="auto"/>
              <w:bottom w:val="single" w:sz="4" w:space="0" w:color="000000"/>
              <w:right w:val="single" w:sz="4" w:space="0" w:color="000000"/>
            </w:tcBorders>
            <w:vAlign w:val="center"/>
          </w:tcPr>
          <w:p w14:paraId="6945B512"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48,89</w:t>
            </w:r>
          </w:p>
        </w:tc>
        <w:tc>
          <w:tcPr>
            <w:tcW w:w="1054" w:type="dxa"/>
            <w:tcBorders>
              <w:top w:val="nil"/>
              <w:left w:val="nil"/>
              <w:bottom w:val="single" w:sz="4" w:space="0" w:color="000000"/>
              <w:right w:val="single" w:sz="4" w:space="0" w:color="000000"/>
            </w:tcBorders>
            <w:vAlign w:val="center"/>
          </w:tcPr>
          <w:p w14:paraId="32405DCA"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24,26</w:t>
            </w:r>
          </w:p>
        </w:tc>
        <w:tc>
          <w:tcPr>
            <w:tcW w:w="1054" w:type="dxa"/>
            <w:tcBorders>
              <w:top w:val="nil"/>
              <w:left w:val="nil"/>
              <w:bottom w:val="single" w:sz="4" w:space="0" w:color="000000"/>
              <w:right w:val="single" w:sz="4" w:space="0" w:color="000000"/>
            </w:tcBorders>
            <w:vAlign w:val="center"/>
          </w:tcPr>
          <w:p w14:paraId="6A5AD796"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26,57</w:t>
            </w:r>
          </w:p>
        </w:tc>
        <w:tc>
          <w:tcPr>
            <w:tcW w:w="1054" w:type="dxa"/>
            <w:tcBorders>
              <w:top w:val="nil"/>
              <w:left w:val="nil"/>
              <w:bottom w:val="single" w:sz="4" w:space="0" w:color="000000"/>
              <w:right w:val="single" w:sz="4" w:space="0" w:color="000000"/>
            </w:tcBorders>
            <w:vAlign w:val="center"/>
          </w:tcPr>
          <w:p w14:paraId="3A0D8117"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3,17</w:t>
            </w:r>
          </w:p>
        </w:tc>
        <w:tc>
          <w:tcPr>
            <w:tcW w:w="1054" w:type="dxa"/>
            <w:tcBorders>
              <w:top w:val="nil"/>
              <w:left w:val="nil"/>
              <w:bottom w:val="single" w:sz="4" w:space="0" w:color="000000"/>
              <w:right w:val="single" w:sz="4" w:space="0" w:color="000000"/>
            </w:tcBorders>
            <w:vAlign w:val="center"/>
          </w:tcPr>
          <w:p w14:paraId="331E22E7"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41,30</w:t>
            </w:r>
          </w:p>
        </w:tc>
        <w:tc>
          <w:tcPr>
            <w:tcW w:w="1054" w:type="dxa"/>
            <w:tcBorders>
              <w:top w:val="nil"/>
              <w:left w:val="nil"/>
              <w:bottom w:val="single" w:sz="4" w:space="0" w:color="000000"/>
              <w:right w:val="single" w:sz="4" w:space="0" w:color="000000"/>
            </w:tcBorders>
            <w:vAlign w:val="center"/>
          </w:tcPr>
          <w:p w14:paraId="262DBFB4"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1762" w:type="dxa"/>
            <w:tcBorders>
              <w:top w:val="single" w:sz="4" w:space="0" w:color="000000"/>
              <w:left w:val="nil"/>
              <w:bottom w:val="single" w:sz="4" w:space="0" w:color="000000"/>
            </w:tcBorders>
            <w:vAlign w:val="center"/>
          </w:tcPr>
          <w:p w14:paraId="4420105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20,07</w:t>
            </w:r>
          </w:p>
        </w:tc>
      </w:tr>
      <w:tr w:rsidR="00B779B8" w:rsidRPr="00B779B8" w14:paraId="61DA2057"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46F6DC27"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Жетісу</w:t>
            </w:r>
          </w:p>
        </w:tc>
        <w:tc>
          <w:tcPr>
            <w:tcW w:w="901" w:type="dxa"/>
            <w:tcBorders>
              <w:top w:val="nil"/>
              <w:left w:val="single" w:sz="4" w:space="0" w:color="auto"/>
              <w:bottom w:val="single" w:sz="4" w:space="0" w:color="000000"/>
              <w:right w:val="single" w:sz="4" w:space="0" w:color="000000"/>
            </w:tcBorders>
            <w:vAlign w:val="center"/>
          </w:tcPr>
          <w:p w14:paraId="0768A128"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34,99</w:t>
            </w:r>
          </w:p>
        </w:tc>
        <w:tc>
          <w:tcPr>
            <w:tcW w:w="1054" w:type="dxa"/>
            <w:tcBorders>
              <w:top w:val="nil"/>
              <w:left w:val="nil"/>
              <w:bottom w:val="single" w:sz="4" w:space="0" w:color="000000"/>
              <w:right w:val="single" w:sz="4" w:space="0" w:color="000000"/>
            </w:tcBorders>
            <w:vAlign w:val="center"/>
          </w:tcPr>
          <w:p w14:paraId="53FB3EF7"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4,31</w:t>
            </w:r>
          </w:p>
        </w:tc>
        <w:tc>
          <w:tcPr>
            <w:tcW w:w="1054" w:type="dxa"/>
            <w:tcBorders>
              <w:top w:val="nil"/>
              <w:left w:val="nil"/>
              <w:bottom w:val="single" w:sz="4" w:space="0" w:color="000000"/>
              <w:right w:val="single" w:sz="4" w:space="0" w:color="000000"/>
            </w:tcBorders>
            <w:vAlign w:val="center"/>
          </w:tcPr>
          <w:p w14:paraId="68AB75DA"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30,93</w:t>
            </w:r>
          </w:p>
        </w:tc>
        <w:tc>
          <w:tcPr>
            <w:tcW w:w="1054" w:type="dxa"/>
            <w:tcBorders>
              <w:top w:val="nil"/>
              <w:left w:val="nil"/>
              <w:bottom w:val="single" w:sz="4" w:space="0" w:color="000000"/>
              <w:right w:val="single" w:sz="4" w:space="0" w:color="000000"/>
            </w:tcBorders>
            <w:vAlign w:val="center"/>
          </w:tcPr>
          <w:p w14:paraId="14D50A29"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13,01</w:t>
            </w:r>
          </w:p>
        </w:tc>
        <w:tc>
          <w:tcPr>
            <w:tcW w:w="1054" w:type="dxa"/>
            <w:tcBorders>
              <w:top w:val="nil"/>
              <w:left w:val="nil"/>
              <w:bottom w:val="single" w:sz="4" w:space="0" w:color="000000"/>
              <w:right w:val="single" w:sz="4" w:space="0" w:color="000000"/>
            </w:tcBorders>
            <w:vAlign w:val="center"/>
          </w:tcPr>
          <w:p w14:paraId="4BF371D4"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38,66</w:t>
            </w:r>
          </w:p>
        </w:tc>
        <w:tc>
          <w:tcPr>
            <w:tcW w:w="1054" w:type="dxa"/>
            <w:tcBorders>
              <w:top w:val="nil"/>
              <w:left w:val="nil"/>
              <w:bottom w:val="single" w:sz="4" w:space="0" w:color="000000"/>
              <w:right w:val="single" w:sz="4" w:space="0" w:color="000000"/>
            </w:tcBorders>
            <w:vAlign w:val="center"/>
          </w:tcPr>
          <w:p w14:paraId="5562AEED"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3,27</w:t>
            </w:r>
          </w:p>
        </w:tc>
        <w:tc>
          <w:tcPr>
            <w:tcW w:w="1762" w:type="dxa"/>
            <w:tcBorders>
              <w:top w:val="single" w:sz="4" w:space="0" w:color="000000"/>
              <w:left w:val="nil"/>
              <w:bottom w:val="single" w:sz="4" w:space="0" w:color="000000"/>
            </w:tcBorders>
            <w:vAlign w:val="center"/>
          </w:tcPr>
          <w:p w14:paraId="45DD9CEE"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34,20</w:t>
            </w:r>
          </w:p>
        </w:tc>
      </w:tr>
      <w:tr w:rsidR="00B779B8" w:rsidRPr="00B779B8" w14:paraId="35F9231D"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09AA37A0"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Карагандинская</w:t>
            </w:r>
          </w:p>
        </w:tc>
        <w:tc>
          <w:tcPr>
            <w:tcW w:w="901" w:type="dxa"/>
            <w:tcBorders>
              <w:top w:val="nil"/>
              <w:left w:val="single" w:sz="4" w:space="0" w:color="auto"/>
              <w:bottom w:val="single" w:sz="4" w:space="0" w:color="000000"/>
              <w:right w:val="single" w:sz="4" w:space="0" w:color="000000"/>
            </w:tcBorders>
            <w:vAlign w:val="center"/>
          </w:tcPr>
          <w:p w14:paraId="622499EA"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29,23</w:t>
            </w:r>
          </w:p>
        </w:tc>
        <w:tc>
          <w:tcPr>
            <w:tcW w:w="1054" w:type="dxa"/>
            <w:tcBorders>
              <w:top w:val="nil"/>
              <w:left w:val="nil"/>
              <w:bottom w:val="single" w:sz="4" w:space="0" w:color="000000"/>
              <w:right w:val="single" w:sz="4" w:space="0" w:color="000000"/>
            </w:tcBorders>
            <w:vAlign w:val="center"/>
          </w:tcPr>
          <w:p w14:paraId="313186F7"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13,54</w:t>
            </w:r>
          </w:p>
        </w:tc>
        <w:tc>
          <w:tcPr>
            <w:tcW w:w="1054" w:type="dxa"/>
            <w:tcBorders>
              <w:top w:val="nil"/>
              <w:left w:val="nil"/>
              <w:bottom w:val="single" w:sz="4" w:space="0" w:color="000000"/>
              <w:right w:val="single" w:sz="4" w:space="0" w:color="000000"/>
            </w:tcBorders>
            <w:vAlign w:val="center"/>
          </w:tcPr>
          <w:p w14:paraId="54138D38"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19,12</w:t>
            </w:r>
          </w:p>
        </w:tc>
        <w:tc>
          <w:tcPr>
            <w:tcW w:w="1054" w:type="dxa"/>
            <w:tcBorders>
              <w:top w:val="nil"/>
              <w:left w:val="nil"/>
              <w:bottom w:val="single" w:sz="4" w:space="0" w:color="000000"/>
              <w:right w:val="single" w:sz="4" w:space="0" w:color="000000"/>
            </w:tcBorders>
            <w:vAlign w:val="center"/>
          </w:tcPr>
          <w:p w14:paraId="0D1D6EDF"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0,96</w:t>
            </w:r>
          </w:p>
        </w:tc>
        <w:tc>
          <w:tcPr>
            <w:tcW w:w="1054" w:type="dxa"/>
            <w:tcBorders>
              <w:top w:val="nil"/>
              <w:left w:val="nil"/>
              <w:bottom w:val="single" w:sz="4" w:space="0" w:color="000000"/>
              <w:right w:val="single" w:sz="4" w:space="0" w:color="000000"/>
            </w:tcBorders>
            <w:vAlign w:val="center"/>
          </w:tcPr>
          <w:p w14:paraId="3D33061A"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23,50</w:t>
            </w:r>
          </w:p>
        </w:tc>
        <w:tc>
          <w:tcPr>
            <w:tcW w:w="1054" w:type="dxa"/>
            <w:tcBorders>
              <w:top w:val="nil"/>
              <w:left w:val="nil"/>
              <w:bottom w:val="single" w:sz="4" w:space="0" w:color="000000"/>
              <w:right w:val="single" w:sz="4" w:space="0" w:color="000000"/>
            </w:tcBorders>
            <w:vAlign w:val="center"/>
          </w:tcPr>
          <w:p w14:paraId="697DE9E9"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9,02</w:t>
            </w:r>
          </w:p>
        </w:tc>
        <w:tc>
          <w:tcPr>
            <w:tcW w:w="1762" w:type="dxa"/>
            <w:tcBorders>
              <w:top w:val="single" w:sz="4" w:space="0" w:color="000000"/>
              <w:left w:val="nil"/>
              <w:bottom w:val="single" w:sz="4" w:space="0" w:color="000000"/>
            </w:tcBorders>
            <w:vAlign w:val="center"/>
          </w:tcPr>
          <w:p w14:paraId="1E838103"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19,09</w:t>
            </w:r>
          </w:p>
        </w:tc>
      </w:tr>
      <w:tr w:rsidR="00B779B8" w:rsidRPr="00B779B8" w14:paraId="39EA4226"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65F58AB0"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w:t>
            </w:r>
          </w:p>
        </w:tc>
        <w:tc>
          <w:tcPr>
            <w:tcW w:w="901" w:type="dxa"/>
            <w:tcBorders>
              <w:top w:val="nil"/>
              <w:left w:val="single" w:sz="4" w:space="0" w:color="auto"/>
              <w:bottom w:val="single" w:sz="4" w:space="0" w:color="000000"/>
              <w:right w:val="single" w:sz="4" w:space="0" w:color="000000"/>
            </w:tcBorders>
            <w:vAlign w:val="center"/>
          </w:tcPr>
          <w:p w14:paraId="17D67ACD"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30,30</w:t>
            </w:r>
          </w:p>
        </w:tc>
        <w:tc>
          <w:tcPr>
            <w:tcW w:w="1054" w:type="dxa"/>
            <w:tcBorders>
              <w:top w:val="nil"/>
              <w:left w:val="nil"/>
              <w:bottom w:val="single" w:sz="4" w:space="0" w:color="000000"/>
              <w:right w:val="single" w:sz="4" w:space="0" w:color="000000"/>
            </w:tcBorders>
            <w:vAlign w:val="center"/>
          </w:tcPr>
          <w:p w14:paraId="1A31BD6D"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19,10</w:t>
            </w:r>
          </w:p>
        </w:tc>
        <w:tc>
          <w:tcPr>
            <w:tcW w:w="1054" w:type="dxa"/>
            <w:tcBorders>
              <w:top w:val="nil"/>
              <w:left w:val="nil"/>
              <w:bottom w:val="single" w:sz="4" w:space="0" w:color="000000"/>
              <w:right w:val="single" w:sz="4" w:space="0" w:color="000000"/>
            </w:tcBorders>
            <w:vAlign w:val="center"/>
          </w:tcPr>
          <w:p w14:paraId="013CC5DC"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29,50</w:t>
            </w:r>
          </w:p>
        </w:tc>
        <w:tc>
          <w:tcPr>
            <w:tcW w:w="1054" w:type="dxa"/>
            <w:tcBorders>
              <w:top w:val="nil"/>
              <w:left w:val="nil"/>
              <w:bottom w:val="single" w:sz="4" w:space="0" w:color="000000"/>
              <w:right w:val="single" w:sz="4" w:space="0" w:color="000000"/>
            </w:tcBorders>
            <w:vAlign w:val="center"/>
          </w:tcPr>
          <w:p w14:paraId="137F326F"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2,23</w:t>
            </w:r>
          </w:p>
        </w:tc>
        <w:tc>
          <w:tcPr>
            <w:tcW w:w="1054" w:type="dxa"/>
            <w:tcBorders>
              <w:top w:val="nil"/>
              <w:left w:val="nil"/>
              <w:bottom w:val="single" w:sz="4" w:space="0" w:color="000000"/>
              <w:right w:val="single" w:sz="4" w:space="0" w:color="000000"/>
            </w:tcBorders>
            <w:vAlign w:val="center"/>
          </w:tcPr>
          <w:p w14:paraId="11BE97EE"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27,84</w:t>
            </w:r>
          </w:p>
        </w:tc>
        <w:tc>
          <w:tcPr>
            <w:tcW w:w="1054" w:type="dxa"/>
            <w:tcBorders>
              <w:top w:val="nil"/>
              <w:left w:val="nil"/>
              <w:bottom w:val="single" w:sz="4" w:space="0" w:color="000000"/>
              <w:right w:val="single" w:sz="4" w:space="0" w:color="000000"/>
            </w:tcBorders>
            <w:vAlign w:val="center"/>
          </w:tcPr>
          <w:p w14:paraId="57D74F00"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15,88</w:t>
            </w:r>
          </w:p>
        </w:tc>
        <w:tc>
          <w:tcPr>
            <w:tcW w:w="1762" w:type="dxa"/>
            <w:tcBorders>
              <w:top w:val="single" w:sz="4" w:space="0" w:color="000000"/>
              <w:left w:val="nil"/>
              <w:bottom w:val="single" w:sz="4" w:space="0" w:color="000000"/>
            </w:tcBorders>
            <w:vAlign w:val="center"/>
          </w:tcPr>
          <w:p w14:paraId="79FEAAC5"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28,99</w:t>
            </w:r>
          </w:p>
        </w:tc>
      </w:tr>
      <w:tr w:rsidR="00B779B8" w:rsidRPr="00B779B8" w14:paraId="0F929023"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5C1D51C0"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Кызылординская</w:t>
            </w:r>
          </w:p>
        </w:tc>
        <w:tc>
          <w:tcPr>
            <w:tcW w:w="901" w:type="dxa"/>
            <w:tcBorders>
              <w:top w:val="nil"/>
              <w:left w:val="single" w:sz="4" w:space="0" w:color="auto"/>
              <w:bottom w:val="single" w:sz="4" w:space="0" w:color="000000"/>
              <w:right w:val="single" w:sz="4" w:space="0" w:color="000000"/>
            </w:tcBorders>
            <w:vAlign w:val="center"/>
          </w:tcPr>
          <w:p w14:paraId="6BD60B63"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48,37</w:t>
            </w:r>
          </w:p>
        </w:tc>
        <w:tc>
          <w:tcPr>
            <w:tcW w:w="1054" w:type="dxa"/>
            <w:tcBorders>
              <w:top w:val="nil"/>
              <w:left w:val="nil"/>
              <w:bottom w:val="single" w:sz="4" w:space="0" w:color="000000"/>
              <w:right w:val="single" w:sz="4" w:space="0" w:color="000000"/>
            </w:tcBorders>
            <w:vAlign w:val="center"/>
          </w:tcPr>
          <w:p w14:paraId="0D7FD09A"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27,51</w:t>
            </w:r>
          </w:p>
        </w:tc>
        <w:tc>
          <w:tcPr>
            <w:tcW w:w="1054" w:type="dxa"/>
            <w:tcBorders>
              <w:top w:val="nil"/>
              <w:left w:val="nil"/>
              <w:bottom w:val="single" w:sz="4" w:space="0" w:color="000000"/>
              <w:right w:val="single" w:sz="4" w:space="0" w:color="000000"/>
            </w:tcBorders>
            <w:vAlign w:val="center"/>
          </w:tcPr>
          <w:p w14:paraId="7B724C54"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23,14</w:t>
            </w:r>
          </w:p>
        </w:tc>
        <w:tc>
          <w:tcPr>
            <w:tcW w:w="1054" w:type="dxa"/>
            <w:tcBorders>
              <w:top w:val="nil"/>
              <w:left w:val="nil"/>
              <w:bottom w:val="single" w:sz="4" w:space="0" w:color="000000"/>
              <w:right w:val="single" w:sz="4" w:space="0" w:color="000000"/>
            </w:tcBorders>
            <w:vAlign w:val="center"/>
          </w:tcPr>
          <w:p w14:paraId="6AE72F0B"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4,19</w:t>
            </w:r>
          </w:p>
        </w:tc>
        <w:tc>
          <w:tcPr>
            <w:tcW w:w="1054" w:type="dxa"/>
            <w:tcBorders>
              <w:top w:val="nil"/>
              <w:left w:val="nil"/>
              <w:bottom w:val="single" w:sz="4" w:space="0" w:color="000000"/>
              <w:right w:val="single" w:sz="4" w:space="0" w:color="000000"/>
            </w:tcBorders>
            <w:vAlign w:val="center"/>
          </w:tcPr>
          <w:p w14:paraId="4204B50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38,75</w:t>
            </w:r>
          </w:p>
        </w:tc>
        <w:tc>
          <w:tcPr>
            <w:tcW w:w="1054" w:type="dxa"/>
            <w:tcBorders>
              <w:top w:val="nil"/>
              <w:left w:val="nil"/>
              <w:bottom w:val="single" w:sz="4" w:space="0" w:color="000000"/>
              <w:right w:val="single" w:sz="4" w:space="0" w:color="000000"/>
            </w:tcBorders>
            <w:vAlign w:val="center"/>
          </w:tcPr>
          <w:p w14:paraId="49A0B284"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22,42</w:t>
            </w:r>
          </w:p>
        </w:tc>
        <w:tc>
          <w:tcPr>
            <w:tcW w:w="1762" w:type="dxa"/>
            <w:tcBorders>
              <w:top w:val="single" w:sz="4" w:space="0" w:color="000000"/>
              <w:left w:val="nil"/>
              <w:bottom w:val="single" w:sz="4" w:space="0" w:color="000000"/>
            </w:tcBorders>
            <w:vAlign w:val="center"/>
          </w:tcPr>
          <w:p w14:paraId="34ED52E9"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17,00</w:t>
            </w:r>
          </w:p>
        </w:tc>
      </w:tr>
      <w:tr w:rsidR="00B779B8" w:rsidRPr="00B779B8" w14:paraId="727EE657"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77A911D3"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w:t>
            </w:r>
          </w:p>
        </w:tc>
        <w:tc>
          <w:tcPr>
            <w:tcW w:w="901" w:type="dxa"/>
            <w:tcBorders>
              <w:top w:val="nil"/>
              <w:left w:val="single" w:sz="4" w:space="0" w:color="auto"/>
              <w:bottom w:val="single" w:sz="4" w:space="0" w:color="000000"/>
              <w:right w:val="single" w:sz="4" w:space="0" w:color="000000"/>
            </w:tcBorders>
            <w:vAlign w:val="center"/>
          </w:tcPr>
          <w:p w14:paraId="2C1DC87C"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17,21</w:t>
            </w:r>
          </w:p>
        </w:tc>
        <w:tc>
          <w:tcPr>
            <w:tcW w:w="1054" w:type="dxa"/>
            <w:tcBorders>
              <w:top w:val="nil"/>
              <w:left w:val="nil"/>
              <w:bottom w:val="single" w:sz="4" w:space="0" w:color="000000"/>
              <w:right w:val="single" w:sz="4" w:space="0" w:color="000000"/>
            </w:tcBorders>
            <w:vAlign w:val="center"/>
          </w:tcPr>
          <w:p w14:paraId="0DA10834"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16,64</w:t>
            </w:r>
          </w:p>
        </w:tc>
        <w:tc>
          <w:tcPr>
            <w:tcW w:w="1054" w:type="dxa"/>
            <w:tcBorders>
              <w:top w:val="nil"/>
              <w:left w:val="nil"/>
              <w:bottom w:val="single" w:sz="4" w:space="0" w:color="000000"/>
              <w:right w:val="single" w:sz="4" w:space="0" w:color="000000"/>
            </w:tcBorders>
            <w:vAlign w:val="center"/>
          </w:tcPr>
          <w:p w14:paraId="75C46D7B"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14,79</w:t>
            </w:r>
          </w:p>
        </w:tc>
        <w:tc>
          <w:tcPr>
            <w:tcW w:w="1054" w:type="dxa"/>
            <w:tcBorders>
              <w:top w:val="nil"/>
              <w:left w:val="nil"/>
              <w:bottom w:val="single" w:sz="4" w:space="0" w:color="000000"/>
              <w:right w:val="single" w:sz="4" w:space="0" w:color="000000"/>
            </w:tcBorders>
            <w:vAlign w:val="center"/>
          </w:tcPr>
          <w:p w14:paraId="0BA9098A"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4,74</w:t>
            </w:r>
          </w:p>
        </w:tc>
        <w:tc>
          <w:tcPr>
            <w:tcW w:w="1054" w:type="dxa"/>
            <w:tcBorders>
              <w:top w:val="nil"/>
              <w:left w:val="nil"/>
              <w:bottom w:val="single" w:sz="4" w:space="0" w:color="000000"/>
              <w:right w:val="single" w:sz="4" w:space="0" w:color="000000"/>
            </w:tcBorders>
            <w:vAlign w:val="center"/>
          </w:tcPr>
          <w:p w14:paraId="6EDF9E5D"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14,90</w:t>
            </w:r>
          </w:p>
        </w:tc>
        <w:tc>
          <w:tcPr>
            <w:tcW w:w="1054" w:type="dxa"/>
            <w:tcBorders>
              <w:top w:val="nil"/>
              <w:left w:val="nil"/>
              <w:bottom w:val="single" w:sz="4" w:space="0" w:color="000000"/>
              <w:right w:val="single" w:sz="4" w:space="0" w:color="000000"/>
            </w:tcBorders>
            <w:vAlign w:val="center"/>
          </w:tcPr>
          <w:p w14:paraId="13CB4E93"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17,09</w:t>
            </w:r>
          </w:p>
        </w:tc>
        <w:tc>
          <w:tcPr>
            <w:tcW w:w="1762" w:type="dxa"/>
            <w:tcBorders>
              <w:top w:val="single" w:sz="4" w:space="0" w:color="000000"/>
              <w:left w:val="nil"/>
              <w:bottom w:val="single" w:sz="4" w:space="0" w:color="000000"/>
            </w:tcBorders>
            <w:vAlign w:val="center"/>
          </w:tcPr>
          <w:p w14:paraId="79920962"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21,16</w:t>
            </w:r>
          </w:p>
        </w:tc>
      </w:tr>
      <w:tr w:rsidR="00B779B8" w:rsidRPr="00B779B8" w14:paraId="48EC5CE5"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7EE0C388"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Туркестанская</w:t>
            </w:r>
          </w:p>
        </w:tc>
        <w:tc>
          <w:tcPr>
            <w:tcW w:w="901" w:type="dxa"/>
            <w:tcBorders>
              <w:top w:val="nil"/>
              <w:left w:val="single" w:sz="4" w:space="0" w:color="auto"/>
              <w:bottom w:val="single" w:sz="4" w:space="0" w:color="000000"/>
              <w:right w:val="single" w:sz="4" w:space="0" w:color="000000"/>
            </w:tcBorders>
            <w:vAlign w:val="center"/>
          </w:tcPr>
          <w:p w14:paraId="0FBA3025"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30,39</w:t>
            </w:r>
          </w:p>
        </w:tc>
        <w:tc>
          <w:tcPr>
            <w:tcW w:w="1054" w:type="dxa"/>
            <w:tcBorders>
              <w:top w:val="nil"/>
              <w:left w:val="nil"/>
              <w:bottom w:val="single" w:sz="4" w:space="0" w:color="000000"/>
              <w:right w:val="single" w:sz="4" w:space="0" w:color="000000"/>
            </w:tcBorders>
            <w:vAlign w:val="center"/>
          </w:tcPr>
          <w:p w14:paraId="74D5B91B"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9,62</w:t>
            </w:r>
          </w:p>
        </w:tc>
        <w:tc>
          <w:tcPr>
            <w:tcW w:w="1054" w:type="dxa"/>
            <w:tcBorders>
              <w:top w:val="nil"/>
              <w:left w:val="nil"/>
              <w:bottom w:val="single" w:sz="4" w:space="0" w:color="000000"/>
              <w:right w:val="single" w:sz="4" w:space="0" w:color="000000"/>
            </w:tcBorders>
            <w:vAlign w:val="center"/>
          </w:tcPr>
          <w:p w14:paraId="462B2D74"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27,42</w:t>
            </w:r>
          </w:p>
        </w:tc>
        <w:tc>
          <w:tcPr>
            <w:tcW w:w="1054" w:type="dxa"/>
            <w:tcBorders>
              <w:top w:val="nil"/>
              <w:left w:val="nil"/>
              <w:bottom w:val="single" w:sz="4" w:space="0" w:color="000000"/>
              <w:right w:val="single" w:sz="4" w:space="0" w:color="000000"/>
            </w:tcBorders>
            <w:vAlign w:val="center"/>
          </w:tcPr>
          <w:p w14:paraId="017BA3AB"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w:t>
            </w:r>
          </w:p>
        </w:tc>
        <w:tc>
          <w:tcPr>
            <w:tcW w:w="1054" w:type="dxa"/>
            <w:tcBorders>
              <w:top w:val="nil"/>
              <w:left w:val="nil"/>
              <w:bottom w:val="single" w:sz="4" w:space="0" w:color="000000"/>
              <w:right w:val="single" w:sz="4" w:space="0" w:color="000000"/>
            </w:tcBorders>
            <w:vAlign w:val="center"/>
          </w:tcPr>
          <w:p w14:paraId="7F42998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24,08</w:t>
            </w:r>
          </w:p>
        </w:tc>
        <w:tc>
          <w:tcPr>
            <w:tcW w:w="1054" w:type="dxa"/>
            <w:tcBorders>
              <w:top w:val="nil"/>
              <w:left w:val="nil"/>
              <w:bottom w:val="single" w:sz="4" w:space="0" w:color="000000"/>
              <w:right w:val="single" w:sz="4" w:space="0" w:color="000000"/>
            </w:tcBorders>
            <w:vAlign w:val="center"/>
          </w:tcPr>
          <w:p w14:paraId="3907E785"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8,85</w:t>
            </w:r>
          </w:p>
        </w:tc>
        <w:tc>
          <w:tcPr>
            <w:tcW w:w="1762" w:type="dxa"/>
            <w:tcBorders>
              <w:top w:val="single" w:sz="4" w:space="0" w:color="000000"/>
              <w:left w:val="nil"/>
              <w:bottom w:val="single" w:sz="4" w:space="0" w:color="000000"/>
            </w:tcBorders>
            <w:vAlign w:val="center"/>
          </w:tcPr>
          <w:p w14:paraId="7F49AFDB"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26,54</w:t>
            </w:r>
          </w:p>
        </w:tc>
      </w:tr>
      <w:tr w:rsidR="00B779B8" w:rsidRPr="00B779B8" w14:paraId="15ADCF33"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5F74F233"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Павлодарская</w:t>
            </w:r>
          </w:p>
        </w:tc>
        <w:tc>
          <w:tcPr>
            <w:tcW w:w="901" w:type="dxa"/>
            <w:tcBorders>
              <w:top w:val="nil"/>
              <w:left w:val="single" w:sz="4" w:space="0" w:color="auto"/>
              <w:bottom w:val="single" w:sz="4" w:space="0" w:color="000000"/>
              <w:right w:val="single" w:sz="4" w:space="0" w:color="000000"/>
            </w:tcBorders>
            <w:vAlign w:val="center"/>
          </w:tcPr>
          <w:p w14:paraId="247C79E7"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24,80</w:t>
            </w:r>
          </w:p>
        </w:tc>
        <w:tc>
          <w:tcPr>
            <w:tcW w:w="1054" w:type="dxa"/>
            <w:tcBorders>
              <w:top w:val="nil"/>
              <w:left w:val="nil"/>
              <w:bottom w:val="single" w:sz="4" w:space="0" w:color="000000"/>
              <w:right w:val="single" w:sz="4" w:space="0" w:color="000000"/>
            </w:tcBorders>
            <w:vAlign w:val="center"/>
          </w:tcPr>
          <w:p w14:paraId="565D518F"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6,67</w:t>
            </w:r>
          </w:p>
        </w:tc>
        <w:tc>
          <w:tcPr>
            <w:tcW w:w="1054" w:type="dxa"/>
            <w:tcBorders>
              <w:top w:val="nil"/>
              <w:left w:val="nil"/>
              <w:bottom w:val="single" w:sz="4" w:space="0" w:color="000000"/>
              <w:right w:val="single" w:sz="4" w:space="0" w:color="000000"/>
            </w:tcBorders>
            <w:vAlign w:val="center"/>
          </w:tcPr>
          <w:p w14:paraId="550EAF18"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23,44</w:t>
            </w:r>
          </w:p>
        </w:tc>
        <w:tc>
          <w:tcPr>
            <w:tcW w:w="1054" w:type="dxa"/>
            <w:tcBorders>
              <w:top w:val="nil"/>
              <w:left w:val="nil"/>
              <w:bottom w:val="single" w:sz="4" w:space="0" w:color="000000"/>
              <w:right w:val="single" w:sz="4" w:space="0" w:color="000000"/>
            </w:tcBorders>
            <w:vAlign w:val="center"/>
          </w:tcPr>
          <w:p w14:paraId="2F6004E2"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3,45</w:t>
            </w:r>
          </w:p>
        </w:tc>
        <w:tc>
          <w:tcPr>
            <w:tcW w:w="1054" w:type="dxa"/>
            <w:tcBorders>
              <w:top w:val="nil"/>
              <w:left w:val="nil"/>
              <w:bottom w:val="single" w:sz="4" w:space="0" w:color="000000"/>
              <w:right w:val="single" w:sz="4" w:space="0" w:color="000000"/>
            </w:tcBorders>
            <w:vAlign w:val="center"/>
          </w:tcPr>
          <w:p w14:paraId="11A831CA"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19,38</w:t>
            </w:r>
          </w:p>
        </w:tc>
        <w:tc>
          <w:tcPr>
            <w:tcW w:w="1054" w:type="dxa"/>
            <w:tcBorders>
              <w:top w:val="nil"/>
              <w:left w:val="nil"/>
              <w:bottom w:val="single" w:sz="4" w:space="0" w:color="000000"/>
              <w:right w:val="single" w:sz="4" w:space="0" w:color="000000"/>
            </w:tcBorders>
            <w:vAlign w:val="center"/>
          </w:tcPr>
          <w:p w14:paraId="7C8AC422"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4,68</w:t>
            </w:r>
          </w:p>
        </w:tc>
        <w:tc>
          <w:tcPr>
            <w:tcW w:w="1762" w:type="dxa"/>
            <w:tcBorders>
              <w:top w:val="single" w:sz="4" w:space="0" w:color="000000"/>
              <w:left w:val="nil"/>
              <w:bottom w:val="single" w:sz="4" w:space="0" w:color="000000"/>
            </w:tcBorders>
            <w:vAlign w:val="center"/>
          </w:tcPr>
          <w:p w14:paraId="72933D9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27,01</w:t>
            </w:r>
          </w:p>
        </w:tc>
      </w:tr>
      <w:tr w:rsidR="00B779B8" w:rsidRPr="00B779B8" w14:paraId="555C2BE7"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42914B95"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Северо-Казахстанская</w:t>
            </w:r>
          </w:p>
        </w:tc>
        <w:tc>
          <w:tcPr>
            <w:tcW w:w="901" w:type="dxa"/>
            <w:tcBorders>
              <w:top w:val="nil"/>
              <w:left w:val="single" w:sz="4" w:space="0" w:color="auto"/>
              <w:bottom w:val="single" w:sz="4" w:space="0" w:color="000000"/>
              <w:right w:val="single" w:sz="4" w:space="0" w:color="000000"/>
            </w:tcBorders>
            <w:vAlign w:val="center"/>
          </w:tcPr>
          <w:p w14:paraId="5B0D68EC"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45,71</w:t>
            </w:r>
          </w:p>
        </w:tc>
        <w:tc>
          <w:tcPr>
            <w:tcW w:w="1054" w:type="dxa"/>
            <w:tcBorders>
              <w:top w:val="nil"/>
              <w:left w:val="nil"/>
              <w:bottom w:val="single" w:sz="4" w:space="0" w:color="000000"/>
              <w:right w:val="single" w:sz="4" w:space="0" w:color="000000"/>
            </w:tcBorders>
            <w:vAlign w:val="center"/>
          </w:tcPr>
          <w:p w14:paraId="2C7EFEC0"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32,63</w:t>
            </w:r>
          </w:p>
        </w:tc>
        <w:tc>
          <w:tcPr>
            <w:tcW w:w="1054" w:type="dxa"/>
            <w:tcBorders>
              <w:top w:val="nil"/>
              <w:left w:val="nil"/>
              <w:bottom w:val="single" w:sz="4" w:space="0" w:color="000000"/>
              <w:right w:val="single" w:sz="4" w:space="0" w:color="000000"/>
            </w:tcBorders>
            <w:vAlign w:val="center"/>
          </w:tcPr>
          <w:p w14:paraId="1EFFDD80"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31,13</w:t>
            </w:r>
          </w:p>
        </w:tc>
        <w:tc>
          <w:tcPr>
            <w:tcW w:w="1054" w:type="dxa"/>
            <w:tcBorders>
              <w:top w:val="nil"/>
              <w:left w:val="nil"/>
              <w:bottom w:val="single" w:sz="4" w:space="0" w:color="000000"/>
              <w:right w:val="single" w:sz="4" w:space="0" w:color="000000"/>
            </w:tcBorders>
            <w:vAlign w:val="center"/>
          </w:tcPr>
          <w:p w14:paraId="58E1317E"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7,50</w:t>
            </w:r>
          </w:p>
        </w:tc>
        <w:tc>
          <w:tcPr>
            <w:tcW w:w="1054" w:type="dxa"/>
            <w:tcBorders>
              <w:top w:val="nil"/>
              <w:left w:val="nil"/>
              <w:bottom w:val="single" w:sz="4" w:space="0" w:color="000000"/>
              <w:right w:val="single" w:sz="4" w:space="0" w:color="000000"/>
            </w:tcBorders>
            <w:vAlign w:val="center"/>
          </w:tcPr>
          <w:p w14:paraId="52349F3D"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54,86</w:t>
            </w:r>
          </w:p>
        </w:tc>
        <w:tc>
          <w:tcPr>
            <w:tcW w:w="1054" w:type="dxa"/>
            <w:tcBorders>
              <w:top w:val="nil"/>
              <w:left w:val="nil"/>
              <w:bottom w:val="single" w:sz="4" w:space="0" w:color="000000"/>
              <w:right w:val="single" w:sz="4" w:space="0" w:color="000000"/>
            </w:tcBorders>
            <w:vAlign w:val="center"/>
          </w:tcPr>
          <w:p w14:paraId="47CDD9A7"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37,56</w:t>
            </w:r>
          </w:p>
        </w:tc>
        <w:tc>
          <w:tcPr>
            <w:tcW w:w="1762" w:type="dxa"/>
            <w:tcBorders>
              <w:top w:val="single" w:sz="4" w:space="0" w:color="000000"/>
              <w:left w:val="nil"/>
              <w:bottom w:val="single" w:sz="4" w:space="0" w:color="000000"/>
            </w:tcBorders>
            <w:vAlign w:val="center"/>
          </w:tcPr>
          <w:p w14:paraId="3F23A420"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37,50</w:t>
            </w:r>
          </w:p>
        </w:tc>
      </w:tr>
      <w:tr w:rsidR="00B779B8" w:rsidRPr="00B779B8" w14:paraId="625CE388"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2CAAA819"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Ұлытау</w:t>
            </w:r>
          </w:p>
        </w:tc>
        <w:tc>
          <w:tcPr>
            <w:tcW w:w="901" w:type="dxa"/>
            <w:tcBorders>
              <w:top w:val="nil"/>
              <w:left w:val="single" w:sz="4" w:space="0" w:color="auto"/>
              <w:bottom w:val="single" w:sz="4" w:space="0" w:color="000000"/>
              <w:right w:val="single" w:sz="4" w:space="0" w:color="000000"/>
            </w:tcBorders>
            <w:vAlign w:val="center"/>
          </w:tcPr>
          <w:p w14:paraId="29FF9E3A"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43,04</w:t>
            </w:r>
          </w:p>
        </w:tc>
        <w:tc>
          <w:tcPr>
            <w:tcW w:w="1054" w:type="dxa"/>
            <w:tcBorders>
              <w:top w:val="nil"/>
              <w:left w:val="nil"/>
              <w:bottom w:val="single" w:sz="4" w:space="0" w:color="000000"/>
              <w:right w:val="single" w:sz="4" w:space="0" w:color="000000"/>
            </w:tcBorders>
            <w:vAlign w:val="center"/>
          </w:tcPr>
          <w:p w14:paraId="4E65D410"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30,03</w:t>
            </w:r>
          </w:p>
        </w:tc>
        <w:tc>
          <w:tcPr>
            <w:tcW w:w="1054" w:type="dxa"/>
            <w:tcBorders>
              <w:top w:val="nil"/>
              <w:left w:val="nil"/>
              <w:bottom w:val="single" w:sz="4" w:space="0" w:color="000000"/>
              <w:right w:val="single" w:sz="4" w:space="0" w:color="000000"/>
            </w:tcBorders>
            <w:vAlign w:val="center"/>
          </w:tcPr>
          <w:p w14:paraId="33853E1C"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26,91</w:t>
            </w:r>
          </w:p>
        </w:tc>
        <w:tc>
          <w:tcPr>
            <w:tcW w:w="1054" w:type="dxa"/>
            <w:tcBorders>
              <w:top w:val="nil"/>
              <w:left w:val="nil"/>
              <w:bottom w:val="single" w:sz="4" w:space="0" w:color="000000"/>
              <w:right w:val="single" w:sz="4" w:space="0" w:color="000000"/>
            </w:tcBorders>
            <w:vAlign w:val="center"/>
          </w:tcPr>
          <w:p w14:paraId="19AC78EA"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3,48</w:t>
            </w:r>
          </w:p>
        </w:tc>
        <w:tc>
          <w:tcPr>
            <w:tcW w:w="1054" w:type="dxa"/>
            <w:tcBorders>
              <w:top w:val="nil"/>
              <w:left w:val="nil"/>
              <w:bottom w:val="single" w:sz="4" w:space="0" w:color="000000"/>
              <w:right w:val="single" w:sz="4" w:space="0" w:color="000000"/>
            </w:tcBorders>
            <w:vAlign w:val="center"/>
          </w:tcPr>
          <w:p w14:paraId="08A75A17"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34,79</w:t>
            </w:r>
          </w:p>
        </w:tc>
        <w:tc>
          <w:tcPr>
            <w:tcW w:w="1054" w:type="dxa"/>
            <w:tcBorders>
              <w:top w:val="nil"/>
              <w:left w:val="nil"/>
              <w:bottom w:val="single" w:sz="4" w:space="0" w:color="000000"/>
              <w:right w:val="single" w:sz="4" w:space="0" w:color="000000"/>
            </w:tcBorders>
            <w:vAlign w:val="center"/>
          </w:tcPr>
          <w:p w14:paraId="1737D6DC"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22,60</w:t>
            </w:r>
          </w:p>
        </w:tc>
        <w:tc>
          <w:tcPr>
            <w:tcW w:w="1762" w:type="dxa"/>
            <w:tcBorders>
              <w:top w:val="single" w:sz="4" w:space="0" w:color="000000"/>
              <w:left w:val="nil"/>
              <w:bottom w:val="single" w:sz="4" w:space="0" w:color="000000"/>
            </w:tcBorders>
            <w:vAlign w:val="center"/>
          </w:tcPr>
          <w:p w14:paraId="543A79BB"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21,37</w:t>
            </w:r>
          </w:p>
        </w:tc>
      </w:tr>
      <w:tr w:rsidR="00B779B8" w:rsidRPr="00B779B8" w14:paraId="6365B77F"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13B746CC"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Восточно-Казахстанская</w:t>
            </w:r>
          </w:p>
        </w:tc>
        <w:tc>
          <w:tcPr>
            <w:tcW w:w="901" w:type="dxa"/>
            <w:tcBorders>
              <w:top w:val="nil"/>
              <w:left w:val="single" w:sz="4" w:space="0" w:color="auto"/>
              <w:bottom w:val="single" w:sz="4" w:space="0" w:color="000000"/>
              <w:right w:val="single" w:sz="4" w:space="0" w:color="000000"/>
            </w:tcBorders>
            <w:vAlign w:val="center"/>
          </w:tcPr>
          <w:p w14:paraId="7923CB69"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25,83</w:t>
            </w:r>
          </w:p>
        </w:tc>
        <w:tc>
          <w:tcPr>
            <w:tcW w:w="1054" w:type="dxa"/>
            <w:tcBorders>
              <w:top w:val="nil"/>
              <w:left w:val="nil"/>
              <w:bottom w:val="single" w:sz="4" w:space="0" w:color="000000"/>
              <w:right w:val="single" w:sz="4" w:space="0" w:color="000000"/>
            </w:tcBorders>
            <w:vAlign w:val="center"/>
          </w:tcPr>
          <w:p w14:paraId="6D3F6A09"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w:t>
            </w:r>
          </w:p>
        </w:tc>
        <w:tc>
          <w:tcPr>
            <w:tcW w:w="1054" w:type="dxa"/>
            <w:tcBorders>
              <w:top w:val="nil"/>
              <w:left w:val="nil"/>
              <w:bottom w:val="single" w:sz="4" w:space="0" w:color="000000"/>
              <w:right w:val="single" w:sz="4" w:space="0" w:color="000000"/>
            </w:tcBorders>
            <w:vAlign w:val="center"/>
          </w:tcPr>
          <w:p w14:paraId="34D3D4E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33,76</w:t>
            </w:r>
          </w:p>
        </w:tc>
        <w:tc>
          <w:tcPr>
            <w:tcW w:w="1054" w:type="dxa"/>
            <w:tcBorders>
              <w:top w:val="nil"/>
              <w:left w:val="nil"/>
              <w:bottom w:val="single" w:sz="4" w:space="0" w:color="000000"/>
              <w:right w:val="single" w:sz="4" w:space="0" w:color="000000"/>
            </w:tcBorders>
            <w:vAlign w:val="center"/>
          </w:tcPr>
          <w:p w14:paraId="3D9A8E16"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16,16</w:t>
            </w:r>
          </w:p>
        </w:tc>
        <w:tc>
          <w:tcPr>
            <w:tcW w:w="1054" w:type="dxa"/>
            <w:tcBorders>
              <w:top w:val="nil"/>
              <w:left w:val="nil"/>
              <w:bottom w:val="single" w:sz="4" w:space="0" w:color="000000"/>
              <w:right w:val="single" w:sz="4" w:space="0" w:color="000000"/>
            </w:tcBorders>
            <w:vAlign w:val="center"/>
          </w:tcPr>
          <w:p w14:paraId="6D49AD5E"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27,32</w:t>
            </w:r>
          </w:p>
        </w:tc>
        <w:tc>
          <w:tcPr>
            <w:tcW w:w="1054" w:type="dxa"/>
            <w:tcBorders>
              <w:top w:val="nil"/>
              <w:left w:val="nil"/>
              <w:bottom w:val="single" w:sz="4" w:space="0" w:color="000000"/>
              <w:right w:val="single" w:sz="4" w:space="0" w:color="000000"/>
            </w:tcBorders>
            <w:vAlign w:val="center"/>
          </w:tcPr>
          <w:p w14:paraId="3E8CE503"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6,64</w:t>
            </w:r>
          </w:p>
        </w:tc>
        <w:tc>
          <w:tcPr>
            <w:tcW w:w="1762" w:type="dxa"/>
            <w:tcBorders>
              <w:top w:val="single" w:sz="4" w:space="0" w:color="000000"/>
              <w:left w:val="nil"/>
              <w:bottom w:val="single" w:sz="4" w:space="0" w:color="000000"/>
            </w:tcBorders>
            <w:vAlign w:val="center"/>
          </w:tcPr>
          <w:p w14:paraId="3E3A734A"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35,48</w:t>
            </w:r>
          </w:p>
        </w:tc>
      </w:tr>
      <w:tr w:rsidR="00B779B8" w:rsidRPr="00B779B8" w14:paraId="7C44AB0C"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5E892474"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Астана</w:t>
            </w:r>
          </w:p>
        </w:tc>
        <w:tc>
          <w:tcPr>
            <w:tcW w:w="901" w:type="dxa"/>
            <w:tcBorders>
              <w:top w:val="nil"/>
              <w:left w:val="single" w:sz="4" w:space="0" w:color="auto"/>
              <w:bottom w:val="single" w:sz="4" w:space="0" w:color="000000"/>
              <w:right w:val="single" w:sz="4" w:space="0" w:color="000000"/>
            </w:tcBorders>
            <w:vAlign w:val="center"/>
          </w:tcPr>
          <w:p w14:paraId="4E48699B"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w:t>
            </w:r>
          </w:p>
        </w:tc>
        <w:tc>
          <w:tcPr>
            <w:tcW w:w="1054" w:type="dxa"/>
            <w:tcBorders>
              <w:top w:val="nil"/>
              <w:left w:val="nil"/>
              <w:bottom w:val="single" w:sz="4" w:space="0" w:color="000000"/>
              <w:right w:val="single" w:sz="4" w:space="0" w:color="000000"/>
            </w:tcBorders>
            <w:vAlign w:val="center"/>
          </w:tcPr>
          <w:p w14:paraId="4B0835A0"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22,99</w:t>
            </w:r>
          </w:p>
        </w:tc>
        <w:tc>
          <w:tcPr>
            <w:tcW w:w="1054" w:type="dxa"/>
            <w:tcBorders>
              <w:top w:val="nil"/>
              <w:left w:val="nil"/>
              <w:bottom w:val="single" w:sz="4" w:space="0" w:color="000000"/>
              <w:right w:val="single" w:sz="4" w:space="0" w:color="000000"/>
            </w:tcBorders>
            <w:vAlign w:val="center"/>
          </w:tcPr>
          <w:p w14:paraId="14FE1E8F"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25,32</w:t>
            </w:r>
          </w:p>
        </w:tc>
        <w:tc>
          <w:tcPr>
            <w:tcW w:w="1054" w:type="dxa"/>
            <w:tcBorders>
              <w:top w:val="nil"/>
              <w:left w:val="nil"/>
              <w:bottom w:val="single" w:sz="4" w:space="0" w:color="000000"/>
              <w:right w:val="single" w:sz="4" w:space="0" w:color="000000"/>
            </w:tcBorders>
            <w:vAlign w:val="center"/>
          </w:tcPr>
          <w:p w14:paraId="73E708D9"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22,57</w:t>
            </w:r>
          </w:p>
        </w:tc>
        <w:tc>
          <w:tcPr>
            <w:tcW w:w="1054" w:type="dxa"/>
            <w:tcBorders>
              <w:top w:val="nil"/>
              <w:left w:val="nil"/>
              <w:bottom w:val="single" w:sz="4" w:space="0" w:color="000000"/>
              <w:right w:val="single" w:sz="4" w:space="0" w:color="000000"/>
            </w:tcBorders>
            <w:vAlign w:val="center"/>
          </w:tcPr>
          <w:p w14:paraId="014B4FD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w:t>
            </w:r>
          </w:p>
        </w:tc>
        <w:tc>
          <w:tcPr>
            <w:tcW w:w="1054" w:type="dxa"/>
            <w:tcBorders>
              <w:top w:val="nil"/>
              <w:left w:val="nil"/>
              <w:bottom w:val="single" w:sz="4" w:space="0" w:color="000000"/>
              <w:right w:val="single" w:sz="4" w:space="0" w:color="000000"/>
            </w:tcBorders>
            <w:vAlign w:val="center"/>
          </w:tcPr>
          <w:p w14:paraId="4141B674"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26,86</w:t>
            </w:r>
          </w:p>
        </w:tc>
        <w:tc>
          <w:tcPr>
            <w:tcW w:w="1762" w:type="dxa"/>
            <w:tcBorders>
              <w:top w:val="single" w:sz="4" w:space="0" w:color="000000"/>
              <w:left w:val="nil"/>
              <w:bottom w:val="single" w:sz="4" w:space="0" w:color="000000"/>
            </w:tcBorders>
            <w:vAlign w:val="center"/>
          </w:tcPr>
          <w:p w14:paraId="11015C75"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27,51</w:t>
            </w:r>
          </w:p>
        </w:tc>
      </w:tr>
      <w:tr w:rsidR="00B779B8" w:rsidRPr="00B779B8" w14:paraId="50020610"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7C4CB589"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Алматы</w:t>
            </w:r>
          </w:p>
        </w:tc>
        <w:tc>
          <w:tcPr>
            <w:tcW w:w="901" w:type="dxa"/>
            <w:tcBorders>
              <w:top w:val="nil"/>
              <w:left w:val="single" w:sz="4" w:space="0" w:color="auto"/>
              <w:bottom w:val="single" w:sz="4" w:space="0" w:color="000000"/>
              <w:right w:val="single" w:sz="4" w:space="0" w:color="000000"/>
            </w:tcBorders>
            <w:vAlign w:val="center"/>
          </w:tcPr>
          <w:p w14:paraId="25DD53C3"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1054" w:type="dxa"/>
            <w:tcBorders>
              <w:top w:val="nil"/>
              <w:left w:val="nil"/>
              <w:bottom w:val="single" w:sz="4" w:space="0" w:color="000000"/>
              <w:right w:val="single" w:sz="4" w:space="0" w:color="000000"/>
            </w:tcBorders>
            <w:vAlign w:val="center"/>
          </w:tcPr>
          <w:p w14:paraId="36E33795"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25,90</w:t>
            </w:r>
          </w:p>
        </w:tc>
        <w:tc>
          <w:tcPr>
            <w:tcW w:w="1054" w:type="dxa"/>
            <w:tcBorders>
              <w:top w:val="nil"/>
              <w:left w:val="nil"/>
              <w:bottom w:val="single" w:sz="4" w:space="0" w:color="000000"/>
              <w:right w:val="single" w:sz="4" w:space="0" w:color="000000"/>
            </w:tcBorders>
            <w:vAlign w:val="center"/>
          </w:tcPr>
          <w:p w14:paraId="45D81D8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32,13</w:t>
            </w:r>
          </w:p>
        </w:tc>
        <w:tc>
          <w:tcPr>
            <w:tcW w:w="1054" w:type="dxa"/>
            <w:tcBorders>
              <w:top w:val="nil"/>
              <w:left w:val="nil"/>
              <w:bottom w:val="single" w:sz="4" w:space="0" w:color="000000"/>
              <w:right w:val="single" w:sz="4" w:space="0" w:color="000000"/>
            </w:tcBorders>
            <w:vAlign w:val="center"/>
          </w:tcPr>
          <w:p w14:paraId="0EF0B78E"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26,25</w:t>
            </w:r>
          </w:p>
        </w:tc>
        <w:tc>
          <w:tcPr>
            <w:tcW w:w="1054" w:type="dxa"/>
            <w:tcBorders>
              <w:top w:val="nil"/>
              <w:left w:val="nil"/>
              <w:bottom w:val="single" w:sz="4" w:space="0" w:color="000000"/>
              <w:right w:val="single" w:sz="4" w:space="0" w:color="000000"/>
            </w:tcBorders>
            <w:vAlign w:val="center"/>
          </w:tcPr>
          <w:p w14:paraId="43BE8652"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4,39</w:t>
            </w:r>
          </w:p>
        </w:tc>
        <w:tc>
          <w:tcPr>
            <w:tcW w:w="1054" w:type="dxa"/>
            <w:tcBorders>
              <w:top w:val="nil"/>
              <w:left w:val="nil"/>
              <w:bottom w:val="single" w:sz="4" w:space="0" w:color="000000"/>
              <w:right w:val="single" w:sz="4" w:space="0" w:color="000000"/>
            </w:tcBorders>
            <w:vAlign w:val="center"/>
          </w:tcPr>
          <w:p w14:paraId="7F33D96B"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38,00</w:t>
            </w:r>
          </w:p>
        </w:tc>
        <w:tc>
          <w:tcPr>
            <w:tcW w:w="1762" w:type="dxa"/>
            <w:tcBorders>
              <w:top w:val="single" w:sz="4" w:space="0" w:color="000000"/>
              <w:left w:val="nil"/>
              <w:bottom w:val="single" w:sz="4" w:space="0" w:color="000000"/>
            </w:tcBorders>
            <w:vAlign w:val="center"/>
          </w:tcPr>
          <w:p w14:paraId="0328D1B7"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47,55</w:t>
            </w:r>
          </w:p>
        </w:tc>
      </w:tr>
      <w:tr w:rsidR="00210B89" w:rsidRPr="00B779B8" w14:paraId="58ADC4C1" w14:textId="77777777" w:rsidTr="00210B89">
        <w:trPr>
          <w:trHeight w:val="310"/>
        </w:trPr>
        <w:tc>
          <w:tcPr>
            <w:tcW w:w="1701" w:type="dxa"/>
            <w:tcBorders>
              <w:top w:val="single" w:sz="4" w:space="0" w:color="auto"/>
              <w:left w:val="single" w:sz="4" w:space="0" w:color="auto"/>
              <w:bottom w:val="single" w:sz="4" w:space="0" w:color="auto"/>
              <w:right w:val="single" w:sz="4" w:space="0" w:color="auto"/>
            </w:tcBorders>
            <w:vAlign w:val="center"/>
          </w:tcPr>
          <w:p w14:paraId="7D7EA34C"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Шымкент</w:t>
            </w:r>
          </w:p>
        </w:tc>
        <w:tc>
          <w:tcPr>
            <w:tcW w:w="901" w:type="dxa"/>
            <w:tcBorders>
              <w:top w:val="nil"/>
              <w:left w:val="single" w:sz="4" w:space="0" w:color="auto"/>
              <w:bottom w:val="single" w:sz="4" w:space="0" w:color="000000"/>
              <w:right w:val="single" w:sz="4" w:space="0" w:color="000000"/>
            </w:tcBorders>
            <w:vAlign w:val="center"/>
          </w:tcPr>
          <w:p w14:paraId="7E4B8A06"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24,07</w:t>
            </w:r>
          </w:p>
        </w:tc>
        <w:tc>
          <w:tcPr>
            <w:tcW w:w="1054" w:type="dxa"/>
            <w:tcBorders>
              <w:top w:val="nil"/>
              <w:left w:val="nil"/>
              <w:bottom w:val="single" w:sz="4" w:space="0" w:color="000000"/>
              <w:right w:val="single" w:sz="4" w:space="0" w:color="000000"/>
            </w:tcBorders>
            <w:vAlign w:val="center"/>
          </w:tcPr>
          <w:p w14:paraId="32FB0C48"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21,09</w:t>
            </w:r>
          </w:p>
        </w:tc>
        <w:tc>
          <w:tcPr>
            <w:tcW w:w="1054" w:type="dxa"/>
            <w:tcBorders>
              <w:top w:val="nil"/>
              <w:left w:val="nil"/>
              <w:bottom w:val="single" w:sz="4" w:space="0" w:color="000000"/>
              <w:right w:val="single" w:sz="4" w:space="0" w:color="000000"/>
            </w:tcBorders>
            <w:vAlign w:val="center"/>
          </w:tcPr>
          <w:p w14:paraId="6412E29F"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32,59</w:t>
            </w:r>
          </w:p>
        </w:tc>
        <w:tc>
          <w:tcPr>
            <w:tcW w:w="1054" w:type="dxa"/>
            <w:tcBorders>
              <w:top w:val="nil"/>
              <w:left w:val="nil"/>
              <w:bottom w:val="single" w:sz="4" w:space="0" w:color="000000"/>
              <w:right w:val="single" w:sz="4" w:space="0" w:color="000000"/>
            </w:tcBorders>
            <w:vAlign w:val="center"/>
          </w:tcPr>
          <w:p w14:paraId="438CDE0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4,62</w:t>
            </w:r>
          </w:p>
        </w:tc>
        <w:tc>
          <w:tcPr>
            <w:tcW w:w="1054" w:type="dxa"/>
            <w:tcBorders>
              <w:top w:val="nil"/>
              <w:left w:val="nil"/>
              <w:bottom w:val="single" w:sz="4" w:space="0" w:color="000000"/>
              <w:right w:val="single" w:sz="4" w:space="0" w:color="000000"/>
            </w:tcBorders>
            <w:vAlign w:val="center"/>
          </w:tcPr>
          <w:p w14:paraId="0E2DA9F4"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21,44</w:t>
            </w:r>
          </w:p>
        </w:tc>
        <w:tc>
          <w:tcPr>
            <w:tcW w:w="1054" w:type="dxa"/>
            <w:tcBorders>
              <w:top w:val="nil"/>
              <w:left w:val="nil"/>
              <w:bottom w:val="single" w:sz="4" w:space="0" w:color="000000"/>
              <w:right w:val="single" w:sz="4" w:space="0" w:color="000000"/>
            </w:tcBorders>
            <w:vAlign w:val="center"/>
          </w:tcPr>
          <w:p w14:paraId="08DDA41A"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18,71</w:t>
            </w:r>
          </w:p>
        </w:tc>
        <w:tc>
          <w:tcPr>
            <w:tcW w:w="1762" w:type="dxa"/>
            <w:tcBorders>
              <w:top w:val="single" w:sz="4" w:space="0" w:color="000000"/>
              <w:left w:val="nil"/>
              <w:bottom w:val="single" w:sz="4" w:space="0" w:color="000000"/>
            </w:tcBorders>
            <w:vAlign w:val="center"/>
          </w:tcPr>
          <w:p w14:paraId="39ED1E3C"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26,64</w:t>
            </w:r>
          </w:p>
        </w:tc>
      </w:tr>
    </w:tbl>
    <w:p w14:paraId="1D61FB9A"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52FE1477"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74507D18" w14:textId="77777777" w:rsidR="00210B89" w:rsidRPr="00B779B8" w:rsidRDefault="00210B89">
      <w:pPr>
        <w:spacing w:after="0" w:line="240" w:lineRule="auto"/>
        <w:ind w:left="1" w:firstLine="70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br w:type="page"/>
      </w:r>
    </w:p>
    <w:p w14:paraId="78640B0B" w14:textId="65461A51" w:rsidR="003E722A" w:rsidRPr="00B779B8" w:rsidRDefault="00210B89" w:rsidP="00210B89">
      <w:pP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w:t>
      </w:r>
      <w:r w:rsidR="003819A7" w:rsidRPr="00B779B8">
        <w:rPr>
          <w:rFonts w:ascii="Times New Roman" w:eastAsia="Times New Roman" w:hAnsi="Times New Roman" w:cs="Times New Roman"/>
          <w:sz w:val="28"/>
          <w:szCs w:val="28"/>
        </w:rPr>
        <w:t>родолжение таблицы 3.47</w:t>
      </w:r>
    </w:p>
    <w:p w14:paraId="3108A1D4"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tbl>
      <w:tblPr>
        <w:tblStyle w:val="afffffffffffffffffffffffff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0"/>
        <w:gridCol w:w="1089"/>
        <w:gridCol w:w="1134"/>
        <w:gridCol w:w="1134"/>
        <w:gridCol w:w="1275"/>
        <w:gridCol w:w="3402"/>
      </w:tblGrid>
      <w:tr w:rsidR="00B779B8" w:rsidRPr="00B779B8" w14:paraId="1388925D" w14:textId="77777777" w:rsidTr="00210B89">
        <w:trPr>
          <w:trHeight w:val="290"/>
        </w:trPr>
        <w:tc>
          <w:tcPr>
            <w:tcW w:w="1600" w:type="dxa"/>
            <w:vAlign w:val="center"/>
          </w:tcPr>
          <w:p w14:paraId="33350D2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4 (2025)</w:t>
            </w:r>
          </w:p>
        </w:tc>
        <w:tc>
          <w:tcPr>
            <w:tcW w:w="1089" w:type="dxa"/>
            <w:vAlign w:val="center"/>
          </w:tcPr>
          <w:p w14:paraId="15470B95" w14:textId="77777777" w:rsidR="003E722A" w:rsidRPr="00B779B8" w:rsidRDefault="00480C85">
            <w:pPr>
              <w:spacing w:after="0" w:line="240" w:lineRule="auto"/>
              <w:ind w:firstLine="0"/>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7"/>
                <w:id w:val="757286354"/>
              </w:sdtPr>
              <w:sdtEndPr/>
              <w:sdtContent>
                <w:r w:rsidR="003819A7" w:rsidRPr="00B779B8">
                  <w:rPr>
                    <w:rFonts w:ascii="Times New Roman" w:eastAsia="Gungsuh" w:hAnsi="Times New Roman" w:cs="Times New Roman"/>
                    <w:sz w:val="24"/>
                    <w:szCs w:val="24"/>
                  </w:rPr>
                  <w:t>∆ 1</w:t>
                </w:r>
              </w:sdtContent>
            </w:sdt>
          </w:p>
        </w:tc>
        <w:tc>
          <w:tcPr>
            <w:tcW w:w="1134" w:type="dxa"/>
            <w:vAlign w:val="center"/>
          </w:tcPr>
          <w:p w14:paraId="61940840" w14:textId="77777777" w:rsidR="003E722A" w:rsidRPr="00B779B8" w:rsidRDefault="00480C85">
            <w:pPr>
              <w:spacing w:after="0" w:line="240" w:lineRule="auto"/>
              <w:ind w:firstLine="0"/>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8"/>
                <w:id w:val="978232920"/>
              </w:sdtPr>
              <w:sdtEndPr/>
              <w:sdtContent>
                <w:r w:rsidR="003819A7" w:rsidRPr="00B779B8">
                  <w:rPr>
                    <w:rFonts w:ascii="Times New Roman" w:eastAsia="Gungsuh" w:hAnsi="Times New Roman" w:cs="Times New Roman"/>
                    <w:sz w:val="24"/>
                    <w:szCs w:val="24"/>
                  </w:rPr>
                  <w:t>∆ 2</w:t>
                </w:r>
              </w:sdtContent>
            </w:sdt>
          </w:p>
        </w:tc>
        <w:tc>
          <w:tcPr>
            <w:tcW w:w="1134" w:type="dxa"/>
            <w:vAlign w:val="center"/>
          </w:tcPr>
          <w:p w14:paraId="070D7724" w14:textId="77777777" w:rsidR="003E722A" w:rsidRPr="00B779B8" w:rsidRDefault="00480C85">
            <w:pPr>
              <w:spacing w:after="0" w:line="240" w:lineRule="auto"/>
              <w:ind w:firstLine="0"/>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9"/>
                <w:id w:val="1115923647"/>
              </w:sdtPr>
              <w:sdtEndPr/>
              <w:sdtContent>
                <w:r w:rsidR="003819A7" w:rsidRPr="00B779B8">
                  <w:rPr>
                    <w:rFonts w:ascii="Times New Roman" w:eastAsia="Gungsuh" w:hAnsi="Times New Roman" w:cs="Times New Roman"/>
                    <w:sz w:val="24"/>
                    <w:szCs w:val="24"/>
                  </w:rPr>
                  <w:t>∆ 3</w:t>
                </w:r>
              </w:sdtContent>
            </w:sdt>
          </w:p>
        </w:tc>
        <w:tc>
          <w:tcPr>
            <w:tcW w:w="1275" w:type="dxa"/>
            <w:vAlign w:val="center"/>
          </w:tcPr>
          <w:p w14:paraId="2AA0452B" w14:textId="77777777" w:rsidR="003E722A" w:rsidRPr="00B779B8" w:rsidRDefault="00480C85">
            <w:pPr>
              <w:spacing w:after="0" w:line="240" w:lineRule="auto"/>
              <w:ind w:firstLine="0"/>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10"/>
                <w:id w:val="1577174747"/>
              </w:sdtPr>
              <w:sdtEndPr/>
              <w:sdtContent>
                <w:r w:rsidR="003819A7" w:rsidRPr="00B779B8">
                  <w:rPr>
                    <w:rFonts w:ascii="Times New Roman" w:eastAsia="Gungsuh" w:hAnsi="Times New Roman" w:cs="Times New Roman"/>
                    <w:sz w:val="24"/>
                    <w:szCs w:val="24"/>
                  </w:rPr>
                  <w:t>∆ 4</w:t>
                </w:r>
              </w:sdtContent>
            </w:sdt>
          </w:p>
        </w:tc>
        <w:tc>
          <w:tcPr>
            <w:tcW w:w="3402" w:type="dxa"/>
            <w:vAlign w:val="center"/>
          </w:tcPr>
          <w:p w14:paraId="618A591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Вектор к кластеру</w:t>
            </w:r>
          </w:p>
        </w:tc>
      </w:tr>
      <w:tr w:rsidR="00B779B8" w:rsidRPr="00B779B8" w14:paraId="34B13D61" w14:textId="77777777" w:rsidTr="00210B89">
        <w:trPr>
          <w:trHeight w:val="310"/>
        </w:trPr>
        <w:tc>
          <w:tcPr>
            <w:tcW w:w="1600" w:type="dxa"/>
            <w:vAlign w:val="center"/>
          </w:tcPr>
          <w:p w14:paraId="7963A67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18,94</w:t>
            </w:r>
          </w:p>
        </w:tc>
        <w:tc>
          <w:tcPr>
            <w:tcW w:w="1089" w:type="dxa"/>
            <w:vAlign w:val="center"/>
          </w:tcPr>
          <w:p w14:paraId="7EF520C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-2,99</w:t>
            </w:r>
          </w:p>
        </w:tc>
        <w:tc>
          <w:tcPr>
            <w:tcW w:w="1134" w:type="dxa"/>
            <w:vAlign w:val="center"/>
          </w:tcPr>
          <w:p w14:paraId="1CF7698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-0,44</w:t>
            </w:r>
          </w:p>
        </w:tc>
        <w:tc>
          <w:tcPr>
            <w:tcW w:w="1134" w:type="dxa"/>
            <w:vAlign w:val="center"/>
          </w:tcPr>
          <w:p w14:paraId="5A97536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2,07</w:t>
            </w:r>
          </w:p>
        </w:tc>
        <w:tc>
          <w:tcPr>
            <w:tcW w:w="1275" w:type="dxa"/>
            <w:vAlign w:val="center"/>
          </w:tcPr>
          <w:p w14:paraId="7A67729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1,15</w:t>
            </w:r>
          </w:p>
        </w:tc>
        <w:tc>
          <w:tcPr>
            <w:tcW w:w="3402" w:type="dxa"/>
            <w:vAlign w:val="center"/>
          </w:tcPr>
          <w:p w14:paraId="6DA381A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315F84B8" w14:textId="77777777" w:rsidTr="00210B89">
        <w:trPr>
          <w:trHeight w:val="310"/>
        </w:trPr>
        <w:tc>
          <w:tcPr>
            <w:tcW w:w="1600" w:type="dxa"/>
            <w:vAlign w:val="center"/>
          </w:tcPr>
          <w:p w14:paraId="0E8C932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34,89</w:t>
            </w:r>
          </w:p>
        </w:tc>
        <w:tc>
          <w:tcPr>
            <w:tcW w:w="1089" w:type="dxa"/>
            <w:vAlign w:val="center"/>
          </w:tcPr>
          <w:p w14:paraId="41F4E0C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w:t>
            </w:r>
          </w:p>
        </w:tc>
        <w:tc>
          <w:tcPr>
            <w:tcW w:w="1134" w:type="dxa"/>
            <w:vAlign w:val="center"/>
          </w:tcPr>
          <w:p w14:paraId="6A602E4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5,54</w:t>
            </w:r>
          </w:p>
        </w:tc>
        <w:tc>
          <w:tcPr>
            <w:tcW w:w="1134" w:type="dxa"/>
            <w:vAlign w:val="center"/>
          </w:tcPr>
          <w:p w14:paraId="06DD0B0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13,01</w:t>
            </w:r>
          </w:p>
        </w:tc>
        <w:tc>
          <w:tcPr>
            <w:tcW w:w="1275" w:type="dxa"/>
            <w:vAlign w:val="center"/>
          </w:tcPr>
          <w:p w14:paraId="68FDCBB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12,47</w:t>
            </w:r>
          </w:p>
        </w:tc>
        <w:tc>
          <w:tcPr>
            <w:tcW w:w="3402" w:type="dxa"/>
            <w:vAlign w:val="center"/>
          </w:tcPr>
          <w:p w14:paraId="6B7CE4B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 приближается ни к одному</w:t>
            </w:r>
          </w:p>
        </w:tc>
      </w:tr>
      <w:tr w:rsidR="00B779B8" w:rsidRPr="00B779B8" w14:paraId="60E49318" w14:textId="77777777" w:rsidTr="00210B89">
        <w:trPr>
          <w:trHeight w:val="310"/>
        </w:trPr>
        <w:tc>
          <w:tcPr>
            <w:tcW w:w="1600" w:type="dxa"/>
            <w:vAlign w:val="center"/>
          </w:tcPr>
          <w:p w14:paraId="387355E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w:t>
            </w:r>
          </w:p>
        </w:tc>
        <w:tc>
          <w:tcPr>
            <w:tcW w:w="1089" w:type="dxa"/>
            <w:vAlign w:val="center"/>
          </w:tcPr>
          <w:p w14:paraId="3BB2FDD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-0,76</w:t>
            </w:r>
          </w:p>
        </w:tc>
        <w:tc>
          <w:tcPr>
            <w:tcW w:w="1134" w:type="dxa"/>
            <w:vAlign w:val="center"/>
          </w:tcPr>
          <w:p w14:paraId="5CC2190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-2,30</w:t>
            </w:r>
          </w:p>
        </w:tc>
        <w:tc>
          <w:tcPr>
            <w:tcW w:w="1134" w:type="dxa"/>
            <w:vAlign w:val="center"/>
          </w:tcPr>
          <w:p w14:paraId="1D46B9D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-0,51</w:t>
            </w:r>
          </w:p>
        </w:tc>
        <w:tc>
          <w:tcPr>
            <w:tcW w:w="1275" w:type="dxa"/>
            <w:vAlign w:val="center"/>
          </w:tcPr>
          <w:p w14:paraId="3D53816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-0,48</w:t>
            </w:r>
          </w:p>
        </w:tc>
        <w:tc>
          <w:tcPr>
            <w:tcW w:w="3402" w:type="dxa"/>
            <w:vAlign w:val="center"/>
          </w:tcPr>
          <w:p w14:paraId="4799587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r>
      <w:tr w:rsidR="00B779B8" w:rsidRPr="00B779B8" w14:paraId="130D33A9" w14:textId="77777777" w:rsidTr="00210B89">
        <w:trPr>
          <w:trHeight w:val="310"/>
        </w:trPr>
        <w:tc>
          <w:tcPr>
            <w:tcW w:w="1600" w:type="dxa"/>
            <w:vAlign w:val="center"/>
          </w:tcPr>
          <w:p w14:paraId="3BEBD7D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1,29</w:t>
            </w:r>
          </w:p>
        </w:tc>
        <w:tc>
          <w:tcPr>
            <w:tcW w:w="1089" w:type="dxa"/>
            <w:vAlign w:val="center"/>
          </w:tcPr>
          <w:p w14:paraId="61C3F79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-11,03</w:t>
            </w:r>
          </w:p>
        </w:tc>
        <w:tc>
          <w:tcPr>
            <w:tcW w:w="1134" w:type="dxa"/>
            <w:vAlign w:val="center"/>
          </w:tcPr>
          <w:p w14:paraId="35FE6DA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-3,44</w:t>
            </w:r>
          </w:p>
        </w:tc>
        <w:tc>
          <w:tcPr>
            <w:tcW w:w="1134" w:type="dxa"/>
            <w:vAlign w:val="center"/>
          </w:tcPr>
          <w:p w14:paraId="7CC1FEB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3,37</w:t>
            </w:r>
          </w:p>
        </w:tc>
        <w:tc>
          <w:tcPr>
            <w:tcW w:w="1275" w:type="dxa"/>
            <w:vAlign w:val="center"/>
          </w:tcPr>
          <w:p w14:paraId="39561BF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-0,39</w:t>
            </w:r>
          </w:p>
        </w:tc>
        <w:tc>
          <w:tcPr>
            <w:tcW w:w="3402" w:type="dxa"/>
            <w:vAlign w:val="center"/>
          </w:tcPr>
          <w:p w14:paraId="377B5F8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0424B415" w14:textId="77777777" w:rsidTr="00210B89">
        <w:trPr>
          <w:trHeight w:val="310"/>
        </w:trPr>
        <w:tc>
          <w:tcPr>
            <w:tcW w:w="1600" w:type="dxa"/>
            <w:vAlign w:val="center"/>
          </w:tcPr>
          <w:p w14:paraId="7C839DE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14,66</w:t>
            </w:r>
          </w:p>
        </w:tc>
        <w:tc>
          <w:tcPr>
            <w:tcW w:w="1089" w:type="dxa"/>
            <w:vAlign w:val="center"/>
          </w:tcPr>
          <w:p w14:paraId="604D9A0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-2,11</w:t>
            </w:r>
          </w:p>
        </w:tc>
        <w:tc>
          <w:tcPr>
            <w:tcW w:w="1134" w:type="dxa"/>
            <w:vAlign w:val="center"/>
          </w:tcPr>
          <w:p w14:paraId="1C1A189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-16,75</w:t>
            </w:r>
          </w:p>
        </w:tc>
        <w:tc>
          <w:tcPr>
            <w:tcW w:w="1134" w:type="dxa"/>
            <w:vAlign w:val="center"/>
          </w:tcPr>
          <w:p w14:paraId="302D445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-2,58</w:t>
            </w:r>
          </w:p>
        </w:tc>
        <w:tc>
          <w:tcPr>
            <w:tcW w:w="1275" w:type="dxa"/>
            <w:vAlign w:val="center"/>
          </w:tcPr>
          <w:p w14:paraId="53A3E3B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-19,42</w:t>
            </w:r>
          </w:p>
        </w:tc>
        <w:tc>
          <w:tcPr>
            <w:tcW w:w="3402" w:type="dxa"/>
            <w:vAlign w:val="center"/>
          </w:tcPr>
          <w:p w14:paraId="5163FE6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w:t>
            </w:r>
          </w:p>
        </w:tc>
      </w:tr>
      <w:tr w:rsidR="00B779B8" w:rsidRPr="00B779B8" w14:paraId="385C134F" w14:textId="77777777" w:rsidTr="00210B89">
        <w:trPr>
          <w:trHeight w:val="310"/>
        </w:trPr>
        <w:tc>
          <w:tcPr>
            <w:tcW w:w="1600" w:type="dxa"/>
            <w:vAlign w:val="center"/>
          </w:tcPr>
          <w:p w14:paraId="0F1D2F3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9,07</w:t>
            </w:r>
          </w:p>
        </w:tc>
        <w:tc>
          <w:tcPr>
            <w:tcW w:w="1089" w:type="dxa"/>
            <w:vAlign w:val="center"/>
          </w:tcPr>
          <w:p w14:paraId="6DAA3E6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-18,21</w:t>
            </w:r>
          </w:p>
        </w:tc>
        <w:tc>
          <w:tcPr>
            <w:tcW w:w="1134" w:type="dxa"/>
            <w:vAlign w:val="center"/>
          </w:tcPr>
          <w:p w14:paraId="3728F04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-17,44</w:t>
            </w:r>
          </w:p>
        </w:tc>
        <w:tc>
          <w:tcPr>
            <w:tcW w:w="1134" w:type="dxa"/>
            <w:vAlign w:val="center"/>
          </w:tcPr>
          <w:p w14:paraId="38978F9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-10,43</w:t>
            </w:r>
          </w:p>
        </w:tc>
        <w:tc>
          <w:tcPr>
            <w:tcW w:w="1275" w:type="dxa"/>
            <w:vAlign w:val="center"/>
          </w:tcPr>
          <w:p w14:paraId="296D6B7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-13,74</w:t>
            </w:r>
          </w:p>
        </w:tc>
        <w:tc>
          <w:tcPr>
            <w:tcW w:w="3402" w:type="dxa"/>
            <w:vAlign w:val="center"/>
          </w:tcPr>
          <w:p w14:paraId="65C1014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01194922" w14:textId="77777777" w:rsidTr="00210B89">
        <w:trPr>
          <w:trHeight w:val="310"/>
        </w:trPr>
        <w:tc>
          <w:tcPr>
            <w:tcW w:w="1600" w:type="dxa"/>
            <w:vAlign w:val="center"/>
          </w:tcPr>
          <w:p w14:paraId="3F5D8ED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2,51</w:t>
            </w:r>
          </w:p>
        </w:tc>
        <w:tc>
          <w:tcPr>
            <w:tcW w:w="1089" w:type="dxa"/>
            <w:vAlign w:val="center"/>
          </w:tcPr>
          <w:p w14:paraId="033DE9C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-7,60</w:t>
            </w:r>
          </w:p>
        </w:tc>
        <w:tc>
          <w:tcPr>
            <w:tcW w:w="1134" w:type="dxa"/>
            <w:vAlign w:val="center"/>
          </w:tcPr>
          <w:p w14:paraId="793F6EE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-4,03</w:t>
            </w:r>
          </w:p>
        </w:tc>
        <w:tc>
          <w:tcPr>
            <w:tcW w:w="1134" w:type="dxa"/>
            <w:vAlign w:val="center"/>
          </w:tcPr>
          <w:p w14:paraId="118EA9C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-6,50</w:t>
            </w:r>
          </w:p>
        </w:tc>
        <w:tc>
          <w:tcPr>
            <w:tcW w:w="1275" w:type="dxa"/>
            <w:vAlign w:val="center"/>
          </w:tcPr>
          <w:p w14:paraId="29140CA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-0,65</w:t>
            </w:r>
          </w:p>
        </w:tc>
        <w:tc>
          <w:tcPr>
            <w:tcW w:w="3402" w:type="dxa"/>
            <w:vAlign w:val="center"/>
          </w:tcPr>
          <w:p w14:paraId="01359EC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3DD50D13" w14:textId="77777777" w:rsidTr="00210B89">
        <w:trPr>
          <w:trHeight w:val="310"/>
        </w:trPr>
        <w:tc>
          <w:tcPr>
            <w:tcW w:w="1600" w:type="dxa"/>
            <w:vAlign w:val="center"/>
          </w:tcPr>
          <w:p w14:paraId="4217551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20,02</w:t>
            </w:r>
          </w:p>
        </w:tc>
        <w:tc>
          <w:tcPr>
            <w:tcW w:w="1089" w:type="dxa"/>
            <w:vAlign w:val="center"/>
          </w:tcPr>
          <w:p w14:paraId="14288AD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3,67</w:t>
            </w:r>
          </w:p>
        </w:tc>
        <w:tc>
          <w:tcPr>
            <w:tcW w:w="1134" w:type="dxa"/>
            <w:vAlign w:val="center"/>
          </w:tcPr>
          <w:p w14:paraId="7262404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w:t>
            </w:r>
          </w:p>
        </w:tc>
        <w:tc>
          <w:tcPr>
            <w:tcW w:w="1134" w:type="dxa"/>
            <w:vAlign w:val="center"/>
          </w:tcPr>
          <w:p w14:paraId="3E48C12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3,27</w:t>
            </w:r>
          </w:p>
        </w:tc>
        <w:tc>
          <w:tcPr>
            <w:tcW w:w="1275" w:type="dxa"/>
            <w:vAlign w:val="center"/>
          </w:tcPr>
          <w:p w14:paraId="0826DB9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7,01</w:t>
            </w:r>
          </w:p>
        </w:tc>
        <w:tc>
          <w:tcPr>
            <w:tcW w:w="3402" w:type="dxa"/>
            <w:vAlign w:val="center"/>
          </w:tcPr>
          <w:p w14:paraId="55C33BA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r>
      <w:tr w:rsidR="00B779B8" w:rsidRPr="00B779B8" w14:paraId="54CEC885" w14:textId="77777777" w:rsidTr="00210B89">
        <w:trPr>
          <w:trHeight w:val="310"/>
        </w:trPr>
        <w:tc>
          <w:tcPr>
            <w:tcW w:w="1600" w:type="dxa"/>
            <w:vAlign w:val="center"/>
          </w:tcPr>
          <w:p w14:paraId="316378B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1089" w:type="dxa"/>
            <w:vAlign w:val="center"/>
          </w:tcPr>
          <w:p w14:paraId="501A735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-5,73</w:t>
            </w:r>
          </w:p>
        </w:tc>
        <w:tc>
          <w:tcPr>
            <w:tcW w:w="1134" w:type="dxa"/>
            <w:vAlign w:val="center"/>
          </w:tcPr>
          <w:p w14:paraId="21C6FA2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-4,52</w:t>
            </w:r>
          </w:p>
        </w:tc>
        <w:tc>
          <w:tcPr>
            <w:tcW w:w="1134" w:type="dxa"/>
            <w:vAlign w:val="center"/>
          </w:tcPr>
          <w:p w14:paraId="6976F96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-0,04</w:t>
            </w:r>
          </w:p>
        </w:tc>
        <w:tc>
          <w:tcPr>
            <w:tcW w:w="1275" w:type="dxa"/>
            <w:vAlign w:val="center"/>
          </w:tcPr>
          <w:p w14:paraId="144A41A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0,75</w:t>
            </w:r>
          </w:p>
        </w:tc>
        <w:tc>
          <w:tcPr>
            <w:tcW w:w="3402" w:type="dxa"/>
            <w:vAlign w:val="center"/>
          </w:tcPr>
          <w:p w14:paraId="7FC572B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0D3EA09B" w14:textId="77777777" w:rsidTr="00210B89">
        <w:trPr>
          <w:trHeight w:val="310"/>
        </w:trPr>
        <w:tc>
          <w:tcPr>
            <w:tcW w:w="1600" w:type="dxa"/>
            <w:vAlign w:val="center"/>
          </w:tcPr>
          <w:p w14:paraId="1BEF81D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1,66</w:t>
            </w:r>
          </w:p>
        </w:tc>
        <w:tc>
          <w:tcPr>
            <w:tcW w:w="1089" w:type="dxa"/>
            <w:vAlign w:val="center"/>
          </w:tcPr>
          <w:p w14:paraId="4E54E1A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-2,46</w:t>
            </w:r>
          </w:p>
        </w:tc>
        <w:tc>
          <w:tcPr>
            <w:tcW w:w="1134" w:type="dxa"/>
            <w:vAlign w:val="center"/>
          </w:tcPr>
          <w:p w14:paraId="2962C27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-3,22</w:t>
            </w:r>
          </w:p>
        </w:tc>
        <w:tc>
          <w:tcPr>
            <w:tcW w:w="1134" w:type="dxa"/>
            <w:vAlign w:val="center"/>
          </w:tcPr>
          <w:p w14:paraId="4CCB9C3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-0,51</w:t>
            </w:r>
          </w:p>
        </w:tc>
        <w:tc>
          <w:tcPr>
            <w:tcW w:w="1275" w:type="dxa"/>
            <w:vAlign w:val="center"/>
          </w:tcPr>
          <w:p w14:paraId="3A35827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-0,56</w:t>
            </w:r>
          </w:p>
        </w:tc>
        <w:tc>
          <w:tcPr>
            <w:tcW w:w="3402" w:type="dxa"/>
            <w:vAlign w:val="center"/>
          </w:tcPr>
          <w:p w14:paraId="31D9D7F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w:t>
            </w:r>
          </w:p>
        </w:tc>
      </w:tr>
      <w:tr w:rsidR="00B779B8" w:rsidRPr="00B779B8" w14:paraId="4FEC9BA9" w14:textId="77777777" w:rsidTr="00210B89">
        <w:trPr>
          <w:trHeight w:val="310"/>
        </w:trPr>
        <w:tc>
          <w:tcPr>
            <w:tcW w:w="1600" w:type="dxa"/>
            <w:vAlign w:val="center"/>
          </w:tcPr>
          <w:p w14:paraId="36A4228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3,14</w:t>
            </w:r>
          </w:p>
        </w:tc>
        <w:tc>
          <w:tcPr>
            <w:tcW w:w="1089" w:type="dxa"/>
            <w:vAlign w:val="center"/>
          </w:tcPr>
          <w:p w14:paraId="51CDE5D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-9,61</w:t>
            </w:r>
          </w:p>
        </w:tc>
        <w:tc>
          <w:tcPr>
            <w:tcW w:w="1134" w:type="dxa"/>
            <w:vAlign w:val="center"/>
          </w:tcPr>
          <w:p w14:paraId="62F8586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-5,08</w:t>
            </w:r>
          </w:p>
        </w:tc>
        <w:tc>
          <w:tcPr>
            <w:tcW w:w="1134" w:type="dxa"/>
            <w:vAlign w:val="center"/>
          </w:tcPr>
          <w:p w14:paraId="6C6450B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-6,13</w:t>
            </w:r>
          </w:p>
        </w:tc>
        <w:tc>
          <w:tcPr>
            <w:tcW w:w="1275" w:type="dxa"/>
            <w:vAlign w:val="center"/>
          </w:tcPr>
          <w:p w14:paraId="5F78780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w:t>
            </w:r>
          </w:p>
        </w:tc>
        <w:tc>
          <w:tcPr>
            <w:tcW w:w="3402" w:type="dxa"/>
            <w:vAlign w:val="center"/>
          </w:tcPr>
          <w:p w14:paraId="2BA0B92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7435542B" w14:textId="77777777" w:rsidTr="00210B89">
        <w:trPr>
          <w:trHeight w:val="310"/>
        </w:trPr>
        <w:tc>
          <w:tcPr>
            <w:tcW w:w="1600" w:type="dxa"/>
            <w:vAlign w:val="center"/>
          </w:tcPr>
          <w:p w14:paraId="431C719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8,65</w:t>
            </w:r>
          </w:p>
        </w:tc>
        <w:tc>
          <w:tcPr>
            <w:tcW w:w="1089" w:type="dxa"/>
            <w:vAlign w:val="center"/>
          </w:tcPr>
          <w:p w14:paraId="353EADD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-2,31</w:t>
            </w:r>
          </w:p>
        </w:tc>
        <w:tc>
          <w:tcPr>
            <w:tcW w:w="1134" w:type="dxa"/>
            <w:vAlign w:val="center"/>
          </w:tcPr>
          <w:p w14:paraId="409FA78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0,45</w:t>
            </w:r>
          </w:p>
        </w:tc>
        <w:tc>
          <w:tcPr>
            <w:tcW w:w="1134" w:type="dxa"/>
            <w:vAlign w:val="center"/>
          </w:tcPr>
          <w:p w14:paraId="47EA0BF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6,37</w:t>
            </w:r>
          </w:p>
        </w:tc>
        <w:tc>
          <w:tcPr>
            <w:tcW w:w="1275" w:type="dxa"/>
            <w:vAlign w:val="center"/>
          </w:tcPr>
          <w:p w14:paraId="78DA694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3,91</w:t>
            </w:r>
          </w:p>
        </w:tc>
        <w:tc>
          <w:tcPr>
            <w:tcW w:w="3402" w:type="dxa"/>
            <w:vAlign w:val="center"/>
          </w:tcPr>
          <w:p w14:paraId="6E05EBD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4724BFD9" w14:textId="77777777" w:rsidTr="00210B89">
        <w:trPr>
          <w:trHeight w:val="310"/>
        </w:trPr>
        <w:tc>
          <w:tcPr>
            <w:tcW w:w="1600" w:type="dxa"/>
            <w:vAlign w:val="center"/>
          </w:tcPr>
          <w:p w14:paraId="3CEAF75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2,70</w:t>
            </w:r>
          </w:p>
        </w:tc>
        <w:tc>
          <w:tcPr>
            <w:tcW w:w="1089" w:type="dxa"/>
            <w:vAlign w:val="center"/>
          </w:tcPr>
          <w:p w14:paraId="1D1EEED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-6,31</w:t>
            </w:r>
          </w:p>
        </w:tc>
        <w:tc>
          <w:tcPr>
            <w:tcW w:w="1134" w:type="dxa"/>
            <w:vAlign w:val="center"/>
          </w:tcPr>
          <w:p w14:paraId="46BC7C3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-0,77</w:t>
            </w:r>
          </w:p>
        </w:tc>
        <w:tc>
          <w:tcPr>
            <w:tcW w:w="1134" w:type="dxa"/>
            <w:vAlign w:val="center"/>
          </w:tcPr>
          <w:p w14:paraId="47F68EA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-0,88</w:t>
            </w:r>
          </w:p>
        </w:tc>
        <w:tc>
          <w:tcPr>
            <w:tcW w:w="1275" w:type="dxa"/>
            <w:vAlign w:val="center"/>
          </w:tcPr>
          <w:p w14:paraId="58CC088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0,40</w:t>
            </w:r>
          </w:p>
        </w:tc>
        <w:tc>
          <w:tcPr>
            <w:tcW w:w="3402" w:type="dxa"/>
            <w:vAlign w:val="center"/>
          </w:tcPr>
          <w:p w14:paraId="26708ED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434E1CBA" w14:textId="77777777" w:rsidTr="00210B89">
        <w:trPr>
          <w:trHeight w:val="310"/>
        </w:trPr>
        <w:tc>
          <w:tcPr>
            <w:tcW w:w="1600" w:type="dxa"/>
            <w:vAlign w:val="center"/>
          </w:tcPr>
          <w:p w14:paraId="67E0B75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5,85</w:t>
            </w:r>
          </w:p>
        </w:tc>
        <w:tc>
          <w:tcPr>
            <w:tcW w:w="1089" w:type="dxa"/>
            <w:vAlign w:val="center"/>
          </w:tcPr>
          <w:p w14:paraId="32E6070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-5,42</w:t>
            </w:r>
          </w:p>
        </w:tc>
        <w:tc>
          <w:tcPr>
            <w:tcW w:w="1134" w:type="dxa"/>
            <w:vAlign w:val="center"/>
          </w:tcPr>
          <w:p w14:paraId="3DA7840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-1,99</w:t>
            </w:r>
          </w:p>
        </w:tc>
        <w:tc>
          <w:tcPr>
            <w:tcW w:w="1134" w:type="dxa"/>
            <w:vAlign w:val="center"/>
          </w:tcPr>
          <w:p w14:paraId="5E8027F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3,57</w:t>
            </w:r>
          </w:p>
        </w:tc>
        <w:tc>
          <w:tcPr>
            <w:tcW w:w="1275" w:type="dxa"/>
            <w:vAlign w:val="center"/>
          </w:tcPr>
          <w:p w14:paraId="758A873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w:t>
            </w:r>
          </w:p>
        </w:tc>
        <w:tc>
          <w:tcPr>
            <w:tcW w:w="3402" w:type="dxa"/>
            <w:vAlign w:val="center"/>
          </w:tcPr>
          <w:p w14:paraId="5E71802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0E650F69" w14:textId="77777777" w:rsidTr="00210B89">
        <w:trPr>
          <w:trHeight w:val="310"/>
        </w:trPr>
        <w:tc>
          <w:tcPr>
            <w:tcW w:w="1600" w:type="dxa"/>
            <w:vAlign w:val="center"/>
          </w:tcPr>
          <w:p w14:paraId="26B0ED2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17,83</w:t>
            </w:r>
          </w:p>
        </w:tc>
        <w:tc>
          <w:tcPr>
            <w:tcW w:w="1089" w:type="dxa"/>
            <w:vAlign w:val="center"/>
          </w:tcPr>
          <w:p w14:paraId="6C85D17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9,14</w:t>
            </w:r>
          </w:p>
        </w:tc>
        <w:tc>
          <w:tcPr>
            <w:tcW w:w="1134" w:type="dxa"/>
            <w:vAlign w:val="center"/>
          </w:tcPr>
          <w:p w14:paraId="64C2CC0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4,94</w:t>
            </w:r>
          </w:p>
        </w:tc>
        <w:tc>
          <w:tcPr>
            <w:tcW w:w="1134" w:type="dxa"/>
            <w:vAlign w:val="center"/>
          </w:tcPr>
          <w:p w14:paraId="201B038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6,37</w:t>
            </w:r>
          </w:p>
        </w:tc>
        <w:tc>
          <w:tcPr>
            <w:tcW w:w="1275" w:type="dxa"/>
            <w:vAlign w:val="center"/>
          </w:tcPr>
          <w:p w14:paraId="47637F6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10,33</w:t>
            </w:r>
          </w:p>
        </w:tc>
        <w:tc>
          <w:tcPr>
            <w:tcW w:w="3402" w:type="dxa"/>
            <w:vAlign w:val="center"/>
          </w:tcPr>
          <w:p w14:paraId="4F1C5E9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 приближается ни к одному</w:t>
            </w:r>
          </w:p>
        </w:tc>
      </w:tr>
      <w:tr w:rsidR="00B779B8" w:rsidRPr="00B779B8" w14:paraId="3822881C" w14:textId="77777777" w:rsidTr="00210B89">
        <w:trPr>
          <w:trHeight w:val="310"/>
        </w:trPr>
        <w:tc>
          <w:tcPr>
            <w:tcW w:w="1600" w:type="dxa"/>
            <w:vAlign w:val="center"/>
          </w:tcPr>
          <w:p w14:paraId="560CF91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2,88</w:t>
            </w:r>
          </w:p>
        </w:tc>
        <w:tc>
          <w:tcPr>
            <w:tcW w:w="1089" w:type="dxa"/>
            <w:vAlign w:val="center"/>
          </w:tcPr>
          <w:p w14:paraId="4ABD18A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-8,25</w:t>
            </w:r>
          </w:p>
        </w:tc>
        <w:tc>
          <w:tcPr>
            <w:tcW w:w="1134" w:type="dxa"/>
            <w:vAlign w:val="center"/>
          </w:tcPr>
          <w:p w14:paraId="5366F5E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-7,43</w:t>
            </w:r>
          </w:p>
        </w:tc>
        <w:tc>
          <w:tcPr>
            <w:tcW w:w="1134" w:type="dxa"/>
            <w:vAlign w:val="center"/>
          </w:tcPr>
          <w:p w14:paraId="2FF4DD8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-5,54</w:t>
            </w:r>
          </w:p>
        </w:tc>
        <w:tc>
          <w:tcPr>
            <w:tcW w:w="1275" w:type="dxa"/>
            <w:vAlign w:val="center"/>
          </w:tcPr>
          <w:p w14:paraId="5FE3AE3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-0,60</w:t>
            </w:r>
          </w:p>
        </w:tc>
        <w:tc>
          <w:tcPr>
            <w:tcW w:w="3402" w:type="dxa"/>
            <w:vAlign w:val="center"/>
          </w:tcPr>
          <w:p w14:paraId="3C9EEE2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2AF0961A" w14:textId="77777777" w:rsidTr="00210B89">
        <w:trPr>
          <w:trHeight w:val="310"/>
        </w:trPr>
        <w:tc>
          <w:tcPr>
            <w:tcW w:w="1600" w:type="dxa"/>
            <w:vAlign w:val="center"/>
          </w:tcPr>
          <w:p w14:paraId="1FCC7A6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27,97</w:t>
            </w:r>
          </w:p>
        </w:tc>
        <w:tc>
          <w:tcPr>
            <w:tcW w:w="1089" w:type="dxa"/>
            <w:vAlign w:val="center"/>
          </w:tcPr>
          <w:p w14:paraId="027FBDC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1,49</w:t>
            </w:r>
          </w:p>
        </w:tc>
        <w:tc>
          <w:tcPr>
            <w:tcW w:w="1134" w:type="dxa"/>
            <w:vAlign w:val="center"/>
          </w:tcPr>
          <w:p w14:paraId="79A002E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4,61</w:t>
            </w:r>
          </w:p>
        </w:tc>
        <w:tc>
          <w:tcPr>
            <w:tcW w:w="1134" w:type="dxa"/>
            <w:vAlign w:val="center"/>
          </w:tcPr>
          <w:p w14:paraId="0A9D78E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1,72</w:t>
            </w:r>
          </w:p>
        </w:tc>
        <w:tc>
          <w:tcPr>
            <w:tcW w:w="1275" w:type="dxa"/>
            <w:vAlign w:val="center"/>
          </w:tcPr>
          <w:p w14:paraId="5633D38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11,81</w:t>
            </w:r>
          </w:p>
        </w:tc>
        <w:tc>
          <w:tcPr>
            <w:tcW w:w="3402" w:type="dxa"/>
            <w:vAlign w:val="center"/>
          </w:tcPr>
          <w:p w14:paraId="1D463F2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 приближается ни к одному</w:t>
            </w:r>
          </w:p>
        </w:tc>
      </w:tr>
      <w:tr w:rsidR="00B779B8" w:rsidRPr="00B779B8" w14:paraId="2FB37210" w14:textId="77777777" w:rsidTr="00210B89">
        <w:trPr>
          <w:trHeight w:val="310"/>
        </w:trPr>
        <w:tc>
          <w:tcPr>
            <w:tcW w:w="1600" w:type="dxa"/>
            <w:vAlign w:val="center"/>
          </w:tcPr>
          <w:p w14:paraId="6ABB375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33,11</w:t>
            </w:r>
          </w:p>
        </w:tc>
        <w:tc>
          <w:tcPr>
            <w:tcW w:w="1089" w:type="dxa"/>
            <w:vAlign w:val="center"/>
          </w:tcPr>
          <w:p w14:paraId="2B47D56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-0,14</w:t>
            </w:r>
          </w:p>
        </w:tc>
        <w:tc>
          <w:tcPr>
            <w:tcW w:w="1134" w:type="dxa"/>
            <w:vAlign w:val="center"/>
          </w:tcPr>
          <w:p w14:paraId="7DD2E2D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3,87</w:t>
            </w:r>
          </w:p>
        </w:tc>
        <w:tc>
          <w:tcPr>
            <w:tcW w:w="1134" w:type="dxa"/>
            <w:vAlign w:val="center"/>
          </w:tcPr>
          <w:p w14:paraId="1E54B60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2,19</w:t>
            </w:r>
          </w:p>
        </w:tc>
        <w:tc>
          <w:tcPr>
            <w:tcW w:w="1275" w:type="dxa"/>
            <w:vAlign w:val="center"/>
          </w:tcPr>
          <w:p w14:paraId="32D7403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10,54</w:t>
            </w:r>
          </w:p>
        </w:tc>
        <w:tc>
          <w:tcPr>
            <w:tcW w:w="3402" w:type="dxa"/>
            <w:vAlign w:val="center"/>
          </w:tcPr>
          <w:p w14:paraId="06C787D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w:t>
            </w:r>
          </w:p>
        </w:tc>
      </w:tr>
      <w:tr w:rsidR="00B779B8" w:rsidRPr="00B779B8" w14:paraId="5A1F93FA" w14:textId="77777777" w:rsidTr="00210B89">
        <w:trPr>
          <w:trHeight w:val="310"/>
        </w:trPr>
        <w:tc>
          <w:tcPr>
            <w:tcW w:w="1600" w:type="dxa"/>
            <w:vAlign w:val="center"/>
          </w:tcPr>
          <w:p w14:paraId="122BAEA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45,08</w:t>
            </w:r>
          </w:p>
        </w:tc>
        <w:tc>
          <w:tcPr>
            <w:tcW w:w="1089" w:type="dxa"/>
            <w:vAlign w:val="center"/>
          </w:tcPr>
          <w:p w14:paraId="30D8D4A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2,68</w:t>
            </w:r>
          </w:p>
        </w:tc>
        <w:tc>
          <w:tcPr>
            <w:tcW w:w="1134" w:type="dxa"/>
            <w:vAlign w:val="center"/>
          </w:tcPr>
          <w:p w14:paraId="0963C2A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12,09</w:t>
            </w:r>
          </w:p>
        </w:tc>
        <w:tc>
          <w:tcPr>
            <w:tcW w:w="1134" w:type="dxa"/>
            <w:vAlign w:val="center"/>
          </w:tcPr>
          <w:p w14:paraId="5330017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15,42</w:t>
            </w:r>
          </w:p>
        </w:tc>
        <w:tc>
          <w:tcPr>
            <w:tcW w:w="1275" w:type="dxa"/>
            <w:vAlign w:val="center"/>
          </w:tcPr>
          <w:p w14:paraId="73B45EC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18,83</w:t>
            </w:r>
          </w:p>
        </w:tc>
        <w:tc>
          <w:tcPr>
            <w:tcW w:w="3402" w:type="dxa"/>
            <w:vAlign w:val="center"/>
          </w:tcPr>
          <w:p w14:paraId="69A42B5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Не приближается ни к одному</w:t>
            </w:r>
          </w:p>
        </w:tc>
      </w:tr>
      <w:tr w:rsidR="00B779B8" w:rsidRPr="00B779B8" w14:paraId="0F1B1EC4" w14:textId="77777777" w:rsidTr="00210B89">
        <w:trPr>
          <w:trHeight w:val="310"/>
        </w:trPr>
        <w:tc>
          <w:tcPr>
            <w:tcW w:w="1600" w:type="dxa"/>
            <w:vAlign w:val="center"/>
          </w:tcPr>
          <w:p w14:paraId="087CC2D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3,07</w:t>
            </w:r>
          </w:p>
        </w:tc>
        <w:tc>
          <w:tcPr>
            <w:tcW w:w="1089" w:type="dxa"/>
            <w:vAlign w:val="center"/>
          </w:tcPr>
          <w:p w14:paraId="354AECC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-2,63</w:t>
            </w:r>
          </w:p>
        </w:tc>
        <w:tc>
          <w:tcPr>
            <w:tcW w:w="1134" w:type="dxa"/>
            <w:vAlign w:val="center"/>
          </w:tcPr>
          <w:p w14:paraId="166B274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-2,37</w:t>
            </w:r>
          </w:p>
        </w:tc>
        <w:tc>
          <w:tcPr>
            <w:tcW w:w="1134" w:type="dxa"/>
            <w:vAlign w:val="center"/>
          </w:tcPr>
          <w:p w14:paraId="27CE881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-5,95</w:t>
            </w:r>
          </w:p>
        </w:tc>
        <w:tc>
          <w:tcPr>
            <w:tcW w:w="1275" w:type="dxa"/>
            <w:vAlign w:val="center"/>
          </w:tcPr>
          <w:p w14:paraId="394898A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-1,55</w:t>
            </w:r>
          </w:p>
        </w:tc>
        <w:tc>
          <w:tcPr>
            <w:tcW w:w="3402" w:type="dxa"/>
            <w:vAlign w:val="center"/>
          </w:tcPr>
          <w:p w14:paraId="3115098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w:t>
            </w:r>
          </w:p>
        </w:tc>
      </w:tr>
      <w:tr w:rsidR="00210B89" w:rsidRPr="00B779B8" w14:paraId="10D70851" w14:textId="77777777" w:rsidTr="00462EC1">
        <w:trPr>
          <w:trHeight w:val="310"/>
        </w:trPr>
        <w:tc>
          <w:tcPr>
            <w:tcW w:w="9634" w:type="dxa"/>
            <w:gridSpan w:val="6"/>
            <w:vAlign w:val="center"/>
          </w:tcPr>
          <w:p w14:paraId="0370937E" w14:textId="41C6AD15" w:rsidR="00210B89" w:rsidRPr="00B779B8" w:rsidRDefault="00210B89" w:rsidP="00210B89">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7E439D95"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03015D09" w14:textId="77777777" w:rsidR="003E722A" w:rsidRPr="00B779B8" w:rsidRDefault="003819A7" w:rsidP="00210B89">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По результатам анализа большая часть регионов РК даже при условии движения к центру кластера, снижают дистанцию к кластеру №1 – самому развитому и рентабельному. Самая регрессивная траектория замечена в Алматинской области, регион сокращает дистанцию от наименее развитого кластера №4. Область Абай снижает дистанцию от кластера №1. При этом Восточно-Казахстанская область, вместе с регионами СКО, Акмола и г.Алматы меняют свой кластер на основе предыдущего анализа, но в данном вычислении не приближается ни к одному определенному кластеру из 4-х. Это означает, что данные регионы движутся в сторону нового/неопознанного кластера. Это требует дальнейшего мониторинга. </w:t>
      </w:r>
    </w:p>
    <w:p w14:paraId="665AD824" w14:textId="77777777" w:rsidR="003E722A" w:rsidRPr="00B779B8" w:rsidRDefault="003E722A">
      <w:pPr>
        <w:spacing w:after="0" w:line="240" w:lineRule="auto"/>
        <w:ind w:firstLine="0"/>
        <w:jc w:val="both"/>
        <w:rPr>
          <w:rFonts w:ascii="Times New Roman" w:eastAsia="Times New Roman" w:hAnsi="Times New Roman" w:cs="Times New Roman"/>
          <w:sz w:val="28"/>
          <w:szCs w:val="28"/>
        </w:rPr>
      </w:pPr>
    </w:p>
    <w:p w14:paraId="4622CDEC" w14:textId="2DAA420D" w:rsidR="003E722A" w:rsidRPr="00B779B8" w:rsidRDefault="003819A7" w:rsidP="00210B89">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3.48 – Позиция регионов РК внутри кластера по состоянию на 2023 год</w:t>
      </w:r>
    </w:p>
    <w:p w14:paraId="4042B658"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tbl>
      <w:tblPr>
        <w:tblStyle w:val="afffffffffffffffffffffffff6"/>
        <w:tblW w:w="9634" w:type="dxa"/>
        <w:tblInd w:w="5" w:type="dxa"/>
        <w:tblLayout w:type="fixed"/>
        <w:tblLook w:val="0400" w:firstRow="0" w:lastRow="0" w:firstColumn="0" w:lastColumn="0" w:noHBand="0" w:noVBand="1"/>
      </w:tblPr>
      <w:tblGrid>
        <w:gridCol w:w="3818"/>
        <w:gridCol w:w="1275"/>
        <w:gridCol w:w="1560"/>
        <w:gridCol w:w="1417"/>
        <w:gridCol w:w="1564"/>
      </w:tblGrid>
      <w:tr w:rsidR="00B779B8" w:rsidRPr="00B779B8" w14:paraId="1C1D09B2" w14:textId="77777777" w:rsidTr="00210B89">
        <w:trPr>
          <w:trHeight w:val="290"/>
        </w:trPr>
        <w:tc>
          <w:tcPr>
            <w:tcW w:w="3818" w:type="dxa"/>
            <w:tcBorders>
              <w:top w:val="single" w:sz="4" w:space="0" w:color="auto"/>
              <w:left w:val="single" w:sz="4" w:space="0" w:color="auto"/>
              <w:bottom w:val="single" w:sz="4" w:space="0" w:color="auto"/>
              <w:right w:val="single" w:sz="4" w:space="0" w:color="auto"/>
            </w:tcBorders>
            <w:vAlign w:val="center"/>
          </w:tcPr>
          <w:p w14:paraId="4E6890DF"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региона</w:t>
            </w:r>
          </w:p>
        </w:tc>
        <w:tc>
          <w:tcPr>
            <w:tcW w:w="1275" w:type="dxa"/>
            <w:tcBorders>
              <w:top w:val="single" w:sz="4" w:space="0" w:color="000000"/>
              <w:left w:val="single" w:sz="4" w:space="0" w:color="auto"/>
              <w:bottom w:val="single" w:sz="4" w:space="0" w:color="000000"/>
              <w:right w:val="single" w:sz="4" w:space="0" w:color="000000"/>
            </w:tcBorders>
            <w:vAlign w:val="center"/>
          </w:tcPr>
          <w:p w14:paraId="1C8AA616"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1 (2023)</w:t>
            </w:r>
          </w:p>
        </w:tc>
        <w:tc>
          <w:tcPr>
            <w:tcW w:w="1560" w:type="dxa"/>
            <w:tcBorders>
              <w:top w:val="single" w:sz="4" w:space="0" w:color="000000"/>
              <w:left w:val="nil"/>
              <w:bottom w:val="single" w:sz="4" w:space="0" w:color="000000"/>
              <w:right w:val="single" w:sz="4" w:space="0" w:color="000000"/>
            </w:tcBorders>
            <w:vAlign w:val="center"/>
          </w:tcPr>
          <w:p w14:paraId="0E126320"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2 (2023)</w:t>
            </w:r>
          </w:p>
        </w:tc>
        <w:tc>
          <w:tcPr>
            <w:tcW w:w="1417" w:type="dxa"/>
            <w:tcBorders>
              <w:top w:val="single" w:sz="4" w:space="0" w:color="000000"/>
              <w:left w:val="nil"/>
              <w:bottom w:val="single" w:sz="4" w:space="0" w:color="000000"/>
              <w:right w:val="single" w:sz="4" w:space="0" w:color="000000"/>
            </w:tcBorders>
            <w:vAlign w:val="center"/>
          </w:tcPr>
          <w:p w14:paraId="727180E3"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3 (2023)</w:t>
            </w:r>
          </w:p>
        </w:tc>
        <w:tc>
          <w:tcPr>
            <w:tcW w:w="1564" w:type="dxa"/>
            <w:tcBorders>
              <w:top w:val="single" w:sz="4" w:space="0" w:color="000000"/>
              <w:left w:val="nil"/>
              <w:bottom w:val="single" w:sz="4" w:space="0" w:color="000000"/>
            </w:tcBorders>
            <w:vAlign w:val="center"/>
          </w:tcPr>
          <w:p w14:paraId="076A827F"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4 (2023)</w:t>
            </w:r>
          </w:p>
        </w:tc>
      </w:tr>
      <w:tr w:rsidR="00B779B8" w:rsidRPr="00B779B8" w14:paraId="04D54288"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3526B6D3" w14:textId="0465FEB4" w:rsidR="00210B89" w:rsidRPr="00B779B8" w:rsidRDefault="00210B89" w:rsidP="00210B89">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1275" w:type="dxa"/>
            <w:tcBorders>
              <w:top w:val="nil"/>
              <w:left w:val="single" w:sz="4" w:space="0" w:color="auto"/>
              <w:bottom w:val="single" w:sz="4" w:space="0" w:color="000000"/>
              <w:right w:val="single" w:sz="4" w:space="0" w:color="000000"/>
            </w:tcBorders>
            <w:vAlign w:val="center"/>
          </w:tcPr>
          <w:p w14:paraId="29408A81" w14:textId="57E8E1B5" w:rsidR="00210B89" w:rsidRPr="00B779B8" w:rsidRDefault="00210B89" w:rsidP="00210B89">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1560" w:type="dxa"/>
            <w:tcBorders>
              <w:top w:val="nil"/>
              <w:left w:val="nil"/>
              <w:bottom w:val="single" w:sz="4" w:space="0" w:color="000000"/>
              <w:right w:val="single" w:sz="4" w:space="0" w:color="000000"/>
            </w:tcBorders>
            <w:vAlign w:val="center"/>
          </w:tcPr>
          <w:p w14:paraId="2C0E4624" w14:textId="1C27BDF0" w:rsidR="00210B89" w:rsidRPr="00B779B8" w:rsidRDefault="00210B89" w:rsidP="00210B89">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1417" w:type="dxa"/>
            <w:tcBorders>
              <w:top w:val="nil"/>
              <w:left w:val="nil"/>
              <w:bottom w:val="single" w:sz="4" w:space="0" w:color="000000"/>
              <w:right w:val="single" w:sz="4" w:space="0" w:color="000000"/>
            </w:tcBorders>
            <w:vAlign w:val="center"/>
          </w:tcPr>
          <w:p w14:paraId="3AA58D4C" w14:textId="3BAE6A38" w:rsidR="00210B89" w:rsidRPr="00B779B8" w:rsidRDefault="00210B89" w:rsidP="00210B89">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1564" w:type="dxa"/>
            <w:tcBorders>
              <w:top w:val="single" w:sz="4" w:space="0" w:color="000000"/>
              <w:left w:val="nil"/>
              <w:bottom w:val="single" w:sz="4" w:space="0" w:color="000000"/>
            </w:tcBorders>
            <w:vAlign w:val="center"/>
          </w:tcPr>
          <w:p w14:paraId="7C2A7B9D" w14:textId="2D2DAB81" w:rsidR="00210B89" w:rsidRPr="00B779B8" w:rsidRDefault="00210B89" w:rsidP="00210B89">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r>
      <w:tr w:rsidR="00B779B8" w:rsidRPr="00B779B8" w14:paraId="2004CDAE"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0CC028D8"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Абай</w:t>
            </w:r>
          </w:p>
        </w:tc>
        <w:tc>
          <w:tcPr>
            <w:tcW w:w="1275" w:type="dxa"/>
            <w:tcBorders>
              <w:top w:val="nil"/>
              <w:left w:val="single" w:sz="4" w:space="0" w:color="auto"/>
              <w:bottom w:val="single" w:sz="4" w:space="0" w:color="000000"/>
              <w:right w:val="single" w:sz="4" w:space="0" w:color="000000"/>
            </w:tcBorders>
            <w:vAlign w:val="center"/>
          </w:tcPr>
          <w:p w14:paraId="42EBA602"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37,53</w:t>
            </w:r>
          </w:p>
        </w:tc>
        <w:tc>
          <w:tcPr>
            <w:tcW w:w="1560" w:type="dxa"/>
            <w:tcBorders>
              <w:top w:val="nil"/>
              <w:left w:val="nil"/>
              <w:bottom w:val="single" w:sz="4" w:space="0" w:color="000000"/>
              <w:right w:val="single" w:sz="4" w:space="0" w:color="000000"/>
            </w:tcBorders>
            <w:vAlign w:val="center"/>
          </w:tcPr>
          <w:p w14:paraId="654C75C3"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3,15</w:t>
            </w:r>
          </w:p>
        </w:tc>
        <w:tc>
          <w:tcPr>
            <w:tcW w:w="1417" w:type="dxa"/>
            <w:tcBorders>
              <w:top w:val="nil"/>
              <w:left w:val="nil"/>
              <w:bottom w:val="single" w:sz="4" w:space="0" w:color="000000"/>
              <w:right w:val="single" w:sz="4" w:space="0" w:color="000000"/>
            </w:tcBorders>
            <w:vAlign w:val="center"/>
          </w:tcPr>
          <w:p w14:paraId="414EAE47"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43,63</w:t>
            </w:r>
          </w:p>
        </w:tc>
        <w:tc>
          <w:tcPr>
            <w:tcW w:w="1564" w:type="dxa"/>
            <w:tcBorders>
              <w:top w:val="single" w:sz="4" w:space="0" w:color="000000"/>
              <w:left w:val="nil"/>
              <w:bottom w:val="single" w:sz="4" w:space="0" w:color="000000"/>
            </w:tcBorders>
            <w:vAlign w:val="center"/>
          </w:tcPr>
          <w:p w14:paraId="0280BDFA"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17,80</w:t>
            </w:r>
          </w:p>
        </w:tc>
      </w:tr>
      <w:tr w:rsidR="00B779B8" w:rsidRPr="00B779B8" w14:paraId="2535610E"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5CB0A0BF"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Акмолинская</w:t>
            </w:r>
          </w:p>
        </w:tc>
        <w:tc>
          <w:tcPr>
            <w:tcW w:w="1275" w:type="dxa"/>
            <w:tcBorders>
              <w:top w:val="nil"/>
              <w:left w:val="single" w:sz="4" w:space="0" w:color="auto"/>
              <w:bottom w:val="single" w:sz="4" w:space="0" w:color="000000"/>
              <w:right w:val="single" w:sz="4" w:space="0" w:color="000000"/>
            </w:tcBorders>
            <w:vAlign w:val="center"/>
          </w:tcPr>
          <w:p w14:paraId="7F13B53F"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26,27</w:t>
            </w:r>
          </w:p>
        </w:tc>
        <w:tc>
          <w:tcPr>
            <w:tcW w:w="1560" w:type="dxa"/>
            <w:tcBorders>
              <w:top w:val="nil"/>
              <w:left w:val="nil"/>
              <w:bottom w:val="single" w:sz="4" w:space="0" w:color="000000"/>
              <w:right w:val="single" w:sz="4" w:space="0" w:color="000000"/>
            </w:tcBorders>
            <w:vAlign w:val="center"/>
          </w:tcPr>
          <w:p w14:paraId="321D2760"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6,39</w:t>
            </w:r>
          </w:p>
        </w:tc>
        <w:tc>
          <w:tcPr>
            <w:tcW w:w="1417" w:type="dxa"/>
            <w:tcBorders>
              <w:top w:val="nil"/>
              <w:left w:val="nil"/>
              <w:bottom w:val="single" w:sz="4" w:space="0" w:color="000000"/>
              <w:right w:val="single" w:sz="4" w:space="0" w:color="000000"/>
            </w:tcBorders>
            <w:vAlign w:val="center"/>
          </w:tcPr>
          <w:p w14:paraId="237C6086"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30,05</w:t>
            </w:r>
          </w:p>
        </w:tc>
        <w:tc>
          <w:tcPr>
            <w:tcW w:w="1564" w:type="dxa"/>
            <w:tcBorders>
              <w:top w:val="single" w:sz="4" w:space="0" w:color="000000"/>
              <w:left w:val="nil"/>
              <w:bottom w:val="single" w:sz="4" w:space="0" w:color="000000"/>
            </w:tcBorders>
            <w:vAlign w:val="center"/>
          </w:tcPr>
          <w:p w14:paraId="758FB591"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22,43</w:t>
            </w:r>
          </w:p>
        </w:tc>
      </w:tr>
      <w:tr w:rsidR="00B779B8" w:rsidRPr="00B779B8" w14:paraId="6536B38B" w14:textId="77777777" w:rsidTr="00210B89">
        <w:trPr>
          <w:trHeight w:val="310"/>
        </w:trPr>
        <w:tc>
          <w:tcPr>
            <w:tcW w:w="3818" w:type="dxa"/>
            <w:tcBorders>
              <w:top w:val="single" w:sz="4" w:space="0" w:color="auto"/>
              <w:left w:val="single" w:sz="4" w:space="0" w:color="auto"/>
              <w:right w:val="single" w:sz="4" w:space="0" w:color="auto"/>
            </w:tcBorders>
            <w:vAlign w:val="center"/>
          </w:tcPr>
          <w:p w14:paraId="24B1B88D" w14:textId="77777777" w:rsidR="00210B89" w:rsidRPr="00B779B8" w:rsidRDefault="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Актюбинская</w:t>
            </w:r>
          </w:p>
        </w:tc>
        <w:tc>
          <w:tcPr>
            <w:tcW w:w="1275" w:type="dxa"/>
            <w:tcBorders>
              <w:top w:val="nil"/>
              <w:left w:val="single" w:sz="4" w:space="0" w:color="auto"/>
              <w:right w:val="single" w:sz="4" w:space="0" w:color="000000"/>
            </w:tcBorders>
            <w:vAlign w:val="center"/>
          </w:tcPr>
          <w:p w14:paraId="5101B04B"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28,08</w:t>
            </w:r>
          </w:p>
        </w:tc>
        <w:tc>
          <w:tcPr>
            <w:tcW w:w="1560" w:type="dxa"/>
            <w:tcBorders>
              <w:top w:val="nil"/>
              <w:left w:val="nil"/>
              <w:right w:val="single" w:sz="4" w:space="0" w:color="000000"/>
            </w:tcBorders>
            <w:vAlign w:val="center"/>
          </w:tcPr>
          <w:p w14:paraId="48D51A7E"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22,46</w:t>
            </w:r>
          </w:p>
        </w:tc>
        <w:tc>
          <w:tcPr>
            <w:tcW w:w="1417" w:type="dxa"/>
            <w:tcBorders>
              <w:top w:val="nil"/>
              <w:left w:val="nil"/>
              <w:right w:val="single" w:sz="4" w:space="0" w:color="000000"/>
            </w:tcBorders>
            <w:vAlign w:val="center"/>
          </w:tcPr>
          <w:p w14:paraId="3266272B"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19,62</w:t>
            </w:r>
          </w:p>
        </w:tc>
        <w:tc>
          <w:tcPr>
            <w:tcW w:w="1564" w:type="dxa"/>
            <w:tcBorders>
              <w:top w:val="single" w:sz="4" w:space="0" w:color="000000"/>
              <w:left w:val="nil"/>
            </w:tcBorders>
            <w:vAlign w:val="center"/>
          </w:tcPr>
          <w:p w14:paraId="13F97CD5" w14:textId="77777777" w:rsidR="00210B89" w:rsidRPr="00B779B8" w:rsidRDefault="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w:t>
            </w:r>
          </w:p>
        </w:tc>
      </w:tr>
    </w:tbl>
    <w:p w14:paraId="684FAAB6" w14:textId="610C7426" w:rsidR="00210B89" w:rsidRPr="00B779B8" w:rsidRDefault="00210B89" w:rsidP="00210B89">
      <w:pPr>
        <w:spacing w:after="0" w:line="240" w:lineRule="auto"/>
        <w:ind w:firstLine="0"/>
        <w:rPr>
          <w:rFonts w:ascii="Times New Roman" w:hAnsi="Times New Roman" w:cs="Times New Roman"/>
          <w:sz w:val="28"/>
          <w:szCs w:val="28"/>
          <w:lang w:val="ru-RU"/>
        </w:rPr>
      </w:pPr>
      <w:r w:rsidRPr="00B779B8">
        <w:rPr>
          <w:rFonts w:ascii="Times New Roman" w:hAnsi="Times New Roman" w:cs="Times New Roman"/>
          <w:sz w:val="28"/>
          <w:szCs w:val="28"/>
          <w:lang w:val="ru-RU"/>
        </w:rPr>
        <w:t>Продолжение таблицы 3.48</w:t>
      </w:r>
    </w:p>
    <w:p w14:paraId="74E0E2B7" w14:textId="77777777" w:rsidR="00210B89" w:rsidRPr="00B779B8" w:rsidRDefault="00210B89" w:rsidP="00210B89">
      <w:pPr>
        <w:spacing w:after="0" w:line="240" w:lineRule="auto"/>
        <w:ind w:firstLine="0"/>
        <w:rPr>
          <w:rFonts w:ascii="Times New Roman" w:hAnsi="Times New Roman" w:cs="Times New Roman"/>
          <w:sz w:val="24"/>
          <w:szCs w:val="24"/>
          <w:lang w:val="ru-RU"/>
        </w:rPr>
      </w:pPr>
    </w:p>
    <w:tbl>
      <w:tblPr>
        <w:tblStyle w:val="afffffffffffffffffffffffff6"/>
        <w:tblW w:w="9634" w:type="dxa"/>
        <w:tblInd w:w="5" w:type="dxa"/>
        <w:tblLayout w:type="fixed"/>
        <w:tblLook w:val="0400" w:firstRow="0" w:lastRow="0" w:firstColumn="0" w:lastColumn="0" w:noHBand="0" w:noVBand="1"/>
      </w:tblPr>
      <w:tblGrid>
        <w:gridCol w:w="3818"/>
        <w:gridCol w:w="1275"/>
        <w:gridCol w:w="1560"/>
        <w:gridCol w:w="1417"/>
        <w:gridCol w:w="1564"/>
      </w:tblGrid>
      <w:tr w:rsidR="00B779B8" w:rsidRPr="00B779B8" w14:paraId="05C27503"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1E4793A6" w14:textId="4C69085F"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1275" w:type="dxa"/>
            <w:tcBorders>
              <w:top w:val="single" w:sz="4" w:space="0" w:color="auto"/>
              <w:left w:val="single" w:sz="4" w:space="0" w:color="auto"/>
              <w:bottom w:val="single" w:sz="4" w:space="0" w:color="auto"/>
              <w:right w:val="single" w:sz="4" w:space="0" w:color="auto"/>
            </w:tcBorders>
            <w:vAlign w:val="center"/>
          </w:tcPr>
          <w:p w14:paraId="3AF8135C" w14:textId="747303F8"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1560" w:type="dxa"/>
            <w:tcBorders>
              <w:top w:val="single" w:sz="4" w:space="0" w:color="auto"/>
              <w:left w:val="single" w:sz="4" w:space="0" w:color="auto"/>
              <w:bottom w:val="single" w:sz="4" w:space="0" w:color="auto"/>
              <w:right w:val="single" w:sz="4" w:space="0" w:color="auto"/>
            </w:tcBorders>
            <w:vAlign w:val="center"/>
          </w:tcPr>
          <w:p w14:paraId="5A0B71E8" w14:textId="7B6C2AAA"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1417" w:type="dxa"/>
            <w:tcBorders>
              <w:top w:val="single" w:sz="4" w:space="0" w:color="auto"/>
              <w:left w:val="single" w:sz="4" w:space="0" w:color="auto"/>
              <w:bottom w:val="single" w:sz="4" w:space="0" w:color="auto"/>
              <w:right w:val="single" w:sz="4" w:space="0" w:color="auto"/>
            </w:tcBorders>
            <w:vAlign w:val="center"/>
          </w:tcPr>
          <w:p w14:paraId="041DC80C" w14:textId="7FADB969"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1564" w:type="dxa"/>
            <w:tcBorders>
              <w:top w:val="single" w:sz="4" w:space="0" w:color="auto"/>
              <w:left w:val="single" w:sz="4" w:space="0" w:color="auto"/>
              <w:bottom w:val="single" w:sz="4" w:space="0" w:color="auto"/>
            </w:tcBorders>
            <w:vAlign w:val="center"/>
          </w:tcPr>
          <w:p w14:paraId="05902405" w14:textId="46AEE283"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r>
      <w:tr w:rsidR="00B779B8" w:rsidRPr="00B779B8" w14:paraId="1060F8D3"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62315D23" w14:textId="3F2ACEE3"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w:t>
            </w:r>
          </w:p>
        </w:tc>
        <w:tc>
          <w:tcPr>
            <w:tcW w:w="1275" w:type="dxa"/>
            <w:tcBorders>
              <w:top w:val="single" w:sz="4" w:space="0" w:color="auto"/>
              <w:left w:val="single" w:sz="4" w:space="0" w:color="auto"/>
              <w:bottom w:val="single" w:sz="4" w:space="0" w:color="000000"/>
              <w:right w:val="single" w:sz="4" w:space="0" w:color="000000"/>
            </w:tcBorders>
            <w:vAlign w:val="center"/>
          </w:tcPr>
          <w:p w14:paraId="1ACF017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35,95</w:t>
            </w:r>
          </w:p>
        </w:tc>
        <w:tc>
          <w:tcPr>
            <w:tcW w:w="1560" w:type="dxa"/>
            <w:tcBorders>
              <w:top w:val="single" w:sz="4" w:space="0" w:color="auto"/>
              <w:left w:val="nil"/>
              <w:bottom w:val="single" w:sz="4" w:space="0" w:color="000000"/>
              <w:right w:val="single" w:sz="4" w:space="0" w:color="000000"/>
            </w:tcBorders>
            <w:vAlign w:val="center"/>
          </w:tcPr>
          <w:p w14:paraId="12785F2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16,04</w:t>
            </w:r>
          </w:p>
        </w:tc>
        <w:tc>
          <w:tcPr>
            <w:tcW w:w="1417" w:type="dxa"/>
            <w:tcBorders>
              <w:top w:val="single" w:sz="4" w:space="0" w:color="auto"/>
              <w:left w:val="nil"/>
              <w:bottom w:val="single" w:sz="4" w:space="0" w:color="000000"/>
              <w:right w:val="single" w:sz="4" w:space="0" w:color="000000"/>
            </w:tcBorders>
            <w:vAlign w:val="center"/>
          </w:tcPr>
          <w:p w14:paraId="2EE7B0C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17,76</w:t>
            </w:r>
          </w:p>
        </w:tc>
        <w:tc>
          <w:tcPr>
            <w:tcW w:w="1564" w:type="dxa"/>
            <w:tcBorders>
              <w:top w:val="single" w:sz="4" w:space="0" w:color="auto"/>
              <w:left w:val="nil"/>
              <w:bottom w:val="single" w:sz="4" w:space="0" w:color="000000"/>
            </w:tcBorders>
            <w:vAlign w:val="center"/>
          </w:tcPr>
          <w:p w14:paraId="097609C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1,68</w:t>
            </w:r>
          </w:p>
        </w:tc>
      </w:tr>
      <w:tr w:rsidR="00B779B8" w:rsidRPr="00B779B8" w14:paraId="44199F45"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089830EA"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Атырауская</w:t>
            </w:r>
          </w:p>
        </w:tc>
        <w:tc>
          <w:tcPr>
            <w:tcW w:w="1275" w:type="dxa"/>
            <w:tcBorders>
              <w:top w:val="nil"/>
              <w:left w:val="single" w:sz="4" w:space="0" w:color="auto"/>
              <w:bottom w:val="single" w:sz="4" w:space="0" w:color="000000"/>
              <w:right w:val="single" w:sz="4" w:space="0" w:color="000000"/>
            </w:tcBorders>
            <w:vAlign w:val="center"/>
          </w:tcPr>
          <w:p w14:paraId="5199415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34,73</w:t>
            </w:r>
          </w:p>
        </w:tc>
        <w:tc>
          <w:tcPr>
            <w:tcW w:w="1560" w:type="dxa"/>
            <w:tcBorders>
              <w:top w:val="nil"/>
              <w:left w:val="nil"/>
              <w:bottom w:val="single" w:sz="4" w:space="0" w:color="000000"/>
              <w:right w:val="single" w:sz="4" w:space="0" w:color="000000"/>
            </w:tcBorders>
            <w:vAlign w:val="center"/>
          </w:tcPr>
          <w:p w14:paraId="7F6DB47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43,54</w:t>
            </w:r>
          </w:p>
        </w:tc>
        <w:tc>
          <w:tcPr>
            <w:tcW w:w="1417" w:type="dxa"/>
            <w:tcBorders>
              <w:top w:val="nil"/>
              <w:left w:val="nil"/>
              <w:bottom w:val="single" w:sz="4" w:space="0" w:color="000000"/>
              <w:right w:val="single" w:sz="4" w:space="0" w:color="000000"/>
            </w:tcBorders>
            <w:vAlign w:val="center"/>
          </w:tcPr>
          <w:p w14:paraId="2EB1736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4,35</w:t>
            </w:r>
          </w:p>
        </w:tc>
        <w:tc>
          <w:tcPr>
            <w:tcW w:w="1564" w:type="dxa"/>
            <w:tcBorders>
              <w:top w:val="nil"/>
              <w:left w:val="nil"/>
              <w:bottom w:val="single" w:sz="4" w:space="0" w:color="000000"/>
            </w:tcBorders>
            <w:vAlign w:val="center"/>
          </w:tcPr>
          <w:p w14:paraId="68A604F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34,09</w:t>
            </w:r>
          </w:p>
        </w:tc>
      </w:tr>
      <w:tr w:rsidR="00B779B8" w:rsidRPr="00B779B8" w14:paraId="79B24582"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6817531F"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Западно-Казахстанская</w:t>
            </w:r>
          </w:p>
        </w:tc>
        <w:tc>
          <w:tcPr>
            <w:tcW w:w="1275" w:type="dxa"/>
            <w:tcBorders>
              <w:top w:val="nil"/>
              <w:left w:val="single" w:sz="4" w:space="0" w:color="auto"/>
              <w:bottom w:val="single" w:sz="4" w:space="0" w:color="000000"/>
              <w:right w:val="single" w:sz="4" w:space="0" w:color="000000"/>
            </w:tcBorders>
            <w:vAlign w:val="center"/>
          </w:tcPr>
          <w:p w14:paraId="61DCC5B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52,26</w:t>
            </w:r>
          </w:p>
        </w:tc>
        <w:tc>
          <w:tcPr>
            <w:tcW w:w="1560" w:type="dxa"/>
            <w:tcBorders>
              <w:top w:val="nil"/>
              <w:left w:val="nil"/>
              <w:bottom w:val="single" w:sz="4" w:space="0" w:color="000000"/>
              <w:right w:val="single" w:sz="4" w:space="0" w:color="000000"/>
            </w:tcBorders>
            <w:vAlign w:val="center"/>
          </w:tcPr>
          <w:p w14:paraId="6D9A0E8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36,16</w:t>
            </w:r>
          </w:p>
        </w:tc>
        <w:tc>
          <w:tcPr>
            <w:tcW w:w="1417" w:type="dxa"/>
            <w:tcBorders>
              <w:top w:val="nil"/>
              <w:left w:val="nil"/>
              <w:bottom w:val="single" w:sz="4" w:space="0" w:color="000000"/>
              <w:right w:val="single" w:sz="4" w:space="0" w:color="000000"/>
            </w:tcBorders>
            <w:vAlign w:val="center"/>
          </w:tcPr>
          <w:p w14:paraId="4A2CB72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32,25</w:t>
            </w:r>
          </w:p>
        </w:tc>
        <w:tc>
          <w:tcPr>
            <w:tcW w:w="1564" w:type="dxa"/>
            <w:tcBorders>
              <w:top w:val="nil"/>
              <w:left w:val="nil"/>
              <w:bottom w:val="single" w:sz="4" w:space="0" w:color="000000"/>
            </w:tcBorders>
            <w:vAlign w:val="center"/>
          </w:tcPr>
          <w:p w14:paraId="307AFFC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22,81</w:t>
            </w:r>
          </w:p>
        </w:tc>
      </w:tr>
      <w:tr w:rsidR="00B779B8" w:rsidRPr="00B779B8" w14:paraId="78AF2175"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6C57723E"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Жамбылская</w:t>
            </w:r>
          </w:p>
        </w:tc>
        <w:tc>
          <w:tcPr>
            <w:tcW w:w="1275" w:type="dxa"/>
            <w:tcBorders>
              <w:top w:val="nil"/>
              <w:left w:val="single" w:sz="4" w:space="0" w:color="auto"/>
              <w:bottom w:val="single" w:sz="4" w:space="0" w:color="000000"/>
              <w:right w:val="single" w:sz="4" w:space="0" w:color="000000"/>
            </w:tcBorders>
            <w:vAlign w:val="center"/>
          </w:tcPr>
          <w:p w14:paraId="71C6985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48,89</w:t>
            </w:r>
          </w:p>
        </w:tc>
        <w:tc>
          <w:tcPr>
            <w:tcW w:w="1560" w:type="dxa"/>
            <w:tcBorders>
              <w:top w:val="nil"/>
              <w:left w:val="nil"/>
              <w:bottom w:val="single" w:sz="4" w:space="0" w:color="000000"/>
              <w:right w:val="single" w:sz="4" w:space="0" w:color="000000"/>
            </w:tcBorders>
            <w:vAlign w:val="center"/>
          </w:tcPr>
          <w:p w14:paraId="6ACEA64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24,26</w:t>
            </w:r>
          </w:p>
        </w:tc>
        <w:tc>
          <w:tcPr>
            <w:tcW w:w="1417" w:type="dxa"/>
            <w:tcBorders>
              <w:top w:val="nil"/>
              <w:left w:val="nil"/>
              <w:bottom w:val="single" w:sz="4" w:space="0" w:color="000000"/>
              <w:right w:val="single" w:sz="4" w:space="0" w:color="000000"/>
            </w:tcBorders>
            <w:vAlign w:val="center"/>
          </w:tcPr>
          <w:p w14:paraId="14CD006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26,57</w:t>
            </w:r>
          </w:p>
        </w:tc>
        <w:tc>
          <w:tcPr>
            <w:tcW w:w="1564" w:type="dxa"/>
            <w:tcBorders>
              <w:top w:val="nil"/>
              <w:left w:val="nil"/>
              <w:bottom w:val="single" w:sz="4" w:space="0" w:color="000000"/>
            </w:tcBorders>
            <w:vAlign w:val="center"/>
          </w:tcPr>
          <w:p w14:paraId="1796365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3,17</w:t>
            </w:r>
          </w:p>
        </w:tc>
      </w:tr>
      <w:tr w:rsidR="00B779B8" w:rsidRPr="00B779B8" w14:paraId="19DEC98A"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29E87B85"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Жетісу</w:t>
            </w:r>
          </w:p>
        </w:tc>
        <w:tc>
          <w:tcPr>
            <w:tcW w:w="1275" w:type="dxa"/>
            <w:tcBorders>
              <w:top w:val="nil"/>
              <w:left w:val="single" w:sz="4" w:space="0" w:color="auto"/>
              <w:bottom w:val="single" w:sz="4" w:space="0" w:color="000000"/>
              <w:right w:val="single" w:sz="4" w:space="0" w:color="000000"/>
            </w:tcBorders>
            <w:vAlign w:val="center"/>
          </w:tcPr>
          <w:p w14:paraId="56D75F0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34,99</w:t>
            </w:r>
          </w:p>
        </w:tc>
        <w:tc>
          <w:tcPr>
            <w:tcW w:w="1560" w:type="dxa"/>
            <w:tcBorders>
              <w:top w:val="nil"/>
              <w:left w:val="nil"/>
              <w:bottom w:val="single" w:sz="4" w:space="0" w:color="000000"/>
              <w:right w:val="single" w:sz="4" w:space="0" w:color="000000"/>
            </w:tcBorders>
            <w:vAlign w:val="center"/>
          </w:tcPr>
          <w:p w14:paraId="1F6574D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4,31</w:t>
            </w:r>
          </w:p>
        </w:tc>
        <w:tc>
          <w:tcPr>
            <w:tcW w:w="1417" w:type="dxa"/>
            <w:tcBorders>
              <w:top w:val="nil"/>
              <w:left w:val="nil"/>
              <w:bottom w:val="single" w:sz="4" w:space="0" w:color="000000"/>
              <w:right w:val="single" w:sz="4" w:space="0" w:color="000000"/>
            </w:tcBorders>
            <w:vAlign w:val="center"/>
          </w:tcPr>
          <w:p w14:paraId="1240727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30,93</w:t>
            </w:r>
          </w:p>
        </w:tc>
        <w:tc>
          <w:tcPr>
            <w:tcW w:w="1564" w:type="dxa"/>
            <w:tcBorders>
              <w:top w:val="nil"/>
              <w:left w:val="nil"/>
              <w:bottom w:val="single" w:sz="4" w:space="0" w:color="000000"/>
            </w:tcBorders>
            <w:vAlign w:val="center"/>
          </w:tcPr>
          <w:p w14:paraId="4D74EE1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13,01</w:t>
            </w:r>
          </w:p>
        </w:tc>
      </w:tr>
      <w:tr w:rsidR="00B779B8" w:rsidRPr="00B779B8" w14:paraId="0E23BBFA"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2F5C796B"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Карагандинская</w:t>
            </w:r>
          </w:p>
        </w:tc>
        <w:tc>
          <w:tcPr>
            <w:tcW w:w="1275" w:type="dxa"/>
            <w:tcBorders>
              <w:top w:val="nil"/>
              <w:left w:val="single" w:sz="4" w:space="0" w:color="auto"/>
              <w:bottom w:val="single" w:sz="4" w:space="0" w:color="000000"/>
              <w:right w:val="single" w:sz="4" w:space="0" w:color="000000"/>
            </w:tcBorders>
            <w:vAlign w:val="center"/>
          </w:tcPr>
          <w:p w14:paraId="09AACA7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29,23</w:t>
            </w:r>
          </w:p>
        </w:tc>
        <w:tc>
          <w:tcPr>
            <w:tcW w:w="1560" w:type="dxa"/>
            <w:tcBorders>
              <w:top w:val="nil"/>
              <w:left w:val="nil"/>
              <w:bottom w:val="single" w:sz="4" w:space="0" w:color="000000"/>
              <w:right w:val="single" w:sz="4" w:space="0" w:color="000000"/>
            </w:tcBorders>
            <w:vAlign w:val="center"/>
          </w:tcPr>
          <w:p w14:paraId="782569A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13,54</w:t>
            </w:r>
          </w:p>
        </w:tc>
        <w:tc>
          <w:tcPr>
            <w:tcW w:w="1417" w:type="dxa"/>
            <w:tcBorders>
              <w:top w:val="nil"/>
              <w:left w:val="nil"/>
              <w:bottom w:val="single" w:sz="4" w:space="0" w:color="000000"/>
              <w:right w:val="single" w:sz="4" w:space="0" w:color="000000"/>
            </w:tcBorders>
            <w:vAlign w:val="center"/>
          </w:tcPr>
          <w:p w14:paraId="4E54122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19,12</w:t>
            </w:r>
          </w:p>
        </w:tc>
        <w:tc>
          <w:tcPr>
            <w:tcW w:w="1564" w:type="dxa"/>
            <w:tcBorders>
              <w:top w:val="nil"/>
              <w:left w:val="nil"/>
              <w:bottom w:val="single" w:sz="4" w:space="0" w:color="000000"/>
            </w:tcBorders>
            <w:vAlign w:val="center"/>
          </w:tcPr>
          <w:p w14:paraId="0A482E4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0,96</w:t>
            </w:r>
          </w:p>
        </w:tc>
      </w:tr>
      <w:tr w:rsidR="00B779B8" w:rsidRPr="00B779B8" w14:paraId="22A06398"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6CFB1DAD"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w:t>
            </w:r>
          </w:p>
        </w:tc>
        <w:tc>
          <w:tcPr>
            <w:tcW w:w="1275" w:type="dxa"/>
            <w:tcBorders>
              <w:top w:val="nil"/>
              <w:left w:val="single" w:sz="4" w:space="0" w:color="auto"/>
              <w:bottom w:val="single" w:sz="4" w:space="0" w:color="000000"/>
              <w:right w:val="single" w:sz="4" w:space="0" w:color="000000"/>
            </w:tcBorders>
            <w:vAlign w:val="center"/>
          </w:tcPr>
          <w:p w14:paraId="78AE79F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30,30</w:t>
            </w:r>
          </w:p>
        </w:tc>
        <w:tc>
          <w:tcPr>
            <w:tcW w:w="1560" w:type="dxa"/>
            <w:tcBorders>
              <w:top w:val="nil"/>
              <w:left w:val="nil"/>
              <w:bottom w:val="single" w:sz="4" w:space="0" w:color="000000"/>
              <w:right w:val="single" w:sz="4" w:space="0" w:color="000000"/>
            </w:tcBorders>
            <w:vAlign w:val="center"/>
          </w:tcPr>
          <w:p w14:paraId="58891BB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19,10</w:t>
            </w:r>
          </w:p>
        </w:tc>
        <w:tc>
          <w:tcPr>
            <w:tcW w:w="1417" w:type="dxa"/>
            <w:tcBorders>
              <w:top w:val="nil"/>
              <w:left w:val="nil"/>
              <w:bottom w:val="single" w:sz="4" w:space="0" w:color="000000"/>
              <w:right w:val="single" w:sz="4" w:space="0" w:color="000000"/>
            </w:tcBorders>
            <w:vAlign w:val="center"/>
          </w:tcPr>
          <w:p w14:paraId="1EFA385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29,50</w:t>
            </w:r>
          </w:p>
        </w:tc>
        <w:tc>
          <w:tcPr>
            <w:tcW w:w="1564" w:type="dxa"/>
            <w:tcBorders>
              <w:top w:val="nil"/>
              <w:left w:val="nil"/>
              <w:bottom w:val="single" w:sz="4" w:space="0" w:color="000000"/>
            </w:tcBorders>
            <w:vAlign w:val="center"/>
          </w:tcPr>
          <w:p w14:paraId="0050462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2,23</w:t>
            </w:r>
          </w:p>
        </w:tc>
      </w:tr>
      <w:tr w:rsidR="00B779B8" w:rsidRPr="00B779B8" w14:paraId="3A81B99E"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34C65036"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Кызылординская</w:t>
            </w:r>
          </w:p>
        </w:tc>
        <w:tc>
          <w:tcPr>
            <w:tcW w:w="1275" w:type="dxa"/>
            <w:tcBorders>
              <w:top w:val="nil"/>
              <w:left w:val="single" w:sz="4" w:space="0" w:color="auto"/>
              <w:bottom w:val="single" w:sz="4" w:space="0" w:color="000000"/>
              <w:right w:val="single" w:sz="4" w:space="0" w:color="000000"/>
            </w:tcBorders>
            <w:vAlign w:val="center"/>
          </w:tcPr>
          <w:p w14:paraId="36FFE9C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48,37</w:t>
            </w:r>
          </w:p>
        </w:tc>
        <w:tc>
          <w:tcPr>
            <w:tcW w:w="1560" w:type="dxa"/>
            <w:tcBorders>
              <w:top w:val="nil"/>
              <w:left w:val="nil"/>
              <w:bottom w:val="single" w:sz="4" w:space="0" w:color="000000"/>
              <w:right w:val="single" w:sz="4" w:space="0" w:color="000000"/>
            </w:tcBorders>
            <w:vAlign w:val="center"/>
          </w:tcPr>
          <w:p w14:paraId="12B8600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27,51</w:t>
            </w:r>
          </w:p>
        </w:tc>
        <w:tc>
          <w:tcPr>
            <w:tcW w:w="1417" w:type="dxa"/>
            <w:tcBorders>
              <w:top w:val="nil"/>
              <w:left w:val="nil"/>
              <w:bottom w:val="single" w:sz="4" w:space="0" w:color="000000"/>
              <w:right w:val="single" w:sz="4" w:space="0" w:color="000000"/>
            </w:tcBorders>
            <w:vAlign w:val="center"/>
          </w:tcPr>
          <w:p w14:paraId="46495D4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23,14</w:t>
            </w:r>
          </w:p>
        </w:tc>
        <w:tc>
          <w:tcPr>
            <w:tcW w:w="1564" w:type="dxa"/>
            <w:tcBorders>
              <w:top w:val="nil"/>
              <w:left w:val="nil"/>
              <w:bottom w:val="single" w:sz="4" w:space="0" w:color="000000"/>
            </w:tcBorders>
            <w:vAlign w:val="center"/>
          </w:tcPr>
          <w:p w14:paraId="078CAAD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4,19</w:t>
            </w:r>
          </w:p>
        </w:tc>
      </w:tr>
      <w:tr w:rsidR="00B779B8" w:rsidRPr="00B779B8" w14:paraId="725A0814"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1C2E0BDE"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w:t>
            </w:r>
          </w:p>
        </w:tc>
        <w:tc>
          <w:tcPr>
            <w:tcW w:w="1275" w:type="dxa"/>
            <w:tcBorders>
              <w:top w:val="nil"/>
              <w:left w:val="single" w:sz="4" w:space="0" w:color="auto"/>
              <w:bottom w:val="single" w:sz="4" w:space="0" w:color="000000"/>
              <w:right w:val="single" w:sz="4" w:space="0" w:color="000000"/>
            </w:tcBorders>
            <w:vAlign w:val="center"/>
          </w:tcPr>
          <w:p w14:paraId="2D89F34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17,21</w:t>
            </w:r>
          </w:p>
        </w:tc>
        <w:tc>
          <w:tcPr>
            <w:tcW w:w="1560" w:type="dxa"/>
            <w:tcBorders>
              <w:top w:val="nil"/>
              <w:left w:val="nil"/>
              <w:bottom w:val="single" w:sz="4" w:space="0" w:color="000000"/>
              <w:right w:val="single" w:sz="4" w:space="0" w:color="000000"/>
            </w:tcBorders>
            <w:vAlign w:val="center"/>
          </w:tcPr>
          <w:p w14:paraId="2047BEE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16,64</w:t>
            </w:r>
          </w:p>
        </w:tc>
        <w:tc>
          <w:tcPr>
            <w:tcW w:w="1417" w:type="dxa"/>
            <w:tcBorders>
              <w:top w:val="nil"/>
              <w:left w:val="nil"/>
              <w:bottom w:val="single" w:sz="4" w:space="0" w:color="000000"/>
              <w:right w:val="single" w:sz="4" w:space="0" w:color="000000"/>
            </w:tcBorders>
            <w:vAlign w:val="center"/>
          </w:tcPr>
          <w:p w14:paraId="7B731C9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14,79</w:t>
            </w:r>
          </w:p>
        </w:tc>
        <w:tc>
          <w:tcPr>
            <w:tcW w:w="1564" w:type="dxa"/>
            <w:tcBorders>
              <w:top w:val="nil"/>
              <w:left w:val="nil"/>
              <w:bottom w:val="single" w:sz="4" w:space="0" w:color="000000"/>
            </w:tcBorders>
            <w:vAlign w:val="center"/>
          </w:tcPr>
          <w:p w14:paraId="0A1C14E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4,74</w:t>
            </w:r>
          </w:p>
        </w:tc>
      </w:tr>
      <w:tr w:rsidR="00B779B8" w:rsidRPr="00B779B8" w14:paraId="0C3FC11B"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03DA4C63"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Туркестанская</w:t>
            </w:r>
          </w:p>
        </w:tc>
        <w:tc>
          <w:tcPr>
            <w:tcW w:w="1275" w:type="dxa"/>
            <w:tcBorders>
              <w:top w:val="nil"/>
              <w:left w:val="single" w:sz="4" w:space="0" w:color="auto"/>
              <w:bottom w:val="single" w:sz="4" w:space="0" w:color="000000"/>
              <w:right w:val="single" w:sz="4" w:space="0" w:color="000000"/>
            </w:tcBorders>
            <w:vAlign w:val="center"/>
          </w:tcPr>
          <w:p w14:paraId="68B1302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30,39</w:t>
            </w:r>
          </w:p>
        </w:tc>
        <w:tc>
          <w:tcPr>
            <w:tcW w:w="1560" w:type="dxa"/>
            <w:tcBorders>
              <w:top w:val="nil"/>
              <w:left w:val="nil"/>
              <w:bottom w:val="single" w:sz="4" w:space="0" w:color="000000"/>
              <w:right w:val="single" w:sz="4" w:space="0" w:color="000000"/>
            </w:tcBorders>
            <w:vAlign w:val="center"/>
          </w:tcPr>
          <w:p w14:paraId="7091563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9,62</w:t>
            </w:r>
          </w:p>
        </w:tc>
        <w:tc>
          <w:tcPr>
            <w:tcW w:w="1417" w:type="dxa"/>
            <w:tcBorders>
              <w:top w:val="nil"/>
              <w:left w:val="nil"/>
              <w:bottom w:val="single" w:sz="4" w:space="0" w:color="000000"/>
              <w:right w:val="single" w:sz="4" w:space="0" w:color="000000"/>
            </w:tcBorders>
            <w:vAlign w:val="center"/>
          </w:tcPr>
          <w:p w14:paraId="12A5A240"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27,42</w:t>
            </w:r>
          </w:p>
        </w:tc>
        <w:tc>
          <w:tcPr>
            <w:tcW w:w="1564" w:type="dxa"/>
            <w:tcBorders>
              <w:top w:val="nil"/>
              <w:left w:val="nil"/>
              <w:bottom w:val="single" w:sz="4" w:space="0" w:color="000000"/>
            </w:tcBorders>
            <w:vAlign w:val="center"/>
          </w:tcPr>
          <w:p w14:paraId="774E271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w:t>
            </w:r>
          </w:p>
        </w:tc>
      </w:tr>
      <w:tr w:rsidR="00B779B8" w:rsidRPr="00B779B8" w14:paraId="319FE71D"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1E430977"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Павлодарская</w:t>
            </w:r>
          </w:p>
        </w:tc>
        <w:tc>
          <w:tcPr>
            <w:tcW w:w="1275" w:type="dxa"/>
            <w:tcBorders>
              <w:top w:val="nil"/>
              <w:left w:val="single" w:sz="4" w:space="0" w:color="auto"/>
              <w:bottom w:val="single" w:sz="4" w:space="0" w:color="000000"/>
              <w:right w:val="single" w:sz="4" w:space="0" w:color="000000"/>
            </w:tcBorders>
            <w:vAlign w:val="center"/>
          </w:tcPr>
          <w:p w14:paraId="0CCEE024"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24,80</w:t>
            </w:r>
          </w:p>
        </w:tc>
        <w:tc>
          <w:tcPr>
            <w:tcW w:w="1560" w:type="dxa"/>
            <w:tcBorders>
              <w:top w:val="nil"/>
              <w:left w:val="nil"/>
              <w:bottom w:val="single" w:sz="4" w:space="0" w:color="000000"/>
              <w:right w:val="single" w:sz="4" w:space="0" w:color="000000"/>
            </w:tcBorders>
            <w:vAlign w:val="center"/>
          </w:tcPr>
          <w:p w14:paraId="77798A9C"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6,67</w:t>
            </w:r>
          </w:p>
        </w:tc>
        <w:tc>
          <w:tcPr>
            <w:tcW w:w="1417" w:type="dxa"/>
            <w:tcBorders>
              <w:top w:val="nil"/>
              <w:left w:val="nil"/>
              <w:bottom w:val="single" w:sz="4" w:space="0" w:color="000000"/>
              <w:right w:val="single" w:sz="4" w:space="0" w:color="000000"/>
            </w:tcBorders>
            <w:vAlign w:val="center"/>
          </w:tcPr>
          <w:p w14:paraId="0CC7721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23,44</w:t>
            </w:r>
          </w:p>
        </w:tc>
        <w:tc>
          <w:tcPr>
            <w:tcW w:w="1564" w:type="dxa"/>
            <w:tcBorders>
              <w:top w:val="nil"/>
              <w:left w:val="nil"/>
              <w:bottom w:val="single" w:sz="4" w:space="0" w:color="000000"/>
            </w:tcBorders>
            <w:vAlign w:val="center"/>
          </w:tcPr>
          <w:p w14:paraId="5A70BA1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3,45</w:t>
            </w:r>
          </w:p>
        </w:tc>
      </w:tr>
      <w:tr w:rsidR="00B779B8" w:rsidRPr="00B779B8" w14:paraId="40E8375B"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576E251F"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Северо-Казахстанская</w:t>
            </w:r>
          </w:p>
        </w:tc>
        <w:tc>
          <w:tcPr>
            <w:tcW w:w="1275" w:type="dxa"/>
            <w:tcBorders>
              <w:top w:val="nil"/>
              <w:left w:val="single" w:sz="4" w:space="0" w:color="auto"/>
              <w:bottom w:val="single" w:sz="4" w:space="0" w:color="000000"/>
              <w:right w:val="single" w:sz="4" w:space="0" w:color="000000"/>
            </w:tcBorders>
            <w:vAlign w:val="center"/>
          </w:tcPr>
          <w:p w14:paraId="3792EAB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45,71</w:t>
            </w:r>
          </w:p>
        </w:tc>
        <w:tc>
          <w:tcPr>
            <w:tcW w:w="1560" w:type="dxa"/>
            <w:tcBorders>
              <w:top w:val="nil"/>
              <w:left w:val="nil"/>
              <w:bottom w:val="single" w:sz="4" w:space="0" w:color="000000"/>
              <w:right w:val="single" w:sz="4" w:space="0" w:color="000000"/>
            </w:tcBorders>
            <w:vAlign w:val="center"/>
          </w:tcPr>
          <w:p w14:paraId="1A42F06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32,63</w:t>
            </w:r>
          </w:p>
        </w:tc>
        <w:tc>
          <w:tcPr>
            <w:tcW w:w="1417" w:type="dxa"/>
            <w:tcBorders>
              <w:top w:val="nil"/>
              <w:left w:val="nil"/>
              <w:bottom w:val="single" w:sz="4" w:space="0" w:color="000000"/>
              <w:right w:val="single" w:sz="4" w:space="0" w:color="000000"/>
            </w:tcBorders>
            <w:vAlign w:val="center"/>
          </w:tcPr>
          <w:p w14:paraId="150E7B2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31,13</w:t>
            </w:r>
          </w:p>
        </w:tc>
        <w:tc>
          <w:tcPr>
            <w:tcW w:w="1564" w:type="dxa"/>
            <w:tcBorders>
              <w:top w:val="nil"/>
              <w:left w:val="nil"/>
              <w:bottom w:val="single" w:sz="4" w:space="0" w:color="000000"/>
            </w:tcBorders>
            <w:vAlign w:val="center"/>
          </w:tcPr>
          <w:p w14:paraId="6797AD8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7,50</w:t>
            </w:r>
          </w:p>
        </w:tc>
      </w:tr>
      <w:tr w:rsidR="00B779B8" w:rsidRPr="00B779B8" w14:paraId="704AF643"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53ED8FAA"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Ұлытау</w:t>
            </w:r>
          </w:p>
        </w:tc>
        <w:tc>
          <w:tcPr>
            <w:tcW w:w="1275" w:type="dxa"/>
            <w:tcBorders>
              <w:top w:val="nil"/>
              <w:left w:val="single" w:sz="4" w:space="0" w:color="auto"/>
              <w:bottom w:val="single" w:sz="4" w:space="0" w:color="000000"/>
              <w:right w:val="single" w:sz="4" w:space="0" w:color="000000"/>
            </w:tcBorders>
            <w:vAlign w:val="center"/>
          </w:tcPr>
          <w:p w14:paraId="5BAD4313"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43,04</w:t>
            </w:r>
          </w:p>
        </w:tc>
        <w:tc>
          <w:tcPr>
            <w:tcW w:w="1560" w:type="dxa"/>
            <w:tcBorders>
              <w:top w:val="nil"/>
              <w:left w:val="nil"/>
              <w:bottom w:val="single" w:sz="4" w:space="0" w:color="000000"/>
              <w:right w:val="single" w:sz="4" w:space="0" w:color="000000"/>
            </w:tcBorders>
            <w:vAlign w:val="center"/>
          </w:tcPr>
          <w:p w14:paraId="20F31356"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30,03</w:t>
            </w:r>
          </w:p>
        </w:tc>
        <w:tc>
          <w:tcPr>
            <w:tcW w:w="1417" w:type="dxa"/>
            <w:tcBorders>
              <w:top w:val="nil"/>
              <w:left w:val="nil"/>
              <w:bottom w:val="single" w:sz="4" w:space="0" w:color="000000"/>
              <w:right w:val="single" w:sz="4" w:space="0" w:color="000000"/>
            </w:tcBorders>
            <w:vAlign w:val="center"/>
          </w:tcPr>
          <w:p w14:paraId="28397F2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26,91</w:t>
            </w:r>
          </w:p>
        </w:tc>
        <w:tc>
          <w:tcPr>
            <w:tcW w:w="1564" w:type="dxa"/>
            <w:tcBorders>
              <w:top w:val="nil"/>
              <w:left w:val="nil"/>
              <w:bottom w:val="single" w:sz="4" w:space="0" w:color="000000"/>
            </w:tcBorders>
            <w:vAlign w:val="center"/>
          </w:tcPr>
          <w:p w14:paraId="40CF6B0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3,48</w:t>
            </w:r>
          </w:p>
        </w:tc>
      </w:tr>
      <w:tr w:rsidR="00B779B8" w:rsidRPr="00B779B8" w14:paraId="0F746776"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69C8F600"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Восточно-Казахстанская</w:t>
            </w:r>
          </w:p>
        </w:tc>
        <w:tc>
          <w:tcPr>
            <w:tcW w:w="1275" w:type="dxa"/>
            <w:tcBorders>
              <w:top w:val="nil"/>
              <w:left w:val="single" w:sz="4" w:space="0" w:color="auto"/>
              <w:bottom w:val="single" w:sz="4" w:space="0" w:color="000000"/>
              <w:right w:val="single" w:sz="4" w:space="0" w:color="000000"/>
            </w:tcBorders>
            <w:vAlign w:val="center"/>
          </w:tcPr>
          <w:p w14:paraId="5D924F7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25,83</w:t>
            </w:r>
          </w:p>
        </w:tc>
        <w:tc>
          <w:tcPr>
            <w:tcW w:w="1560" w:type="dxa"/>
            <w:tcBorders>
              <w:top w:val="nil"/>
              <w:left w:val="nil"/>
              <w:bottom w:val="single" w:sz="4" w:space="0" w:color="000000"/>
              <w:right w:val="single" w:sz="4" w:space="0" w:color="000000"/>
            </w:tcBorders>
            <w:vAlign w:val="center"/>
          </w:tcPr>
          <w:p w14:paraId="50FE7C0A"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w:t>
            </w:r>
          </w:p>
        </w:tc>
        <w:tc>
          <w:tcPr>
            <w:tcW w:w="1417" w:type="dxa"/>
            <w:tcBorders>
              <w:top w:val="nil"/>
              <w:left w:val="nil"/>
              <w:bottom w:val="single" w:sz="4" w:space="0" w:color="000000"/>
              <w:right w:val="single" w:sz="4" w:space="0" w:color="000000"/>
            </w:tcBorders>
            <w:vAlign w:val="center"/>
          </w:tcPr>
          <w:p w14:paraId="4DE96B3E"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33,76</w:t>
            </w:r>
          </w:p>
        </w:tc>
        <w:tc>
          <w:tcPr>
            <w:tcW w:w="1564" w:type="dxa"/>
            <w:tcBorders>
              <w:top w:val="nil"/>
              <w:left w:val="nil"/>
              <w:bottom w:val="single" w:sz="4" w:space="0" w:color="000000"/>
            </w:tcBorders>
            <w:vAlign w:val="center"/>
          </w:tcPr>
          <w:p w14:paraId="0EC3FAA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16,16</w:t>
            </w:r>
          </w:p>
        </w:tc>
      </w:tr>
      <w:tr w:rsidR="00B779B8" w:rsidRPr="00B779B8" w14:paraId="7E64395C"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65B49CE5"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Астана</w:t>
            </w:r>
          </w:p>
        </w:tc>
        <w:tc>
          <w:tcPr>
            <w:tcW w:w="1275" w:type="dxa"/>
            <w:tcBorders>
              <w:top w:val="nil"/>
              <w:left w:val="single" w:sz="4" w:space="0" w:color="auto"/>
              <w:bottom w:val="single" w:sz="4" w:space="0" w:color="000000"/>
              <w:right w:val="single" w:sz="4" w:space="0" w:color="000000"/>
            </w:tcBorders>
            <w:vAlign w:val="center"/>
          </w:tcPr>
          <w:p w14:paraId="5CF3E1D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w:t>
            </w:r>
          </w:p>
        </w:tc>
        <w:tc>
          <w:tcPr>
            <w:tcW w:w="1560" w:type="dxa"/>
            <w:tcBorders>
              <w:top w:val="nil"/>
              <w:left w:val="nil"/>
              <w:bottom w:val="single" w:sz="4" w:space="0" w:color="000000"/>
              <w:right w:val="single" w:sz="4" w:space="0" w:color="000000"/>
            </w:tcBorders>
            <w:vAlign w:val="center"/>
          </w:tcPr>
          <w:p w14:paraId="132B0CF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22,99</w:t>
            </w:r>
          </w:p>
        </w:tc>
        <w:tc>
          <w:tcPr>
            <w:tcW w:w="1417" w:type="dxa"/>
            <w:tcBorders>
              <w:top w:val="nil"/>
              <w:left w:val="nil"/>
              <w:bottom w:val="single" w:sz="4" w:space="0" w:color="000000"/>
              <w:right w:val="single" w:sz="4" w:space="0" w:color="000000"/>
            </w:tcBorders>
            <w:vAlign w:val="center"/>
          </w:tcPr>
          <w:p w14:paraId="759CDA68"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25,32</w:t>
            </w:r>
          </w:p>
        </w:tc>
        <w:tc>
          <w:tcPr>
            <w:tcW w:w="1564" w:type="dxa"/>
            <w:tcBorders>
              <w:top w:val="nil"/>
              <w:left w:val="nil"/>
              <w:bottom w:val="single" w:sz="4" w:space="0" w:color="000000"/>
            </w:tcBorders>
            <w:vAlign w:val="center"/>
          </w:tcPr>
          <w:p w14:paraId="1D73CBF5"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22,57</w:t>
            </w:r>
          </w:p>
        </w:tc>
      </w:tr>
      <w:tr w:rsidR="00B779B8" w:rsidRPr="00B779B8" w14:paraId="4B3C4302"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312D9E6B"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Алматы</w:t>
            </w:r>
          </w:p>
        </w:tc>
        <w:tc>
          <w:tcPr>
            <w:tcW w:w="1275" w:type="dxa"/>
            <w:tcBorders>
              <w:top w:val="nil"/>
              <w:left w:val="single" w:sz="4" w:space="0" w:color="auto"/>
              <w:bottom w:val="single" w:sz="4" w:space="0" w:color="000000"/>
              <w:right w:val="single" w:sz="4" w:space="0" w:color="000000"/>
            </w:tcBorders>
            <w:vAlign w:val="center"/>
          </w:tcPr>
          <w:p w14:paraId="3E234DBB"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1560" w:type="dxa"/>
            <w:tcBorders>
              <w:top w:val="nil"/>
              <w:left w:val="nil"/>
              <w:bottom w:val="single" w:sz="4" w:space="0" w:color="000000"/>
              <w:right w:val="single" w:sz="4" w:space="0" w:color="000000"/>
            </w:tcBorders>
            <w:vAlign w:val="center"/>
          </w:tcPr>
          <w:p w14:paraId="6B69D71F"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25,90</w:t>
            </w:r>
          </w:p>
        </w:tc>
        <w:tc>
          <w:tcPr>
            <w:tcW w:w="1417" w:type="dxa"/>
            <w:tcBorders>
              <w:top w:val="nil"/>
              <w:left w:val="nil"/>
              <w:bottom w:val="single" w:sz="4" w:space="0" w:color="000000"/>
              <w:right w:val="single" w:sz="4" w:space="0" w:color="000000"/>
            </w:tcBorders>
            <w:vAlign w:val="center"/>
          </w:tcPr>
          <w:p w14:paraId="566EB87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32,13</w:t>
            </w:r>
          </w:p>
        </w:tc>
        <w:tc>
          <w:tcPr>
            <w:tcW w:w="1564" w:type="dxa"/>
            <w:tcBorders>
              <w:top w:val="nil"/>
              <w:left w:val="nil"/>
              <w:bottom w:val="single" w:sz="4" w:space="0" w:color="000000"/>
            </w:tcBorders>
            <w:vAlign w:val="center"/>
          </w:tcPr>
          <w:p w14:paraId="70A6D4BD"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26,25</w:t>
            </w:r>
          </w:p>
        </w:tc>
      </w:tr>
      <w:tr w:rsidR="00210B89" w:rsidRPr="00B779B8" w14:paraId="3E6D506D" w14:textId="77777777" w:rsidTr="00210B89">
        <w:trPr>
          <w:trHeight w:val="310"/>
        </w:trPr>
        <w:tc>
          <w:tcPr>
            <w:tcW w:w="3818" w:type="dxa"/>
            <w:tcBorders>
              <w:top w:val="single" w:sz="4" w:space="0" w:color="auto"/>
              <w:left w:val="single" w:sz="4" w:space="0" w:color="auto"/>
              <w:bottom w:val="single" w:sz="4" w:space="0" w:color="auto"/>
              <w:right w:val="single" w:sz="4" w:space="0" w:color="auto"/>
            </w:tcBorders>
            <w:vAlign w:val="center"/>
          </w:tcPr>
          <w:p w14:paraId="6D5B0C1B" w14:textId="77777777" w:rsidR="00210B89" w:rsidRPr="00B779B8" w:rsidRDefault="00210B89" w:rsidP="00210B89">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Шымкент</w:t>
            </w:r>
          </w:p>
        </w:tc>
        <w:tc>
          <w:tcPr>
            <w:tcW w:w="1275" w:type="dxa"/>
            <w:tcBorders>
              <w:top w:val="nil"/>
              <w:left w:val="single" w:sz="4" w:space="0" w:color="auto"/>
              <w:bottom w:val="single" w:sz="4" w:space="0" w:color="000000"/>
              <w:right w:val="single" w:sz="4" w:space="0" w:color="000000"/>
            </w:tcBorders>
            <w:vAlign w:val="center"/>
          </w:tcPr>
          <w:p w14:paraId="58EC63F7"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24,07</w:t>
            </w:r>
          </w:p>
        </w:tc>
        <w:tc>
          <w:tcPr>
            <w:tcW w:w="1560" w:type="dxa"/>
            <w:tcBorders>
              <w:top w:val="nil"/>
              <w:left w:val="nil"/>
              <w:bottom w:val="single" w:sz="4" w:space="0" w:color="000000"/>
              <w:right w:val="single" w:sz="4" w:space="0" w:color="000000"/>
            </w:tcBorders>
            <w:vAlign w:val="center"/>
          </w:tcPr>
          <w:p w14:paraId="7FC3D3D1"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21,09</w:t>
            </w:r>
          </w:p>
        </w:tc>
        <w:tc>
          <w:tcPr>
            <w:tcW w:w="1417" w:type="dxa"/>
            <w:tcBorders>
              <w:top w:val="nil"/>
              <w:left w:val="nil"/>
              <w:bottom w:val="single" w:sz="4" w:space="0" w:color="000000"/>
              <w:right w:val="single" w:sz="4" w:space="0" w:color="000000"/>
            </w:tcBorders>
            <w:vAlign w:val="center"/>
          </w:tcPr>
          <w:p w14:paraId="16A1F802"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32,59</w:t>
            </w:r>
          </w:p>
        </w:tc>
        <w:tc>
          <w:tcPr>
            <w:tcW w:w="1564" w:type="dxa"/>
            <w:tcBorders>
              <w:top w:val="nil"/>
              <w:left w:val="nil"/>
              <w:bottom w:val="single" w:sz="4" w:space="0" w:color="000000"/>
            </w:tcBorders>
            <w:vAlign w:val="center"/>
          </w:tcPr>
          <w:p w14:paraId="5EB41A99" w14:textId="77777777" w:rsidR="00210B89" w:rsidRPr="00B779B8" w:rsidRDefault="00210B89" w:rsidP="00210B89">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4,62</w:t>
            </w:r>
          </w:p>
        </w:tc>
      </w:tr>
    </w:tbl>
    <w:p w14:paraId="02B32E35"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2F005B1B" w14:textId="4BFC78CB" w:rsidR="003E722A" w:rsidRPr="00B779B8" w:rsidRDefault="00210B89" w:rsidP="00210B89">
      <w:pP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w:t>
      </w:r>
      <w:r w:rsidR="003819A7" w:rsidRPr="00B779B8">
        <w:rPr>
          <w:rFonts w:ascii="Times New Roman" w:eastAsia="Times New Roman" w:hAnsi="Times New Roman" w:cs="Times New Roman"/>
          <w:sz w:val="28"/>
          <w:szCs w:val="28"/>
        </w:rPr>
        <w:t>родолжение таблицы 3.48</w:t>
      </w:r>
    </w:p>
    <w:p w14:paraId="3BB3E8F6" w14:textId="77777777" w:rsidR="003E722A" w:rsidRPr="00B779B8" w:rsidRDefault="003E722A">
      <w:pPr>
        <w:spacing w:after="0" w:line="240" w:lineRule="auto"/>
        <w:ind w:left="1" w:firstLine="707"/>
        <w:jc w:val="both"/>
        <w:rPr>
          <w:rFonts w:ascii="Times New Roman" w:eastAsia="Times New Roman" w:hAnsi="Times New Roman" w:cs="Times New Roman"/>
          <w:sz w:val="24"/>
          <w:szCs w:val="24"/>
        </w:rPr>
      </w:pPr>
    </w:p>
    <w:tbl>
      <w:tblPr>
        <w:tblStyle w:val="afffffffffffffffffffffffff7"/>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0"/>
        <w:gridCol w:w="1500"/>
        <w:gridCol w:w="1500"/>
        <w:gridCol w:w="1500"/>
        <w:gridCol w:w="3634"/>
      </w:tblGrid>
      <w:tr w:rsidR="00B779B8" w:rsidRPr="00B779B8" w14:paraId="6B67F0A3" w14:textId="77777777" w:rsidTr="00210B89">
        <w:trPr>
          <w:trHeight w:val="290"/>
        </w:trPr>
        <w:tc>
          <w:tcPr>
            <w:tcW w:w="1500" w:type="dxa"/>
            <w:vAlign w:val="center"/>
          </w:tcPr>
          <w:p w14:paraId="7FFD012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d1</w:t>
            </w:r>
          </w:p>
        </w:tc>
        <w:tc>
          <w:tcPr>
            <w:tcW w:w="1500" w:type="dxa"/>
            <w:vAlign w:val="center"/>
          </w:tcPr>
          <w:p w14:paraId="2822229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d2</w:t>
            </w:r>
          </w:p>
        </w:tc>
        <w:tc>
          <w:tcPr>
            <w:tcW w:w="1500" w:type="dxa"/>
            <w:vAlign w:val="center"/>
          </w:tcPr>
          <w:p w14:paraId="4094CFA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gap</w:t>
            </w:r>
          </w:p>
        </w:tc>
        <w:tc>
          <w:tcPr>
            <w:tcW w:w="1500" w:type="dxa"/>
            <w:vAlign w:val="center"/>
          </w:tcPr>
          <w:p w14:paraId="27EEC4E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gap (%)</w:t>
            </w:r>
          </w:p>
        </w:tc>
        <w:tc>
          <w:tcPr>
            <w:tcW w:w="3634" w:type="dxa"/>
            <w:vAlign w:val="center"/>
          </w:tcPr>
          <w:p w14:paraId="0E04DB9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Позиция в кластере</w:t>
            </w:r>
          </w:p>
        </w:tc>
      </w:tr>
      <w:tr w:rsidR="00B779B8" w:rsidRPr="00B779B8" w14:paraId="7C04FA21" w14:textId="77777777" w:rsidTr="00210B89">
        <w:trPr>
          <w:trHeight w:val="310"/>
        </w:trPr>
        <w:tc>
          <w:tcPr>
            <w:tcW w:w="1500" w:type="dxa"/>
            <w:vAlign w:val="center"/>
          </w:tcPr>
          <w:p w14:paraId="0D87887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3,15</w:t>
            </w:r>
          </w:p>
        </w:tc>
        <w:tc>
          <w:tcPr>
            <w:tcW w:w="1500" w:type="dxa"/>
            <w:vAlign w:val="center"/>
          </w:tcPr>
          <w:p w14:paraId="238A07D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17,80</w:t>
            </w:r>
          </w:p>
        </w:tc>
        <w:tc>
          <w:tcPr>
            <w:tcW w:w="1500" w:type="dxa"/>
            <w:vAlign w:val="center"/>
          </w:tcPr>
          <w:p w14:paraId="015B336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14,64</w:t>
            </w:r>
          </w:p>
        </w:tc>
        <w:tc>
          <w:tcPr>
            <w:tcW w:w="1500" w:type="dxa"/>
            <w:vAlign w:val="center"/>
          </w:tcPr>
          <w:p w14:paraId="22CE97C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464</w:t>
            </w:r>
          </w:p>
        </w:tc>
        <w:tc>
          <w:tcPr>
            <w:tcW w:w="3634" w:type="dxa"/>
            <w:vAlign w:val="center"/>
          </w:tcPr>
          <w:p w14:paraId="6AA2A0F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349544E3" w14:textId="77777777" w:rsidTr="00210B89">
        <w:trPr>
          <w:trHeight w:val="310"/>
        </w:trPr>
        <w:tc>
          <w:tcPr>
            <w:tcW w:w="1500" w:type="dxa"/>
            <w:vAlign w:val="center"/>
          </w:tcPr>
          <w:p w14:paraId="65FCAB8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6,39</w:t>
            </w:r>
          </w:p>
        </w:tc>
        <w:tc>
          <w:tcPr>
            <w:tcW w:w="1500" w:type="dxa"/>
            <w:vAlign w:val="center"/>
          </w:tcPr>
          <w:p w14:paraId="294DA82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22,43</w:t>
            </w:r>
          </w:p>
        </w:tc>
        <w:tc>
          <w:tcPr>
            <w:tcW w:w="1500" w:type="dxa"/>
            <w:vAlign w:val="center"/>
          </w:tcPr>
          <w:p w14:paraId="23396E1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16,04</w:t>
            </w:r>
          </w:p>
        </w:tc>
        <w:tc>
          <w:tcPr>
            <w:tcW w:w="1500" w:type="dxa"/>
            <w:vAlign w:val="center"/>
          </w:tcPr>
          <w:p w14:paraId="6D4019A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251</w:t>
            </w:r>
          </w:p>
        </w:tc>
        <w:tc>
          <w:tcPr>
            <w:tcW w:w="3634" w:type="dxa"/>
            <w:vAlign w:val="center"/>
          </w:tcPr>
          <w:p w14:paraId="4F2409B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1908B211" w14:textId="77777777" w:rsidTr="00210B89">
        <w:trPr>
          <w:trHeight w:val="310"/>
        </w:trPr>
        <w:tc>
          <w:tcPr>
            <w:tcW w:w="1500" w:type="dxa"/>
            <w:vAlign w:val="center"/>
          </w:tcPr>
          <w:p w14:paraId="5D80940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w:t>
            </w:r>
          </w:p>
        </w:tc>
        <w:tc>
          <w:tcPr>
            <w:tcW w:w="1500" w:type="dxa"/>
            <w:vAlign w:val="center"/>
          </w:tcPr>
          <w:p w14:paraId="28BBA90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19,62</w:t>
            </w:r>
          </w:p>
        </w:tc>
        <w:tc>
          <w:tcPr>
            <w:tcW w:w="1500" w:type="dxa"/>
            <w:vAlign w:val="center"/>
          </w:tcPr>
          <w:p w14:paraId="4250859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17,22</w:t>
            </w:r>
          </w:p>
        </w:tc>
        <w:tc>
          <w:tcPr>
            <w:tcW w:w="1500" w:type="dxa"/>
            <w:vAlign w:val="center"/>
          </w:tcPr>
          <w:p w14:paraId="26223BC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719</w:t>
            </w:r>
          </w:p>
        </w:tc>
        <w:tc>
          <w:tcPr>
            <w:tcW w:w="3634" w:type="dxa"/>
            <w:vAlign w:val="center"/>
          </w:tcPr>
          <w:p w14:paraId="0A5C7BD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2E374120" w14:textId="77777777" w:rsidTr="00210B89">
        <w:trPr>
          <w:trHeight w:val="310"/>
        </w:trPr>
        <w:tc>
          <w:tcPr>
            <w:tcW w:w="1500" w:type="dxa"/>
            <w:vAlign w:val="center"/>
          </w:tcPr>
          <w:p w14:paraId="7DA3F56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1,68</w:t>
            </w:r>
          </w:p>
        </w:tc>
        <w:tc>
          <w:tcPr>
            <w:tcW w:w="1500" w:type="dxa"/>
            <w:vAlign w:val="center"/>
          </w:tcPr>
          <w:p w14:paraId="160AC90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16,04</w:t>
            </w:r>
          </w:p>
        </w:tc>
        <w:tc>
          <w:tcPr>
            <w:tcW w:w="1500" w:type="dxa"/>
            <w:vAlign w:val="center"/>
          </w:tcPr>
          <w:p w14:paraId="36CF3CE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14,35</w:t>
            </w:r>
          </w:p>
        </w:tc>
        <w:tc>
          <w:tcPr>
            <w:tcW w:w="1500" w:type="dxa"/>
            <w:vAlign w:val="center"/>
          </w:tcPr>
          <w:p w14:paraId="4760539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852</w:t>
            </w:r>
          </w:p>
        </w:tc>
        <w:tc>
          <w:tcPr>
            <w:tcW w:w="3634" w:type="dxa"/>
            <w:vAlign w:val="center"/>
          </w:tcPr>
          <w:p w14:paraId="5572BFD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2BC478C7" w14:textId="77777777" w:rsidTr="00210B89">
        <w:trPr>
          <w:trHeight w:val="310"/>
        </w:trPr>
        <w:tc>
          <w:tcPr>
            <w:tcW w:w="1500" w:type="dxa"/>
            <w:vAlign w:val="center"/>
          </w:tcPr>
          <w:p w14:paraId="18CA392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4,35</w:t>
            </w:r>
          </w:p>
        </w:tc>
        <w:tc>
          <w:tcPr>
            <w:tcW w:w="1500" w:type="dxa"/>
            <w:vAlign w:val="center"/>
          </w:tcPr>
          <w:p w14:paraId="210030F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34,09</w:t>
            </w:r>
          </w:p>
        </w:tc>
        <w:tc>
          <w:tcPr>
            <w:tcW w:w="1500" w:type="dxa"/>
            <w:vAlign w:val="center"/>
          </w:tcPr>
          <w:p w14:paraId="1F624CD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29,74</w:t>
            </w:r>
          </w:p>
        </w:tc>
        <w:tc>
          <w:tcPr>
            <w:tcW w:w="1500" w:type="dxa"/>
            <w:vAlign w:val="center"/>
          </w:tcPr>
          <w:p w14:paraId="192BA6C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684</w:t>
            </w:r>
          </w:p>
        </w:tc>
        <w:tc>
          <w:tcPr>
            <w:tcW w:w="3634" w:type="dxa"/>
            <w:vAlign w:val="center"/>
          </w:tcPr>
          <w:p w14:paraId="3AAA211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18E97036" w14:textId="77777777" w:rsidTr="00210B89">
        <w:trPr>
          <w:trHeight w:val="310"/>
        </w:trPr>
        <w:tc>
          <w:tcPr>
            <w:tcW w:w="1500" w:type="dxa"/>
            <w:vAlign w:val="center"/>
          </w:tcPr>
          <w:p w14:paraId="2B5A22B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22,81</w:t>
            </w:r>
          </w:p>
        </w:tc>
        <w:tc>
          <w:tcPr>
            <w:tcW w:w="1500" w:type="dxa"/>
            <w:vAlign w:val="center"/>
          </w:tcPr>
          <w:p w14:paraId="3BF297B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32,25</w:t>
            </w:r>
          </w:p>
        </w:tc>
        <w:tc>
          <w:tcPr>
            <w:tcW w:w="1500" w:type="dxa"/>
            <w:vAlign w:val="center"/>
          </w:tcPr>
          <w:p w14:paraId="64B2AA5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9,44</w:t>
            </w:r>
          </w:p>
        </w:tc>
        <w:tc>
          <w:tcPr>
            <w:tcW w:w="1500" w:type="dxa"/>
            <w:vAlign w:val="center"/>
          </w:tcPr>
          <w:p w14:paraId="353D65D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w:t>
            </w:r>
          </w:p>
        </w:tc>
        <w:tc>
          <w:tcPr>
            <w:tcW w:w="3634" w:type="dxa"/>
            <w:vAlign w:val="center"/>
          </w:tcPr>
          <w:p w14:paraId="0F7865E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Граница</w:t>
            </w:r>
          </w:p>
        </w:tc>
      </w:tr>
      <w:tr w:rsidR="00B779B8" w:rsidRPr="00B779B8" w14:paraId="75ABB2F9" w14:textId="77777777" w:rsidTr="00210B89">
        <w:trPr>
          <w:trHeight w:val="310"/>
        </w:trPr>
        <w:tc>
          <w:tcPr>
            <w:tcW w:w="1500" w:type="dxa"/>
            <w:vAlign w:val="center"/>
          </w:tcPr>
          <w:p w14:paraId="4E828AA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3,17</w:t>
            </w:r>
          </w:p>
        </w:tc>
        <w:tc>
          <w:tcPr>
            <w:tcW w:w="1500" w:type="dxa"/>
            <w:vAlign w:val="center"/>
          </w:tcPr>
          <w:p w14:paraId="010EFE7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24,26</w:t>
            </w:r>
          </w:p>
        </w:tc>
        <w:tc>
          <w:tcPr>
            <w:tcW w:w="1500" w:type="dxa"/>
            <w:vAlign w:val="center"/>
          </w:tcPr>
          <w:p w14:paraId="3745F3F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21,09</w:t>
            </w:r>
          </w:p>
        </w:tc>
        <w:tc>
          <w:tcPr>
            <w:tcW w:w="1500" w:type="dxa"/>
            <w:vAlign w:val="center"/>
          </w:tcPr>
          <w:p w14:paraId="11AD8D4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666</w:t>
            </w:r>
          </w:p>
        </w:tc>
        <w:tc>
          <w:tcPr>
            <w:tcW w:w="3634" w:type="dxa"/>
            <w:vAlign w:val="center"/>
          </w:tcPr>
          <w:p w14:paraId="4A107D8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641DFFC8" w14:textId="77777777" w:rsidTr="00210B89">
        <w:trPr>
          <w:trHeight w:val="310"/>
        </w:trPr>
        <w:tc>
          <w:tcPr>
            <w:tcW w:w="1500" w:type="dxa"/>
            <w:vAlign w:val="center"/>
          </w:tcPr>
          <w:p w14:paraId="56FDF6F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4,31</w:t>
            </w:r>
          </w:p>
        </w:tc>
        <w:tc>
          <w:tcPr>
            <w:tcW w:w="1500" w:type="dxa"/>
            <w:vAlign w:val="center"/>
          </w:tcPr>
          <w:p w14:paraId="67F91D8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13,01</w:t>
            </w:r>
          </w:p>
        </w:tc>
        <w:tc>
          <w:tcPr>
            <w:tcW w:w="1500" w:type="dxa"/>
            <w:vAlign w:val="center"/>
          </w:tcPr>
          <w:p w14:paraId="5AEF9BA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8,70</w:t>
            </w:r>
          </w:p>
        </w:tc>
        <w:tc>
          <w:tcPr>
            <w:tcW w:w="1500" w:type="dxa"/>
            <w:vAlign w:val="center"/>
          </w:tcPr>
          <w:p w14:paraId="3533A2B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w:t>
            </w:r>
          </w:p>
        </w:tc>
        <w:tc>
          <w:tcPr>
            <w:tcW w:w="3634" w:type="dxa"/>
            <w:vAlign w:val="center"/>
          </w:tcPr>
          <w:p w14:paraId="18F758F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36EC3A72" w14:textId="77777777" w:rsidTr="00210B89">
        <w:trPr>
          <w:trHeight w:val="310"/>
        </w:trPr>
        <w:tc>
          <w:tcPr>
            <w:tcW w:w="1500" w:type="dxa"/>
            <w:vAlign w:val="center"/>
          </w:tcPr>
          <w:p w14:paraId="6DEA90F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0,96</w:t>
            </w:r>
          </w:p>
        </w:tc>
        <w:tc>
          <w:tcPr>
            <w:tcW w:w="1500" w:type="dxa"/>
            <w:vAlign w:val="center"/>
          </w:tcPr>
          <w:p w14:paraId="5AC94B5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13,54</w:t>
            </w:r>
          </w:p>
        </w:tc>
        <w:tc>
          <w:tcPr>
            <w:tcW w:w="1500" w:type="dxa"/>
            <w:vAlign w:val="center"/>
          </w:tcPr>
          <w:p w14:paraId="775C5E8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12,57</w:t>
            </w:r>
          </w:p>
        </w:tc>
        <w:tc>
          <w:tcPr>
            <w:tcW w:w="1500" w:type="dxa"/>
            <w:vAlign w:val="center"/>
          </w:tcPr>
          <w:p w14:paraId="2DA3995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1305</w:t>
            </w:r>
          </w:p>
        </w:tc>
        <w:tc>
          <w:tcPr>
            <w:tcW w:w="3634" w:type="dxa"/>
            <w:vAlign w:val="center"/>
          </w:tcPr>
          <w:p w14:paraId="783F7EB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4457F16F" w14:textId="77777777" w:rsidTr="00210B89">
        <w:trPr>
          <w:trHeight w:val="310"/>
        </w:trPr>
        <w:tc>
          <w:tcPr>
            <w:tcW w:w="1500" w:type="dxa"/>
            <w:vAlign w:val="center"/>
          </w:tcPr>
          <w:p w14:paraId="1F8B01D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2,23</w:t>
            </w:r>
          </w:p>
        </w:tc>
        <w:tc>
          <w:tcPr>
            <w:tcW w:w="1500" w:type="dxa"/>
            <w:vAlign w:val="center"/>
          </w:tcPr>
          <w:p w14:paraId="32D2EB4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19,10</w:t>
            </w:r>
          </w:p>
        </w:tc>
        <w:tc>
          <w:tcPr>
            <w:tcW w:w="1500" w:type="dxa"/>
            <w:vAlign w:val="center"/>
          </w:tcPr>
          <w:p w14:paraId="6097D50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16,87</w:t>
            </w:r>
          </w:p>
        </w:tc>
        <w:tc>
          <w:tcPr>
            <w:tcW w:w="1500" w:type="dxa"/>
            <w:vAlign w:val="center"/>
          </w:tcPr>
          <w:p w14:paraId="3BD48B7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757</w:t>
            </w:r>
          </w:p>
        </w:tc>
        <w:tc>
          <w:tcPr>
            <w:tcW w:w="3634" w:type="dxa"/>
            <w:vAlign w:val="center"/>
          </w:tcPr>
          <w:p w14:paraId="63F836B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5BB44F48" w14:textId="77777777" w:rsidTr="00210B89">
        <w:trPr>
          <w:trHeight w:val="310"/>
        </w:trPr>
        <w:tc>
          <w:tcPr>
            <w:tcW w:w="1500" w:type="dxa"/>
            <w:vAlign w:val="center"/>
          </w:tcPr>
          <w:p w14:paraId="7CD5F8D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4,19</w:t>
            </w:r>
          </w:p>
        </w:tc>
        <w:tc>
          <w:tcPr>
            <w:tcW w:w="1500" w:type="dxa"/>
            <w:vAlign w:val="center"/>
          </w:tcPr>
          <w:p w14:paraId="37B7BE2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23,14</w:t>
            </w:r>
          </w:p>
        </w:tc>
        <w:tc>
          <w:tcPr>
            <w:tcW w:w="1500" w:type="dxa"/>
            <w:vAlign w:val="center"/>
          </w:tcPr>
          <w:p w14:paraId="1F0594B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18,95</w:t>
            </w:r>
          </w:p>
        </w:tc>
        <w:tc>
          <w:tcPr>
            <w:tcW w:w="1500" w:type="dxa"/>
            <w:vAlign w:val="center"/>
          </w:tcPr>
          <w:p w14:paraId="3425ED3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453</w:t>
            </w:r>
          </w:p>
        </w:tc>
        <w:tc>
          <w:tcPr>
            <w:tcW w:w="3634" w:type="dxa"/>
            <w:vAlign w:val="center"/>
          </w:tcPr>
          <w:p w14:paraId="2E0A498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130BE542" w14:textId="77777777" w:rsidTr="00210B89">
        <w:trPr>
          <w:trHeight w:val="310"/>
        </w:trPr>
        <w:tc>
          <w:tcPr>
            <w:tcW w:w="1500" w:type="dxa"/>
            <w:vAlign w:val="center"/>
          </w:tcPr>
          <w:p w14:paraId="2F526BA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4,74</w:t>
            </w:r>
          </w:p>
        </w:tc>
        <w:tc>
          <w:tcPr>
            <w:tcW w:w="1500" w:type="dxa"/>
            <w:vAlign w:val="center"/>
          </w:tcPr>
          <w:p w14:paraId="07F9A29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14,79</w:t>
            </w:r>
          </w:p>
        </w:tc>
        <w:tc>
          <w:tcPr>
            <w:tcW w:w="1500" w:type="dxa"/>
            <w:vAlign w:val="center"/>
          </w:tcPr>
          <w:p w14:paraId="0EE047E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10,04</w:t>
            </w:r>
          </w:p>
        </w:tc>
        <w:tc>
          <w:tcPr>
            <w:tcW w:w="1500" w:type="dxa"/>
            <w:vAlign w:val="center"/>
          </w:tcPr>
          <w:p w14:paraId="4D339E8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212</w:t>
            </w:r>
          </w:p>
        </w:tc>
        <w:tc>
          <w:tcPr>
            <w:tcW w:w="3634" w:type="dxa"/>
            <w:vAlign w:val="center"/>
          </w:tcPr>
          <w:p w14:paraId="50561FB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03950EC7" w14:textId="77777777" w:rsidTr="00210B89">
        <w:trPr>
          <w:trHeight w:val="310"/>
        </w:trPr>
        <w:tc>
          <w:tcPr>
            <w:tcW w:w="1500" w:type="dxa"/>
            <w:vAlign w:val="center"/>
          </w:tcPr>
          <w:p w14:paraId="4A66E1C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w:t>
            </w:r>
          </w:p>
        </w:tc>
        <w:tc>
          <w:tcPr>
            <w:tcW w:w="1500" w:type="dxa"/>
            <w:vAlign w:val="center"/>
          </w:tcPr>
          <w:p w14:paraId="67F0701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9,62</w:t>
            </w:r>
          </w:p>
        </w:tc>
        <w:tc>
          <w:tcPr>
            <w:tcW w:w="1500" w:type="dxa"/>
            <w:vAlign w:val="center"/>
          </w:tcPr>
          <w:p w14:paraId="0E09630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7,33</w:t>
            </w:r>
          </w:p>
        </w:tc>
        <w:tc>
          <w:tcPr>
            <w:tcW w:w="1500" w:type="dxa"/>
            <w:vAlign w:val="center"/>
          </w:tcPr>
          <w:p w14:paraId="1927AA6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320</w:t>
            </w:r>
          </w:p>
        </w:tc>
        <w:tc>
          <w:tcPr>
            <w:tcW w:w="3634" w:type="dxa"/>
            <w:vAlign w:val="center"/>
          </w:tcPr>
          <w:p w14:paraId="21C0FC2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29E1055B" w14:textId="77777777" w:rsidTr="00210B89">
        <w:trPr>
          <w:trHeight w:val="310"/>
        </w:trPr>
        <w:tc>
          <w:tcPr>
            <w:tcW w:w="1500" w:type="dxa"/>
            <w:vAlign w:val="center"/>
          </w:tcPr>
          <w:p w14:paraId="08648FC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3,45</w:t>
            </w:r>
          </w:p>
        </w:tc>
        <w:tc>
          <w:tcPr>
            <w:tcW w:w="1500" w:type="dxa"/>
            <w:vAlign w:val="center"/>
          </w:tcPr>
          <w:p w14:paraId="14ECBAE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6,67</w:t>
            </w:r>
          </w:p>
        </w:tc>
        <w:tc>
          <w:tcPr>
            <w:tcW w:w="1500" w:type="dxa"/>
            <w:vAlign w:val="center"/>
          </w:tcPr>
          <w:p w14:paraId="58CC1D0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3,22</w:t>
            </w:r>
          </w:p>
        </w:tc>
        <w:tc>
          <w:tcPr>
            <w:tcW w:w="1500" w:type="dxa"/>
            <w:vAlign w:val="center"/>
          </w:tcPr>
          <w:p w14:paraId="29830E0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w:t>
            </w:r>
          </w:p>
        </w:tc>
        <w:tc>
          <w:tcPr>
            <w:tcW w:w="3634" w:type="dxa"/>
            <w:vAlign w:val="center"/>
          </w:tcPr>
          <w:p w14:paraId="23BD227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Граница</w:t>
            </w:r>
          </w:p>
        </w:tc>
      </w:tr>
      <w:tr w:rsidR="00B779B8" w:rsidRPr="00B779B8" w14:paraId="2657D323" w14:textId="77777777" w:rsidTr="00210B89">
        <w:trPr>
          <w:trHeight w:val="310"/>
        </w:trPr>
        <w:tc>
          <w:tcPr>
            <w:tcW w:w="1500" w:type="dxa"/>
            <w:vAlign w:val="center"/>
          </w:tcPr>
          <w:p w14:paraId="389735C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7,50</w:t>
            </w:r>
          </w:p>
        </w:tc>
        <w:tc>
          <w:tcPr>
            <w:tcW w:w="1500" w:type="dxa"/>
            <w:vAlign w:val="center"/>
          </w:tcPr>
          <w:p w14:paraId="1BF6ABD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31,13</w:t>
            </w:r>
          </w:p>
        </w:tc>
        <w:tc>
          <w:tcPr>
            <w:tcW w:w="1500" w:type="dxa"/>
            <w:vAlign w:val="center"/>
          </w:tcPr>
          <w:p w14:paraId="612C53A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23,63</w:t>
            </w:r>
          </w:p>
        </w:tc>
        <w:tc>
          <w:tcPr>
            <w:tcW w:w="1500" w:type="dxa"/>
            <w:vAlign w:val="center"/>
          </w:tcPr>
          <w:p w14:paraId="7C928FC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315</w:t>
            </w:r>
          </w:p>
        </w:tc>
        <w:tc>
          <w:tcPr>
            <w:tcW w:w="3634" w:type="dxa"/>
            <w:vAlign w:val="center"/>
          </w:tcPr>
          <w:p w14:paraId="1DA38CA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4A22733D" w14:textId="77777777" w:rsidTr="00210B89">
        <w:trPr>
          <w:trHeight w:val="310"/>
        </w:trPr>
        <w:tc>
          <w:tcPr>
            <w:tcW w:w="1500" w:type="dxa"/>
            <w:vAlign w:val="center"/>
          </w:tcPr>
          <w:p w14:paraId="124BB1D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3,48</w:t>
            </w:r>
          </w:p>
        </w:tc>
        <w:tc>
          <w:tcPr>
            <w:tcW w:w="1500" w:type="dxa"/>
            <w:vAlign w:val="center"/>
          </w:tcPr>
          <w:p w14:paraId="7CF273E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26,91</w:t>
            </w:r>
          </w:p>
        </w:tc>
        <w:tc>
          <w:tcPr>
            <w:tcW w:w="1500" w:type="dxa"/>
            <w:vAlign w:val="center"/>
          </w:tcPr>
          <w:p w14:paraId="7C56175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23,44</w:t>
            </w:r>
          </w:p>
        </w:tc>
        <w:tc>
          <w:tcPr>
            <w:tcW w:w="1500" w:type="dxa"/>
            <w:vAlign w:val="center"/>
          </w:tcPr>
          <w:p w14:paraId="0DCB946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674</w:t>
            </w:r>
          </w:p>
        </w:tc>
        <w:tc>
          <w:tcPr>
            <w:tcW w:w="3634" w:type="dxa"/>
            <w:vAlign w:val="center"/>
          </w:tcPr>
          <w:p w14:paraId="56099EE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65CEC455" w14:textId="77777777" w:rsidTr="00210B89">
        <w:trPr>
          <w:trHeight w:val="310"/>
        </w:trPr>
        <w:tc>
          <w:tcPr>
            <w:tcW w:w="1500" w:type="dxa"/>
            <w:vAlign w:val="center"/>
          </w:tcPr>
          <w:p w14:paraId="26ABCB2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w:t>
            </w:r>
          </w:p>
        </w:tc>
        <w:tc>
          <w:tcPr>
            <w:tcW w:w="1500" w:type="dxa"/>
            <w:vAlign w:val="center"/>
          </w:tcPr>
          <w:p w14:paraId="279D181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16,16</w:t>
            </w:r>
          </w:p>
        </w:tc>
        <w:tc>
          <w:tcPr>
            <w:tcW w:w="1500" w:type="dxa"/>
            <w:vAlign w:val="center"/>
          </w:tcPr>
          <w:p w14:paraId="50B124E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14,13</w:t>
            </w:r>
          </w:p>
        </w:tc>
        <w:tc>
          <w:tcPr>
            <w:tcW w:w="1500" w:type="dxa"/>
            <w:vAlign w:val="center"/>
          </w:tcPr>
          <w:p w14:paraId="36E1C53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695</w:t>
            </w:r>
          </w:p>
        </w:tc>
        <w:tc>
          <w:tcPr>
            <w:tcW w:w="3634" w:type="dxa"/>
            <w:vAlign w:val="center"/>
          </w:tcPr>
          <w:p w14:paraId="0E581FF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5295D85E" w14:textId="77777777" w:rsidTr="00210B89">
        <w:trPr>
          <w:trHeight w:val="310"/>
        </w:trPr>
        <w:tc>
          <w:tcPr>
            <w:tcW w:w="1500" w:type="dxa"/>
            <w:vAlign w:val="center"/>
          </w:tcPr>
          <w:p w14:paraId="484ED1E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w:t>
            </w:r>
          </w:p>
        </w:tc>
        <w:tc>
          <w:tcPr>
            <w:tcW w:w="1500" w:type="dxa"/>
            <w:vAlign w:val="center"/>
          </w:tcPr>
          <w:p w14:paraId="12D7BA1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22,57</w:t>
            </w:r>
          </w:p>
        </w:tc>
        <w:tc>
          <w:tcPr>
            <w:tcW w:w="1500" w:type="dxa"/>
            <w:vAlign w:val="center"/>
          </w:tcPr>
          <w:p w14:paraId="790B44D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20,53</w:t>
            </w:r>
          </w:p>
        </w:tc>
        <w:tc>
          <w:tcPr>
            <w:tcW w:w="1500" w:type="dxa"/>
            <w:vAlign w:val="center"/>
          </w:tcPr>
          <w:p w14:paraId="405D04A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1003</w:t>
            </w:r>
          </w:p>
        </w:tc>
        <w:tc>
          <w:tcPr>
            <w:tcW w:w="3634" w:type="dxa"/>
            <w:vAlign w:val="center"/>
          </w:tcPr>
          <w:p w14:paraId="4B889A5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7644C679" w14:textId="77777777" w:rsidTr="00210B89">
        <w:trPr>
          <w:trHeight w:val="310"/>
        </w:trPr>
        <w:tc>
          <w:tcPr>
            <w:tcW w:w="1500" w:type="dxa"/>
            <w:vAlign w:val="center"/>
          </w:tcPr>
          <w:p w14:paraId="599A630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1500" w:type="dxa"/>
            <w:vAlign w:val="center"/>
          </w:tcPr>
          <w:p w14:paraId="12D66F1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25,90</w:t>
            </w:r>
          </w:p>
        </w:tc>
        <w:tc>
          <w:tcPr>
            <w:tcW w:w="1500" w:type="dxa"/>
            <w:vAlign w:val="center"/>
          </w:tcPr>
          <w:p w14:paraId="4771AEB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24,19</w:t>
            </w:r>
          </w:p>
        </w:tc>
        <w:tc>
          <w:tcPr>
            <w:tcW w:w="1500" w:type="dxa"/>
            <w:vAlign w:val="center"/>
          </w:tcPr>
          <w:p w14:paraId="6F493E2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1413</w:t>
            </w:r>
          </w:p>
        </w:tc>
        <w:tc>
          <w:tcPr>
            <w:tcW w:w="3634" w:type="dxa"/>
            <w:vAlign w:val="center"/>
          </w:tcPr>
          <w:p w14:paraId="67E278E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446FEEEA" w14:textId="77777777" w:rsidTr="00210B89">
        <w:trPr>
          <w:trHeight w:val="310"/>
        </w:trPr>
        <w:tc>
          <w:tcPr>
            <w:tcW w:w="1500" w:type="dxa"/>
            <w:vAlign w:val="center"/>
          </w:tcPr>
          <w:p w14:paraId="477F15A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4,62</w:t>
            </w:r>
          </w:p>
        </w:tc>
        <w:tc>
          <w:tcPr>
            <w:tcW w:w="1500" w:type="dxa"/>
            <w:vAlign w:val="center"/>
          </w:tcPr>
          <w:p w14:paraId="716D9D1F"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21,09</w:t>
            </w:r>
          </w:p>
        </w:tc>
        <w:tc>
          <w:tcPr>
            <w:tcW w:w="1500" w:type="dxa"/>
            <w:vAlign w:val="center"/>
          </w:tcPr>
          <w:p w14:paraId="1531B41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16,47</w:t>
            </w:r>
          </w:p>
        </w:tc>
        <w:tc>
          <w:tcPr>
            <w:tcW w:w="1500" w:type="dxa"/>
            <w:vAlign w:val="center"/>
          </w:tcPr>
          <w:p w14:paraId="2ED6735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357</w:t>
            </w:r>
          </w:p>
        </w:tc>
        <w:tc>
          <w:tcPr>
            <w:tcW w:w="3634" w:type="dxa"/>
            <w:vAlign w:val="center"/>
          </w:tcPr>
          <w:p w14:paraId="741428D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27FB9643" w14:textId="77777777" w:rsidTr="00321AAA">
        <w:trPr>
          <w:trHeight w:val="310"/>
        </w:trPr>
        <w:tc>
          <w:tcPr>
            <w:tcW w:w="9634" w:type="dxa"/>
            <w:gridSpan w:val="5"/>
            <w:vAlign w:val="center"/>
          </w:tcPr>
          <w:p w14:paraId="01BC1844" w14:textId="3081E52F" w:rsidR="00911EFD" w:rsidRPr="00B779B8" w:rsidRDefault="00911EFD" w:rsidP="00911EFD">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2167FD28" w14:textId="77777777" w:rsidR="003E722A" w:rsidRPr="00B779B8" w:rsidRDefault="003819A7" w:rsidP="00911EFD">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По состоянию на 2023 год только 2 региона РК: ЗКО и Павлодарская область – находились в границе кластера и/или в меж-кластерной зоне. Все остальные регионы находились в центре кластера. </w:t>
      </w:r>
    </w:p>
    <w:p w14:paraId="2D67AFEA"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7DD46950" w14:textId="3547C596" w:rsidR="003E722A" w:rsidRPr="00B779B8" w:rsidRDefault="003819A7" w:rsidP="00911EFD">
      <w:pP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Таблица 3.49 – Позиция регионов РК внутри кластера по состоянию на 2025 год </w:t>
      </w:r>
    </w:p>
    <w:p w14:paraId="58D922F0"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tbl>
      <w:tblPr>
        <w:tblStyle w:val="afffffffffffffffffffffffff8"/>
        <w:tblW w:w="9629" w:type="dxa"/>
        <w:tblInd w:w="5" w:type="dxa"/>
        <w:tblLayout w:type="fixed"/>
        <w:tblLook w:val="0400" w:firstRow="0" w:lastRow="0" w:firstColumn="0" w:lastColumn="0" w:noHBand="0" w:noVBand="1"/>
      </w:tblPr>
      <w:tblGrid>
        <w:gridCol w:w="3959"/>
        <w:gridCol w:w="1276"/>
        <w:gridCol w:w="1418"/>
        <w:gridCol w:w="1417"/>
        <w:gridCol w:w="1559"/>
      </w:tblGrid>
      <w:tr w:rsidR="00B779B8" w:rsidRPr="00B779B8" w14:paraId="4EE00D4B" w14:textId="77777777" w:rsidTr="00911EFD">
        <w:trPr>
          <w:trHeight w:val="290"/>
        </w:trPr>
        <w:tc>
          <w:tcPr>
            <w:tcW w:w="3959" w:type="dxa"/>
            <w:tcBorders>
              <w:top w:val="single" w:sz="4" w:space="0" w:color="auto"/>
              <w:left w:val="single" w:sz="4" w:space="0" w:color="auto"/>
              <w:bottom w:val="single" w:sz="4" w:space="0" w:color="auto"/>
              <w:right w:val="single" w:sz="4" w:space="0" w:color="auto"/>
            </w:tcBorders>
            <w:vAlign w:val="center"/>
          </w:tcPr>
          <w:p w14:paraId="2BD26148"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региона</w:t>
            </w:r>
          </w:p>
        </w:tc>
        <w:tc>
          <w:tcPr>
            <w:tcW w:w="1276" w:type="dxa"/>
            <w:tcBorders>
              <w:top w:val="single" w:sz="4" w:space="0" w:color="000000"/>
              <w:left w:val="single" w:sz="4" w:space="0" w:color="auto"/>
              <w:bottom w:val="single" w:sz="4" w:space="0" w:color="000000"/>
              <w:right w:val="single" w:sz="4" w:space="0" w:color="000000"/>
            </w:tcBorders>
            <w:vAlign w:val="center"/>
          </w:tcPr>
          <w:p w14:paraId="40EAD8C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1 (2025)</w:t>
            </w:r>
          </w:p>
        </w:tc>
        <w:tc>
          <w:tcPr>
            <w:tcW w:w="1418" w:type="dxa"/>
            <w:tcBorders>
              <w:top w:val="single" w:sz="4" w:space="0" w:color="000000"/>
              <w:left w:val="nil"/>
              <w:bottom w:val="single" w:sz="4" w:space="0" w:color="000000"/>
              <w:right w:val="single" w:sz="4" w:space="0" w:color="000000"/>
            </w:tcBorders>
            <w:vAlign w:val="center"/>
          </w:tcPr>
          <w:p w14:paraId="0C8A368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2 (2025)</w:t>
            </w:r>
          </w:p>
        </w:tc>
        <w:tc>
          <w:tcPr>
            <w:tcW w:w="1417" w:type="dxa"/>
            <w:tcBorders>
              <w:top w:val="single" w:sz="4" w:space="0" w:color="000000"/>
              <w:left w:val="nil"/>
              <w:bottom w:val="single" w:sz="4" w:space="0" w:color="000000"/>
              <w:right w:val="single" w:sz="4" w:space="0" w:color="000000"/>
            </w:tcBorders>
            <w:vAlign w:val="center"/>
          </w:tcPr>
          <w:p w14:paraId="2D5AF81E"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3 (2025)</w:t>
            </w:r>
          </w:p>
        </w:tc>
        <w:tc>
          <w:tcPr>
            <w:tcW w:w="1559" w:type="dxa"/>
            <w:tcBorders>
              <w:top w:val="single" w:sz="4" w:space="0" w:color="000000"/>
              <w:left w:val="nil"/>
              <w:bottom w:val="single" w:sz="4" w:space="0" w:color="000000"/>
            </w:tcBorders>
            <w:vAlign w:val="center"/>
          </w:tcPr>
          <w:p w14:paraId="15ED624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 4 (2025)</w:t>
            </w:r>
          </w:p>
        </w:tc>
      </w:tr>
      <w:tr w:rsidR="00B779B8" w:rsidRPr="00B779B8" w14:paraId="4629E44E"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0F22A029"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Абай</w:t>
            </w:r>
          </w:p>
        </w:tc>
        <w:tc>
          <w:tcPr>
            <w:tcW w:w="1276" w:type="dxa"/>
            <w:tcBorders>
              <w:top w:val="nil"/>
              <w:left w:val="single" w:sz="4" w:space="0" w:color="auto"/>
              <w:bottom w:val="single" w:sz="4" w:space="0" w:color="000000"/>
              <w:right w:val="single" w:sz="4" w:space="0" w:color="000000"/>
            </w:tcBorders>
            <w:vAlign w:val="center"/>
          </w:tcPr>
          <w:p w14:paraId="3E6705C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34,55</w:t>
            </w:r>
          </w:p>
        </w:tc>
        <w:tc>
          <w:tcPr>
            <w:tcW w:w="1418" w:type="dxa"/>
            <w:tcBorders>
              <w:top w:val="nil"/>
              <w:left w:val="nil"/>
              <w:bottom w:val="single" w:sz="4" w:space="0" w:color="000000"/>
              <w:right w:val="single" w:sz="4" w:space="0" w:color="000000"/>
            </w:tcBorders>
            <w:vAlign w:val="center"/>
          </w:tcPr>
          <w:p w14:paraId="1155AF0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2,72</w:t>
            </w:r>
          </w:p>
        </w:tc>
        <w:tc>
          <w:tcPr>
            <w:tcW w:w="1417" w:type="dxa"/>
            <w:tcBorders>
              <w:top w:val="nil"/>
              <w:left w:val="nil"/>
              <w:bottom w:val="single" w:sz="4" w:space="0" w:color="000000"/>
              <w:right w:val="single" w:sz="4" w:space="0" w:color="000000"/>
            </w:tcBorders>
            <w:vAlign w:val="center"/>
          </w:tcPr>
          <w:p w14:paraId="1F28BCE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45,70</w:t>
            </w:r>
          </w:p>
        </w:tc>
        <w:tc>
          <w:tcPr>
            <w:tcW w:w="1559" w:type="dxa"/>
            <w:tcBorders>
              <w:top w:val="single" w:sz="4" w:space="0" w:color="000000"/>
              <w:left w:val="nil"/>
              <w:bottom w:val="single" w:sz="4" w:space="0" w:color="000000"/>
            </w:tcBorders>
            <w:vAlign w:val="center"/>
          </w:tcPr>
          <w:p w14:paraId="78E361B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18,94</w:t>
            </w:r>
          </w:p>
        </w:tc>
      </w:tr>
      <w:tr w:rsidR="00B779B8" w:rsidRPr="00B779B8" w14:paraId="2A6CD20E"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3A9194EA"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Акмолинская</w:t>
            </w:r>
          </w:p>
        </w:tc>
        <w:tc>
          <w:tcPr>
            <w:tcW w:w="1276" w:type="dxa"/>
            <w:tcBorders>
              <w:top w:val="nil"/>
              <w:left w:val="single" w:sz="4" w:space="0" w:color="auto"/>
              <w:bottom w:val="single" w:sz="4" w:space="0" w:color="000000"/>
              <w:right w:val="single" w:sz="4" w:space="0" w:color="000000"/>
            </w:tcBorders>
            <w:vAlign w:val="center"/>
          </w:tcPr>
          <w:p w14:paraId="7E0A9B3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28,26</w:t>
            </w:r>
          </w:p>
        </w:tc>
        <w:tc>
          <w:tcPr>
            <w:tcW w:w="1418" w:type="dxa"/>
            <w:tcBorders>
              <w:top w:val="nil"/>
              <w:left w:val="nil"/>
              <w:bottom w:val="single" w:sz="4" w:space="0" w:color="000000"/>
              <w:right w:val="single" w:sz="4" w:space="0" w:color="000000"/>
            </w:tcBorders>
            <w:vAlign w:val="center"/>
          </w:tcPr>
          <w:p w14:paraId="77F16E6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11,93</w:t>
            </w:r>
          </w:p>
        </w:tc>
        <w:tc>
          <w:tcPr>
            <w:tcW w:w="1417" w:type="dxa"/>
            <w:tcBorders>
              <w:top w:val="nil"/>
              <w:left w:val="nil"/>
              <w:bottom w:val="single" w:sz="4" w:space="0" w:color="000000"/>
              <w:right w:val="single" w:sz="4" w:space="0" w:color="000000"/>
            </w:tcBorders>
            <w:vAlign w:val="center"/>
          </w:tcPr>
          <w:p w14:paraId="0424AAE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43,06</w:t>
            </w:r>
          </w:p>
        </w:tc>
        <w:tc>
          <w:tcPr>
            <w:tcW w:w="1559" w:type="dxa"/>
            <w:tcBorders>
              <w:top w:val="single" w:sz="4" w:space="0" w:color="000000"/>
              <w:left w:val="nil"/>
              <w:bottom w:val="single" w:sz="4" w:space="0" w:color="000000"/>
            </w:tcBorders>
            <w:vAlign w:val="center"/>
          </w:tcPr>
          <w:p w14:paraId="0DBD18C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34,89</w:t>
            </w:r>
          </w:p>
        </w:tc>
      </w:tr>
      <w:tr w:rsidR="00B779B8" w:rsidRPr="00B779B8" w14:paraId="70DB2096"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77BB132B"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Актюбинская</w:t>
            </w:r>
          </w:p>
        </w:tc>
        <w:tc>
          <w:tcPr>
            <w:tcW w:w="1276" w:type="dxa"/>
            <w:tcBorders>
              <w:top w:val="nil"/>
              <w:left w:val="single" w:sz="4" w:space="0" w:color="auto"/>
              <w:bottom w:val="single" w:sz="4" w:space="0" w:color="000000"/>
              <w:right w:val="single" w:sz="4" w:space="0" w:color="000000"/>
            </w:tcBorders>
            <w:vAlign w:val="center"/>
          </w:tcPr>
          <w:p w14:paraId="5EDB59B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27,32</w:t>
            </w:r>
          </w:p>
        </w:tc>
        <w:tc>
          <w:tcPr>
            <w:tcW w:w="1418" w:type="dxa"/>
            <w:tcBorders>
              <w:top w:val="nil"/>
              <w:left w:val="nil"/>
              <w:bottom w:val="single" w:sz="4" w:space="0" w:color="000000"/>
              <w:right w:val="single" w:sz="4" w:space="0" w:color="000000"/>
            </w:tcBorders>
            <w:vAlign w:val="center"/>
          </w:tcPr>
          <w:p w14:paraId="200DE6D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20,17</w:t>
            </w:r>
          </w:p>
        </w:tc>
        <w:tc>
          <w:tcPr>
            <w:tcW w:w="1417" w:type="dxa"/>
            <w:tcBorders>
              <w:top w:val="nil"/>
              <w:left w:val="nil"/>
              <w:bottom w:val="single" w:sz="4" w:space="0" w:color="000000"/>
              <w:right w:val="single" w:sz="4" w:space="0" w:color="000000"/>
            </w:tcBorders>
            <w:vAlign w:val="center"/>
          </w:tcPr>
          <w:p w14:paraId="505DE81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19,11</w:t>
            </w:r>
          </w:p>
        </w:tc>
        <w:tc>
          <w:tcPr>
            <w:tcW w:w="1559" w:type="dxa"/>
            <w:tcBorders>
              <w:top w:val="single" w:sz="4" w:space="0" w:color="000000"/>
              <w:left w:val="nil"/>
              <w:bottom w:val="single" w:sz="4" w:space="0" w:color="000000"/>
            </w:tcBorders>
            <w:vAlign w:val="center"/>
          </w:tcPr>
          <w:p w14:paraId="3D9DFC0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w:t>
            </w:r>
          </w:p>
        </w:tc>
      </w:tr>
      <w:tr w:rsidR="00B779B8" w:rsidRPr="00B779B8" w14:paraId="6C89EEC9"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7E6869AF"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w:t>
            </w:r>
          </w:p>
        </w:tc>
        <w:tc>
          <w:tcPr>
            <w:tcW w:w="1276" w:type="dxa"/>
            <w:tcBorders>
              <w:top w:val="nil"/>
              <w:left w:val="single" w:sz="4" w:space="0" w:color="auto"/>
              <w:bottom w:val="single" w:sz="4" w:space="0" w:color="000000"/>
              <w:right w:val="single" w:sz="4" w:space="0" w:color="000000"/>
            </w:tcBorders>
            <w:vAlign w:val="center"/>
          </w:tcPr>
          <w:p w14:paraId="06AB4ED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24,91</w:t>
            </w:r>
          </w:p>
        </w:tc>
        <w:tc>
          <w:tcPr>
            <w:tcW w:w="1418" w:type="dxa"/>
            <w:tcBorders>
              <w:top w:val="nil"/>
              <w:left w:val="nil"/>
              <w:bottom w:val="single" w:sz="4" w:space="0" w:color="000000"/>
              <w:right w:val="single" w:sz="4" w:space="0" w:color="000000"/>
            </w:tcBorders>
            <w:vAlign w:val="center"/>
          </w:tcPr>
          <w:p w14:paraId="74FB85A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12,60</w:t>
            </w:r>
          </w:p>
        </w:tc>
        <w:tc>
          <w:tcPr>
            <w:tcW w:w="1417" w:type="dxa"/>
            <w:tcBorders>
              <w:top w:val="nil"/>
              <w:left w:val="nil"/>
              <w:bottom w:val="single" w:sz="4" w:space="0" w:color="000000"/>
              <w:right w:val="single" w:sz="4" w:space="0" w:color="000000"/>
            </w:tcBorders>
            <w:vAlign w:val="center"/>
          </w:tcPr>
          <w:p w14:paraId="7043872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21,13</w:t>
            </w:r>
          </w:p>
        </w:tc>
        <w:tc>
          <w:tcPr>
            <w:tcW w:w="1559" w:type="dxa"/>
            <w:tcBorders>
              <w:top w:val="single" w:sz="4" w:space="0" w:color="000000"/>
              <w:left w:val="nil"/>
              <w:bottom w:val="single" w:sz="4" w:space="0" w:color="000000"/>
            </w:tcBorders>
            <w:vAlign w:val="center"/>
          </w:tcPr>
          <w:p w14:paraId="69A4A63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1,29</w:t>
            </w:r>
          </w:p>
        </w:tc>
      </w:tr>
      <w:tr w:rsidR="00B779B8" w:rsidRPr="00B779B8" w14:paraId="372D2155"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7E5BA909"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Атырауская</w:t>
            </w:r>
          </w:p>
        </w:tc>
        <w:tc>
          <w:tcPr>
            <w:tcW w:w="1276" w:type="dxa"/>
            <w:tcBorders>
              <w:top w:val="nil"/>
              <w:left w:val="single" w:sz="4" w:space="0" w:color="auto"/>
              <w:bottom w:val="single" w:sz="4" w:space="0" w:color="000000"/>
              <w:right w:val="single" w:sz="4" w:space="0" w:color="000000"/>
            </w:tcBorders>
            <w:vAlign w:val="center"/>
          </w:tcPr>
          <w:p w14:paraId="1D70BB1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32,62</w:t>
            </w:r>
          </w:p>
        </w:tc>
        <w:tc>
          <w:tcPr>
            <w:tcW w:w="1418" w:type="dxa"/>
            <w:tcBorders>
              <w:top w:val="nil"/>
              <w:left w:val="nil"/>
              <w:bottom w:val="single" w:sz="4" w:space="0" w:color="000000"/>
              <w:right w:val="single" w:sz="4" w:space="0" w:color="000000"/>
            </w:tcBorders>
            <w:vAlign w:val="center"/>
          </w:tcPr>
          <w:p w14:paraId="08C6B68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26,80</w:t>
            </w:r>
          </w:p>
        </w:tc>
        <w:tc>
          <w:tcPr>
            <w:tcW w:w="1417" w:type="dxa"/>
            <w:tcBorders>
              <w:top w:val="nil"/>
              <w:left w:val="nil"/>
              <w:bottom w:val="single" w:sz="4" w:space="0" w:color="000000"/>
              <w:right w:val="single" w:sz="4" w:space="0" w:color="000000"/>
            </w:tcBorders>
            <w:vAlign w:val="center"/>
          </w:tcPr>
          <w:p w14:paraId="4A5529F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1,77</w:t>
            </w:r>
          </w:p>
        </w:tc>
        <w:tc>
          <w:tcPr>
            <w:tcW w:w="1559" w:type="dxa"/>
            <w:tcBorders>
              <w:top w:val="single" w:sz="4" w:space="0" w:color="000000"/>
              <w:left w:val="nil"/>
              <w:bottom w:val="single" w:sz="4" w:space="0" w:color="000000"/>
            </w:tcBorders>
            <w:vAlign w:val="center"/>
          </w:tcPr>
          <w:p w14:paraId="4037C92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14,66</w:t>
            </w:r>
          </w:p>
        </w:tc>
      </w:tr>
      <w:tr w:rsidR="00B779B8" w:rsidRPr="00B779B8" w14:paraId="134A607A"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7FD7AA4B"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Западно-Казахстанская</w:t>
            </w:r>
          </w:p>
        </w:tc>
        <w:tc>
          <w:tcPr>
            <w:tcW w:w="1276" w:type="dxa"/>
            <w:tcBorders>
              <w:top w:val="nil"/>
              <w:left w:val="single" w:sz="4" w:space="0" w:color="auto"/>
              <w:bottom w:val="single" w:sz="4" w:space="0" w:color="000000"/>
              <w:right w:val="single" w:sz="4" w:space="0" w:color="000000"/>
            </w:tcBorders>
            <w:vAlign w:val="center"/>
          </w:tcPr>
          <w:p w14:paraId="0FACEE5E"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34,05</w:t>
            </w:r>
          </w:p>
        </w:tc>
        <w:tc>
          <w:tcPr>
            <w:tcW w:w="1418" w:type="dxa"/>
            <w:tcBorders>
              <w:top w:val="nil"/>
              <w:left w:val="nil"/>
              <w:bottom w:val="single" w:sz="4" w:space="0" w:color="000000"/>
              <w:right w:val="single" w:sz="4" w:space="0" w:color="000000"/>
            </w:tcBorders>
            <w:vAlign w:val="center"/>
          </w:tcPr>
          <w:p w14:paraId="78414E0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18,73</w:t>
            </w:r>
          </w:p>
        </w:tc>
        <w:tc>
          <w:tcPr>
            <w:tcW w:w="1417" w:type="dxa"/>
            <w:tcBorders>
              <w:top w:val="nil"/>
              <w:left w:val="nil"/>
              <w:bottom w:val="single" w:sz="4" w:space="0" w:color="000000"/>
              <w:right w:val="single" w:sz="4" w:space="0" w:color="000000"/>
            </w:tcBorders>
            <w:vAlign w:val="center"/>
          </w:tcPr>
          <w:p w14:paraId="7C5A95F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21,82</w:t>
            </w:r>
          </w:p>
        </w:tc>
        <w:tc>
          <w:tcPr>
            <w:tcW w:w="1559" w:type="dxa"/>
            <w:tcBorders>
              <w:top w:val="single" w:sz="4" w:space="0" w:color="000000"/>
              <w:left w:val="nil"/>
              <w:bottom w:val="single" w:sz="4" w:space="0" w:color="000000"/>
            </w:tcBorders>
            <w:vAlign w:val="center"/>
          </w:tcPr>
          <w:p w14:paraId="3A380CA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9,07</w:t>
            </w:r>
          </w:p>
        </w:tc>
      </w:tr>
      <w:tr w:rsidR="00B779B8" w:rsidRPr="00B779B8" w14:paraId="28177D29"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3CCE9477"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Жамбылская</w:t>
            </w:r>
          </w:p>
        </w:tc>
        <w:tc>
          <w:tcPr>
            <w:tcW w:w="1276" w:type="dxa"/>
            <w:tcBorders>
              <w:top w:val="nil"/>
              <w:left w:val="single" w:sz="4" w:space="0" w:color="auto"/>
              <w:bottom w:val="single" w:sz="4" w:space="0" w:color="000000"/>
              <w:right w:val="single" w:sz="4" w:space="0" w:color="000000"/>
            </w:tcBorders>
            <w:vAlign w:val="center"/>
          </w:tcPr>
          <w:p w14:paraId="5C225B7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41,30</w:t>
            </w:r>
          </w:p>
        </w:tc>
        <w:tc>
          <w:tcPr>
            <w:tcW w:w="1418" w:type="dxa"/>
            <w:tcBorders>
              <w:top w:val="nil"/>
              <w:left w:val="nil"/>
              <w:bottom w:val="single" w:sz="4" w:space="0" w:color="000000"/>
              <w:right w:val="single" w:sz="4" w:space="0" w:color="000000"/>
            </w:tcBorders>
            <w:vAlign w:val="center"/>
          </w:tcPr>
          <w:p w14:paraId="2D1BD3F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20,23</w:t>
            </w:r>
          </w:p>
        </w:tc>
        <w:tc>
          <w:tcPr>
            <w:tcW w:w="1417" w:type="dxa"/>
            <w:tcBorders>
              <w:top w:val="nil"/>
              <w:left w:val="nil"/>
              <w:bottom w:val="single" w:sz="4" w:space="0" w:color="000000"/>
              <w:right w:val="single" w:sz="4" w:space="0" w:color="000000"/>
            </w:tcBorders>
            <w:vAlign w:val="center"/>
          </w:tcPr>
          <w:p w14:paraId="1F9EE47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20,07</w:t>
            </w:r>
          </w:p>
        </w:tc>
        <w:tc>
          <w:tcPr>
            <w:tcW w:w="1559" w:type="dxa"/>
            <w:tcBorders>
              <w:top w:val="single" w:sz="4" w:space="0" w:color="000000"/>
              <w:left w:val="nil"/>
              <w:bottom w:val="single" w:sz="4" w:space="0" w:color="000000"/>
            </w:tcBorders>
            <w:vAlign w:val="center"/>
          </w:tcPr>
          <w:p w14:paraId="2DAEDB1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2,51</w:t>
            </w:r>
          </w:p>
        </w:tc>
      </w:tr>
      <w:tr w:rsidR="00B779B8" w:rsidRPr="00B779B8" w14:paraId="21B0DC04"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56807459"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Жетісу</w:t>
            </w:r>
          </w:p>
        </w:tc>
        <w:tc>
          <w:tcPr>
            <w:tcW w:w="1276" w:type="dxa"/>
            <w:tcBorders>
              <w:top w:val="nil"/>
              <w:left w:val="single" w:sz="4" w:space="0" w:color="auto"/>
              <w:bottom w:val="single" w:sz="4" w:space="0" w:color="000000"/>
              <w:right w:val="single" w:sz="4" w:space="0" w:color="000000"/>
            </w:tcBorders>
            <w:vAlign w:val="center"/>
          </w:tcPr>
          <w:p w14:paraId="18FC651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38,66</w:t>
            </w:r>
          </w:p>
        </w:tc>
        <w:tc>
          <w:tcPr>
            <w:tcW w:w="1418" w:type="dxa"/>
            <w:tcBorders>
              <w:top w:val="nil"/>
              <w:left w:val="nil"/>
              <w:bottom w:val="single" w:sz="4" w:space="0" w:color="000000"/>
              <w:right w:val="single" w:sz="4" w:space="0" w:color="000000"/>
            </w:tcBorders>
            <w:vAlign w:val="center"/>
          </w:tcPr>
          <w:p w14:paraId="25BF906E"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3,27</w:t>
            </w:r>
          </w:p>
        </w:tc>
        <w:tc>
          <w:tcPr>
            <w:tcW w:w="1417" w:type="dxa"/>
            <w:tcBorders>
              <w:top w:val="nil"/>
              <w:left w:val="nil"/>
              <w:bottom w:val="single" w:sz="4" w:space="0" w:color="000000"/>
              <w:right w:val="single" w:sz="4" w:space="0" w:color="000000"/>
            </w:tcBorders>
            <w:vAlign w:val="center"/>
          </w:tcPr>
          <w:p w14:paraId="41149AB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34,20</w:t>
            </w:r>
          </w:p>
        </w:tc>
        <w:tc>
          <w:tcPr>
            <w:tcW w:w="1559" w:type="dxa"/>
            <w:tcBorders>
              <w:top w:val="single" w:sz="4" w:space="0" w:color="000000"/>
              <w:left w:val="nil"/>
              <w:bottom w:val="single" w:sz="4" w:space="0" w:color="000000"/>
            </w:tcBorders>
            <w:vAlign w:val="center"/>
          </w:tcPr>
          <w:p w14:paraId="4E800E4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20,02</w:t>
            </w:r>
          </w:p>
        </w:tc>
      </w:tr>
      <w:tr w:rsidR="00B779B8" w:rsidRPr="00B779B8" w14:paraId="1B21CB6A"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1408A374"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Карагандинская</w:t>
            </w:r>
          </w:p>
        </w:tc>
        <w:tc>
          <w:tcPr>
            <w:tcW w:w="1276" w:type="dxa"/>
            <w:tcBorders>
              <w:top w:val="nil"/>
              <w:left w:val="single" w:sz="4" w:space="0" w:color="auto"/>
              <w:bottom w:val="single" w:sz="4" w:space="0" w:color="000000"/>
              <w:right w:val="single" w:sz="4" w:space="0" w:color="000000"/>
            </w:tcBorders>
            <w:vAlign w:val="center"/>
          </w:tcPr>
          <w:p w14:paraId="2A7351A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23,50</w:t>
            </w:r>
          </w:p>
        </w:tc>
        <w:tc>
          <w:tcPr>
            <w:tcW w:w="1418" w:type="dxa"/>
            <w:tcBorders>
              <w:top w:val="nil"/>
              <w:left w:val="nil"/>
              <w:bottom w:val="single" w:sz="4" w:space="0" w:color="000000"/>
              <w:right w:val="single" w:sz="4" w:space="0" w:color="000000"/>
            </w:tcBorders>
            <w:vAlign w:val="center"/>
          </w:tcPr>
          <w:p w14:paraId="250FB26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9,02</w:t>
            </w:r>
          </w:p>
        </w:tc>
        <w:tc>
          <w:tcPr>
            <w:tcW w:w="1417" w:type="dxa"/>
            <w:tcBorders>
              <w:top w:val="nil"/>
              <w:left w:val="nil"/>
              <w:bottom w:val="single" w:sz="4" w:space="0" w:color="000000"/>
              <w:right w:val="single" w:sz="4" w:space="0" w:color="000000"/>
            </w:tcBorders>
            <w:vAlign w:val="center"/>
          </w:tcPr>
          <w:p w14:paraId="663C119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19,09</w:t>
            </w:r>
          </w:p>
        </w:tc>
        <w:tc>
          <w:tcPr>
            <w:tcW w:w="1559" w:type="dxa"/>
            <w:tcBorders>
              <w:top w:val="single" w:sz="4" w:space="0" w:color="000000"/>
              <w:left w:val="nil"/>
              <w:bottom w:val="single" w:sz="4" w:space="0" w:color="000000"/>
            </w:tcBorders>
            <w:vAlign w:val="center"/>
          </w:tcPr>
          <w:p w14:paraId="297C284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r>
      <w:tr w:rsidR="00B779B8" w:rsidRPr="00B779B8" w14:paraId="073018A6"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6BDA2E06"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w:t>
            </w:r>
          </w:p>
        </w:tc>
        <w:tc>
          <w:tcPr>
            <w:tcW w:w="1276" w:type="dxa"/>
            <w:tcBorders>
              <w:top w:val="nil"/>
              <w:left w:val="single" w:sz="4" w:space="0" w:color="auto"/>
              <w:bottom w:val="single" w:sz="4" w:space="0" w:color="000000"/>
              <w:right w:val="single" w:sz="4" w:space="0" w:color="000000"/>
            </w:tcBorders>
            <w:vAlign w:val="center"/>
          </w:tcPr>
          <w:p w14:paraId="2C247A3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27,84</w:t>
            </w:r>
          </w:p>
        </w:tc>
        <w:tc>
          <w:tcPr>
            <w:tcW w:w="1418" w:type="dxa"/>
            <w:tcBorders>
              <w:top w:val="nil"/>
              <w:left w:val="nil"/>
              <w:bottom w:val="single" w:sz="4" w:space="0" w:color="000000"/>
              <w:right w:val="single" w:sz="4" w:space="0" w:color="000000"/>
            </w:tcBorders>
            <w:vAlign w:val="center"/>
          </w:tcPr>
          <w:p w14:paraId="0E71685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15,88</w:t>
            </w:r>
          </w:p>
        </w:tc>
        <w:tc>
          <w:tcPr>
            <w:tcW w:w="1417" w:type="dxa"/>
            <w:tcBorders>
              <w:top w:val="nil"/>
              <w:left w:val="nil"/>
              <w:bottom w:val="single" w:sz="4" w:space="0" w:color="000000"/>
              <w:right w:val="single" w:sz="4" w:space="0" w:color="000000"/>
            </w:tcBorders>
            <w:vAlign w:val="center"/>
          </w:tcPr>
          <w:p w14:paraId="2FBBF18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28,99</w:t>
            </w:r>
          </w:p>
        </w:tc>
        <w:tc>
          <w:tcPr>
            <w:tcW w:w="1559" w:type="dxa"/>
            <w:tcBorders>
              <w:top w:val="single" w:sz="4" w:space="0" w:color="000000"/>
              <w:left w:val="nil"/>
              <w:bottom w:val="single" w:sz="4" w:space="0" w:color="000000"/>
            </w:tcBorders>
            <w:vAlign w:val="center"/>
          </w:tcPr>
          <w:p w14:paraId="582E66F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1,66</w:t>
            </w:r>
          </w:p>
        </w:tc>
      </w:tr>
      <w:tr w:rsidR="00B779B8" w:rsidRPr="00B779B8" w14:paraId="534713D8"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1CCFEA4B"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Кызылординская</w:t>
            </w:r>
          </w:p>
        </w:tc>
        <w:tc>
          <w:tcPr>
            <w:tcW w:w="1276" w:type="dxa"/>
            <w:tcBorders>
              <w:top w:val="nil"/>
              <w:left w:val="single" w:sz="4" w:space="0" w:color="auto"/>
              <w:bottom w:val="single" w:sz="4" w:space="0" w:color="000000"/>
              <w:right w:val="single" w:sz="4" w:space="0" w:color="000000"/>
            </w:tcBorders>
            <w:vAlign w:val="center"/>
          </w:tcPr>
          <w:p w14:paraId="6F5BFAA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38,75</w:t>
            </w:r>
          </w:p>
        </w:tc>
        <w:tc>
          <w:tcPr>
            <w:tcW w:w="1418" w:type="dxa"/>
            <w:tcBorders>
              <w:top w:val="nil"/>
              <w:left w:val="nil"/>
              <w:bottom w:val="single" w:sz="4" w:space="0" w:color="000000"/>
              <w:right w:val="single" w:sz="4" w:space="0" w:color="000000"/>
            </w:tcBorders>
            <w:vAlign w:val="center"/>
          </w:tcPr>
          <w:p w14:paraId="36AC272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22,42</w:t>
            </w:r>
          </w:p>
        </w:tc>
        <w:tc>
          <w:tcPr>
            <w:tcW w:w="1417" w:type="dxa"/>
            <w:tcBorders>
              <w:top w:val="nil"/>
              <w:left w:val="nil"/>
              <w:bottom w:val="single" w:sz="4" w:space="0" w:color="000000"/>
              <w:right w:val="single" w:sz="4" w:space="0" w:color="000000"/>
            </w:tcBorders>
            <w:vAlign w:val="center"/>
          </w:tcPr>
          <w:p w14:paraId="05678D8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17,00</w:t>
            </w:r>
          </w:p>
        </w:tc>
        <w:tc>
          <w:tcPr>
            <w:tcW w:w="1559" w:type="dxa"/>
            <w:tcBorders>
              <w:top w:val="single" w:sz="4" w:space="0" w:color="000000"/>
              <w:left w:val="nil"/>
              <w:bottom w:val="single" w:sz="4" w:space="0" w:color="000000"/>
            </w:tcBorders>
            <w:vAlign w:val="center"/>
          </w:tcPr>
          <w:p w14:paraId="70ADB6B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3,14</w:t>
            </w:r>
          </w:p>
        </w:tc>
      </w:tr>
      <w:tr w:rsidR="00B779B8" w:rsidRPr="00B779B8" w14:paraId="1514DEBF"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3DBB7C8E"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w:t>
            </w:r>
          </w:p>
        </w:tc>
        <w:tc>
          <w:tcPr>
            <w:tcW w:w="1276" w:type="dxa"/>
            <w:tcBorders>
              <w:top w:val="nil"/>
              <w:left w:val="single" w:sz="4" w:space="0" w:color="auto"/>
              <w:bottom w:val="single" w:sz="4" w:space="0" w:color="000000"/>
              <w:right w:val="single" w:sz="4" w:space="0" w:color="000000"/>
            </w:tcBorders>
            <w:vAlign w:val="center"/>
          </w:tcPr>
          <w:p w14:paraId="5CA6315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14,90</w:t>
            </w:r>
          </w:p>
        </w:tc>
        <w:tc>
          <w:tcPr>
            <w:tcW w:w="1418" w:type="dxa"/>
            <w:tcBorders>
              <w:top w:val="nil"/>
              <w:left w:val="nil"/>
              <w:bottom w:val="single" w:sz="4" w:space="0" w:color="000000"/>
              <w:right w:val="single" w:sz="4" w:space="0" w:color="000000"/>
            </w:tcBorders>
            <w:vAlign w:val="center"/>
          </w:tcPr>
          <w:p w14:paraId="6EBEF98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17,09</w:t>
            </w:r>
          </w:p>
        </w:tc>
        <w:tc>
          <w:tcPr>
            <w:tcW w:w="1417" w:type="dxa"/>
            <w:tcBorders>
              <w:top w:val="nil"/>
              <w:left w:val="nil"/>
              <w:bottom w:val="single" w:sz="4" w:space="0" w:color="000000"/>
              <w:right w:val="single" w:sz="4" w:space="0" w:color="000000"/>
            </w:tcBorders>
            <w:vAlign w:val="center"/>
          </w:tcPr>
          <w:p w14:paraId="2F7832C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21,16</w:t>
            </w:r>
          </w:p>
        </w:tc>
        <w:tc>
          <w:tcPr>
            <w:tcW w:w="1559" w:type="dxa"/>
            <w:tcBorders>
              <w:top w:val="single" w:sz="4" w:space="0" w:color="000000"/>
              <w:left w:val="nil"/>
              <w:bottom w:val="single" w:sz="4" w:space="0" w:color="000000"/>
            </w:tcBorders>
            <w:vAlign w:val="center"/>
          </w:tcPr>
          <w:p w14:paraId="3140915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8,65</w:t>
            </w:r>
          </w:p>
        </w:tc>
      </w:tr>
      <w:tr w:rsidR="00B779B8" w:rsidRPr="00B779B8" w14:paraId="4F301566"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361A6020"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Туркестанская</w:t>
            </w:r>
          </w:p>
        </w:tc>
        <w:tc>
          <w:tcPr>
            <w:tcW w:w="1276" w:type="dxa"/>
            <w:tcBorders>
              <w:top w:val="nil"/>
              <w:left w:val="single" w:sz="4" w:space="0" w:color="auto"/>
              <w:bottom w:val="single" w:sz="4" w:space="0" w:color="000000"/>
              <w:right w:val="single" w:sz="4" w:space="0" w:color="000000"/>
            </w:tcBorders>
            <w:vAlign w:val="center"/>
          </w:tcPr>
          <w:p w14:paraId="2CE681B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24,08</w:t>
            </w:r>
          </w:p>
        </w:tc>
        <w:tc>
          <w:tcPr>
            <w:tcW w:w="1418" w:type="dxa"/>
            <w:tcBorders>
              <w:top w:val="nil"/>
              <w:left w:val="nil"/>
              <w:bottom w:val="single" w:sz="4" w:space="0" w:color="000000"/>
              <w:right w:val="single" w:sz="4" w:space="0" w:color="000000"/>
            </w:tcBorders>
            <w:vAlign w:val="center"/>
          </w:tcPr>
          <w:p w14:paraId="220B3E5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8,85</w:t>
            </w:r>
          </w:p>
        </w:tc>
        <w:tc>
          <w:tcPr>
            <w:tcW w:w="1417" w:type="dxa"/>
            <w:tcBorders>
              <w:top w:val="nil"/>
              <w:left w:val="nil"/>
              <w:bottom w:val="single" w:sz="4" w:space="0" w:color="000000"/>
              <w:right w:val="single" w:sz="4" w:space="0" w:color="000000"/>
            </w:tcBorders>
            <w:vAlign w:val="center"/>
          </w:tcPr>
          <w:p w14:paraId="246483C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26,54</w:t>
            </w:r>
          </w:p>
        </w:tc>
        <w:tc>
          <w:tcPr>
            <w:tcW w:w="1559" w:type="dxa"/>
            <w:tcBorders>
              <w:top w:val="single" w:sz="4" w:space="0" w:color="000000"/>
              <w:left w:val="nil"/>
              <w:bottom w:val="single" w:sz="4" w:space="0" w:color="000000"/>
            </w:tcBorders>
            <w:vAlign w:val="center"/>
          </w:tcPr>
          <w:p w14:paraId="3F2024C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2,70</w:t>
            </w:r>
          </w:p>
        </w:tc>
      </w:tr>
      <w:tr w:rsidR="00B779B8" w:rsidRPr="00B779B8" w14:paraId="3BA49F24"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7B8C3924"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Павлодарская</w:t>
            </w:r>
          </w:p>
        </w:tc>
        <w:tc>
          <w:tcPr>
            <w:tcW w:w="1276" w:type="dxa"/>
            <w:tcBorders>
              <w:top w:val="nil"/>
              <w:left w:val="single" w:sz="4" w:space="0" w:color="auto"/>
              <w:bottom w:val="single" w:sz="4" w:space="0" w:color="000000"/>
              <w:right w:val="single" w:sz="4" w:space="0" w:color="000000"/>
            </w:tcBorders>
            <w:vAlign w:val="center"/>
          </w:tcPr>
          <w:p w14:paraId="4D79130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19,38</w:t>
            </w:r>
          </w:p>
        </w:tc>
        <w:tc>
          <w:tcPr>
            <w:tcW w:w="1418" w:type="dxa"/>
            <w:tcBorders>
              <w:top w:val="nil"/>
              <w:left w:val="nil"/>
              <w:bottom w:val="single" w:sz="4" w:space="0" w:color="000000"/>
              <w:right w:val="single" w:sz="4" w:space="0" w:color="000000"/>
            </w:tcBorders>
            <w:vAlign w:val="center"/>
          </w:tcPr>
          <w:p w14:paraId="38DB517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4,68</w:t>
            </w:r>
          </w:p>
        </w:tc>
        <w:tc>
          <w:tcPr>
            <w:tcW w:w="1417" w:type="dxa"/>
            <w:tcBorders>
              <w:top w:val="nil"/>
              <w:left w:val="nil"/>
              <w:bottom w:val="single" w:sz="4" w:space="0" w:color="000000"/>
              <w:right w:val="single" w:sz="4" w:space="0" w:color="000000"/>
            </w:tcBorders>
            <w:vAlign w:val="center"/>
          </w:tcPr>
          <w:p w14:paraId="50D0902D"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27,01</w:t>
            </w:r>
          </w:p>
        </w:tc>
        <w:tc>
          <w:tcPr>
            <w:tcW w:w="1559" w:type="dxa"/>
            <w:tcBorders>
              <w:top w:val="single" w:sz="4" w:space="0" w:color="000000"/>
              <w:left w:val="nil"/>
              <w:bottom w:val="single" w:sz="4" w:space="0" w:color="000000"/>
            </w:tcBorders>
            <w:vAlign w:val="center"/>
          </w:tcPr>
          <w:p w14:paraId="6C3801A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5,85</w:t>
            </w:r>
          </w:p>
        </w:tc>
      </w:tr>
      <w:tr w:rsidR="00B779B8" w:rsidRPr="00B779B8" w14:paraId="0356FE30"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219A8939"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Северо-Казахстанская</w:t>
            </w:r>
          </w:p>
        </w:tc>
        <w:tc>
          <w:tcPr>
            <w:tcW w:w="1276" w:type="dxa"/>
            <w:tcBorders>
              <w:top w:val="nil"/>
              <w:left w:val="single" w:sz="4" w:space="0" w:color="auto"/>
              <w:bottom w:val="single" w:sz="4" w:space="0" w:color="000000"/>
              <w:right w:val="single" w:sz="4" w:space="0" w:color="000000"/>
            </w:tcBorders>
            <w:vAlign w:val="center"/>
          </w:tcPr>
          <w:p w14:paraId="408F0B2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54,86</w:t>
            </w:r>
          </w:p>
        </w:tc>
        <w:tc>
          <w:tcPr>
            <w:tcW w:w="1418" w:type="dxa"/>
            <w:tcBorders>
              <w:top w:val="nil"/>
              <w:left w:val="nil"/>
              <w:bottom w:val="single" w:sz="4" w:space="0" w:color="000000"/>
              <w:right w:val="single" w:sz="4" w:space="0" w:color="000000"/>
            </w:tcBorders>
            <w:vAlign w:val="center"/>
          </w:tcPr>
          <w:p w14:paraId="4AAAA60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37,56</w:t>
            </w:r>
          </w:p>
        </w:tc>
        <w:tc>
          <w:tcPr>
            <w:tcW w:w="1417" w:type="dxa"/>
            <w:tcBorders>
              <w:top w:val="nil"/>
              <w:left w:val="nil"/>
              <w:bottom w:val="single" w:sz="4" w:space="0" w:color="000000"/>
              <w:right w:val="single" w:sz="4" w:space="0" w:color="000000"/>
            </w:tcBorders>
            <w:vAlign w:val="center"/>
          </w:tcPr>
          <w:p w14:paraId="0FB0983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37,50</w:t>
            </w:r>
          </w:p>
        </w:tc>
        <w:tc>
          <w:tcPr>
            <w:tcW w:w="1559" w:type="dxa"/>
            <w:tcBorders>
              <w:top w:val="single" w:sz="4" w:space="0" w:color="000000"/>
              <w:left w:val="nil"/>
              <w:bottom w:val="single" w:sz="4" w:space="0" w:color="000000"/>
            </w:tcBorders>
            <w:vAlign w:val="center"/>
          </w:tcPr>
          <w:p w14:paraId="04CB390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17,83</w:t>
            </w:r>
          </w:p>
        </w:tc>
      </w:tr>
      <w:tr w:rsidR="00B779B8" w:rsidRPr="00B779B8" w14:paraId="53E26BAA"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3E631835"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Ұлытау</w:t>
            </w:r>
          </w:p>
        </w:tc>
        <w:tc>
          <w:tcPr>
            <w:tcW w:w="1276" w:type="dxa"/>
            <w:tcBorders>
              <w:top w:val="nil"/>
              <w:left w:val="single" w:sz="4" w:space="0" w:color="auto"/>
              <w:bottom w:val="single" w:sz="4" w:space="0" w:color="000000"/>
              <w:right w:val="single" w:sz="4" w:space="0" w:color="000000"/>
            </w:tcBorders>
            <w:vAlign w:val="center"/>
          </w:tcPr>
          <w:p w14:paraId="7AA48B1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34,79</w:t>
            </w:r>
          </w:p>
        </w:tc>
        <w:tc>
          <w:tcPr>
            <w:tcW w:w="1418" w:type="dxa"/>
            <w:tcBorders>
              <w:top w:val="nil"/>
              <w:left w:val="nil"/>
              <w:bottom w:val="single" w:sz="4" w:space="0" w:color="000000"/>
              <w:right w:val="single" w:sz="4" w:space="0" w:color="000000"/>
            </w:tcBorders>
            <w:vAlign w:val="center"/>
          </w:tcPr>
          <w:p w14:paraId="1579938E"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22,60</w:t>
            </w:r>
          </w:p>
        </w:tc>
        <w:tc>
          <w:tcPr>
            <w:tcW w:w="1417" w:type="dxa"/>
            <w:tcBorders>
              <w:top w:val="nil"/>
              <w:left w:val="nil"/>
              <w:bottom w:val="single" w:sz="4" w:space="0" w:color="000000"/>
              <w:right w:val="single" w:sz="4" w:space="0" w:color="000000"/>
            </w:tcBorders>
            <w:vAlign w:val="center"/>
          </w:tcPr>
          <w:p w14:paraId="741E751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21,37</w:t>
            </w:r>
          </w:p>
        </w:tc>
        <w:tc>
          <w:tcPr>
            <w:tcW w:w="1559" w:type="dxa"/>
            <w:tcBorders>
              <w:top w:val="single" w:sz="4" w:space="0" w:color="000000"/>
              <w:left w:val="nil"/>
              <w:bottom w:val="single" w:sz="4" w:space="0" w:color="000000"/>
            </w:tcBorders>
            <w:vAlign w:val="center"/>
          </w:tcPr>
          <w:p w14:paraId="4F7EF0A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2,88</w:t>
            </w:r>
          </w:p>
        </w:tc>
      </w:tr>
      <w:tr w:rsidR="00B779B8" w:rsidRPr="00B779B8" w14:paraId="51F2973E"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042C7D7D"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Восточно-Казахстанская</w:t>
            </w:r>
          </w:p>
        </w:tc>
        <w:tc>
          <w:tcPr>
            <w:tcW w:w="1276" w:type="dxa"/>
            <w:tcBorders>
              <w:top w:val="nil"/>
              <w:left w:val="single" w:sz="4" w:space="0" w:color="auto"/>
              <w:bottom w:val="single" w:sz="4" w:space="0" w:color="000000"/>
              <w:right w:val="single" w:sz="4" w:space="0" w:color="000000"/>
            </w:tcBorders>
            <w:vAlign w:val="center"/>
          </w:tcPr>
          <w:p w14:paraId="39D6E00E"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27,32</w:t>
            </w:r>
          </w:p>
        </w:tc>
        <w:tc>
          <w:tcPr>
            <w:tcW w:w="1418" w:type="dxa"/>
            <w:tcBorders>
              <w:top w:val="nil"/>
              <w:left w:val="nil"/>
              <w:bottom w:val="single" w:sz="4" w:space="0" w:color="000000"/>
              <w:right w:val="single" w:sz="4" w:space="0" w:color="000000"/>
            </w:tcBorders>
            <w:vAlign w:val="center"/>
          </w:tcPr>
          <w:p w14:paraId="035E430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6,64</w:t>
            </w:r>
          </w:p>
        </w:tc>
        <w:tc>
          <w:tcPr>
            <w:tcW w:w="1417" w:type="dxa"/>
            <w:tcBorders>
              <w:top w:val="nil"/>
              <w:left w:val="nil"/>
              <w:bottom w:val="single" w:sz="4" w:space="0" w:color="000000"/>
              <w:right w:val="single" w:sz="4" w:space="0" w:color="000000"/>
            </w:tcBorders>
            <w:vAlign w:val="center"/>
          </w:tcPr>
          <w:p w14:paraId="523EBB3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35,48</w:t>
            </w:r>
          </w:p>
        </w:tc>
        <w:tc>
          <w:tcPr>
            <w:tcW w:w="1559" w:type="dxa"/>
            <w:tcBorders>
              <w:top w:val="single" w:sz="4" w:space="0" w:color="000000"/>
              <w:left w:val="nil"/>
              <w:bottom w:val="single" w:sz="4" w:space="0" w:color="000000"/>
            </w:tcBorders>
            <w:vAlign w:val="center"/>
          </w:tcPr>
          <w:p w14:paraId="4B9FF12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27,97</w:t>
            </w:r>
          </w:p>
        </w:tc>
      </w:tr>
      <w:tr w:rsidR="00B779B8" w:rsidRPr="00B779B8" w14:paraId="783F6FAF"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55FB5E40"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Астана</w:t>
            </w:r>
          </w:p>
        </w:tc>
        <w:tc>
          <w:tcPr>
            <w:tcW w:w="1276" w:type="dxa"/>
            <w:tcBorders>
              <w:top w:val="nil"/>
              <w:left w:val="single" w:sz="4" w:space="0" w:color="auto"/>
              <w:bottom w:val="single" w:sz="4" w:space="0" w:color="000000"/>
              <w:right w:val="single" w:sz="4" w:space="0" w:color="000000"/>
            </w:tcBorders>
            <w:vAlign w:val="center"/>
          </w:tcPr>
          <w:p w14:paraId="275B90A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w:t>
            </w:r>
          </w:p>
        </w:tc>
        <w:tc>
          <w:tcPr>
            <w:tcW w:w="1418" w:type="dxa"/>
            <w:tcBorders>
              <w:top w:val="nil"/>
              <w:left w:val="nil"/>
              <w:bottom w:val="single" w:sz="4" w:space="0" w:color="000000"/>
              <w:right w:val="single" w:sz="4" w:space="0" w:color="000000"/>
            </w:tcBorders>
            <w:vAlign w:val="center"/>
          </w:tcPr>
          <w:p w14:paraId="7EC8EA2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26,86</w:t>
            </w:r>
          </w:p>
        </w:tc>
        <w:tc>
          <w:tcPr>
            <w:tcW w:w="1417" w:type="dxa"/>
            <w:tcBorders>
              <w:top w:val="nil"/>
              <w:left w:val="nil"/>
              <w:bottom w:val="single" w:sz="4" w:space="0" w:color="000000"/>
              <w:right w:val="single" w:sz="4" w:space="0" w:color="000000"/>
            </w:tcBorders>
            <w:vAlign w:val="center"/>
          </w:tcPr>
          <w:p w14:paraId="7CCB965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27,51</w:t>
            </w:r>
          </w:p>
        </w:tc>
        <w:tc>
          <w:tcPr>
            <w:tcW w:w="1559" w:type="dxa"/>
            <w:tcBorders>
              <w:top w:val="single" w:sz="4" w:space="0" w:color="000000"/>
              <w:left w:val="nil"/>
              <w:bottom w:val="single" w:sz="4" w:space="0" w:color="000000"/>
            </w:tcBorders>
            <w:vAlign w:val="center"/>
          </w:tcPr>
          <w:p w14:paraId="295335B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33,11</w:t>
            </w:r>
          </w:p>
        </w:tc>
      </w:tr>
      <w:tr w:rsidR="00B779B8" w:rsidRPr="00B779B8" w14:paraId="3C453600"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5A14A673"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Алматы</w:t>
            </w:r>
          </w:p>
        </w:tc>
        <w:tc>
          <w:tcPr>
            <w:tcW w:w="1276" w:type="dxa"/>
            <w:tcBorders>
              <w:top w:val="nil"/>
              <w:left w:val="single" w:sz="4" w:space="0" w:color="auto"/>
              <w:bottom w:val="single" w:sz="4" w:space="0" w:color="000000"/>
              <w:right w:val="single" w:sz="4" w:space="0" w:color="000000"/>
            </w:tcBorders>
            <w:vAlign w:val="center"/>
          </w:tcPr>
          <w:p w14:paraId="65427B3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4,39</w:t>
            </w:r>
          </w:p>
        </w:tc>
        <w:tc>
          <w:tcPr>
            <w:tcW w:w="1418" w:type="dxa"/>
            <w:tcBorders>
              <w:top w:val="nil"/>
              <w:left w:val="nil"/>
              <w:bottom w:val="single" w:sz="4" w:space="0" w:color="000000"/>
              <w:right w:val="single" w:sz="4" w:space="0" w:color="000000"/>
            </w:tcBorders>
            <w:vAlign w:val="center"/>
          </w:tcPr>
          <w:p w14:paraId="427DED5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38,00</w:t>
            </w:r>
          </w:p>
        </w:tc>
        <w:tc>
          <w:tcPr>
            <w:tcW w:w="1417" w:type="dxa"/>
            <w:tcBorders>
              <w:top w:val="nil"/>
              <w:left w:val="nil"/>
              <w:bottom w:val="single" w:sz="4" w:space="0" w:color="000000"/>
              <w:right w:val="single" w:sz="4" w:space="0" w:color="000000"/>
            </w:tcBorders>
            <w:vAlign w:val="center"/>
          </w:tcPr>
          <w:p w14:paraId="7406B57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47,55</w:t>
            </w:r>
          </w:p>
        </w:tc>
        <w:tc>
          <w:tcPr>
            <w:tcW w:w="1559" w:type="dxa"/>
            <w:tcBorders>
              <w:top w:val="single" w:sz="4" w:space="0" w:color="000000"/>
              <w:left w:val="nil"/>
              <w:bottom w:val="single" w:sz="4" w:space="0" w:color="000000"/>
            </w:tcBorders>
            <w:vAlign w:val="center"/>
          </w:tcPr>
          <w:p w14:paraId="406D4D8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45,08</w:t>
            </w:r>
          </w:p>
        </w:tc>
      </w:tr>
      <w:tr w:rsidR="00911EFD" w:rsidRPr="00B779B8" w14:paraId="30CB8F0D" w14:textId="77777777" w:rsidTr="00911EFD">
        <w:trPr>
          <w:trHeight w:val="310"/>
        </w:trPr>
        <w:tc>
          <w:tcPr>
            <w:tcW w:w="3959" w:type="dxa"/>
            <w:tcBorders>
              <w:top w:val="single" w:sz="4" w:space="0" w:color="auto"/>
              <w:left w:val="single" w:sz="4" w:space="0" w:color="auto"/>
              <w:bottom w:val="single" w:sz="4" w:space="0" w:color="auto"/>
              <w:right w:val="single" w:sz="4" w:space="0" w:color="auto"/>
            </w:tcBorders>
            <w:vAlign w:val="center"/>
          </w:tcPr>
          <w:p w14:paraId="0A23FD39"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Шымкент</w:t>
            </w:r>
          </w:p>
        </w:tc>
        <w:tc>
          <w:tcPr>
            <w:tcW w:w="1276" w:type="dxa"/>
            <w:tcBorders>
              <w:top w:val="nil"/>
              <w:left w:val="single" w:sz="4" w:space="0" w:color="auto"/>
              <w:bottom w:val="single" w:sz="4" w:space="0" w:color="000000"/>
              <w:right w:val="single" w:sz="4" w:space="0" w:color="000000"/>
            </w:tcBorders>
            <w:vAlign w:val="center"/>
          </w:tcPr>
          <w:p w14:paraId="21B6325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21,44</w:t>
            </w:r>
          </w:p>
        </w:tc>
        <w:tc>
          <w:tcPr>
            <w:tcW w:w="1418" w:type="dxa"/>
            <w:tcBorders>
              <w:top w:val="nil"/>
              <w:left w:val="nil"/>
              <w:bottom w:val="single" w:sz="4" w:space="0" w:color="000000"/>
              <w:right w:val="single" w:sz="4" w:space="0" w:color="000000"/>
            </w:tcBorders>
            <w:vAlign w:val="center"/>
          </w:tcPr>
          <w:p w14:paraId="65B6547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18,71</w:t>
            </w:r>
          </w:p>
        </w:tc>
        <w:tc>
          <w:tcPr>
            <w:tcW w:w="1417" w:type="dxa"/>
            <w:tcBorders>
              <w:top w:val="nil"/>
              <w:left w:val="nil"/>
              <w:bottom w:val="single" w:sz="4" w:space="0" w:color="000000"/>
              <w:right w:val="single" w:sz="4" w:space="0" w:color="000000"/>
            </w:tcBorders>
            <w:vAlign w:val="center"/>
          </w:tcPr>
          <w:p w14:paraId="1ED3A57D"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26,64</w:t>
            </w:r>
          </w:p>
        </w:tc>
        <w:tc>
          <w:tcPr>
            <w:tcW w:w="1559" w:type="dxa"/>
            <w:tcBorders>
              <w:top w:val="single" w:sz="4" w:space="0" w:color="000000"/>
              <w:left w:val="nil"/>
              <w:bottom w:val="single" w:sz="4" w:space="0" w:color="000000"/>
            </w:tcBorders>
            <w:vAlign w:val="center"/>
          </w:tcPr>
          <w:p w14:paraId="388065B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3,07</w:t>
            </w:r>
          </w:p>
        </w:tc>
      </w:tr>
    </w:tbl>
    <w:p w14:paraId="0C3BB094"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68F1E2D9" w14:textId="6BBCC0DB" w:rsidR="003E722A" w:rsidRPr="00B779B8" w:rsidRDefault="00911EFD" w:rsidP="00911EFD">
      <w:pPr>
        <w:spacing w:after="0" w:line="240" w:lineRule="auto"/>
        <w:ind w:firstLine="0"/>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w:t>
      </w:r>
      <w:r w:rsidR="003819A7" w:rsidRPr="00B779B8">
        <w:rPr>
          <w:rFonts w:ascii="Times New Roman" w:eastAsia="Times New Roman" w:hAnsi="Times New Roman" w:cs="Times New Roman"/>
          <w:sz w:val="28"/>
          <w:szCs w:val="28"/>
        </w:rPr>
        <w:t>родолжение таблицы 3.49</w:t>
      </w:r>
    </w:p>
    <w:p w14:paraId="22988ACE"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tbl>
      <w:tblPr>
        <w:tblStyle w:val="afffffffffffffffffffffffff9"/>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693"/>
        <w:gridCol w:w="1418"/>
        <w:gridCol w:w="1417"/>
        <w:gridCol w:w="1559"/>
      </w:tblGrid>
      <w:tr w:rsidR="00B779B8" w:rsidRPr="00B779B8" w14:paraId="09BC366D" w14:textId="77777777" w:rsidTr="00911EFD">
        <w:trPr>
          <w:trHeight w:val="290"/>
        </w:trPr>
        <w:tc>
          <w:tcPr>
            <w:tcW w:w="2547" w:type="dxa"/>
            <w:vAlign w:val="center"/>
          </w:tcPr>
          <w:p w14:paraId="5111D0D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d1</w:t>
            </w:r>
          </w:p>
        </w:tc>
        <w:tc>
          <w:tcPr>
            <w:tcW w:w="2693" w:type="dxa"/>
            <w:vAlign w:val="center"/>
          </w:tcPr>
          <w:p w14:paraId="3386617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d2</w:t>
            </w:r>
          </w:p>
        </w:tc>
        <w:tc>
          <w:tcPr>
            <w:tcW w:w="1418" w:type="dxa"/>
            <w:vAlign w:val="center"/>
          </w:tcPr>
          <w:p w14:paraId="4555C80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gap</w:t>
            </w:r>
          </w:p>
        </w:tc>
        <w:tc>
          <w:tcPr>
            <w:tcW w:w="1417" w:type="dxa"/>
            <w:vAlign w:val="center"/>
          </w:tcPr>
          <w:p w14:paraId="06E79E6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gap (%)</w:t>
            </w:r>
          </w:p>
        </w:tc>
        <w:tc>
          <w:tcPr>
            <w:tcW w:w="1559" w:type="dxa"/>
            <w:vAlign w:val="center"/>
          </w:tcPr>
          <w:p w14:paraId="7EB53B9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Позиция в кластере</w:t>
            </w:r>
          </w:p>
        </w:tc>
      </w:tr>
      <w:tr w:rsidR="00B779B8" w:rsidRPr="00B779B8" w14:paraId="7DEF3717" w14:textId="77777777" w:rsidTr="00911EFD">
        <w:trPr>
          <w:trHeight w:val="310"/>
        </w:trPr>
        <w:tc>
          <w:tcPr>
            <w:tcW w:w="2547" w:type="dxa"/>
            <w:vAlign w:val="center"/>
          </w:tcPr>
          <w:p w14:paraId="5698BCC1" w14:textId="5D2166E3" w:rsidR="00911EFD" w:rsidRPr="00B779B8" w:rsidRDefault="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2693" w:type="dxa"/>
            <w:vAlign w:val="center"/>
          </w:tcPr>
          <w:p w14:paraId="3C8E0F8E" w14:textId="65750447" w:rsidR="00911EFD" w:rsidRPr="00B779B8" w:rsidRDefault="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1418" w:type="dxa"/>
            <w:vAlign w:val="center"/>
          </w:tcPr>
          <w:p w14:paraId="30F79374" w14:textId="5532149F" w:rsidR="00911EFD" w:rsidRPr="00B779B8" w:rsidRDefault="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1417" w:type="dxa"/>
            <w:vAlign w:val="center"/>
          </w:tcPr>
          <w:p w14:paraId="24E08CF4" w14:textId="7D4E0920" w:rsidR="00911EFD" w:rsidRPr="00B779B8" w:rsidRDefault="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1559" w:type="dxa"/>
            <w:vAlign w:val="center"/>
          </w:tcPr>
          <w:p w14:paraId="558C2EE0" w14:textId="35C10A03" w:rsidR="00911EFD" w:rsidRPr="00B779B8" w:rsidRDefault="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r>
      <w:tr w:rsidR="00B779B8" w:rsidRPr="00B779B8" w14:paraId="29EE5BC7" w14:textId="77777777" w:rsidTr="00911EFD">
        <w:trPr>
          <w:trHeight w:val="310"/>
        </w:trPr>
        <w:tc>
          <w:tcPr>
            <w:tcW w:w="2547" w:type="dxa"/>
            <w:vAlign w:val="center"/>
          </w:tcPr>
          <w:p w14:paraId="14809EF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2,72</w:t>
            </w:r>
          </w:p>
        </w:tc>
        <w:tc>
          <w:tcPr>
            <w:tcW w:w="2693" w:type="dxa"/>
            <w:vAlign w:val="center"/>
          </w:tcPr>
          <w:p w14:paraId="255FE38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18,94</w:t>
            </w:r>
          </w:p>
        </w:tc>
        <w:tc>
          <w:tcPr>
            <w:tcW w:w="1418" w:type="dxa"/>
            <w:vAlign w:val="center"/>
          </w:tcPr>
          <w:p w14:paraId="6AA9159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16,23</w:t>
            </w:r>
          </w:p>
        </w:tc>
        <w:tc>
          <w:tcPr>
            <w:tcW w:w="1417" w:type="dxa"/>
            <w:vAlign w:val="center"/>
          </w:tcPr>
          <w:p w14:paraId="73AE811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597%</w:t>
            </w:r>
          </w:p>
        </w:tc>
        <w:tc>
          <w:tcPr>
            <w:tcW w:w="1559" w:type="dxa"/>
            <w:vAlign w:val="center"/>
          </w:tcPr>
          <w:p w14:paraId="089A7E5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02DC83DC" w14:textId="77777777" w:rsidTr="00911EFD">
        <w:trPr>
          <w:trHeight w:val="310"/>
        </w:trPr>
        <w:tc>
          <w:tcPr>
            <w:tcW w:w="2547" w:type="dxa"/>
            <w:vAlign w:val="center"/>
          </w:tcPr>
          <w:p w14:paraId="3843984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11,93</w:t>
            </w:r>
          </w:p>
        </w:tc>
        <w:tc>
          <w:tcPr>
            <w:tcW w:w="2693" w:type="dxa"/>
            <w:vAlign w:val="center"/>
          </w:tcPr>
          <w:p w14:paraId="1436352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28,26</w:t>
            </w:r>
          </w:p>
        </w:tc>
        <w:tc>
          <w:tcPr>
            <w:tcW w:w="1418" w:type="dxa"/>
            <w:vAlign w:val="center"/>
          </w:tcPr>
          <w:p w14:paraId="7EA23D6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16,33</w:t>
            </w:r>
          </w:p>
        </w:tc>
        <w:tc>
          <w:tcPr>
            <w:tcW w:w="1417" w:type="dxa"/>
            <w:vAlign w:val="center"/>
          </w:tcPr>
          <w:p w14:paraId="311AC4FB"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137%</w:t>
            </w:r>
          </w:p>
        </w:tc>
        <w:tc>
          <w:tcPr>
            <w:tcW w:w="1559" w:type="dxa"/>
            <w:vAlign w:val="center"/>
          </w:tcPr>
          <w:p w14:paraId="6B0390F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3805B1B9" w14:textId="77777777" w:rsidTr="00911EFD">
        <w:trPr>
          <w:trHeight w:val="310"/>
        </w:trPr>
        <w:tc>
          <w:tcPr>
            <w:tcW w:w="2547" w:type="dxa"/>
            <w:vAlign w:val="center"/>
          </w:tcPr>
          <w:p w14:paraId="60BB50C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w:t>
            </w:r>
          </w:p>
        </w:tc>
        <w:tc>
          <w:tcPr>
            <w:tcW w:w="2693" w:type="dxa"/>
            <w:vAlign w:val="center"/>
          </w:tcPr>
          <w:p w14:paraId="0D16FBE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19,11</w:t>
            </w:r>
          </w:p>
        </w:tc>
        <w:tc>
          <w:tcPr>
            <w:tcW w:w="1418" w:type="dxa"/>
            <w:vAlign w:val="center"/>
          </w:tcPr>
          <w:p w14:paraId="45CA7EF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17,20</w:t>
            </w:r>
          </w:p>
        </w:tc>
        <w:tc>
          <w:tcPr>
            <w:tcW w:w="1417" w:type="dxa"/>
            <w:vAlign w:val="center"/>
          </w:tcPr>
          <w:p w14:paraId="0475D6D3"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898%</w:t>
            </w:r>
          </w:p>
        </w:tc>
        <w:tc>
          <w:tcPr>
            <w:tcW w:w="1559" w:type="dxa"/>
            <w:vAlign w:val="center"/>
          </w:tcPr>
          <w:p w14:paraId="37BF114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2201D0F6" w14:textId="77777777" w:rsidTr="00911EFD">
        <w:trPr>
          <w:trHeight w:val="310"/>
        </w:trPr>
        <w:tc>
          <w:tcPr>
            <w:tcW w:w="2547" w:type="dxa"/>
            <w:vAlign w:val="center"/>
          </w:tcPr>
          <w:p w14:paraId="4D7FC82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1,29</w:t>
            </w:r>
          </w:p>
        </w:tc>
        <w:tc>
          <w:tcPr>
            <w:tcW w:w="2693" w:type="dxa"/>
            <w:vAlign w:val="center"/>
          </w:tcPr>
          <w:p w14:paraId="3A2E074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12,60</w:t>
            </w:r>
          </w:p>
        </w:tc>
        <w:tc>
          <w:tcPr>
            <w:tcW w:w="1418" w:type="dxa"/>
            <w:vAlign w:val="center"/>
          </w:tcPr>
          <w:p w14:paraId="12DA5F2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11,31</w:t>
            </w:r>
          </w:p>
        </w:tc>
        <w:tc>
          <w:tcPr>
            <w:tcW w:w="1417" w:type="dxa"/>
            <w:vAlign w:val="center"/>
          </w:tcPr>
          <w:p w14:paraId="5E820B2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876%</w:t>
            </w:r>
          </w:p>
        </w:tc>
        <w:tc>
          <w:tcPr>
            <w:tcW w:w="1559" w:type="dxa"/>
            <w:vAlign w:val="center"/>
          </w:tcPr>
          <w:p w14:paraId="3DF2ADC9"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0AD644E1" w14:textId="77777777" w:rsidTr="00911EFD">
        <w:trPr>
          <w:trHeight w:val="310"/>
        </w:trPr>
        <w:tc>
          <w:tcPr>
            <w:tcW w:w="2547" w:type="dxa"/>
            <w:vAlign w:val="center"/>
          </w:tcPr>
          <w:p w14:paraId="3ABA382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1,77</w:t>
            </w:r>
          </w:p>
        </w:tc>
        <w:tc>
          <w:tcPr>
            <w:tcW w:w="2693" w:type="dxa"/>
            <w:vAlign w:val="center"/>
          </w:tcPr>
          <w:p w14:paraId="1508C7E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14,66</w:t>
            </w:r>
          </w:p>
        </w:tc>
        <w:tc>
          <w:tcPr>
            <w:tcW w:w="1418" w:type="dxa"/>
            <w:vAlign w:val="center"/>
          </w:tcPr>
          <w:p w14:paraId="0CEA727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12,89</w:t>
            </w:r>
          </w:p>
        </w:tc>
        <w:tc>
          <w:tcPr>
            <w:tcW w:w="1417" w:type="dxa"/>
            <w:vAlign w:val="center"/>
          </w:tcPr>
          <w:p w14:paraId="19360EE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728%</w:t>
            </w:r>
          </w:p>
        </w:tc>
        <w:tc>
          <w:tcPr>
            <w:tcW w:w="1559" w:type="dxa"/>
            <w:vAlign w:val="center"/>
          </w:tcPr>
          <w:p w14:paraId="49E5AAC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621FA43D" w14:textId="77777777" w:rsidTr="00911EFD">
        <w:trPr>
          <w:trHeight w:val="310"/>
        </w:trPr>
        <w:tc>
          <w:tcPr>
            <w:tcW w:w="2547" w:type="dxa"/>
            <w:vAlign w:val="center"/>
          </w:tcPr>
          <w:p w14:paraId="591D2D6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9,07</w:t>
            </w:r>
          </w:p>
        </w:tc>
        <w:tc>
          <w:tcPr>
            <w:tcW w:w="2693" w:type="dxa"/>
            <w:vAlign w:val="center"/>
          </w:tcPr>
          <w:p w14:paraId="4F629A3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18,73</w:t>
            </w:r>
          </w:p>
        </w:tc>
        <w:tc>
          <w:tcPr>
            <w:tcW w:w="1418" w:type="dxa"/>
            <w:vAlign w:val="center"/>
          </w:tcPr>
          <w:p w14:paraId="14C2D765"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9,65</w:t>
            </w:r>
          </w:p>
        </w:tc>
        <w:tc>
          <w:tcPr>
            <w:tcW w:w="1417" w:type="dxa"/>
            <w:vAlign w:val="center"/>
          </w:tcPr>
          <w:p w14:paraId="11CE060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w:t>
            </w:r>
          </w:p>
        </w:tc>
        <w:tc>
          <w:tcPr>
            <w:tcW w:w="1559" w:type="dxa"/>
            <w:vAlign w:val="center"/>
          </w:tcPr>
          <w:p w14:paraId="27C8EC5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5772FE5B" w14:textId="77777777" w:rsidTr="00911EFD">
        <w:trPr>
          <w:trHeight w:val="310"/>
        </w:trPr>
        <w:tc>
          <w:tcPr>
            <w:tcW w:w="2547" w:type="dxa"/>
            <w:vAlign w:val="center"/>
          </w:tcPr>
          <w:p w14:paraId="72ECA1C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2,51</w:t>
            </w:r>
          </w:p>
        </w:tc>
        <w:tc>
          <w:tcPr>
            <w:tcW w:w="2693" w:type="dxa"/>
            <w:vAlign w:val="center"/>
          </w:tcPr>
          <w:p w14:paraId="7B08606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20,07</w:t>
            </w:r>
          </w:p>
        </w:tc>
        <w:tc>
          <w:tcPr>
            <w:tcW w:w="1418" w:type="dxa"/>
            <w:vAlign w:val="center"/>
          </w:tcPr>
          <w:p w14:paraId="0B6675E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17,55</w:t>
            </w:r>
          </w:p>
        </w:tc>
        <w:tc>
          <w:tcPr>
            <w:tcW w:w="1417" w:type="dxa"/>
            <w:vAlign w:val="center"/>
          </w:tcPr>
          <w:p w14:paraId="74C5105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698%</w:t>
            </w:r>
          </w:p>
        </w:tc>
        <w:tc>
          <w:tcPr>
            <w:tcW w:w="1559" w:type="dxa"/>
            <w:vAlign w:val="center"/>
          </w:tcPr>
          <w:p w14:paraId="47104D5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1DCC1FAA" w14:textId="77777777" w:rsidTr="00911EFD">
        <w:trPr>
          <w:trHeight w:val="310"/>
        </w:trPr>
        <w:tc>
          <w:tcPr>
            <w:tcW w:w="2547" w:type="dxa"/>
            <w:vAlign w:val="center"/>
          </w:tcPr>
          <w:p w14:paraId="7194D26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3,27</w:t>
            </w:r>
          </w:p>
        </w:tc>
        <w:tc>
          <w:tcPr>
            <w:tcW w:w="2693" w:type="dxa"/>
            <w:vAlign w:val="center"/>
          </w:tcPr>
          <w:p w14:paraId="7558C87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20,02</w:t>
            </w:r>
          </w:p>
        </w:tc>
        <w:tc>
          <w:tcPr>
            <w:tcW w:w="1418" w:type="dxa"/>
            <w:vAlign w:val="center"/>
          </w:tcPr>
          <w:p w14:paraId="6A0F00E6"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16,75</w:t>
            </w:r>
          </w:p>
        </w:tc>
        <w:tc>
          <w:tcPr>
            <w:tcW w:w="1417" w:type="dxa"/>
            <w:vAlign w:val="center"/>
          </w:tcPr>
          <w:p w14:paraId="5CA2740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513%</w:t>
            </w:r>
          </w:p>
        </w:tc>
        <w:tc>
          <w:tcPr>
            <w:tcW w:w="1559" w:type="dxa"/>
            <w:vAlign w:val="center"/>
          </w:tcPr>
          <w:p w14:paraId="5F49659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2393C37D" w14:textId="77777777" w:rsidTr="00911EFD">
        <w:trPr>
          <w:trHeight w:val="310"/>
        </w:trPr>
        <w:tc>
          <w:tcPr>
            <w:tcW w:w="2547" w:type="dxa"/>
            <w:vAlign w:val="center"/>
          </w:tcPr>
          <w:p w14:paraId="3AE7784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2693" w:type="dxa"/>
            <w:vAlign w:val="center"/>
          </w:tcPr>
          <w:p w14:paraId="5CFD11A1"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9,02</w:t>
            </w:r>
          </w:p>
        </w:tc>
        <w:tc>
          <w:tcPr>
            <w:tcW w:w="1418" w:type="dxa"/>
            <w:vAlign w:val="center"/>
          </w:tcPr>
          <w:p w14:paraId="739A3A48"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7,31</w:t>
            </w:r>
          </w:p>
        </w:tc>
        <w:tc>
          <w:tcPr>
            <w:tcW w:w="1417" w:type="dxa"/>
            <w:vAlign w:val="center"/>
          </w:tcPr>
          <w:p w14:paraId="7EBAD27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427%</w:t>
            </w:r>
          </w:p>
        </w:tc>
        <w:tc>
          <w:tcPr>
            <w:tcW w:w="1559" w:type="dxa"/>
            <w:vAlign w:val="center"/>
          </w:tcPr>
          <w:p w14:paraId="6029183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45033A41" w14:textId="77777777" w:rsidTr="00911EFD">
        <w:trPr>
          <w:trHeight w:val="310"/>
        </w:trPr>
        <w:tc>
          <w:tcPr>
            <w:tcW w:w="2547" w:type="dxa"/>
            <w:tcBorders>
              <w:bottom w:val="single" w:sz="4" w:space="0" w:color="000000"/>
            </w:tcBorders>
            <w:vAlign w:val="center"/>
          </w:tcPr>
          <w:p w14:paraId="76BF5864"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1,66</w:t>
            </w:r>
          </w:p>
        </w:tc>
        <w:tc>
          <w:tcPr>
            <w:tcW w:w="2693" w:type="dxa"/>
            <w:tcBorders>
              <w:bottom w:val="single" w:sz="4" w:space="0" w:color="000000"/>
            </w:tcBorders>
            <w:vAlign w:val="center"/>
          </w:tcPr>
          <w:p w14:paraId="25AEE732"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15,88</w:t>
            </w:r>
          </w:p>
        </w:tc>
        <w:tc>
          <w:tcPr>
            <w:tcW w:w="1418" w:type="dxa"/>
            <w:tcBorders>
              <w:bottom w:val="single" w:sz="4" w:space="0" w:color="000000"/>
            </w:tcBorders>
            <w:vAlign w:val="center"/>
          </w:tcPr>
          <w:p w14:paraId="41E82E2C"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14,22</w:t>
            </w:r>
          </w:p>
        </w:tc>
        <w:tc>
          <w:tcPr>
            <w:tcW w:w="1417" w:type="dxa"/>
            <w:tcBorders>
              <w:bottom w:val="single" w:sz="4" w:space="0" w:color="000000"/>
            </w:tcBorders>
            <w:vAlign w:val="center"/>
          </w:tcPr>
          <w:p w14:paraId="034032F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854%</w:t>
            </w:r>
          </w:p>
        </w:tc>
        <w:tc>
          <w:tcPr>
            <w:tcW w:w="1559" w:type="dxa"/>
            <w:tcBorders>
              <w:bottom w:val="single" w:sz="4" w:space="0" w:color="000000"/>
            </w:tcBorders>
            <w:vAlign w:val="center"/>
          </w:tcPr>
          <w:p w14:paraId="50F0E80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010CD448" w14:textId="77777777" w:rsidTr="00911EFD">
        <w:trPr>
          <w:trHeight w:val="310"/>
        </w:trPr>
        <w:tc>
          <w:tcPr>
            <w:tcW w:w="2547" w:type="dxa"/>
            <w:tcBorders>
              <w:bottom w:val="nil"/>
            </w:tcBorders>
            <w:vAlign w:val="center"/>
          </w:tcPr>
          <w:p w14:paraId="27DE9FF0"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3,14</w:t>
            </w:r>
          </w:p>
        </w:tc>
        <w:tc>
          <w:tcPr>
            <w:tcW w:w="2693" w:type="dxa"/>
            <w:tcBorders>
              <w:bottom w:val="nil"/>
            </w:tcBorders>
            <w:vAlign w:val="center"/>
          </w:tcPr>
          <w:p w14:paraId="22AA893D"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17,00</w:t>
            </w:r>
          </w:p>
        </w:tc>
        <w:tc>
          <w:tcPr>
            <w:tcW w:w="1418" w:type="dxa"/>
            <w:tcBorders>
              <w:bottom w:val="nil"/>
            </w:tcBorders>
            <w:vAlign w:val="center"/>
          </w:tcPr>
          <w:p w14:paraId="035FB4D7"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13,87</w:t>
            </w:r>
          </w:p>
        </w:tc>
        <w:tc>
          <w:tcPr>
            <w:tcW w:w="1417" w:type="dxa"/>
            <w:tcBorders>
              <w:bottom w:val="nil"/>
            </w:tcBorders>
            <w:vAlign w:val="center"/>
          </w:tcPr>
          <w:p w14:paraId="09A9611E"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442%</w:t>
            </w:r>
          </w:p>
        </w:tc>
        <w:tc>
          <w:tcPr>
            <w:tcW w:w="1559" w:type="dxa"/>
            <w:tcBorders>
              <w:bottom w:val="nil"/>
            </w:tcBorders>
            <w:vAlign w:val="center"/>
          </w:tcPr>
          <w:p w14:paraId="41FF7A8A" w14:textId="77777777" w:rsidR="003E722A" w:rsidRPr="00B779B8" w:rsidRDefault="003819A7">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bl>
    <w:p w14:paraId="38E890B6" w14:textId="28C56ED8" w:rsidR="00911EFD" w:rsidRPr="00B779B8" w:rsidRDefault="00911EFD" w:rsidP="00911EFD">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Продолжение таблицы 3.49</w:t>
      </w:r>
    </w:p>
    <w:p w14:paraId="0637F396" w14:textId="77777777" w:rsidR="00911EFD" w:rsidRPr="00B779B8" w:rsidRDefault="00911EFD" w:rsidP="00911EFD">
      <w:pPr>
        <w:spacing w:after="0" w:line="240" w:lineRule="auto"/>
        <w:ind w:firstLine="0"/>
        <w:jc w:val="both"/>
        <w:rPr>
          <w:rFonts w:ascii="Times New Roman" w:eastAsia="Times New Roman" w:hAnsi="Times New Roman" w:cs="Times New Roman"/>
          <w:sz w:val="28"/>
          <w:szCs w:val="28"/>
          <w:lang w:val="ru-RU"/>
        </w:rPr>
      </w:pPr>
    </w:p>
    <w:tbl>
      <w:tblPr>
        <w:tblStyle w:val="afffffffffffffffffffffffff9"/>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693"/>
        <w:gridCol w:w="1418"/>
        <w:gridCol w:w="1417"/>
        <w:gridCol w:w="1559"/>
      </w:tblGrid>
      <w:tr w:rsidR="00B779B8" w:rsidRPr="00B779B8" w14:paraId="46D3FBEC" w14:textId="77777777" w:rsidTr="00911EFD">
        <w:trPr>
          <w:trHeight w:val="310"/>
        </w:trPr>
        <w:tc>
          <w:tcPr>
            <w:tcW w:w="2547" w:type="dxa"/>
            <w:vAlign w:val="center"/>
          </w:tcPr>
          <w:p w14:paraId="0AD57C5D" w14:textId="715876E8"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2693" w:type="dxa"/>
            <w:vAlign w:val="center"/>
          </w:tcPr>
          <w:p w14:paraId="3B10AEF6" w14:textId="69D6A2C8"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1418" w:type="dxa"/>
            <w:vAlign w:val="center"/>
          </w:tcPr>
          <w:p w14:paraId="0A14EF88" w14:textId="6A2FC046"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1417" w:type="dxa"/>
            <w:vAlign w:val="center"/>
          </w:tcPr>
          <w:p w14:paraId="6035F7EA" w14:textId="44F033AB"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1559" w:type="dxa"/>
            <w:vAlign w:val="center"/>
          </w:tcPr>
          <w:p w14:paraId="1174BF1A" w14:textId="4DFAF2B9"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r>
      <w:tr w:rsidR="00B779B8" w:rsidRPr="00B779B8" w14:paraId="4FFE84D9" w14:textId="77777777" w:rsidTr="00911EFD">
        <w:trPr>
          <w:trHeight w:val="310"/>
        </w:trPr>
        <w:tc>
          <w:tcPr>
            <w:tcW w:w="2547" w:type="dxa"/>
            <w:vAlign w:val="center"/>
          </w:tcPr>
          <w:p w14:paraId="643880F5" w14:textId="7F5D49E3"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8,65</w:t>
            </w:r>
          </w:p>
        </w:tc>
        <w:tc>
          <w:tcPr>
            <w:tcW w:w="2693" w:type="dxa"/>
            <w:vAlign w:val="center"/>
          </w:tcPr>
          <w:p w14:paraId="66B816B0"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14,90</w:t>
            </w:r>
          </w:p>
        </w:tc>
        <w:tc>
          <w:tcPr>
            <w:tcW w:w="1418" w:type="dxa"/>
            <w:vAlign w:val="center"/>
          </w:tcPr>
          <w:p w14:paraId="3F4B4184"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6,24</w:t>
            </w:r>
          </w:p>
        </w:tc>
        <w:tc>
          <w:tcPr>
            <w:tcW w:w="1417" w:type="dxa"/>
            <w:vAlign w:val="center"/>
          </w:tcPr>
          <w:p w14:paraId="451D4E27"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w:t>
            </w:r>
          </w:p>
        </w:tc>
        <w:tc>
          <w:tcPr>
            <w:tcW w:w="1559" w:type="dxa"/>
            <w:vAlign w:val="center"/>
          </w:tcPr>
          <w:p w14:paraId="104C08E9"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Граница</w:t>
            </w:r>
          </w:p>
        </w:tc>
      </w:tr>
      <w:tr w:rsidR="00B779B8" w:rsidRPr="00B779B8" w14:paraId="7E618EA5" w14:textId="77777777" w:rsidTr="00911EFD">
        <w:trPr>
          <w:trHeight w:val="310"/>
        </w:trPr>
        <w:tc>
          <w:tcPr>
            <w:tcW w:w="2547" w:type="dxa"/>
            <w:vAlign w:val="center"/>
          </w:tcPr>
          <w:p w14:paraId="723B4721"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2,70</w:t>
            </w:r>
          </w:p>
        </w:tc>
        <w:tc>
          <w:tcPr>
            <w:tcW w:w="2693" w:type="dxa"/>
            <w:vAlign w:val="center"/>
          </w:tcPr>
          <w:p w14:paraId="6724B612"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8,85</w:t>
            </w:r>
          </w:p>
        </w:tc>
        <w:tc>
          <w:tcPr>
            <w:tcW w:w="1418" w:type="dxa"/>
            <w:vAlign w:val="center"/>
          </w:tcPr>
          <w:p w14:paraId="0669BEC3"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6,15</w:t>
            </w:r>
          </w:p>
        </w:tc>
        <w:tc>
          <w:tcPr>
            <w:tcW w:w="1417" w:type="dxa"/>
            <w:vAlign w:val="center"/>
          </w:tcPr>
          <w:p w14:paraId="21C7F9BC"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228%</w:t>
            </w:r>
          </w:p>
        </w:tc>
        <w:tc>
          <w:tcPr>
            <w:tcW w:w="1559" w:type="dxa"/>
            <w:vAlign w:val="center"/>
          </w:tcPr>
          <w:p w14:paraId="0FC4724C"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644186EC" w14:textId="77777777" w:rsidTr="00911EFD">
        <w:trPr>
          <w:trHeight w:val="310"/>
        </w:trPr>
        <w:tc>
          <w:tcPr>
            <w:tcW w:w="2547" w:type="dxa"/>
            <w:vAlign w:val="center"/>
          </w:tcPr>
          <w:p w14:paraId="7FAA4341"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4,68</w:t>
            </w:r>
          </w:p>
        </w:tc>
        <w:tc>
          <w:tcPr>
            <w:tcW w:w="2693" w:type="dxa"/>
            <w:vAlign w:val="center"/>
          </w:tcPr>
          <w:p w14:paraId="41E3036F"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5,85</w:t>
            </w:r>
          </w:p>
        </w:tc>
        <w:tc>
          <w:tcPr>
            <w:tcW w:w="1418" w:type="dxa"/>
            <w:vAlign w:val="center"/>
          </w:tcPr>
          <w:p w14:paraId="3D0785AD"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1,17</w:t>
            </w:r>
          </w:p>
        </w:tc>
        <w:tc>
          <w:tcPr>
            <w:tcW w:w="1417" w:type="dxa"/>
            <w:vAlign w:val="center"/>
          </w:tcPr>
          <w:p w14:paraId="64A01B35"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1559" w:type="dxa"/>
            <w:vAlign w:val="center"/>
          </w:tcPr>
          <w:p w14:paraId="6D40A687"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Граница</w:t>
            </w:r>
          </w:p>
        </w:tc>
      </w:tr>
      <w:tr w:rsidR="00B779B8" w:rsidRPr="00B779B8" w14:paraId="4FF45A9C" w14:textId="77777777" w:rsidTr="00911EFD">
        <w:trPr>
          <w:trHeight w:val="310"/>
        </w:trPr>
        <w:tc>
          <w:tcPr>
            <w:tcW w:w="2547" w:type="dxa"/>
            <w:vAlign w:val="center"/>
          </w:tcPr>
          <w:p w14:paraId="40E1EB91"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17,83</w:t>
            </w:r>
          </w:p>
        </w:tc>
        <w:tc>
          <w:tcPr>
            <w:tcW w:w="2693" w:type="dxa"/>
            <w:vAlign w:val="center"/>
          </w:tcPr>
          <w:p w14:paraId="3616FFBB"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37,50</w:t>
            </w:r>
          </w:p>
        </w:tc>
        <w:tc>
          <w:tcPr>
            <w:tcW w:w="1418" w:type="dxa"/>
            <w:vAlign w:val="center"/>
          </w:tcPr>
          <w:p w14:paraId="2B5D6B8C"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19,67</w:t>
            </w:r>
          </w:p>
        </w:tc>
        <w:tc>
          <w:tcPr>
            <w:tcW w:w="1417" w:type="dxa"/>
            <w:vAlign w:val="center"/>
          </w:tcPr>
          <w:p w14:paraId="39F39FB1"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w:t>
            </w:r>
          </w:p>
        </w:tc>
        <w:tc>
          <w:tcPr>
            <w:tcW w:w="1559" w:type="dxa"/>
            <w:vAlign w:val="center"/>
          </w:tcPr>
          <w:p w14:paraId="52422E3A"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3D45240E" w14:textId="77777777" w:rsidTr="00911EFD">
        <w:trPr>
          <w:trHeight w:val="310"/>
        </w:trPr>
        <w:tc>
          <w:tcPr>
            <w:tcW w:w="2547" w:type="dxa"/>
            <w:vAlign w:val="center"/>
          </w:tcPr>
          <w:p w14:paraId="6C44EFF5"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2,88</w:t>
            </w:r>
          </w:p>
        </w:tc>
        <w:tc>
          <w:tcPr>
            <w:tcW w:w="2693" w:type="dxa"/>
            <w:vAlign w:val="center"/>
          </w:tcPr>
          <w:p w14:paraId="2BB66950"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21,37</w:t>
            </w:r>
          </w:p>
        </w:tc>
        <w:tc>
          <w:tcPr>
            <w:tcW w:w="1418" w:type="dxa"/>
            <w:vAlign w:val="center"/>
          </w:tcPr>
          <w:p w14:paraId="0FF2FDB4"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18,49</w:t>
            </w:r>
          </w:p>
        </w:tc>
        <w:tc>
          <w:tcPr>
            <w:tcW w:w="1417" w:type="dxa"/>
            <w:vAlign w:val="center"/>
          </w:tcPr>
          <w:p w14:paraId="77FB9B7C"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642%</w:t>
            </w:r>
          </w:p>
        </w:tc>
        <w:tc>
          <w:tcPr>
            <w:tcW w:w="1559" w:type="dxa"/>
            <w:vAlign w:val="center"/>
          </w:tcPr>
          <w:p w14:paraId="0A88CDA0"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44316808" w14:textId="77777777" w:rsidTr="00911EFD">
        <w:trPr>
          <w:trHeight w:val="310"/>
        </w:trPr>
        <w:tc>
          <w:tcPr>
            <w:tcW w:w="2547" w:type="dxa"/>
            <w:vAlign w:val="center"/>
          </w:tcPr>
          <w:p w14:paraId="2084F804"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6,64</w:t>
            </w:r>
          </w:p>
        </w:tc>
        <w:tc>
          <w:tcPr>
            <w:tcW w:w="2693" w:type="dxa"/>
            <w:vAlign w:val="center"/>
          </w:tcPr>
          <w:p w14:paraId="282B7D82"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27,32</w:t>
            </w:r>
          </w:p>
        </w:tc>
        <w:tc>
          <w:tcPr>
            <w:tcW w:w="1418" w:type="dxa"/>
            <w:vAlign w:val="center"/>
          </w:tcPr>
          <w:p w14:paraId="277AA5B7"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20,68</w:t>
            </w:r>
          </w:p>
        </w:tc>
        <w:tc>
          <w:tcPr>
            <w:tcW w:w="1417" w:type="dxa"/>
            <w:vAlign w:val="center"/>
          </w:tcPr>
          <w:p w14:paraId="27342DE1"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312%</w:t>
            </w:r>
          </w:p>
        </w:tc>
        <w:tc>
          <w:tcPr>
            <w:tcW w:w="1559" w:type="dxa"/>
            <w:vAlign w:val="center"/>
          </w:tcPr>
          <w:p w14:paraId="17D0E6C2"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5057A49E" w14:textId="77777777" w:rsidTr="00911EFD">
        <w:trPr>
          <w:trHeight w:val="310"/>
        </w:trPr>
        <w:tc>
          <w:tcPr>
            <w:tcW w:w="2547" w:type="dxa"/>
            <w:vAlign w:val="center"/>
          </w:tcPr>
          <w:p w14:paraId="3670E6A7"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w:t>
            </w:r>
          </w:p>
        </w:tc>
        <w:tc>
          <w:tcPr>
            <w:tcW w:w="2693" w:type="dxa"/>
            <w:vAlign w:val="center"/>
          </w:tcPr>
          <w:p w14:paraId="244D7627"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26,86</w:t>
            </w:r>
          </w:p>
        </w:tc>
        <w:tc>
          <w:tcPr>
            <w:tcW w:w="1418" w:type="dxa"/>
            <w:vAlign w:val="center"/>
          </w:tcPr>
          <w:p w14:paraId="4ABA75B5"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24,95</w:t>
            </w:r>
          </w:p>
        </w:tc>
        <w:tc>
          <w:tcPr>
            <w:tcW w:w="1417" w:type="dxa"/>
            <w:vAlign w:val="center"/>
          </w:tcPr>
          <w:p w14:paraId="6E427BCA"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1307%</w:t>
            </w:r>
          </w:p>
        </w:tc>
        <w:tc>
          <w:tcPr>
            <w:tcW w:w="1559" w:type="dxa"/>
            <w:vAlign w:val="center"/>
          </w:tcPr>
          <w:p w14:paraId="0793E8D3"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6019FB17" w14:textId="77777777" w:rsidTr="00911EFD">
        <w:trPr>
          <w:trHeight w:val="310"/>
        </w:trPr>
        <w:tc>
          <w:tcPr>
            <w:tcW w:w="2547" w:type="dxa"/>
            <w:vAlign w:val="center"/>
          </w:tcPr>
          <w:p w14:paraId="4D53238E"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4,39</w:t>
            </w:r>
          </w:p>
        </w:tc>
        <w:tc>
          <w:tcPr>
            <w:tcW w:w="2693" w:type="dxa"/>
            <w:vAlign w:val="center"/>
          </w:tcPr>
          <w:p w14:paraId="0987D67B"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38,00</w:t>
            </w:r>
          </w:p>
        </w:tc>
        <w:tc>
          <w:tcPr>
            <w:tcW w:w="1418" w:type="dxa"/>
            <w:vAlign w:val="center"/>
          </w:tcPr>
          <w:p w14:paraId="3B3BE2A2"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33,61</w:t>
            </w:r>
          </w:p>
        </w:tc>
        <w:tc>
          <w:tcPr>
            <w:tcW w:w="1417" w:type="dxa"/>
            <w:vAlign w:val="center"/>
          </w:tcPr>
          <w:p w14:paraId="0372324D"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766%</w:t>
            </w:r>
          </w:p>
        </w:tc>
        <w:tc>
          <w:tcPr>
            <w:tcW w:w="1559" w:type="dxa"/>
            <w:vAlign w:val="center"/>
          </w:tcPr>
          <w:p w14:paraId="4F007875"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B779B8" w:rsidRPr="00B779B8" w14:paraId="284B7C63" w14:textId="77777777" w:rsidTr="00911EFD">
        <w:trPr>
          <w:trHeight w:val="310"/>
        </w:trPr>
        <w:tc>
          <w:tcPr>
            <w:tcW w:w="2547" w:type="dxa"/>
            <w:vAlign w:val="center"/>
          </w:tcPr>
          <w:p w14:paraId="5FC29259"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3,07</w:t>
            </w:r>
          </w:p>
        </w:tc>
        <w:tc>
          <w:tcPr>
            <w:tcW w:w="2693" w:type="dxa"/>
            <w:vAlign w:val="center"/>
          </w:tcPr>
          <w:p w14:paraId="467536E0"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18,71</w:t>
            </w:r>
          </w:p>
        </w:tc>
        <w:tc>
          <w:tcPr>
            <w:tcW w:w="1418" w:type="dxa"/>
            <w:vAlign w:val="center"/>
          </w:tcPr>
          <w:p w14:paraId="19C70159"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15,64</w:t>
            </w:r>
          </w:p>
        </w:tc>
        <w:tc>
          <w:tcPr>
            <w:tcW w:w="1417" w:type="dxa"/>
            <w:vAlign w:val="center"/>
          </w:tcPr>
          <w:p w14:paraId="028B823C"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509%</w:t>
            </w:r>
          </w:p>
        </w:tc>
        <w:tc>
          <w:tcPr>
            <w:tcW w:w="1559" w:type="dxa"/>
            <w:vAlign w:val="center"/>
          </w:tcPr>
          <w:p w14:paraId="3D0FF58A"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Центр</w:t>
            </w:r>
          </w:p>
        </w:tc>
      </w:tr>
      <w:tr w:rsidR="00911EFD" w:rsidRPr="00B779B8" w14:paraId="0B5E8852" w14:textId="77777777" w:rsidTr="00390043">
        <w:trPr>
          <w:trHeight w:val="310"/>
        </w:trPr>
        <w:tc>
          <w:tcPr>
            <w:tcW w:w="9634" w:type="dxa"/>
            <w:gridSpan w:val="5"/>
            <w:vAlign w:val="center"/>
          </w:tcPr>
          <w:p w14:paraId="226B59BE" w14:textId="5764F121" w:rsidR="00911EFD" w:rsidRPr="00B779B8" w:rsidRDefault="00911EFD" w:rsidP="00911EFD">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7146E80A"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4840CAD5" w14:textId="49DCE832" w:rsidR="003E722A" w:rsidRPr="00B779B8" w:rsidRDefault="003819A7" w:rsidP="00911EFD">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Если анализировать таблицы 3.48 и 3.49 находим интересное событие: в предыдущих расчетах было определено, что по сравнению с 2023 годом Павлодарская область перешагнула из кластера №4 в кластер №2. По состоянию на 2023 и на 2025 год Павлодарская область находится в граничной области кластера, которая означает: Павлодарская область в 2023 году находилась в приграничной зоне кластера №4, в 2025 же в приграничной зоне кластера №2. Это также демонстрирует неустойчивость перехода Павлодарской области из кластера №4 в кластер №2. ЗКО которая находилась в приграничной зоне кластера №4 и имеющая потенциал для перехода в другой кластер, к сожалению не смог завершить переход, и наоборот движется в цент</w:t>
      </w:r>
      <w:r w:rsidR="00D85923" w:rsidRPr="00B779B8">
        <w:rPr>
          <w:rFonts w:ascii="Times New Roman" w:eastAsia="Times New Roman" w:hAnsi="Times New Roman" w:cs="Times New Roman"/>
          <w:sz w:val="28"/>
          <w:szCs w:val="28"/>
          <w:lang w:val="kk-KZ"/>
        </w:rPr>
        <w:t>р</w:t>
      </w:r>
      <w:r w:rsidRPr="00B779B8">
        <w:rPr>
          <w:rFonts w:ascii="Times New Roman" w:eastAsia="Times New Roman" w:hAnsi="Times New Roman" w:cs="Times New Roman"/>
          <w:sz w:val="28"/>
          <w:szCs w:val="28"/>
        </w:rPr>
        <w:t xml:space="preserve">альную зону кластера №4. Мангистауская область на протяжении 3 лет меняет свой кластер в сторону самого богатого кластера №1 и уже на 2025 год находится в приграничной зоне кластера №4. Регион может сразу перешагнуть в сторону кластера №1 или же эволюционным путем через кластер №2. Области Абай и ВКО находятся в центре кластера №2, но имеют тенденцию снижения расстояния к кластеру 1 для области Абай и отделение ВКО от своего кластера. </w:t>
      </w:r>
    </w:p>
    <w:p w14:paraId="78B22950" w14:textId="77777777" w:rsidR="003E722A" w:rsidRPr="00B779B8" w:rsidRDefault="003E722A">
      <w:pPr>
        <w:spacing w:after="0" w:line="240" w:lineRule="auto"/>
        <w:ind w:left="1" w:firstLine="707"/>
        <w:jc w:val="both"/>
        <w:rPr>
          <w:rFonts w:ascii="Times New Roman" w:eastAsia="Times New Roman" w:hAnsi="Times New Roman" w:cs="Times New Roman"/>
          <w:sz w:val="28"/>
          <w:szCs w:val="28"/>
        </w:rPr>
      </w:pPr>
    </w:p>
    <w:p w14:paraId="65E7DD64" w14:textId="3BC784A6" w:rsidR="003E722A" w:rsidRPr="00B779B8" w:rsidRDefault="003819A7" w:rsidP="00911EFD">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3.50 – Вектор развития позиция регионов РК внутри кластера</w:t>
      </w:r>
    </w:p>
    <w:p w14:paraId="0B2544EF"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tbl>
      <w:tblPr>
        <w:tblStyle w:val="afffffffffffffffffffffffffa"/>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417"/>
        <w:gridCol w:w="1276"/>
        <w:gridCol w:w="1134"/>
        <w:gridCol w:w="2126"/>
      </w:tblGrid>
      <w:tr w:rsidR="00B779B8" w:rsidRPr="00B779B8" w14:paraId="77F6722D" w14:textId="77777777" w:rsidTr="00911EFD">
        <w:trPr>
          <w:trHeight w:val="290"/>
        </w:trPr>
        <w:tc>
          <w:tcPr>
            <w:tcW w:w="3681" w:type="dxa"/>
            <w:vAlign w:val="center"/>
          </w:tcPr>
          <w:p w14:paraId="30B23D88"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региона</w:t>
            </w:r>
          </w:p>
        </w:tc>
        <w:tc>
          <w:tcPr>
            <w:tcW w:w="1417" w:type="dxa"/>
            <w:vAlign w:val="center"/>
          </w:tcPr>
          <w:p w14:paraId="40EF55A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gap-2023 (%)</w:t>
            </w:r>
          </w:p>
        </w:tc>
        <w:tc>
          <w:tcPr>
            <w:tcW w:w="1276" w:type="dxa"/>
            <w:vAlign w:val="center"/>
          </w:tcPr>
          <w:p w14:paraId="38B50FC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gap-2025 (%)</w:t>
            </w:r>
          </w:p>
        </w:tc>
        <w:tc>
          <w:tcPr>
            <w:tcW w:w="1134" w:type="dxa"/>
            <w:vAlign w:val="center"/>
          </w:tcPr>
          <w:p w14:paraId="152B1CAA" w14:textId="77777777" w:rsidR="00911EFD" w:rsidRPr="00B779B8" w:rsidRDefault="00480C85">
            <w:pPr>
              <w:spacing w:after="0" w:line="240" w:lineRule="auto"/>
              <w:ind w:firstLine="0"/>
              <w:jc w:val="center"/>
              <w:rPr>
                <w:rFonts w:ascii="Times New Roman" w:eastAsia="Times New Roman" w:hAnsi="Times New Roman" w:cs="Times New Roman"/>
                <w:sz w:val="24"/>
                <w:szCs w:val="24"/>
              </w:rPr>
            </w:pPr>
            <w:sdt>
              <w:sdtPr>
                <w:rPr>
                  <w:rFonts w:ascii="Times New Roman" w:hAnsi="Times New Roman" w:cs="Times New Roman"/>
                </w:rPr>
                <w:tag w:val="goog_rdk_11"/>
                <w:id w:val="1833707358"/>
              </w:sdtPr>
              <w:sdtEndPr/>
              <w:sdtContent>
                <w:r w:rsidR="00911EFD" w:rsidRPr="00B779B8">
                  <w:rPr>
                    <w:rFonts w:ascii="Times New Roman" w:eastAsia="Gungsuh" w:hAnsi="Times New Roman" w:cs="Times New Roman"/>
                    <w:sz w:val="24"/>
                    <w:szCs w:val="24"/>
                  </w:rPr>
                  <w:t>∆ gap (%)</w:t>
                </w:r>
              </w:sdtContent>
            </w:sdt>
          </w:p>
        </w:tc>
        <w:tc>
          <w:tcPr>
            <w:tcW w:w="2126" w:type="dxa"/>
            <w:vAlign w:val="center"/>
          </w:tcPr>
          <w:p w14:paraId="31F7514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Вектор в кластере</w:t>
            </w:r>
          </w:p>
        </w:tc>
      </w:tr>
      <w:tr w:rsidR="00B779B8" w:rsidRPr="00B779B8" w14:paraId="612AC32F" w14:textId="77777777" w:rsidTr="00911EFD">
        <w:trPr>
          <w:trHeight w:val="310"/>
        </w:trPr>
        <w:tc>
          <w:tcPr>
            <w:tcW w:w="3681" w:type="dxa"/>
            <w:vAlign w:val="center"/>
          </w:tcPr>
          <w:p w14:paraId="0FC6489B" w14:textId="408EC129" w:rsidR="00911EFD" w:rsidRPr="00B779B8" w:rsidRDefault="00911EFD" w:rsidP="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1417" w:type="dxa"/>
            <w:vAlign w:val="center"/>
          </w:tcPr>
          <w:p w14:paraId="44DC2D03" w14:textId="3F9508A1" w:rsidR="00911EFD" w:rsidRPr="00B779B8" w:rsidRDefault="00911EFD" w:rsidP="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1276" w:type="dxa"/>
            <w:vAlign w:val="center"/>
          </w:tcPr>
          <w:p w14:paraId="4DB7A99A" w14:textId="5378CDF2" w:rsidR="00911EFD" w:rsidRPr="00B779B8" w:rsidRDefault="00911EFD" w:rsidP="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1134" w:type="dxa"/>
            <w:vAlign w:val="center"/>
          </w:tcPr>
          <w:p w14:paraId="19F246CC" w14:textId="5C81A55D" w:rsidR="00911EFD" w:rsidRPr="00B779B8" w:rsidRDefault="00911EFD" w:rsidP="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2126" w:type="dxa"/>
            <w:vAlign w:val="center"/>
          </w:tcPr>
          <w:p w14:paraId="7E92CF61" w14:textId="74B1C290" w:rsidR="00911EFD" w:rsidRPr="00B779B8" w:rsidRDefault="00911EFD" w:rsidP="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r>
      <w:tr w:rsidR="00B779B8" w:rsidRPr="00B779B8" w14:paraId="09AF9F80" w14:textId="77777777" w:rsidTr="00911EFD">
        <w:trPr>
          <w:trHeight w:val="310"/>
        </w:trPr>
        <w:tc>
          <w:tcPr>
            <w:tcW w:w="3681" w:type="dxa"/>
            <w:vAlign w:val="center"/>
          </w:tcPr>
          <w:p w14:paraId="0C93A45B"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Абай</w:t>
            </w:r>
          </w:p>
        </w:tc>
        <w:tc>
          <w:tcPr>
            <w:tcW w:w="1417" w:type="dxa"/>
            <w:vAlign w:val="center"/>
          </w:tcPr>
          <w:p w14:paraId="1714FF7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464</w:t>
            </w:r>
          </w:p>
        </w:tc>
        <w:tc>
          <w:tcPr>
            <w:tcW w:w="1276" w:type="dxa"/>
            <w:vAlign w:val="center"/>
          </w:tcPr>
          <w:p w14:paraId="1B98575D"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597</w:t>
            </w:r>
          </w:p>
        </w:tc>
        <w:tc>
          <w:tcPr>
            <w:tcW w:w="1134" w:type="dxa"/>
            <w:vAlign w:val="center"/>
          </w:tcPr>
          <w:p w14:paraId="3E5C3EF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133</w:t>
            </w:r>
          </w:p>
        </w:tc>
        <w:tc>
          <w:tcPr>
            <w:tcW w:w="2126" w:type="dxa"/>
            <w:vAlign w:val="center"/>
          </w:tcPr>
          <w:p w14:paraId="73E740D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r>
      <w:tr w:rsidR="00B779B8" w:rsidRPr="00B779B8" w14:paraId="69253420" w14:textId="77777777" w:rsidTr="00911EFD">
        <w:trPr>
          <w:trHeight w:val="310"/>
        </w:trPr>
        <w:tc>
          <w:tcPr>
            <w:tcW w:w="3681" w:type="dxa"/>
            <w:vAlign w:val="center"/>
          </w:tcPr>
          <w:p w14:paraId="143D6A76"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Акмолинская</w:t>
            </w:r>
          </w:p>
        </w:tc>
        <w:tc>
          <w:tcPr>
            <w:tcW w:w="1417" w:type="dxa"/>
            <w:vAlign w:val="center"/>
          </w:tcPr>
          <w:p w14:paraId="1329FAF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251</w:t>
            </w:r>
          </w:p>
        </w:tc>
        <w:tc>
          <w:tcPr>
            <w:tcW w:w="1276" w:type="dxa"/>
            <w:vAlign w:val="center"/>
          </w:tcPr>
          <w:p w14:paraId="4C8DEE9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137</w:t>
            </w:r>
          </w:p>
        </w:tc>
        <w:tc>
          <w:tcPr>
            <w:tcW w:w="1134" w:type="dxa"/>
            <w:vAlign w:val="center"/>
          </w:tcPr>
          <w:p w14:paraId="7C06B8F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-114</w:t>
            </w:r>
          </w:p>
        </w:tc>
        <w:tc>
          <w:tcPr>
            <w:tcW w:w="2126" w:type="dxa"/>
            <w:vAlign w:val="center"/>
          </w:tcPr>
          <w:p w14:paraId="28F20E8E"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r>
      <w:tr w:rsidR="00B779B8" w:rsidRPr="00B779B8" w14:paraId="3AE6A3CE" w14:textId="77777777" w:rsidTr="00911EFD">
        <w:trPr>
          <w:trHeight w:val="310"/>
        </w:trPr>
        <w:tc>
          <w:tcPr>
            <w:tcW w:w="3681" w:type="dxa"/>
            <w:vAlign w:val="center"/>
          </w:tcPr>
          <w:p w14:paraId="65315744"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Актюбинская</w:t>
            </w:r>
          </w:p>
        </w:tc>
        <w:tc>
          <w:tcPr>
            <w:tcW w:w="1417" w:type="dxa"/>
            <w:vAlign w:val="center"/>
          </w:tcPr>
          <w:p w14:paraId="30EDAFC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719</w:t>
            </w:r>
          </w:p>
        </w:tc>
        <w:tc>
          <w:tcPr>
            <w:tcW w:w="1276" w:type="dxa"/>
            <w:vAlign w:val="center"/>
          </w:tcPr>
          <w:p w14:paraId="297E657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898</w:t>
            </w:r>
          </w:p>
        </w:tc>
        <w:tc>
          <w:tcPr>
            <w:tcW w:w="1134" w:type="dxa"/>
            <w:vAlign w:val="center"/>
          </w:tcPr>
          <w:p w14:paraId="7106D10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180</w:t>
            </w:r>
          </w:p>
        </w:tc>
        <w:tc>
          <w:tcPr>
            <w:tcW w:w="2126" w:type="dxa"/>
            <w:vAlign w:val="center"/>
          </w:tcPr>
          <w:p w14:paraId="2D8DFB1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r>
      <w:tr w:rsidR="00B779B8" w:rsidRPr="00B779B8" w14:paraId="550CD2D4" w14:textId="77777777" w:rsidTr="00911EFD">
        <w:trPr>
          <w:trHeight w:val="310"/>
        </w:trPr>
        <w:tc>
          <w:tcPr>
            <w:tcW w:w="3681" w:type="dxa"/>
            <w:vAlign w:val="center"/>
          </w:tcPr>
          <w:p w14:paraId="1B2161E0"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w:t>
            </w:r>
          </w:p>
        </w:tc>
        <w:tc>
          <w:tcPr>
            <w:tcW w:w="1417" w:type="dxa"/>
            <w:vAlign w:val="center"/>
          </w:tcPr>
          <w:p w14:paraId="6AB4817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852</w:t>
            </w:r>
          </w:p>
        </w:tc>
        <w:tc>
          <w:tcPr>
            <w:tcW w:w="1276" w:type="dxa"/>
            <w:vAlign w:val="center"/>
          </w:tcPr>
          <w:p w14:paraId="29D7FA8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876</w:t>
            </w:r>
          </w:p>
        </w:tc>
        <w:tc>
          <w:tcPr>
            <w:tcW w:w="1134" w:type="dxa"/>
            <w:vAlign w:val="center"/>
          </w:tcPr>
          <w:p w14:paraId="5DB2619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w:t>
            </w:r>
          </w:p>
        </w:tc>
        <w:tc>
          <w:tcPr>
            <w:tcW w:w="2126" w:type="dxa"/>
            <w:vAlign w:val="center"/>
          </w:tcPr>
          <w:p w14:paraId="1F5683D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r>
      <w:tr w:rsidR="00B779B8" w:rsidRPr="00B779B8" w14:paraId="5E574F45" w14:textId="77777777" w:rsidTr="00911EFD">
        <w:trPr>
          <w:trHeight w:val="310"/>
        </w:trPr>
        <w:tc>
          <w:tcPr>
            <w:tcW w:w="3681" w:type="dxa"/>
            <w:vAlign w:val="center"/>
          </w:tcPr>
          <w:p w14:paraId="07CF15C4"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Атырауская</w:t>
            </w:r>
          </w:p>
        </w:tc>
        <w:tc>
          <w:tcPr>
            <w:tcW w:w="1417" w:type="dxa"/>
            <w:vAlign w:val="center"/>
          </w:tcPr>
          <w:p w14:paraId="2E82B9AD"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684</w:t>
            </w:r>
          </w:p>
        </w:tc>
        <w:tc>
          <w:tcPr>
            <w:tcW w:w="1276" w:type="dxa"/>
            <w:vAlign w:val="center"/>
          </w:tcPr>
          <w:p w14:paraId="6819E18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728</w:t>
            </w:r>
          </w:p>
        </w:tc>
        <w:tc>
          <w:tcPr>
            <w:tcW w:w="1134" w:type="dxa"/>
            <w:vAlign w:val="center"/>
          </w:tcPr>
          <w:p w14:paraId="43EE2DB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w:t>
            </w:r>
          </w:p>
        </w:tc>
        <w:tc>
          <w:tcPr>
            <w:tcW w:w="2126" w:type="dxa"/>
            <w:vAlign w:val="center"/>
          </w:tcPr>
          <w:p w14:paraId="235DBE3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r>
      <w:tr w:rsidR="00B779B8" w:rsidRPr="00B779B8" w14:paraId="08B33EF6" w14:textId="77777777" w:rsidTr="00911EFD">
        <w:trPr>
          <w:trHeight w:val="310"/>
        </w:trPr>
        <w:tc>
          <w:tcPr>
            <w:tcW w:w="3681" w:type="dxa"/>
            <w:vAlign w:val="center"/>
          </w:tcPr>
          <w:p w14:paraId="60760098"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Западно-Казахстанская</w:t>
            </w:r>
          </w:p>
        </w:tc>
        <w:tc>
          <w:tcPr>
            <w:tcW w:w="1417" w:type="dxa"/>
            <w:vAlign w:val="center"/>
          </w:tcPr>
          <w:p w14:paraId="2A01A68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w:t>
            </w:r>
          </w:p>
        </w:tc>
        <w:tc>
          <w:tcPr>
            <w:tcW w:w="1276" w:type="dxa"/>
            <w:vAlign w:val="center"/>
          </w:tcPr>
          <w:p w14:paraId="1C5E64A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106</w:t>
            </w:r>
          </w:p>
        </w:tc>
        <w:tc>
          <w:tcPr>
            <w:tcW w:w="1134" w:type="dxa"/>
            <w:vAlign w:val="center"/>
          </w:tcPr>
          <w:p w14:paraId="6C4946A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65</w:t>
            </w:r>
          </w:p>
        </w:tc>
        <w:tc>
          <w:tcPr>
            <w:tcW w:w="2126" w:type="dxa"/>
            <w:vAlign w:val="center"/>
          </w:tcPr>
          <w:p w14:paraId="5228F7B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r>
      <w:tr w:rsidR="00B779B8" w:rsidRPr="00B779B8" w14:paraId="53467011" w14:textId="77777777" w:rsidTr="00911EFD">
        <w:trPr>
          <w:trHeight w:val="310"/>
        </w:trPr>
        <w:tc>
          <w:tcPr>
            <w:tcW w:w="3681" w:type="dxa"/>
            <w:vAlign w:val="center"/>
          </w:tcPr>
          <w:p w14:paraId="40D427E0"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Жамбылская</w:t>
            </w:r>
          </w:p>
        </w:tc>
        <w:tc>
          <w:tcPr>
            <w:tcW w:w="1417" w:type="dxa"/>
            <w:vAlign w:val="center"/>
          </w:tcPr>
          <w:p w14:paraId="260AA43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666</w:t>
            </w:r>
          </w:p>
        </w:tc>
        <w:tc>
          <w:tcPr>
            <w:tcW w:w="1276" w:type="dxa"/>
            <w:vAlign w:val="center"/>
          </w:tcPr>
          <w:p w14:paraId="014B157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698</w:t>
            </w:r>
          </w:p>
        </w:tc>
        <w:tc>
          <w:tcPr>
            <w:tcW w:w="1134" w:type="dxa"/>
            <w:vAlign w:val="center"/>
          </w:tcPr>
          <w:p w14:paraId="3883729D"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c>
          <w:tcPr>
            <w:tcW w:w="2126" w:type="dxa"/>
            <w:vAlign w:val="center"/>
          </w:tcPr>
          <w:p w14:paraId="25D0B89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r>
      <w:tr w:rsidR="00B779B8" w:rsidRPr="00B779B8" w14:paraId="1B83F7A1" w14:textId="77777777" w:rsidTr="00911EFD">
        <w:trPr>
          <w:trHeight w:val="310"/>
        </w:trPr>
        <w:tc>
          <w:tcPr>
            <w:tcW w:w="3681" w:type="dxa"/>
            <w:tcBorders>
              <w:bottom w:val="single" w:sz="4" w:space="0" w:color="000000"/>
            </w:tcBorders>
            <w:vAlign w:val="center"/>
          </w:tcPr>
          <w:p w14:paraId="2BB909C6"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Жетісу</w:t>
            </w:r>
          </w:p>
        </w:tc>
        <w:tc>
          <w:tcPr>
            <w:tcW w:w="1417" w:type="dxa"/>
            <w:tcBorders>
              <w:bottom w:val="single" w:sz="4" w:space="0" w:color="000000"/>
            </w:tcBorders>
            <w:vAlign w:val="center"/>
          </w:tcPr>
          <w:p w14:paraId="74B8B88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202</w:t>
            </w:r>
          </w:p>
        </w:tc>
        <w:tc>
          <w:tcPr>
            <w:tcW w:w="1276" w:type="dxa"/>
            <w:tcBorders>
              <w:bottom w:val="single" w:sz="4" w:space="0" w:color="000000"/>
            </w:tcBorders>
            <w:vAlign w:val="center"/>
          </w:tcPr>
          <w:p w14:paraId="6D8D38A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513</w:t>
            </w:r>
          </w:p>
        </w:tc>
        <w:tc>
          <w:tcPr>
            <w:tcW w:w="1134" w:type="dxa"/>
            <w:tcBorders>
              <w:bottom w:val="single" w:sz="4" w:space="0" w:color="000000"/>
            </w:tcBorders>
            <w:vAlign w:val="center"/>
          </w:tcPr>
          <w:p w14:paraId="5DC3AF3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311</w:t>
            </w:r>
          </w:p>
        </w:tc>
        <w:tc>
          <w:tcPr>
            <w:tcW w:w="2126" w:type="dxa"/>
            <w:tcBorders>
              <w:bottom w:val="single" w:sz="4" w:space="0" w:color="000000"/>
            </w:tcBorders>
            <w:vAlign w:val="center"/>
          </w:tcPr>
          <w:p w14:paraId="3724D81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r>
      <w:tr w:rsidR="00B779B8" w:rsidRPr="00B779B8" w14:paraId="75FF06C7" w14:textId="77777777" w:rsidTr="00911EFD">
        <w:trPr>
          <w:trHeight w:val="310"/>
        </w:trPr>
        <w:tc>
          <w:tcPr>
            <w:tcW w:w="3681" w:type="dxa"/>
            <w:tcBorders>
              <w:bottom w:val="nil"/>
            </w:tcBorders>
            <w:vAlign w:val="center"/>
          </w:tcPr>
          <w:p w14:paraId="4032A786"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Карагандинская</w:t>
            </w:r>
          </w:p>
        </w:tc>
        <w:tc>
          <w:tcPr>
            <w:tcW w:w="1417" w:type="dxa"/>
            <w:tcBorders>
              <w:bottom w:val="nil"/>
            </w:tcBorders>
            <w:vAlign w:val="center"/>
          </w:tcPr>
          <w:p w14:paraId="7251908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1305</w:t>
            </w:r>
          </w:p>
        </w:tc>
        <w:tc>
          <w:tcPr>
            <w:tcW w:w="1276" w:type="dxa"/>
            <w:tcBorders>
              <w:bottom w:val="nil"/>
            </w:tcBorders>
            <w:vAlign w:val="center"/>
          </w:tcPr>
          <w:p w14:paraId="3E22648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427</w:t>
            </w:r>
          </w:p>
        </w:tc>
        <w:tc>
          <w:tcPr>
            <w:tcW w:w="1134" w:type="dxa"/>
            <w:tcBorders>
              <w:bottom w:val="nil"/>
            </w:tcBorders>
            <w:vAlign w:val="center"/>
          </w:tcPr>
          <w:p w14:paraId="4876A49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-878</w:t>
            </w:r>
          </w:p>
        </w:tc>
        <w:tc>
          <w:tcPr>
            <w:tcW w:w="2126" w:type="dxa"/>
            <w:tcBorders>
              <w:bottom w:val="nil"/>
            </w:tcBorders>
            <w:vAlign w:val="center"/>
          </w:tcPr>
          <w:p w14:paraId="0A944A9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r>
    </w:tbl>
    <w:p w14:paraId="25981F32" w14:textId="558103BD" w:rsidR="00911EFD" w:rsidRPr="00B779B8" w:rsidRDefault="00911EFD" w:rsidP="00911EFD">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Продолжение таблицы 3.</w:t>
      </w:r>
      <w:r w:rsidRPr="00B779B8">
        <w:rPr>
          <w:rFonts w:ascii="Times New Roman" w:eastAsia="Times New Roman" w:hAnsi="Times New Roman" w:cs="Times New Roman"/>
          <w:sz w:val="28"/>
          <w:szCs w:val="28"/>
          <w:lang w:val="ru-RU"/>
        </w:rPr>
        <w:t>50</w:t>
      </w:r>
    </w:p>
    <w:p w14:paraId="3860C628" w14:textId="77777777" w:rsidR="00911EFD" w:rsidRPr="00B779B8" w:rsidRDefault="00911EFD" w:rsidP="00911EFD">
      <w:pPr>
        <w:spacing w:after="0" w:line="240" w:lineRule="auto"/>
        <w:ind w:firstLine="0"/>
        <w:jc w:val="both"/>
        <w:rPr>
          <w:rFonts w:ascii="Times New Roman" w:eastAsia="Times New Roman" w:hAnsi="Times New Roman" w:cs="Times New Roman"/>
          <w:sz w:val="28"/>
          <w:szCs w:val="28"/>
          <w:lang w:val="ru-RU"/>
        </w:rPr>
      </w:pPr>
    </w:p>
    <w:tbl>
      <w:tblPr>
        <w:tblStyle w:val="afffffffffffffffffffffffffa"/>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417"/>
        <w:gridCol w:w="1276"/>
        <w:gridCol w:w="1134"/>
        <w:gridCol w:w="2126"/>
      </w:tblGrid>
      <w:tr w:rsidR="00B779B8" w:rsidRPr="00B779B8" w14:paraId="5E977730" w14:textId="77777777" w:rsidTr="00911EFD">
        <w:trPr>
          <w:trHeight w:val="310"/>
        </w:trPr>
        <w:tc>
          <w:tcPr>
            <w:tcW w:w="3681" w:type="dxa"/>
            <w:vAlign w:val="center"/>
          </w:tcPr>
          <w:p w14:paraId="6D2DE6F4" w14:textId="71A34203"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1417" w:type="dxa"/>
            <w:vAlign w:val="center"/>
          </w:tcPr>
          <w:p w14:paraId="150209B7" w14:textId="1F2857F1"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1276" w:type="dxa"/>
            <w:vAlign w:val="center"/>
          </w:tcPr>
          <w:p w14:paraId="0A3B7AB0" w14:textId="69C26CEC"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1134" w:type="dxa"/>
            <w:vAlign w:val="center"/>
          </w:tcPr>
          <w:p w14:paraId="26DE772C" w14:textId="62D998A9"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2126" w:type="dxa"/>
            <w:vAlign w:val="center"/>
          </w:tcPr>
          <w:p w14:paraId="3F8EA688" w14:textId="50C2800F"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r>
      <w:tr w:rsidR="00B779B8" w:rsidRPr="00B779B8" w14:paraId="76680D73" w14:textId="77777777" w:rsidTr="00911EFD">
        <w:trPr>
          <w:trHeight w:val="310"/>
        </w:trPr>
        <w:tc>
          <w:tcPr>
            <w:tcW w:w="3681" w:type="dxa"/>
            <w:vAlign w:val="center"/>
          </w:tcPr>
          <w:p w14:paraId="3C27B270" w14:textId="1F5F499F"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w:t>
            </w:r>
          </w:p>
        </w:tc>
        <w:tc>
          <w:tcPr>
            <w:tcW w:w="1417" w:type="dxa"/>
            <w:vAlign w:val="center"/>
          </w:tcPr>
          <w:p w14:paraId="59F5475B"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757</w:t>
            </w:r>
          </w:p>
        </w:tc>
        <w:tc>
          <w:tcPr>
            <w:tcW w:w="1276" w:type="dxa"/>
            <w:vAlign w:val="center"/>
          </w:tcPr>
          <w:p w14:paraId="31BF51A4"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854</w:t>
            </w:r>
          </w:p>
        </w:tc>
        <w:tc>
          <w:tcPr>
            <w:tcW w:w="1134" w:type="dxa"/>
            <w:vAlign w:val="center"/>
          </w:tcPr>
          <w:p w14:paraId="13ABC36B"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97</w:t>
            </w:r>
          </w:p>
        </w:tc>
        <w:tc>
          <w:tcPr>
            <w:tcW w:w="2126" w:type="dxa"/>
            <w:vAlign w:val="center"/>
          </w:tcPr>
          <w:p w14:paraId="3F74943F"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r>
      <w:tr w:rsidR="00B779B8" w:rsidRPr="00B779B8" w14:paraId="20608FE1" w14:textId="77777777" w:rsidTr="00911EFD">
        <w:trPr>
          <w:trHeight w:val="310"/>
        </w:trPr>
        <w:tc>
          <w:tcPr>
            <w:tcW w:w="3681" w:type="dxa"/>
            <w:vAlign w:val="center"/>
          </w:tcPr>
          <w:p w14:paraId="6C8066D8" w14:textId="77777777"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Кызылординская</w:t>
            </w:r>
          </w:p>
        </w:tc>
        <w:tc>
          <w:tcPr>
            <w:tcW w:w="1417" w:type="dxa"/>
            <w:vAlign w:val="center"/>
          </w:tcPr>
          <w:p w14:paraId="14F661A9"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453</w:t>
            </w:r>
          </w:p>
        </w:tc>
        <w:tc>
          <w:tcPr>
            <w:tcW w:w="1276" w:type="dxa"/>
            <w:vAlign w:val="center"/>
          </w:tcPr>
          <w:p w14:paraId="4B0D472B"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442</w:t>
            </w:r>
          </w:p>
        </w:tc>
        <w:tc>
          <w:tcPr>
            <w:tcW w:w="1134" w:type="dxa"/>
            <w:vAlign w:val="center"/>
          </w:tcPr>
          <w:p w14:paraId="57700DFE"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w:t>
            </w:r>
          </w:p>
        </w:tc>
        <w:tc>
          <w:tcPr>
            <w:tcW w:w="2126" w:type="dxa"/>
            <w:vAlign w:val="center"/>
          </w:tcPr>
          <w:p w14:paraId="00D5AD28"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r>
      <w:tr w:rsidR="00B779B8" w:rsidRPr="00B779B8" w14:paraId="59B360CF" w14:textId="77777777" w:rsidTr="00911EFD">
        <w:trPr>
          <w:trHeight w:val="310"/>
        </w:trPr>
        <w:tc>
          <w:tcPr>
            <w:tcW w:w="3681" w:type="dxa"/>
            <w:vAlign w:val="center"/>
          </w:tcPr>
          <w:p w14:paraId="48A119D7" w14:textId="77777777"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w:t>
            </w:r>
          </w:p>
        </w:tc>
        <w:tc>
          <w:tcPr>
            <w:tcW w:w="1417" w:type="dxa"/>
            <w:vAlign w:val="center"/>
          </w:tcPr>
          <w:p w14:paraId="67691BF7"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212</w:t>
            </w:r>
          </w:p>
        </w:tc>
        <w:tc>
          <w:tcPr>
            <w:tcW w:w="1276" w:type="dxa"/>
            <w:vAlign w:val="center"/>
          </w:tcPr>
          <w:p w14:paraId="4662C692"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72</w:t>
            </w:r>
          </w:p>
        </w:tc>
        <w:tc>
          <w:tcPr>
            <w:tcW w:w="1134" w:type="dxa"/>
            <w:vAlign w:val="center"/>
          </w:tcPr>
          <w:p w14:paraId="5668A1D5"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-140</w:t>
            </w:r>
          </w:p>
        </w:tc>
        <w:tc>
          <w:tcPr>
            <w:tcW w:w="2126" w:type="dxa"/>
            <w:vAlign w:val="center"/>
          </w:tcPr>
          <w:p w14:paraId="07155D92"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r>
      <w:tr w:rsidR="00B779B8" w:rsidRPr="00B779B8" w14:paraId="5C3A0D97" w14:textId="77777777" w:rsidTr="00911EFD">
        <w:trPr>
          <w:trHeight w:val="310"/>
        </w:trPr>
        <w:tc>
          <w:tcPr>
            <w:tcW w:w="3681" w:type="dxa"/>
            <w:vAlign w:val="center"/>
          </w:tcPr>
          <w:p w14:paraId="7D49A0B3" w14:textId="77777777"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Туркестанская</w:t>
            </w:r>
          </w:p>
        </w:tc>
        <w:tc>
          <w:tcPr>
            <w:tcW w:w="1417" w:type="dxa"/>
            <w:vAlign w:val="center"/>
          </w:tcPr>
          <w:p w14:paraId="0CA6F81A"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320</w:t>
            </w:r>
          </w:p>
        </w:tc>
        <w:tc>
          <w:tcPr>
            <w:tcW w:w="1276" w:type="dxa"/>
            <w:vAlign w:val="center"/>
          </w:tcPr>
          <w:p w14:paraId="7C88C7B2"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228</w:t>
            </w:r>
          </w:p>
        </w:tc>
        <w:tc>
          <w:tcPr>
            <w:tcW w:w="1134" w:type="dxa"/>
            <w:vAlign w:val="center"/>
          </w:tcPr>
          <w:p w14:paraId="2661F818"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-91</w:t>
            </w:r>
          </w:p>
        </w:tc>
        <w:tc>
          <w:tcPr>
            <w:tcW w:w="2126" w:type="dxa"/>
            <w:vAlign w:val="center"/>
          </w:tcPr>
          <w:p w14:paraId="17777116"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r>
      <w:tr w:rsidR="00B779B8" w:rsidRPr="00B779B8" w14:paraId="2E775D19" w14:textId="77777777" w:rsidTr="00911EFD">
        <w:trPr>
          <w:trHeight w:val="310"/>
        </w:trPr>
        <w:tc>
          <w:tcPr>
            <w:tcW w:w="3681" w:type="dxa"/>
            <w:vAlign w:val="center"/>
          </w:tcPr>
          <w:p w14:paraId="36452374" w14:textId="77777777"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Павлодарская</w:t>
            </w:r>
          </w:p>
        </w:tc>
        <w:tc>
          <w:tcPr>
            <w:tcW w:w="1417" w:type="dxa"/>
            <w:vAlign w:val="center"/>
          </w:tcPr>
          <w:p w14:paraId="156DECFD"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93</w:t>
            </w:r>
          </w:p>
        </w:tc>
        <w:tc>
          <w:tcPr>
            <w:tcW w:w="1276" w:type="dxa"/>
            <w:vAlign w:val="center"/>
          </w:tcPr>
          <w:p w14:paraId="35296334"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w:t>
            </w:r>
          </w:p>
        </w:tc>
        <w:tc>
          <w:tcPr>
            <w:tcW w:w="1134" w:type="dxa"/>
            <w:vAlign w:val="center"/>
          </w:tcPr>
          <w:p w14:paraId="0FCF8BB3"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-68</w:t>
            </w:r>
          </w:p>
        </w:tc>
        <w:tc>
          <w:tcPr>
            <w:tcW w:w="2126" w:type="dxa"/>
            <w:vAlign w:val="center"/>
          </w:tcPr>
          <w:p w14:paraId="282F0248"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r>
      <w:tr w:rsidR="00B779B8" w:rsidRPr="00B779B8" w14:paraId="518638FD" w14:textId="77777777" w:rsidTr="00911EFD">
        <w:trPr>
          <w:trHeight w:val="310"/>
        </w:trPr>
        <w:tc>
          <w:tcPr>
            <w:tcW w:w="3681" w:type="dxa"/>
            <w:vAlign w:val="center"/>
          </w:tcPr>
          <w:p w14:paraId="62E6A666" w14:textId="77777777"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Северо-Казахстанская</w:t>
            </w:r>
          </w:p>
        </w:tc>
        <w:tc>
          <w:tcPr>
            <w:tcW w:w="1417" w:type="dxa"/>
            <w:vAlign w:val="center"/>
          </w:tcPr>
          <w:p w14:paraId="458A8726"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315</w:t>
            </w:r>
          </w:p>
        </w:tc>
        <w:tc>
          <w:tcPr>
            <w:tcW w:w="1276" w:type="dxa"/>
            <w:vAlign w:val="center"/>
          </w:tcPr>
          <w:p w14:paraId="6E6F8C73"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110</w:t>
            </w:r>
          </w:p>
        </w:tc>
        <w:tc>
          <w:tcPr>
            <w:tcW w:w="1134" w:type="dxa"/>
            <w:vAlign w:val="center"/>
          </w:tcPr>
          <w:p w14:paraId="486C1B34"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w:t>
            </w:r>
          </w:p>
        </w:tc>
        <w:tc>
          <w:tcPr>
            <w:tcW w:w="2126" w:type="dxa"/>
            <w:vAlign w:val="center"/>
          </w:tcPr>
          <w:p w14:paraId="765C6471"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r>
      <w:tr w:rsidR="00B779B8" w:rsidRPr="00B779B8" w14:paraId="4CFAB6BB" w14:textId="77777777" w:rsidTr="00911EFD">
        <w:trPr>
          <w:trHeight w:val="310"/>
        </w:trPr>
        <w:tc>
          <w:tcPr>
            <w:tcW w:w="3681" w:type="dxa"/>
            <w:vAlign w:val="center"/>
          </w:tcPr>
          <w:p w14:paraId="66BC6CA1" w14:textId="77777777"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Ұлытау</w:t>
            </w:r>
          </w:p>
        </w:tc>
        <w:tc>
          <w:tcPr>
            <w:tcW w:w="1417" w:type="dxa"/>
            <w:vAlign w:val="center"/>
          </w:tcPr>
          <w:p w14:paraId="65A03BDF"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674</w:t>
            </w:r>
          </w:p>
        </w:tc>
        <w:tc>
          <w:tcPr>
            <w:tcW w:w="1276" w:type="dxa"/>
            <w:vAlign w:val="center"/>
          </w:tcPr>
          <w:p w14:paraId="4F25BC9E"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642</w:t>
            </w:r>
          </w:p>
        </w:tc>
        <w:tc>
          <w:tcPr>
            <w:tcW w:w="1134" w:type="dxa"/>
            <w:vAlign w:val="center"/>
          </w:tcPr>
          <w:p w14:paraId="75C1D4BC"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w:t>
            </w:r>
          </w:p>
        </w:tc>
        <w:tc>
          <w:tcPr>
            <w:tcW w:w="2126" w:type="dxa"/>
            <w:vAlign w:val="center"/>
          </w:tcPr>
          <w:p w14:paraId="280B1A3F"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r>
      <w:tr w:rsidR="00B779B8" w:rsidRPr="00B779B8" w14:paraId="2B1F6EB5" w14:textId="77777777" w:rsidTr="00911EFD">
        <w:trPr>
          <w:trHeight w:val="310"/>
        </w:trPr>
        <w:tc>
          <w:tcPr>
            <w:tcW w:w="3681" w:type="dxa"/>
            <w:vAlign w:val="center"/>
          </w:tcPr>
          <w:p w14:paraId="5ECCF5A9" w14:textId="77777777"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Восточно-Казахстанская</w:t>
            </w:r>
          </w:p>
        </w:tc>
        <w:tc>
          <w:tcPr>
            <w:tcW w:w="1417" w:type="dxa"/>
            <w:vAlign w:val="center"/>
          </w:tcPr>
          <w:p w14:paraId="77F92B02"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695</w:t>
            </w:r>
          </w:p>
        </w:tc>
        <w:tc>
          <w:tcPr>
            <w:tcW w:w="1276" w:type="dxa"/>
            <w:vAlign w:val="center"/>
          </w:tcPr>
          <w:p w14:paraId="2CF3EB08"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312</w:t>
            </w:r>
          </w:p>
        </w:tc>
        <w:tc>
          <w:tcPr>
            <w:tcW w:w="1134" w:type="dxa"/>
            <w:vAlign w:val="center"/>
          </w:tcPr>
          <w:p w14:paraId="248C5CC3"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-384</w:t>
            </w:r>
          </w:p>
        </w:tc>
        <w:tc>
          <w:tcPr>
            <w:tcW w:w="2126" w:type="dxa"/>
            <w:vAlign w:val="center"/>
          </w:tcPr>
          <w:p w14:paraId="37CF69ED"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r>
      <w:tr w:rsidR="00B779B8" w:rsidRPr="00B779B8" w14:paraId="3D934528" w14:textId="77777777" w:rsidTr="00911EFD">
        <w:trPr>
          <w:trHeight w:val="310"/>
        </w:trPr>
        <w:tc>
          <w:tcPr>
            <w:tcW w:w="3681" w:type="dxa"/>
            <w:vAlign w:val="center"/>
          </w:tcPr>
          <w:p w14:paraId="0809DCD6" w14:textId="77777777"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Астана</w:t>
            </w:r>
          </w:p>
        </w:tc>
        <w:tc>
          <w:tcPr>
            <w:tcW w:w="1417" w:type="dxa"/>
            <w:vAlign w:val="center"/>
          </w:tcPr>
          <w:p w14:paraId="7D69B39D"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1003</w:t>
            </w:r>
          </w:p>
        </w:tc>
        <w:tc>
          <w:tcPr>
            <w:tcW w:w="1276" w:type="dxa"/>
            <w:vAlign w:val="center"/>
          </w:tcPr>
          <w:p w14:paraId="5B1C7EE0"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1307</w:t>
            </w:r>
          </w:p>
        </w:tc>
        <w:tc>
          <w:tcPr>
            <w:tcW w:w="1134" w:type="dxa"/>
            <w:vAlign w:val="center"/>
          </w:tcPr>
          <w:p w14:paraId="6F3C467E"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304</w:t>
            </w:r>
          </w:p>
        </w:tc>
        <w:tc>
          <w:tcPr>
            <w:tcW w:w="2126" w:type="dxa"/>
            <w:vAlign w:val="center"/>
          </w:tcPr>
          <w:p w14:paraId="766937EC"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r>
      <w:tr w:rsidR="00B779B8" w:rsidRPr="00B779B8" w14:paraId="5A65D56B" w14:textId="77777777" w:rsidTr="00911EFD">
        <w:trPr>
          <w:trHeight w:val="310"/>
        </w:trPr>
        <w:tc>
          <w:tcPr>
            <w:tcW w:w="3681" w:type="dxa"/>
            <w:vAlign w:val="center"/>
          </w:tcPr>
          <w:p w14:paraId="49A43E0C" w14:textId="77777777"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Алматы</w:t>
            </w:r>
          </w:p>
        </w:tc>
        <w:tc>
          <w:tcPr>
            <w:tcW w:w="1417" w:type="dxa"/>
            <w:vAlign w:val="center"/>
          </w:tcPr>
          <w:p w14:paraId="3CED2CA6"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1413</w:t>
            </w:r>
          </w:p>
        </w:tc>
        <w:tc>
          <w:tcPr>
            <w:tcW w:w="1276" w:type="dxa"/>
            <w:vAlign w:val="center"/>
          </w:tcPr>
          <w:p w14:paraId="71D6B16C"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766</w:t>
            </w:r>
          </w:p>
        </w:tc>
        <w:tc>
          <w:tcPr>
            <w:tcW w:w="1134" w:type="dxa"/>
            <w:vAlign w:val="center"/>
          </w:tcPr>
          <w:p w14:paraId="54616343"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-648</w:t>
            </w:r>
          </w:p>
        </w:tc>
        <w:tc>
          <w:tcPr>
            <w:tcW w:w="2126" w:type="dxa"/>
            <w:vAlign w:val="center"/>
          </w:tcPr>
          <w:p w14:paraId="3729D1E3"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r>
      <w:tr w:rsidR="00B779B8" w:rsidRPr="00B779B8" w14:paraId="684B1D6C" w14:textId="77777777" w:rsidTr="00911EFD">
        <w:trPr>
          <w:trHeight w:val="310"/>
        </w:trPr>
        <w:tc>
          <w:tcPr>
            <w:tcW w:w="3681" w:type="dxa"/>
            <w:vAlign w:val="center"/>
          </w:tcPr>
          <w:p w14:paraId="532D9A5B" w14:textId="77777777"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Шымкент</w:t>
            </w:r>
          </w:p>
        </w:tc>
        <w:tc>
          <w:tcPr>
            <w:tcW w:w="1417" w:type="dxa"/>
            <w:vAlign w:val="center"/>
          </w:tcPr>
          <w:p w14:paraId="17876F80"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357</w:t>
            </w:r>
          </w:p>
        </w:tc>
        <w:tc>
          <w:tcPr>
            <w:tcW w:w="1276" w:type="dxa"/>
            <w:vAlign w:val="center"/>
          </w:tcPr>
          <w:p w14:paraId="41CD3E31"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509</w:t>
            </w:r>
          </w:p>
        </w:tc>
        <w:tc>
          <w:tcPr>
            <w:tcW w:w="1134" w:type="dxa"/>
            <w:vAlign w:val="center"/>
          </w:tcPr>
          <w:p w14:paraId="79D7BC95"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153</w:t>
            </w:r>
          </w:p>
        </w:tc>
        <w:tc>
          <w:tcPr>
            <w:tcW w:w="2126" w:type="dxa"/>
            <w:vAlign w:val="center"/>
          </w:tcPr>
          <w:p w14:paraId="646A97B6"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r>
      <w:tr w:rsidR="00911EFD" w:rsidRPr="00B779B8" w14:paraId="369CBC9A" w14:textId="77777777" w:rsidTr="007C7FC3">
        <w:trPr>
          <w:trHeight w:val="310"/>
        </w:trPr>
        <w:tc>
          <w:tcPr>
            <w:tcW w:w="9634" w:type="dxa"/>
            <w:gridSpan w:val="5"/>
            <w:vAlign w:val="center"/>
          </w:tcPr>
          <w:p w14:paraId="425E4C2A" w14:textId="236F64E0" w:rsidR="00911EFD" w:rsidRPr="00B779B8" w:rsidRDefault="00911EFD" w:rsidP="00911EFD">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2EC249F3" w14:textId="77777777" w:rsidR="00911EFD" w:rsidRPr="00B779B8" w:rsidRDefault="00911EFD" w:rsidP="00911EFD">
      <w:pPr>
        <w:spacing w:after="0" w:line="240" w:lineRule="auto"/>
        <w:ind w:firstLine="0"/>
        <w:jc w:val="both"/>
        <w:rPr>
          <w:rFonts w:ascii="Times New Roman" w:eastAsia="Times New Roman" w:hAnsi="Times New Roman" w:cs="Times New Roman"/>
          <w:sz w:val="28"/>
          <w:szCs w:val="28"/>
          <w:lang w:val="ru-RU"/>
        </w:rPr>
      </w:pPr>
    </w:p>
    <w:p w14:paraId="34C2A7A9" w14:textId="6E9BC31F" w:rsidR="003E722A" w:rsidRPr="00B779B8" w:rsidRDefault="003819A7" w:rsidP="00911EFD">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3.51 – Вектор развития регионов РК внутри кластера по степени устойчивости объекта</w:t>
      </w:r>
    </w:p>
    <w:p w14:paraId="2AA6C175"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tbl>
      <w:tblPr>
        <w:tblStyle w:val="afffffffffffffffffffffffffb"/>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0"/>
        <w:gridCol w:w="1095"/>
        <w:gridCol w:w="1065"/>
        <w:gridCol w:w="1260"/>
        <w:gridCol w:w="3184"/>
      </w:tblGrid>
      <w:tr w:rsidR="00B779B8" w:rsidRPr="00B779B8" w14:paraId="6DC2D571" w14:textId="77777777" w:rsidTr="00911EFD">
        <w:trPr>
          <w:trHeight w:val="290"/>
        </w:trPr>
        <w:tc>
          <w:tcPr>
            <w:tcW w:w="3030" w:type="dxa"/>
            <w:vAlign w:val="center"/>
          </w:tcPr>
          <w:p w14:paraId="0D9EE13A"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региона</w:t>
            </w:r>
          </w:p>
        </w:tc>
        <w:tc>
          <w:tcPr>
            <w:tcW w:w="1095" w:type="dxa"/>
            <w:vAlign w:val="center"/>
          </w:tcPr>
          <w:p w14:paraId="2333172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d1-2023</w:t>
            </w:r>
          </w:p>
        </w:tc>
        <w:tc>
          <w:tcPr>
            <w:tcW w:w="1065" w:type="dxa"/>
            <w:vAlign w:val="center"/>
          </w:tcPr>
          <w:p w14:paraId="7A0B3B8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d1-2025</w:t>
            </w:r>
          </w:p>
        </w:tc>
        <w:tc>
          <w:tcPr>
            <w:tcW w:w="1260" w:type="dxa"/>
            <w:vAlign w:val="center"/>
          </w:tcPr>
          <w:p w14:paraId="1BF6C0FF" w14:textId="77777777" w:rsidR="00911EFD" w:rsidRPr="00B779B8" w:rsidRDefault="00480C85">
            <w:pPr>
              <w:spacing w:after="0" w:line="240" w:lineRule="auto"/>
              <w:ind w:firstLine="0"/>
              <w:jc w:val="center"/>
              <w:rPr>
                <w:rFonts w:ascii="Times New Roman" w:eastAsia="Times New Roman" w:hAnsi="Times New Roman" w:cs="Times New Roman"/>
                <w:sz w:val="24"/>
                <w:szCs w:val="24"/>
              </w:rPr>
            </w:pPr>
            <w:sdt>
              <w:sdtPr>
                <w:tag w:val="goog_rdk_12"/>
                <w:id w:val="639645804"/>
              </w:sdtPr>
              <w:sdtEndPr/>
              <w:sdtContent>
                <w:r w:rsidR="00911EFD" w:rsidRPr="00B779B8">
                  <w:rPr>
                    <w:rFonts w:ascii="Gungsuh" w:eastAsia="Gungsuh" w:hAnsi="Gungsuh" w:cs="Gungsuh"/>
                    <w:sz w:val="24"/>
                    <w:szCs w:val="24"/>
                  </w:rPr>
                  <w:t>∆ (d1)</w:t>
                </w:r>
              </w:sdtContent>
            </w:sdt>
          </w:p>
        </w:tc>
        <w:tc>
          <w:tcPr>
            <w:tcW w:w="3184" w:type="dxa"/>
            <w:vAlign w:val="center"/>
          </w:tcPr>
          <w:p w14:paraId="6456B74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Позиция в кластере</w:t>
            </w:r>
          </w:p>
        </w:tc>
      </w:tr>
      <w:tr w:rsidR="00B779B8" w:rsidRPr="00B779B8" w14:paraId="5ADFF049" w14:textId="77777777" w:rsidTr="00911EFD">
        <w:trPr>
          <w:trHeight w:val="310"/>
        </w:trPr>
        <w:tc>
          <w:tcPr>
            <w:tcW w:w="3030" w:type="dxa"/>
            <w:vAlign w:val="center"/>
          </w:tcPr>
          <w:p w14:paraId="572359ED"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Абай</w:t>
            </w:r>
          </w:p>
        </w:tc>
        <w:tc>
          <w:tcPr>
            <w:tcW w:w="1095" w:type="dxa"/>
            <w:vAlign w:val="center"/>
          </w:tcPr>
          <w:p w14:paraId="023DCC3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3,15</w:t>
            </w:r>
          </w:p>
        </w:tc>
        <w:tc>
          <w:tcPr>
            <w:tcW w:w="1065" w:type="dxa"/>
            <w:vAlign w:val="center"/>
          </w:tcPr>
          <w:p w14:paraId="17CF274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2,72</w:t>
            </w:r>
          </w:p>
        </w:tc>
        <w:tc>
          <w:tcPr>
            <w:tcW w:w="1260" w:type="dxa"/>
            <w:vAlign w:val="center"/>
          </w:tcPr>
          <w:p w14:paraId="0122A07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-0,44</w:t>
            </w:r>
          </w:p>
        </w:tc>
        <w:tc>
          <w:tcPr>
            <w:tcW w:w="3184" w:type="dxa"/>
            <w:vAlign w:val="center"/>
          </w:tcPr>
          <w:p w14:paraId="2872E5A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36307626" w14:textId="77777777" w:rsidTr="00911EFD">
        <w:trPr>
          <w:trHeight w:val="310"/>
        </w:trPr>
        <w:tc>
          <w:tcPr>
            <w:tcW w:w="3030" w:type="dxa"/>
            <w:vAlign w:val="center"/>
          </w:tcPr>
          <w:p w14:paraId="387AE019"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Акмолинская</w:t>
            </w:r>
          </w:p>
        </w:tc>
        <w:tc>
          <w:tcPr>
            <w:tcW w:w="1095" w:type="dxa"/>
            <w:vAlign w:val="center"/>
          </w:tcPr>
          <w:p w14:paraId="5CF3E2BE"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6,39</w:t>
            </w:r>
          </w:p>
        </w:tc>
        <w:tc>
          <w:tcPr>
            <w:tcW w:w="1065" w:type="dxa"/>
            <w:vAlign w:val="center"/>
          </w:tcPr>
          <w:p w14:paraId="134E6DB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11,93</w:t>
            </w:r>
          </w:p>
        </w:tc>
        <w:tc>
          <w:tcPr>
            <w:tcW w:w="1260" w:type="dxa"/>
            <w:vAlign w:val="center"/>
          </w:tcPr>
          <w:p w14:paraId="42D2CA8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5,54</w:t>
            </w:r>
          </w:p>
        </w:tc>
        <w:tc>
          <w:tcPr>
            <w:tcW w:w="3184" w:type="dxa"/>
            <w:vAlign w:val="center"/>
          </w:tcPr>
          <w:p w14:paraId="2BB0BC3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0D3162EC" w14:textId="77777777" w:rsidTr="00911EFD">
        <w:trPr>
          <w:trHeight w:val="310"/>
        </w:trPr>
        <w:tc>
          <w:tcPr>
            <w:tcW w:w="3030" w:type="dxa"/>
            <w:vAlign w:val="center"/>
          </w:tcPr>
          <w:p w14:paraId="0C83E994"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Актюбинская</w:t>
            </w:r>
          </w:p>
        </w:tc>
        <w:tc>
          <w:tcPr>
            <w:tcW w:w="1095" w:type="dxa"/>
            <w:vAlign w:val="center"/>
          </w:tcPr>
          <w:p w14:paraId="3BA47B9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2,40</w:t>
            </w:r>
          </w:p>
        </w:tc>
        <w:tc>
          <w:tcPr>
            <w:tcW w:w="1065" w:type="dxa"/>
            <w:vAlign w:val="center"/>
          </w:tcPr>
          <w:p w14:paraId="30269C9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w:t>
            </w:r>
          </w:p>
        </w:tc>
        <w:tc>
          <w:tcPr>
            <w:tcW w:w="1260" w:type="dxa"/>
            <w:vAlign w:val="center"/>
          </w:tcPr>
          <w:p w14:paraId="5450FD1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-0,48</w:t>
            </w:r>
          </w:p>
        </w:tc>
        <w:tc>
          <w:tcPr>
            <w:tcW w:w="3184" w:type="dxa"/>
            <w:vAlign w:val="center"/>
          </w:tcPr>
          <w:p w14:paraId="4209CE0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0253A306" w14:textId="77777777" w:rsidTr="00911EFD">
        <w:trPr>
          <w:trHeight w:val="310"/>
        </w:trPr>
        <w:tc>
          <w:tcPr>
            <w:tcW w:w="3030" w:type="dxa"/>
            <w:vAlign w:val="center"/>
          </w:tcPr>
          <w:p w14:paraId="0CA9EE5F"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w:t>
            </w:r>
          </w:p>
        </w:tc>
        <w:tc>
          <w:tcPr>
            <w:tcW w:w="1095" w:type="dxa"/>
            <w:vAlign w:val="center"/>
          </w:tcPr>
          <w:p w14:paraId="6E2A676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1,68</w:t>
            </w:r>
          </w:p>
        </w:tc>
        <w:tc>
          <w:tcPr>
            <w:tcW w:w="1065" w:type="dxa"/>
            <w:vAlign w:val="center"/>
          </w:tcPr>
          <w:p w14:paraId="6BCE0A1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1,29</w:t>
            </w:r>
          </w:p>
        </w:tc>
        <w:tc>
          <w:tcPr>
            <w:tcW w:w="1260" w:type="dxa"/>
            <w:vAlign w:val="center"/>
          </w:tcPr>
          <w:p w14:paraId="5A67458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-0,39</w:t>
            </w:r>
          </w:p>
        </w:tc>
        <w:tc>
          <w:tcPr>
            <w:tcW w:w="3184" w:type="dxa"/>
            <w:vAlign w:val="center"/>
          </w:tcPr>
          <w:p w14:paraId="46E2B55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36444980" w14:textId="77777777" w:rsidTr="00911EFD">
        <w:trPr>
          <w:trHeight w:val="310"/>
        </w:trPr>
        <w:tc>
          <w:tcPr>
            <w:tcW w:w="3030" w:type="dxa"/>
            <w:vAlign w:val="center"/>
          </w:tcPr>
          <w:p w14:paraId="25BCF877"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Атырауская</w:t>
            </w:r>
          </w:p>
        </w:tc>
        <w:tc>
          <w:tcPr>
            <w:tcW w:w="1095" w:type="dxa"/>
            <w:vAlign w:val="center"/>
          </w:tcPr>
          <w:p w14:paraId="5D94A4F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4,35</w:t>
            </w:r>
          </w:p>
        </w:tc>
        <w:tc>
          <w:tcPr>
            <w:tcW w:w="1065" w:type="dxa"/>
            <w:vAlign w:val="center"/>
          </w:tcPr>
          <w:p w14:paraId="2A89EA0E"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1,77</w:t>
            </w:r>
          </w:p>
        </w:tc>
        <w:tc>
          <w:tcPr>
            <w:tcW w:w="1260" w:type="dxa"/>
            <w:vAlign w:val="center"/>
          </w:tcPr>
          <w:p w14:paraId="07E4EFC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-2,58</w:t>
            </w:r>
          </w:p>
        </w:tc>
        <w:tc>
          <w:tcPr>
            <w:tcW w:w="3184" w:type="dxa"/>
            <w:vAlign w:val="center"/>
          </w:tcPr>
          <w:p w14:paraId="74CEA2B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36D60A1E" w14:textId="77777777" w:rsidTr="00911EFD">
        <w:trPr>
          <w:trHeight w:val="310"/>
        </w:trPr>
        <w:tc>
          <w:tcPr>
            <w:tcW w:w="3030" w:type="dxa"/>
            <w:vAlign w:val="center"/>
          </w:tcPr>
          <w:p w14:paraId="339192BA"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Западно-Казахстанская</w:t>
            </w:r>
          </w:p>
        </w:tc>
        <w:tc>
          <w:tcPr>
            <w:tcW w:w="1095" w:type="dxa"/>
            <w:vAlign w:val="center"/>
          </w:tcPr>
          <w:p w14:paraId="72B6B80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22,81</w:t>
            </w:r>
          </w:p>
        </w:tc>
        <w:tc>
          <w:tcPr>
            <w:tcW w:w="1065" w:type="dxa"/>
            <w:vAlign w:val="center"/>
          </w:tcPr>
          <w:p w14:paraId="66BE787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9,07</w:t>
            </w:r>
          </w:p>
        </w:tc>
        <w:tc>
          <w:tcPr>
            <w:tcW w:w="1260" w:type="dxa"/>
            <w:vAlign w:val="center"/>
          </w:tcPr>
          <w:p w14:paraId="3420A01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-13,74</w:t>
            </w:r>
          </w:p>
        </w:tc>
        <w:tc>
          <w:tcPr>
            <w:tcW w:w="3184" w:type="dxa"/>
            <w:vAlign w:val="center"/>
          </w:tcPr>
          <w:p w14:paraId="62AA359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115A9D41" w14:textId="77777777" w:rsidTr="00911EFD">
        <w:trPr>
          <w:trHeight w:val="310"/>
        </w:trPr>
        <w:tc>
          <w:tcPr>
            <w:tcW w:w="3030" w:type="dxa"/>
            <w:vAlign w:val="center"/>
          </w:tcPr>
          <w:p w14:paraId="08EE04C3"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Жамбылская</w:t>
            </w:r>
          </w:p>
        </w:tc>
        <w:tc>
          <w:tcPr>
            <w:tcW w:w="1095" w:type="dxa"/>
            <w:vAlign w:val="center"/>
          </w:tcPr>
          <w:p w14:paraId="2E39758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3,17</w:t>
            </w:r>
          </w:p>
        </w:tc>
        <w:tc>
          <w:tcPr>
            <w:tcW w:w="1065" w:type="dxa"/>
            <w:vAlign w:val="center"/>
          </w:tcPr>
          <w:p w14:paraId="6D5E507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2,51</w:t>
            </w:r>
          </w:p>
        </w:tc>
        <w:tc>
          <w:tcPr>
            <w:tcW w:w="1260" w:type="dxa"/>
            <w:vAlign w:val="center"/>
          </w:tcPr>
          <w:p w14:paraId="5643088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-0,65</w:t>
            </w:r>
          </w:p>
        </w:tc>
        <w:tc>
          <w:tcPr>
            <w:tcW w:w="3184" w:type="dxa"/>
            <w:vAlign w:val="center"/>
          </w:tcPr>
          <w:p w14:paraId="64AB0E9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32BB10F0" w14:textId="77777777" w:rsidTr="00911EFD">
        <w:trPr>
          <w:trHeight w:val="310"/>
        </w:trPr>
        <w:tc>
          <w:tcPr>
            <w:tcW w:w="3030" w:type="dxa"/>
            <w:vAlign w:val="center"/>
          </w:tcPr>
          <w:p w14:paraId="73B4ABDD"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Жетісу</w:t>
            </w:r>
          </w:p>
        </w:tc>
        <w:tc>
          <w:tcPr>
            <w:tcW w:w="1095" w:type="dxa"/>
            <w:vAlign w:val="center"/>
          </w:tcPr>
          <w:p w14:paraId="75323C4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4,31</w:t>
            </w:r>
          </w:p>
        </w:tc>
        <w:tc>
          <w:tcPr>
            <w:tcW w:w="1065" w:type="dxa"/>
            <w:vAlign w:val="center"/>
          </w:tcPr>
          <w:p w14:paraId="233FB83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3,27</w:t>
            </w:r>
          </w:p>
        </w:tc>
        <w:tc>
          <w:tcPr>
            <w:tcW w:w="1260" w:type="dxa"/>
            <w:vAlign w:val="center"/>
          </w:tcPr>
          <w:p w14:paraId="5E8B5EB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-1,04</w:t>
            </w:r>
          </w:p>
        </w:tc>
        <w:tc>
          <w:tcPr>
            <w:tcW w:w="3184" w:type="dxa"/>
            <w:vAlign w:val="center"/>
          </w:tcPr>
          <w:p w14:paraId="23BD5D9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12963DE6" w14:textId="77777777" w:rsidTr="00911EFD">
        <w:trPr>
          <w:trHeight w:val="310"/>
        </w:trPr>
        <w:tc>
          <w:tcPr>
            <w:tcW w:w="3030" w:type="dxa"/>
            <w:vAlign w:val="center"/>
          </w:tcPr>
          <w:p w14:paraId="1B5CB142"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Карагандинская</w:t>
            </w:r>
          </w:p>
        </w:tc>
        <w:tc>
          <w:tcPr>
            <w:tcW w:w="1095" w:type="dxa"/>
            <w:vAlign w:val="center"/>
          </w:tcPr>
          <w:p w14:paraId="4E08FFF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0,96</w:t>
            </w:r>
          </w:p>
        </w:tc>
        <w:tc>
          <w:tcPr>
            <w:tcW w:w="1065" w:type="dxa"/>
            <w:vAlign w:val="center"/>
          </w:tcPr>
          <w:p w14:paraId="4A4FF85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1260" w:type="dxa"/>
            <w:vAlign w:val="center"/>
          </w:tcPr>
          <w:p w14:paraId="78F75DD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0,75</w:t>
            </w:r>
          </w:p>
        </w:tc>
        <w:tc>
          <w:tcPr>
            <w:tcW w:w="3184" w:type="dxa"/>
            <w:vAlign w:val="center"/>
          </w:tcPr>
          <w:p w14:paraId="44D74C4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4D157E3D" w14:textId="77777777" w:rsidTr="00911EFD">
        <w:trPr>
          <w:trHeight w:val="310"/>
        </w:trPr>
        <w:tc>
          <w:tcPr>
            <w:tcW w:w="3030" w:type="dxa"/>
            <w:vAlign w:val="center"/>
          </w:tcPr>
          <w:p w14:paraId="05997A27"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w:t>
            </w:r>
          </w:p>
        </w:tc>
        <w:tc>
          <w:tcPr>
            <w:tcW w:w="1095" w:type="dxa"/>
            <w:vAlign w:val="center"/>
          </w:tcPr>
          <w:p w14:paraId="6BEFEDE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2,23</w:t>
            </w:r>
          </w:p>
        </w:tc>
        <w:tc>
          <w:tcPr>
            <w:tcW w:w="1065" w:type="dxa"/>
            <w:vAlign w:val="center"/>
          </w:tcPr>
          <w:p w14:paraId="6E86988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1,66</w:t>
            </w:r>
          </w:p>
        </w:tc>
        <w:tc>
          <w:tcPr>
            <w:tcW w:w="1260" w:type="dxa"/>
            <w:vAlign w:val="center"/>
          </w:tcPr>
          <w:p w14:paraId="3C9726C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-0,56</w:t>
            </w:r>
          </w:p>
        </w:tc>
        <w:tc>
          <w:tcPr>
            <w:tcW w:w="3184" w:type="dxa"/>
            <w:vAlign w:val="center"/>
          </w:tcPr>
          <w:p w14:paraId="0DB753C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3781AB52" w14:textId="77777777" w:rsidTr="00911EFD">
        <w:trPr>
          <w:trHeight w:val="310"/>
        </w:trPr>
        <w:tc>
          <w:tcPr>
            <w:tcW w:w="3030" w:type="dxa"/>
            <w:vAlign w:val="center"/>
          </w:tcPr>
          <w:p w14:paraId="1B92C673"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Кызылординская</w:t>
            </w:r>
          </w:p>
        </w:tc>
        <w:tc>
          <w:tcPr>
            <w:tcW w:w="1095" w:type="dxa"/>
            <w:vAlign w:val="center"/>
          </w:tcPr>
          <w:p w14:paraId="68D3F58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4,19</w:t>
            </w:r>
          </w:p>
        </w:tc>
        <w:tc>
          <w:tcPr>
            <w:tcW w:w="1065" w:type="dxa"/>
            <w:vAlign w:val="center"/>
          </w:tcPr>
          <w:p w14:paraId="267F2E6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3,14</w:t>
            </w:r>
          </w:p>
        </w:tc>
        <w:tc>
          <w:tcPr>
            <w:tcW w:w="1260" w:type="dxa"/>
            <w:vAlign w:val="center"/>
          </w:tcPr>
          <w:p w14:paraId="7823467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-1,05</w:t>
            </w:r>
          </w:p>
        </w:tc>
        <w:tc>
          <w:tcPr>
            <w:tcW w:w="3184" w:type="dxa"/>
            <w:vAlign w:val="center"/>
          </w:tcPr>
          <w:p w14:paraId="7C53D79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62643BD8" w14:textId="77777777" w:rsidTr="00911EFD">
        <w:trPr>
          <w:trHeight w:val="310"/>
        </w:trPr>
        <w:tc>
          <w:tcPr>
            <w:tcW w:w="3030" w:type="dxa"/>
            <w:vAlign w:val="center"/>
          </w:tcPr>
          <w:p w14:paraId="11538583"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w:t>
            </w:r>
          </w:p>
        </w:tc>
        <w:tc>
          <w:tcPr>
            <w:tcW w:w="1095" w:type="dxa"/>
            <w:vAlign w:val="center"/>
          </w:tcPr>
          <w:p w14:paraId="4C35A7B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4,74</w:t>
            </w:r>
          </w:p>
        </w:tc>
        <w:tc>
          <w:tcPr>
            <w:tcW w:w="1065" w:type="dxa"/>
            <w:vAlign w:val="center"/>
          </w:tcPr>
          <w:p w14:paraId="416FE90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8,65</w:t>
            </w:r>
          </w:p>
        </w:tc>
        <w:tc>
          <w:tcPr>
            <w:tcW w:w="1260" w:type="dxa"/>
            <w:vAlign w:val="center"/>
          </w:tcPr>
          <w:p w14:paraId="7D4A96D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3,91</w:t>
            </w:r>
          </w:p>
        </w:tc>
        <w:tc>
          <w:tcPr>
            <w:tcW w:w="3184" w:type="dxa"/>
            <w:vAlign w:val="center"/>
          </w:tcPr>
          <w:p w14:paraId="3188A66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7329DDA2" w14:textId="77777777" w:rsidTr="00911EFD">
        <w:trPr>
          <w:trHeight w:val="310"/>
        </w:trPr>
        <w:tc>
          <w:tcPr>
            <w:tcW w:w="3030" w:type="dxa"/>
            <w:vAlign w:val="center"/>
          </w:tcPr>
          <w:p w14:paraId="77286715"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Туркестанская</w:t>
            </w:r>
          </w:p>
        </w:tc>
        <w:tc>
          <w:tcPr>
            <w:tcW w:w="1095" w:type="dxa"/>
            <w:vAlign w:val="center"/>
          </w:tcPr>
          <w:p w14:paraId="6407888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2,29</w:t>
            </w:r>
          </w:p>
        </w:tc>
        <w:tc>
          <w:tcPr>
            <w:tcW w:w="1065" w:type="dxa"/>
            <w:vAlign w:val="center"/>
          </w:tcPr>
          <w:p w14:paraId="100CFB6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2,70</w:t>
            </w:r>
          </w:p>
        </w:tc>
        <w:tc>
          <w:tcPr>
            <w:tcW w:w="1260" w:type="dxa"/>
            <w:vAlign w:val="center"/>
          </w:tcPr>
          <w:p w14:paraId="5D159B3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0,40</w:t>
            </w:r>
          </w:p>
        </w:tc>
        <w:tc>
          <w:tcPr>
            <w:tcW w:w="3184" w:type="dxa"/>
            <w:vAlign w:val="center"/>
          </w:tcPr>
          <w:p w14:paraId="20F1B14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21B381D4" w14:textId="77777777" w:rsidTr="00911EFD">
        <w:trPr>
          <w:trHeight w:val="310"/>
        </w:trPr>
        <w:tc>
          <w:tcPr>
            <w:tcW w:w="3030" w:type="dxa"/>
            <w:vAlign w:val="center"/>
          </w:tcPr>
          <w:p w14:paraId="32E6EBFA"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Павлодарская</w:t>
            </w:r>
          </w:p>
        </w:tc>
        <w:tc>
          <w:tcPr>
            <w:tcW w:w="1095" w:type="dxa"/>
            <w:vAlign w:val="center"/>
          </w:tcPr>
          <w:p w14:paraId="5FF7AF4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3,45</w:t>
            </w:r>
          </w:p>
        </w:tc>
        <w:tc>
          <w:tcPr>
            <w:tcW w:w="1065" w:type="dxa"/>
            <w:vAlign w:val="center"/>
          </w:tcPr>
          <w:p w14:paraId="3C0C58B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4,68</w:t>
            </w:r>
          </w:p>
        </w:tc>
        <w:tc>
          <w:tcPr>
            <w:tcW w:w="1260" w:type="dxa"/>
            <w:vAlign w:val="center"/>
          </w:tcPr>
          <w:p w14:paraId="40B42C1D"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1,23</w:t>
            </w:r>
          </w:p>
        </w:tc>
        <w:tc>
          <w:tcPr>
            <w:tcW w:w="3184" w:type="dxa"/>
            <w:vAlign w:val="center"/>
          </w:tcPr>
          <w:p w14:paraId="5B0D20E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6E845B30" w14:textId="77777777" w:rsidTr="00911EFD">
        <w:trPr>
          <w:trHeight w:val="310"/>
        </w:trPr>
        <w:tc>
          <w:tcPr>
            <w:tcW w:w="3030" w:type="dxa"/>
            <w:vAlign w:val="center"/>
          </w:tcPr>
          <w:p w14:paraId="5121BEFA"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Северо-Казахстанская</w:t>
            </w:r>
          </w:p>
        </w:tc>
        <w:tc>
          <w:tcPr>
            <w:tcW w:w="1095" w:type="dxa"/>
            <w:vAlign w:val="center"/>
          </w:tcPr>
          <w:p w14:paraId="16A85CA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7,50</w:t>
            </w:r>
          </w:p>
        </w:tc>
        <w:tc>
          <w:tcPr>
            <w:tcW w:w="1065" w:type="dxa"/>
            <w:vAlign w:val="center"/>
          </w:tcPr>
          <w:p w14:paraId="53F758B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17,83</w:t>
            </w:r>
          </w:p>
        </w:tc>
        <w:tc>
          <w:tcPr>
            <w:tcW w:w="1260" w:type="dxa"/>
            <w:vAlign w:val="center"/>
          </w:tcPr>
          <w:p w14:paraId="531373D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10,33</w:t>
            </w:r>
          </w:p>
        </w:tc>
        <w:tc>
          <w:tcPr>
            <w:tcW w:w="3184" w:type="dxa"/>
            <w:vAlign w:val="center"/>
          </w:tcPr>
          <w:p w14:paraId="2C4F052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6FD1BC44" w14:textId="77777777" w:rsidTr="00911EFD">
        <w:trPr>
          <w:trHeight w:val="310"/>
        </w:trPr>
        <w:tc>
          <w:tcPr>
            <w:tcW w:w="3030" w:type="dxa"/>
            <w:vAlign w:val="center"/>
          </w:tcPr>
          <w:p w14:paraId="50F5DB41"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Ұлытау</w:t>
            </w:r>
          </w:p>
        </w:tc>
        <w:tc>
          <w:tcPr>
            <w:tcW w:w="1095" w:type="dxa"/>
            <w:vAlign w:val="center"/>
          </w:tcPr>
          <w:p w14:paraId="02E939DD"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3,48</w:t>
            </w:r>
          </w:p>
        </w:tc>
        <w:tc>
          <w:tcPr>
            <w:tcW w:w="1065" w:type="dxa"/>
            <w:vAlign w:val="center"/>
          </w:tcPr>
          <w:p w14:paraId="485D805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2,88</w:t>
            </w:r>
          </w:p>
        </w:tc>
        <w:tc>
          <w:tcPr>
            <w:tcW w:w="1260" w:type="dxa"/>
            <w:vAlign w:val="center"/>
          </w:tcPr>
          <w:p w14:paraId="461083A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-0,60</w:t>
            </w:r>
          </w:p>
        </w:tc>
        <w:tc>
          <w:tcPr>
            <w:tcW w:w="3184" w:type="dxa"/>
            <w:vAlign w:val="center"/>
          </w:tcPr>
          <w:p w14:paraId="0296D76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61E2D667" w14:textId="77777777" w:rsidTr="00911EFD">
        <w:trPr>
          <w:trHeight w:val="310"/>
        </w:trPr>
        <w:tc>
          <w:tcPr>
            <w:tcW w:w="3030" w:type="dxa"/>
            <w:vAlign w:val="center"/>
          </w:tcPr>
          <w:p w14:paraId="489CB6E8"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Восточно-Казахстанская</w:t>
            </w:r>
          </w:p>
        </w:tc>
        <w:tc>
          <w:tcPr>
            <w:tcW w:w="1095" w:type="dxa"/>
            <w:vAlign w:val="center"/>
          </w:tcPr>
          <w:p w14:paraId="3F21B27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2,03</w:t>
            </w:r>
          </w:p>
        </w:tc>
        <w:tc>
          <w:tcPr>
            <w:tcW w:w="1065" w:type="dxa"/>
            <w:vAlign w:val="center"/>
          </w:tcPr>
          <w:p w14:paraId="0AC7F39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6,64</w:t>
            </w:r>
          </w:p>
        </w:tc>
        <w:tc>
          <w:tcPr>
            <w:tcW w:w="1260" w:type="dxa"/>
            <w:vAlign w:val="center"/>
          </w:tcPr>
          <w:p w14:paraId="33D9C85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4,61</w:t>
            </w:r>
          </w:p>
        </w:tc>
        <w:tc>
          <w:tcPr>
            <w:tcW w:w="3184" w:type="dxa"/>
            <w:vAlign w:val="center"/>
          </w:tcPr>
          <w:p w14:paraId="44E6B60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607A06C6" w14:textId="77777777" w:rsidTr="00911EFD">
        <w:trPr>
          <w:trHeight w:val="310"/>
        </w:trPr>
        <w:tc>
          <w:tcPr>
            <w:tcW w:w="3030" w:type="dxa"/>
            <w:vAlign w:val="center"/>
          </w:tcPr>
          <w:p w14:paraId="299DC35A"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Астана</w:t>
            </w:r>
          </w:p>
        </w:tc>
        <w:tc>
          <w:tcPr>
            <w:tcW w:w="1095" w:type="dxa"/>
            <w:vAlign w:val="center"/>
          </w:tcPr>
          <w:p w14:paraId="245C09D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2,05</w:t>
            </w:r>
          </w:p>
        </w:tc>
        <w:tc>
          <w:tcPr>
            <w:tcW w:w="1065" w:type="dxa"/>
            <w:vAlign w:val="center"/>
          </w:tcPr>
          <w:p w14:paraId="79F36FF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1,91</w:t>
            </w:r>
          </w:p>
        </w:tc>
        <w:tc>
          <w:tcPr>
            <w:tcW w:w="1260" w:type="dxa"/>
            <w:vAlign w:val="center"/>
          </w:tcPr>
          <w:p w14:paraId="0B1C8E7D"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-0,14</w:t>
            </w:r>
          </w:p>
        </w:tc>
        <w:tc>
          <w:tcPr>
            <w:tcW w:w="3184" w:type="dxa"/>
            <w:vAlign w:val="center"/>
          </w:tcPr>
          <w:p w14:paraId="619306D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00FD95CE" w14:textId="77777777" w:rsidTr="00911EFD">
        <w:trPr>
          <w:trHeight w:val="310"/>
        </w:trPr>
        <w:tc>
          <w:tcPr>
            <w:tcW w:w="3030" w:type="dxa"/>
            <w:vAlign w:val="center"/>
          </w:tcPr>
          <w:p w14:paraId="1AB6D14F"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Алматы</w:t>
            </w:r>
          </w:p>
        </w:tc>
        <w:tc>
          <w:tcPr>
            <w:tcW w:w="1095" w:type="dxa"/>
            <w:vAlign w:val="center"/>
          </w:tcPr>
          <w:p w14:paraId="7288809D"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1,71</w:t>
            </w:r>
          </w:p>
        </w:tc>
        <w:tc>
          <w:tcPr>
            <w:tcW w:w="1065" w:type="dxa"/>
            <w:vAlign w:val="center"/>
          </w:tcPr>
          <w:p w14:paraId="79BAFAB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4,39</w:t>
            </w:r>
          </w:p>
        </w:tc>
        <w:tc>
          <w:tcPr>
            <w:tcW w:w="1260" w:type="dxa"/>
            <w:vAlign w:val="center"/>
          </w:tcPr>
          <w:p w14:paraId="1531766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2,68</w:t>
            </w:r>
          </w:p>
        </w:tc>
        <w:tc>
          <w:tcPr>
            <w:tcW w:w="3184" w:type="dxa"/>
            <w:vAlign w:val="center"/>
          </w:tcPr>
          <w:p w14:paraId="2599311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38C092B5" w14:textId="77777777" w:rsidTr="00911EFD">
        <w:trPr>
          <w:trHeight w:val="310"/>
        </w:trPr>
        <w:tc>
          <w:tcPr>
            <w:tcW w:w="3030" w:type="dxa"/>
            <w:vAlign w:val="center"/>
          </w:tcPr>
          <w:p w14:paraId="19DF1F4F"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Шымкент</w:t>
            </w:r>
          </w:p>
        </w:tc>
        <w:tc>
          <w:tcPr>
            <w:tcW w:w="1095" w:type="dxa"/>
            <w:vAlign w:val="center"/>
          </w:tcPr>
          <w:p w14:paraId="1FC0D64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4,62</w:t>
            </w:r>
          </w:p>
        </w:tc>
        <w:tc>
          <w:tcPr>
            <w:tcW w:w="1065" w:type="dxa"/>
            <w:vAlign w:val="center"/>
          </w:tcPr>
          <w:p w14:paraId="43E9494E"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3,07</w:t>
            </w:r>
          </w:p>
        </w:tc>
        <w:tc>
          <w:tcPr>
            <w:tcW w:w="1260" w:type="dxa"/>
            <w:vAlign w:val="center"/>
          </w:tcPr>
          <w:p w14:paraId="67AE1FE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-1,55</w:t>
            </w:r>
          </w:p>
        </w:tc>
        <w:tc>
          <w:tcPr>
            <w:tcW w:w="3184" w:type="dxa"/>
            <w:vAlign w:val="center"/>
          </w:tcPr>
          <w:p w14:paraId="1E0B762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911EFD" w:rsidRPr="00B779B8" w14:paraId="337CE304" w14:textId="77777777" w:rsidTr="009152EC">
        <w:trPr>
          <w:trHeight w:val="310"/>
        </w:trPr>
        <w:tc>
          <w:tcPr>
            <w:tcW w:w="9634" w:type="dxa"/>
            <w:gridSpan w:val="5"/>
            <w:vAlign w:val="center"/>
          </w:tcPr>
          <w:p w14:paraId="7596C127" w14:textId="39876768" w:rsidR="00911EFD" w:rsidRPr="00B779B8" w:rsidRDefault="00911EFD" w:rsidP="00911EFD">
            <w:pPr>
              <w:pBdr>
                <w:top w:val="nil"/>
                <w:left w:val="nil"/>
                <w:bottom w:val="nil"/>
                <w:right w:val="nil"/>
                <w:between w:val="nil"/>
              </w:pBdr>
              <w:spacing w:after="0" w:line="240" w:lineRule="auto"/>
              <w:ind w:firstLine="447"/>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 составлено автором</w:t>
            </w:r>
          </w:p>
        </w:tc>
      </w:tr>
    </w:tbl>
    <w:p w14:paraId="0CBBFC83"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22D2E2F1" w14:textId="77777777" w:rsidR="003E722A" w:rsidRPr="00B779B8" w:rsidRDefault="003819A7" w:rsidP="00911EFD">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Разность между центром кластера и ядром – центр кластера подразумевает нахождение количественных признаков рядом с центроидом объекта. Ядро же подразумевает различия объектов кластера. Движение в сторону ядра кластера означает снижение различимых признаков данного объекта от других объектов внутри кластера. Область Абай за 2023-2025 годы приблизился к ядру кластера – различие данного региона от других регионов кластера №2 снизились. В то же время как ВКО движется в сторону других признаков и выхода из состава кластера №2. </w:t>
      </w:r>
    </w:p>
    <w:p w14:paraId="0F58F79E"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6320277C" w14:textId="11354263" w:rsidR="003E722A" w:rsidRPr="00B779B8" w:rsidRDefault="003819A7" w:rsidP="00911EFD">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3.52 – Вектор развития регионов РК внутри кластера по степени устойчивости и определения в координатах кластера за 2023-2025 годы</w:t>
      </w:r>
    </w:p>
    <w:p w14:paraId="6397BE00" w14:textId="77777777" w:rsidR="003E722A" w:rsidRPr="00B779B8" w:rsidRDefault="003819A7">
      <w:pPr>
        <w:tabs>
          <w:tab w:val="left" w:pos="1620"/>
        </w:tabs>
        <w:spacing w:after="0" w:line="240" w:lineRule="auto"/>
        <w:ind w:firstLine="709"/>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ab/>
      </w:r>
    </w:p>
    <w:tbl>
      <w:tblPr>
        <w:tblStyle w:val="afffffffffffffffffffffffffc"/>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0"/>
        <w:gridCol w:w="2295"/>
        <w:gridCol w:w="4429"/>
      </w:tblGrid>
      <w:tr w:rsidR="00B779B8" w:rsidRPr="00B779B8" w14:paraId="718C190F" w14:textId="77777777" w:rsidTr="00911EFD">
        <w:trPr>
          <w:trHeight w:val="290"/>
        </w:trPr>
        <w:tc>
          <w:tcPr>
            <w:tcW w:w="2910" w:type="dxa"/>
            <w:vAlign w:val="center"/>
          </w:tcPr>
          <w:p w14:paraId="54695667"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Наименование региона</w:t>
            </w:r>
          </w:p>
        </w:tc>
        <w:tc>
          <w:tcPr>
            <w:tcW w:w="2295" w:type="dxa"/>
            <w:vAlign w:val="center"/>
          </w:tcPr>
          <w:p w14:paraId="682496C4"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Вектор в кластере</w:t>
            </w:r>
          </w:p>
        </w:tc>
        <w:tc>
          <w:tcPr>
            <w:tcW w:w="4429" w:type="dxa"/>
            <w:vAlign w:val="center"/>
          </w:tcPr>
          <w:p w14:paraId="5EB8C5E0"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Вектор в кластере</w:t>
            </w:r>
          </w:p>
        </w:tc>
      </w:tr>
      <w:tr w:rsidR="00B779B8" w:rsidRPr="00B779B8" w14:paraId="12AB86D9" w14:textId="77777777" w:rsidTr="00911EFD">
        <w:trPr>
          <w:trHeight w:val="310"/>
        </w:trPr>
        <w:tc>
          <w:tcPr>
            <w:tcW w:w="2910" w:type="dxa"/>
            <w:vAlign w:val="center"/>
          </w:tcPr>
          <w:p w14:paraId="6DE06F09"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Абай</w:t>
            </w:r>
          </w:p>
        </w:tc>
        <w:tc>
          <w:tcPr>
            <w:tcW w:w="2295" w:type="dxa"/>
            <w:vAlign w:val="center"/>
          </w:tcPr>
          <w:p w14:paraId="56109E9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c>
          <w:tcPr>
            <w:tcW w:w="4429" w:type="dxa"/>
            <w:vAlign w:val="center"/>
          </w:tcPr>
          <w:p w14:paraId="56A1A7B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63E013CF" w14:textId="77777777" w:rsidTr="00911EFD">
        <w:trPr>
          <w:trHeight w:val="310"/>
        </w:trPr>
        <w:tc>
          <w:tcPr>
            <w:tcW w:w="2910" w:type="dxa"/>
            <w:vAlign w:val="center"/>
          </w:tcPr>
          <w:p w14:paraId="7952C99F"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Акмолинская</w:t>
            </w:r>
          </w:p>
        </w:tc>
        <w:tc>
          <w:tcPr>
            <w:tcW w:w="2295" w:type="dxa"/>
            <w:vAlign w:val="center"/>
          </w:tcPr>
          <w:p w14:paraId="780DD21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c>
          <w:tcPr>
            <w:tcW w:w="4429" w:type="dxa"/>
            <w:vAlign w:val="center"/>
          </w:tcPr>
          <w:p w14:paraId="4540D96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4D6010CD" w14:textId="77777777" w:rsidTr="00911EFD">
        <w:trPr>
          <w:trHeight w:val="310"/>
        </w:trPr>
        <w:tc>
          <w:tcPr>
            <w:tcW w:w="2910" w:type="dxa"/>
            <w:vAlign w:val="center"/>
          </w:tcPr>
          <w:p w14:paraId="08132580"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Актюбинская</w:t>
            </w:r>
          </w:p>
        </w:tc>
        <w:tc>
          <w:tcPr>
            <w:tcW w:w="2295" w:type="dxa"/>
            <w:vAlign w:val="center"/>
          </w:tcPr>
          <w:p w14:paraId="619251D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c>
          <w:tcPr>
            <w:tcW w:w="4429" w:type="dxa"/>
            <w:vAlign w:val="center"/>
          </w:tcPr>
          <w:p w14:paraId="455AF46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23A10012" w14:textId="77777777" w:rsidTr="00911EFD">
        <w:trPr>
          <w:trHeight w:val="310"/>
        </w:trPr>
        <w:tc>
          <w:tcPr>
            <w:tcW w:w="2910" w:type="dxa"/>
            <w:vAlign w:val="center"/>
          </w:tcPr>
          <w:p w14:paraId="11000445"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Алматинская</w:t>
            </w:r>
          </w:p>
        </w:tc>
        <w:tc>
          <w:tcPr>
            <w:tcW w:w="2295" w:type="dxa"/>
            <w:vAlign w:val="center"/>
          </w:tcPr>
          <w:p w14:paraId="48B072D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c>
          <w:tcPr>
            <w:tcW w:w="4429" w:type="dxa"/>
            <w:vAlign w:val="center"/>
          </w:tcPr>
          <w:p w14:paraId="3433005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00B07DD9" w14:textId="77777777" w:rsidTr="00911EFD">
        <w:trPr>
          <w:trHeight w:val="310"/>
        </w:trPr>
        <w:tc>
          <w:tcPr>
            <w:tcW w:w="2910" w:type="dxa"/>
            <w:vAlign w:val="center"/>
          </w:tcPr>
          <w:p w14:paraId="10324D9E"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Атырауская</w:t>
            </w:r>
          </w:p>
        </w:tc>
        <w:tc>
          <w:tcPr>
            <w:tcW w:w="2295" w:type="dxa"/>
            <w:vAlign w:val="center"/>
          </w:tcPr>
          <w:p w14:paraId="74D86A5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c>
          <w:tcPr>
            <w:tcW w:w="4429" w:type="dxa"/>
            <w:vAlign w:val="center"/>
          </w:tcPr>
          <w:p w14:paraId="2D751B9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34E7DBF5" w14:textId="77777777" w:rsidTr="00911EFD">
        <w:trPr>
          <w:trHeight w:val="310"/>
        </w:trPr>
        <w:tc>
          <w:tcPr>
            <w:tcW w:w="2910" w:type="dxa"/>
            <w:vAlign w:val="center"/>
          </w:tcPr>
          <w:p w14:paraId="4BE4B789"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Западно-Казахстанская</w:t>
            </w:r>
          </w:p>
        </w:tc>
        <w:tc>
          <w:tcPr>
            <w:tcW w:w="2295" w:type="dxa"/>
            <w:vAlign w:val="center"/>
          </w:tcPr>
          <w:p w14:paraId="2061D4B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c>
          <w:tcPr>
            <w:tcW w:w="4429" w:type="dxa"/>
            <w:vAlign w:val="center"/>
          </w:tcPr>
          <w:p w14:paraId="6429DBF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1291067C" w14:textId="77777777" w:rsidTr="00911EFD">
        <w:trPr>
          <w:trHeight w:val="310"/>
        </w:trPr>
        <w:tc>
          <w:tcPr>
            <w:tcW w:w="2910" w:type="dxa"/>
            <w:vAlign w:val="center"/>
          </w:tcPr>
          <w:p w14:paraId="748D4486"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Жамбылская</w:t>
            </w:r>
          </w:p>
        </w:tc>
        <w:tc>
          <w:tcPr>
            <w:tcW w:w="2295" w:type="dxa"/>
            <w:vAlign w:val="center"/>
          </w:tcPr>
          <w:p w14:paraId="6A8AC31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c>
          <w:tcPr>
            <w:tcW w:w="4429" w:type="dxa"/>
            <w:vAlign w:val="center"/>
          </w:tcPr>
          <w:p w14:paraId="686C01E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70C2E32C" w14:textId="77777777" w:rsidTr="00911EFD">
        <w:trPr>
          <w:trHeight w:val="310"/>
        </w:trPr>
        <w:tc>
          <w:tcPr>
            <w:tcW w:w="2910" w:type="dxa"/>
            <w:vAlign w:val="center"/>
          </w:tcPr>
          <w:p w14:paraId="37ED1633"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Жетісу</w:t>
            </w:r>
          </w:p>
        </w:tc>
        <w:tc>
          <w:tcPr>
            <w:tcW w:w="2295" w:type="dxa"/>
            <w:vAlign w:val="center"/>
          </w:tcPr>
          <w:p w14:paraId="1D79752D"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c>
          <w:tcPr>
            <w:tcW w:w="4429" w:type="dxa"/>
            <w:vAlign w:val="center"/>
          </w:tcPr>
          <w:p w14:paraId="5791003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47ADF464" w14:textId="77777777" w:rsidTr="00911EFD">
        <w:trPr>
          <w:trHeight w:val="310"/>
        </w:trPr>
        <w:tc>
          <w:tcPr>
            <w:tcW w:w="2910" w:type="dxa"/>
            <w:vAlign w:val="center"/>
          </w:tcPr>
          <w:p w14:paraId="1FFBE605"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Карагандинская</w:t>
            </w:r>
          </w:p>
        </w:tc>
        <w:tc>
          <w:tcPr>
            <w:tcW w:w="2295" w:type="dxa"/>
            <w:vAlign w:val="center"/>
          </w:tcPr>
          <w:p w14:paraId="1DB4091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c>
          <w:tcPr>
            <w:tcW w:w="4429" w:type="dxa"/>
            <w:vAlign w:val="center"/>
          </w:tcPr>
          <w:p w14:paraId="1ECD5E7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6B3F1773" w14:textId="77777777" w:rsidTr="00911EFD">
        <w:trPr>
          <w:trHeight w:val="310"/>
        </w:trPr>
        <w:tc>
          <w:tcPr>
            <w:tcW w:w="2910" w:type="dxa"/>
            <w:vAlign w:val="center"/>
          </w:tcPr>
          <w:p w14:paraId="5506084E"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Костанайская</w:t>
            </w:r>
          </w:p>
        </w:tc>
        <w:tc>
          <w:tcPr>
            <w:tcW w:w="2295" w:type="dxa"/>
            <w:vAlign w:val="center"/>
          </w:tcPr>
          <w:p w14:paraId="637969C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c>
          <w:tcPr>
            <w:tcW w:w="4429" w:type="dxa"/>
            <w:vAlign w:val="center"/>
          </w:tcPr>
          <w:p w14:paraId="43DC088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600D30C0" w14:textId="77777777" w:rsidTr="00911EFD">
        <w:trPr>
          <w:trHeight w:val="310"/>
        </w:trPr>
        <w:tc>
          <w:tcPr>
            <w:tcW w:w="2910" w:type="dxa"/>
            <w:vAlign w:val="center"/>
          </w:tcPr>
          <w:p w14:paraId="612C671B"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Кызылординская</w:t>
            </w:r>
          </w:p>
        </w:tc>
        <w:tc>
          <w:tcPr>
            <w:tcW w:w="2295" w:type="dxa"/>
            <w:vAlign w:val="center"/>
          </w:tcPr>
          <w:p w14:paraId="7F7C6F3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c>
          <w:tcPr>
            <w:tcW w:w="4429" w:type="dxa"/>
            <w:vAlign w:val="center"/>
          </w:tcPr>
          <w:p w14:paraId="63C38D3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35148D5B" w14:textId="77777777" w:rsidTr="00911EFD">
        <w:trPr>
          <w:trHeight w:val="310"/>
        </w:trPr>
        <w:tc>
          <w:tcPr>
            <w:tcW w:w="2910" w:type="dxa"/>
            <w:vAlign w:val="center"/>
          </w:tcPr>
          <w:p w14:paraId="1DE9028E"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Мангистауская</w:t>
            </w:r>
          </w:p>
        </w:tc>
        <w:tc>
          <w:tcPr>
            <w:tcW w:w="2295" w:type="dxa"/>
            <w:vAlign w:val="center"/>
          </w:tcPr>
          <w:p w14:paraId="0F13C8F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c>
          <w:tcPr>
            <w:tcW w:w="4429" w:type="dxa"/>
            <w:vAlign w:val="center"/>
          </w:tcPr>
          <w:p w14:paraId="0512961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2FFE0F28" w14:textId="77777777" w:rsidTr="00911EFD">
        <w:trPr>
          <w:trHeight w:val="310"/>
        </w:trPr>
        <w:tc>
          <w:tcPr>
            <w:tcW w:w="2910" w:type="dxa"/>
            <w:vAlign w:val="center"/>
          </w:tcPr>
          <w:p w14:paraId="6A6458E9"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Туркестанская</w:t>
            </w:r>
          </w:p>
        </w:tc>
        <w:tc>
          <w:tcPr>
            <w:tcW w:w="2295" w:type="dxa"/>
            <w:vAlign w:val="center"/>
          </w:tcPr>
          <w:p w14:paraId="26B3DA0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c>
          <w:tcPr>
            <w:tcW w:w="4429" w:type="dxa"/>
            <w:vAlign w:val="center"/>
          </w:tcPr>
          <w:p w14:paraId="5CBF3FC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1DF90B48" w14:textId="77777777" w:rsidTr="00911EFD">
        <w:trPr>
          <w:trHeight w:val="310"/>
        </w:trPr>
        <w:tc>
          <w:tcPr>
            <w:tcW w:w="2910" w:type="dxa"/>
            <w:vAlign w:val="center"/>
          </w:tcPr>
          <w:p w14:paraId="2AF28B51"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Павлодарская</w:t>
            </w:r>
          </w:p>
        </w:tc>
        <w:tc>
          <w:tcPr>
            <w:tcW w:w="2295" w:type="dxa"/>
            <w:vAlign w:val="center"/>
          </w:tcPr>
          <w:p w14:paraId="35D77CF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c>
          <w:tcPr>
            <w:tcW w:w="4429" w:type="dxa"/>
            <w:vAlign w:val="center"/>
          </w:tcPr>
          <w:p w14:paraId="26E0ED3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6D836F4A" w14:textId="77777777" w:rsidTr="00911EFD">
        <w:trPr>
          <w:trHeight w:val="310"/>
        </w:trPr>
        <w:tc>
          <w:tcPr>
            <w:tcW w:w="2910" w:type="dxa"/>
            <w:vAlign w:val="center"/>
          </w:tcPr>
          <w:p w14:paraId="0E67B08A"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Северо-Казахстанская</w:t>
            </w:r>
          </w:p>
        </w:tc>
        <w:tc>
          <w:tcPr>
            <w:tcW w:w="2295" w:type="dxa"/>
            <w:vAlign w:val="center"/>
          </w:tcPr>
          <w:p w14:paraId="3AEC4A1E"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c>
          <w:tcPr>
            <w:tcW w:w="4429" w:type="dxa"/>
            <w:vAlign w:val="center"/>
          </w:tcPr>
          <w:p w14:paraId="15E42C4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146276E5" w14:textId="77777777" w:rsidTr="00911EFD">
        <w:trPr>
          <w:trHeight w:val="310"/>
        </w:trPr>
        <w:tc>
          <w:tcPr>
            <w:tcW w:w="2910" w:type="dxa"/>
            <w:vAlign w:val="center"/>
          </w:tcPr>
          <w:p w14:paraId="5AC49228"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Ұлытау</w:t>
            </w:r>
          </w:p>
        </w:tc>
        <w:tc>
          <w:tcPr>
            <w:tcW w:w="2295" w:type="dxa"/>
            <w:vAlign w:val="center"/>
          </w:tcPr>
          <w:p w14:paraId="4227EFC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c>
          <w:tcPr>
            <w:tcW w:w="4429" w:type="dxa"/>
            <w:vAlign w:val="center"/>
          </w:tcPr>
          <w:p w14:paraId="1126B10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7886F96F" w14:textId="77777777" w:rsidTr="00911EFD">
        <w:trPr>
          <w:trHeight w:val="310"/>
        </w:trPr>
        <w:tc>
          <w:tcPr>
            <w:tcW w:w="2910" w:type="dxa"/>
            <w:vAlign w:val="center"/>
          </w:tcPr>
          <w:p w14:paraId="34CEEE4F"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Восточно-Казахстанская</w:t>
            </w:r>
          </w:p>
        </w:tc>
        <w:tc>
          <w:tcPr>
            <w:tcW w:w="2295" w:type="dxa"/>
            <w:vAlign w:val="center"/>
          </w:tcPr>
          <w:p w14:paraId="0199133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c>
          <w:tcPr>
            <w:tcW w:w="4429" w:type="dxa"/>
            <w:vAlign w:val="center"/>
          </w:tcPr>
          <w:p w14:paraId="6882AF2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5F4C1843" w14:textId="77777777" w:rsidTr="00911EFD">
        <w:trPr>
          <w:trHeight w:val="310"/>
        </w:trPr>
        <w:tc>
          <w:tcPr>
            <w:tcW w:w="2910" w:type="dxa"/>
            <w:vAlign w:val="center"/>
          </w:tcPr>
          <w:p w14:paraId="66BD0A72"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Астана</w:t>
            </w:r>
          </w:p>
        </w:tc>
        <w:tc>
          <w:tcPr>
            <w:tcW w:w="2295" w:type="dxa"/>
            <w:vAlign w:val="center"/>
          </w:tcPr>
          <w:p w14:paraId="7D46B61D"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c>
          <w:tcPr>
            <w:tcW w:w="4429" w:type="dxa"/>
            <w:vAlign w:val="center"/>
          </w:tcPr>
          <w:p w14:paraId="1CC57CA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43FA02B8" w14:textId="77777777" w:rsidTr="00911EFD">
        <w:trPr>
          <w:trHeight w:val="310"/>
        </w:trPr>
        <w:tc>
          <w:tcPr>
            <w:tcW w:w="2910" w:type="dxa"/>
            <w:vAlign w:val="center"/>
          </w:tcPr>
          <w:p w14:paraId="45ACC917"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Алматы</w:t>
            </w:r>
          </w:p>
        </w:tc>
        <w:tc>
          <w:tcPr>
            <w:tcW w:w="2295" w:type="dxa"/>
            <w:vAlign w:val="center"/>
          </w:tcPr>
          <w:p w14:paraId="10AB608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границе</w:t>
            </w:r>
          </w:p>
        </w:tc>
        <w:tc>
          <w:tcPr>
            <w:tcW w:w="4429" w:type="dxa"/>
            <w:vAlign w:val="center"/>
          </w:tcPr>
          <w:p w14:paraId="19A4025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4C99BDE5" w14:textId="77777777" w:rsidTr="00911EFD">
        <w:trPr>
          <w:trHeight w:val="310"/>
        </w:trPr>
        <w:tc>
          <w:tcPr>
            <w:tcW w:w="2910" w:type="dxa"/>
            <w:vAlign w:val="center"/>
          </w:tcPr>
          <w:p w14:paraId="67E92D29"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г. Шымкент</w:t>
            </w:r>
          </w:p>
        </w:tc>
        <w:tc>
          <w:tcPr>
            <w:tcW w:w="2295" w:type="dxa"/>
            <w:vAlign w:val="center"/>
          </w:tcPr>
          <w:p w14:paraId="77766C1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Уходит в центр</w:t>
            </w:r>
          </w:p>
        </w:tc>
        <w:tc>
          <w:tcPr>
            <w:tcW w:w="4429" w:type="dxa"/>
            <w:vAlign w:val="center"/>
          </w:tcPr>
          <w:p w14:paraId="151E75C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911EFD" w:rsidRPr="00B779B8" w14:paraId="1079A1F0" w14:textId="77777777" w:rsidTr="009825C5">
        <w:trPr>
          <w:trHeight w:val="310"/>
        </w:trPr>
        <w:tc>
          <w:tcPr>
            <w:tcW w:w="9634" w:type="dxa"/>
            <w:gridSpan w:val="3"/>
            <w:vAlign w:val="center"/>
          </w:tcPr>
          <w:p w14:paraId="7CC44435" w14:textId="48601AFD" w:rsidR="00911EFD" w:rsidRPr="00B779B8" w:rsidRDefault="00911EFD" w:rsidP="00911EFD">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22303B55"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2F60F503" w14:textId="77777777" w:rsidR="003E722A" w:rsidRPr="00B779B8" w:rsidRDefault="003819A7" w:rsidP="00911EFD">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Из вышеприведенной таблицы атипичное развитие наблюдается у Кызылординской и Улытауской области. По степени нахождения приблизились к границе кластера, но увеличили устойчивость/снизили различие от других объектов своего кластера. Это определяется тем, что кластеры не имеют кругообразной формы с радиусом для всех точек. Нахождение к границе кластера может сопровождаться к сближению с тем, что большинство объектов кластера также меняют свои признаки, тем самым данные регионы становятся менее различимым. По области Абай регион уходит в центр и к ядру кластера. ВКО иллюстрирует прямо противоположный вектор. Это говорит о двунаправленности развития туризма в Восточном экономическом регионе. </w:t>
      </w:r>
    </w:p>
    <w:p w14:paraId="35A4325B"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17EC4998" w14:textId="77777777" w:rsidR="00911EFD" w:rsidRPr="00B779B8" w:rsidRDefault="00911EFD">
      <w:pPr>
        <w:spacing w:after="0" w:line="240" w:lineRule="auto"/>
        <w:ind w:firstLine="709"/>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br w:type="page"/>
      </w:r>
    </w:p>
    <w:p w14:paraId="772CA4B9" w14:textId="5ECFFE0B" w:rsidR="003E722A" w:rsidRPr="00B779B8" w:rsidRDefault="003819A7" w:rsidP="00911EFD">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3.53 – Факторный анализ на степень устойчивости кластера по отношению к области Абай</w:t>
      </w:r>
    </w:p>
    <w:p w14:paraId="06B83AFB" w14:textId="77777777" w:rsidR="003E722A" w:rsidRPr="00B779B8" w:rsidRDefault="003E722A">
      <w:pPr>
        <w:spacing w:after="0" w:line="240" w:lineRule="auto"/>
        <w:ind w:firstLine="0"/>
        <w:jc w:val="both"/>
        <w:rPr>
          <w:rFonts w:ascii="Times New Roman" w:eastAsia="Times New Roman" w:hAnsi="Times New Roman" w:cs="Times New Roman"/>
          <w:sz w:val="28"/>
          <w:szCs w:val="28"/>
        </w:rPr>
      </w:pPr>
    </w:p>
    <w:tbl>
      <w:tblPr>
        <w:tblStyle w:val="afffffffffffffffffffffffffd"/>
        <w:tblW w:w="9629" w:type="dxa"/>
        <w:tblInd w:w="5" w:type="dxa"/>
        <w:tblLayout w:type="fixed"/>
        <w:tblLook w:val="0400" w:firstRow="0" w:lastRow="0" w:firstColumn="0" w:lastColumn="0" w:noHBand="0" w:noVBand="1"/>
      </w:tblPr>
      <w:tblGrid>
        <w:gridCol w:w="2684"/>
        <w:gridCol w:w="1417"/>
        <w:gridCol w:w="1418"/>
        <w:gridCol w:w="1417"/>
        <w:gridCol w:w="2693"/>
      </w:tblGrid>
      <w:tr w:rsidR="00B779B8" w:rsidRPr="00B779B8" w14:paraId="030356E0" w14:textId="77777777" w:rsidTr="00911EFD">
        <w:trPr>
          <w:trHeight w:val="310"/>
        </w:trPr>
        <w:tc>
          <w:tcPr>
            <w:tcW w:w="2684" w:type="dxa"/>
            <w:tcBorders>
              <w:top w:val="single" w:sz="4" w:space="0" w:color="auto"/>
              <w:left w:val="single" w:sz="4" w:space="0" w:color="auto"/>
              <w:bottom w:val="single" w:sz="4" w:space="0" w:color="auto"/>
              <w:right w:val="single" w:sz="4" w:space="0" w:color="auto"/>
            </w:tcBorders>
            <w:vAlign w:val="center"/>
          </w:tcPr>
          <w:p w14:paraId="045FF816"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Показатель</w:t>
            </w:r>
          </w:p>
        </w:tc>
        <w:tc>
          <w:tcPr>
            <w:tcW w:w="1417" w:type="dxa"/>
            <w:tcBorders>
              <w:top w:val="single" w:sz="4" w:space="0" w:color="000000"/>
              <w:left w:val="single" w:sz="4" w:space="0" w:color="auto"/>
              <w:bottom w:val="single" w:sz="4" w:space="0" w:color="000000"/>
              <w:right w:val="single" w:sz="4" w:space="0" w:color="000000"/>
            </w:tcBorders>
            <w:vAlign w:val="center"/>
          </w:tcPr>
          <w:p w14:paraId="70BD1EA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Дистанция 2023</w:t>
            </w:r>
          </w:p>
        </w:tc>
        <w:tc>
          <w:tcPr>
            <w:tcW w:w="1418" w:type="dxa"/>
            <w:tcBorders>
              <w:top w:val="single" w:sz="4" w:space="0" w:color="000000"/>
              <w:left w:val="nil"/>
              <w:bottom w:val="single" w:sz="4" w:space="0" w:color="000000"/>
              <w:right w:val="single" w:sz="4" w:space="0" w:color="000000"/>
            </w:tcBorders>
            <w:vAlign w:val="center"/>
          </w:tcPr>
          <w:p w14:paraId="224E1BD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Дистанция 2025</w:t>
            </w:r>
          </w:p>
        </w:tc>
        <w:tc>
          <w:tcPr>
            <w:tcW w:w="1417" w:type="dxa"/>
            <w:tcBorders>
              <w:top w:val="single" w:sz="4" w:space="0" w:color="000000"/>
              <w:left w:val="nil"/>
              <w:bottom w:val="single" w:sz="4" w:space="0" w:color="000000"/>
              <w:right w:val="single" w:sz="4" w:space="0" w:color="000000"/>
            </w:tcBorders>
            <w:vAlign w:val="center"/>
          </w:tcPr>
          <w:p w14:paraId="298F47BF" w14:textId="77777777" w:rsidR="00911EFD" w:rsidRPr="00B779B8" w:rsidRDefault="00480C85">
            <w:pPr>
              <w:spacing w:after="0" w:line="240" w:lineRule="auto"/>
              <w:ind w:firstLine="0"/>
              <w:jc w:val="center"/>
              <w:rPr>
                <w:rFonts w:ascii="Times New Roman" w:eastAsia="Times New Roman" w:hAnsi="Times New Roman" w:cs="Times New Roman"/>
                <w:sz w:val="24"/>
                <w:szCs w:val="24"/>
              </w:rPr>
            </w:pPr>
            <w:sdt>
              <w:sdtPr>
                <w:rPr>
                  <w:rFonts w:ascii="Times New Roman" w:hAnsi="Times New Roman" w:cs="Times New Roman"/>
                </w:rPr>
                <w:tag w:val="goog_rdk_13"/>
                <w:id w:val="-1324851330"/>
              </w:sdtPr>
              <w:sdtEndPr/>
              <w:sdtContent>
                <w:r w:rsidR="00911EFD" w:rsidRPr="00B779B8">
                  <w:rPr>
                    <w:rFonts w:ascii="Times New Roman" w:eastAsia="Gungsuh" w:hAnsi="Times New Roman" w:cs="Times New Roman"/>
                    <w:sz w:val="24"/>
                    <w:szCs w:val="24"/>
                  </w:rPr>
                  <w:t>∆ Сближение</w:t>
                </w:r>
              </w:sdtContent>
            </w:sdt>
          </w:p>
        </w:tc>
        <w:tc>
          <w:tcPr>
            <w:tcW w:w="2693" w:type="dxa"/>
            <w:tcBorders>
              <w:top w:val="single" w:sz="4" w:space="0" w:color="000000"/>
              <w:left w:val="nil"/>
              <w:bottom w:val="single" w:sz="4" w:space="0" w:color="000000"/>
              <w:right w:val="single" w:sz="4" w:space="0" w:color="000000"/>
            </w:tcBorders>
            <w:vAlign w:val="center"/>
          </w:tcPr>
          <w:p w14:paraId="78C0442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Направление драйвера параметра</w:t>
            </w:r>
          </w:p>
        </w:tc>
      </w:tr>
      <w:tr w:rsidR="00B779B8" w:rsidRPr="00B779B8" w14:paraId="2C4ABD8A" w14:textId="77777777" w:rsidTr="00911EFD">
        <w:trPr>
          <w:trHeight w:val="310"/>
        </w:trPr>
        <w:tc>
          <w:tcPr>
            <w:tcW w:w="2684" w:type="dxa"/>
            <w:tcBorders>
              <w:top w:val="single" w:sz="4" w:space="0" w:color="auto"/>
              <w:left w:val="single" w:sz="4" w:space="0" w:color="auto"/>
              <w:bottom w:val="single" w:sz="4" w:space="0" w:color="auto"/>
              <w:right w:val="single" w:sz="4" w:space="0" w:color="auto"/>
            </w:tcBorders>
            <w:vAlign w:val="center"/>
          </w:tcPr>
          <w:p w14:paraId="57C07067"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Кол-во посетителей</w:t>
            </w:r>
          </w:p>
        </w:tc>
        <w:tc>
          <w:tcPr>
            <w:tcW w:w="1417" w:type="dxa"/>
            <w:tcBorders>
              <w:top w:val="nil"/>
              <w:left w:val="single" w:sz="4" w:space="0" w:color="auto"/>
              <w:bottom w:val="single" w:sz="4" w:space="0" w:color="000000"/>
              <w:right w:val="single" w:sz="4" w:space="0" w:color="000000"/>
            </w:tcBorders>
            <w:vAlign w:val="center"/>
          </w:tcPr>
          <w:p w14:paraId="0CA5019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0,30</w:t>
            </w:r>
          </w:p>
        </w:tc>
        <w:tc>
          <w:tcPr>
            <w:tcW w:w="1418" w:type="dxa"/>
            <w:tcBorders>
              <w:top w:val="nil"/>
              <w:left w:val="nil"/>
              <w:bottom w:val="single" w:sz="4" w:space="0" w:color="000000"/>
              <w:right w:val="single" w:sz="4" w:space="0" w:color="000000"/>
            </w:tcBorders>
            <w:vAlign w:val="center"/>
          </w:tcPr>
          <w:p w14:paraId="313A3C4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0,33</w:t>
            </w:r>
          </w:p>
        </w:tc>
        <w:tc>
          <w:tcPr>
            <w:tcW w:w="1417" w:type="dxa"/>
            <w:tcBorders>
              <w:top w:val="nil"/>
              <w:left w:val="nil"/>
              <w:bottom w:val="single" w:sz="4" w:space="0" w:color="000000"/>
              <w:right w:val="single" w:sz="4" w:space="0" w:color="000000"/>
            </w:tcBorders>
            <w:vAlign w:val="center"/>
          </w:tcPr>
          <w:p w14:paraId="2227E58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-0,03</w:t>
            </w:r>
          </w:p>
        </w:tc>
        <w:tc>
          <w:tcPr>
            <w:tcW w:w="2693" w:type="dxa"/>
            <w:tcBorders>
              <w:top w:val="nil"/>
              <w:left w:val="nil"/>
              <w:bottom w:val="single" w:sz="4" w:space="0" w:color="000000"/>
              <w:right w:val="single" w:sz="4" w:space="0" w:color="000000"/>
            </w:tcBorders>
            <w:vAlign w:val="center"/>
          </w:tcPr>
          <w:p w14:paraId="6F9E706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185E226B" w14:textId="77777777" w:rsidTr="00911EFD">
        <w:trPr>
          <w:trHeight w:val="310"/>
        </w:trPr>
        <w:tc>
          <w:tcPr>
            <w:tcW w:w="2684" w:type="dxa"/>
            <w:tcBorders>
              <w:top w:val="single" w:sz="4" w:space="0" w:color="auto"/>
              <w:left w:val="single" w:sz="4" w:space="0" w:color="auto"/>
              <w:bottom w:val="single" w:sz="4" w:space="0" w:color="auto"/>
              <w:right w:val="single" w:sz="4" w:space="0" w:color="auto"/>
            </w:tcBorders>
            <w:vAlign w:val="center"/>
          </w:tcPr>
          <w:p w14:paraId="67C41093"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Доля нерезидентов</w:t>
            </w:r>
          </w:p>
        </w:tc>
        <w:tc>
          <w:tcPr>
            <w:tcW w:w="1417" w:type="dxa"/>
            <w:tcBorders>
              <w:top w:val="nil"/>
              <w:left w:val="single" w:sz="4" w:space="0" w:color="auto"/>
              <w:bottom w:val="single" w:sz="4" w:space="0" w:color="000000"/>
              <w:right w:val="single" w:sz="4" w:space="0" w:color="000000"/>
            </w:tcBorders>
            <w:vAlign w:val="center"/>
          </w:tcPr>
          <w:p w14:paraId="67BCCC1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0,13</w:t>
            </w:r>
          </w:p>
        </w:tc>
        <w:tc>
          <w:tcPr>
            <w:tcW w:w="1418" w:type="dxa"/>
            <w:tcBorders>
              <w:top w:val="nil"/>
              <w:left w:val="nil"/>
              <w:bottom w:val="single" w:sz="4" w:space="0" w:color="000000"/>
              <w:right w:val="single" w:sz="4" w:space="0" w:color="000000"/>
            </w:tcBorders>
            <w:vAlign w:val="center"/>
          </w:tcPr>
          <w:p w14:paraId="50ED7AE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0,09</w:t>
            </w:r>
          </w:p>
        </w:tc>
        <w:tc>
          <w:tcPr>
            <w:tcW w:w="1417" w:type="dxa"/>
            <w:tcBorders>
              <w:top w:val="nil"/>
              <w:left w:val="nil"/>
              <w:bottom w:val="single" w:sz="4" w:space="0" w:color="000000"/>
              <w:right w:val="single" w:sz="4" w:space="0" w:color="000000"/>
            </w:tcBorders>
            <w:vAlign w:val="center"/>
          </w:tcPr>
          <w:p w14:paraId="4190916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0,03</w:t>
            </w:r>
          </w:p>
        </w:tc>
        <w:tc>
          <w:tcPr>
            <w:tcW w:w="2693" w:type="dxa"/>
            <w:tcBorders>
              <w:top w:val="nil"/>
              <w:left w:val="nil"/>
              <w:bottom w:val="single" w:sz="4" w:space="0" w:color="000000"/>
              <w:right w:val="single" w:sz="4" w:space="0" w:color="000000"/>
            </w:tcBorders>
            <w:vAlign w:val="center"/>
          </w:tcPr>
          <w:p w14:paraId="62274A6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096A3A44" w14:textId="77777777" w:rsidTr="00911EFD">
        <w:trPr>
          <w:trHeight w:val="310"/>
        </w:trPr>
        <w:tc>
          <w:tcPr>
            <w:tcW w:w="2684" w:type="dxa"/>
            <w:tcBorders>
              <w:top w:val="single" w:sz="4" w:space="0" w:color="auto"/>
              <w:left w:val="single" w:sz="4" w:space="0" w:color="auto"/>
              <w:bottom w:val="single" w:sz="4" w:space="0" w:color="auto"/>
              <w:right w:val="single" w:sz="4" w:space="0" w:color="auto"/>
            </w:tcBorders>
            <w:vAlign w:val="center"/>
          </w:tcPr>
          <w:p w14:paraId="397D6E99"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Вместимость койко-мест</w:t>
            </w:r>
          </w:p>
        </w:tc>
        <w:tc>
          <w:tcPr>
            <w:tcW w:w="1417" w:type="dxa"/>
            <w:tcBorders>
              <w:top w:val="nil"/>
              <w:left w:val="single" w:sz="4" w:space="0" w:color="auto"/>
              <w:bottom w:val="single" w:sz="4" w:space="0" w:color="000000"/>
              <w:right w:val="single" w:sz="4" w:space="0" w:color="000000"/>
            </w:tcBorders>
            <w:vAlign w:val="center"/>
          </w:tcPr>
          <w:p w14:paraId="1C08AC0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0,51</w:t>
            </w:r>
          </w:p>
        </w:tc>
        <w:tc>
          <w:tcPr>
            <w:tcW w:w="1418" w:type="dxa"/>
            <w:tcBorders>
              <w:top w:val="nil"/>
              <w:left w:val="nil"/>
              <w:bottom w:val="single" w:sz="4" w:space="0" w:color="000000"/>
              <w:right w:val="single" w:sz="4" w:space="0" w:color="000000"/>
            </w:tcBorders>
            <w:vAlign w:val="center"/>
          </w:tcPr>
          <w:p w14:paraId="13BCC7E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0,45</w:t>
            </w:r>
          </w:p>
        </w:tc>
        <w:tc>
          <w:tcPr>
            <w:tcW w:w="1417" w:type="dxa"/>
            <w:tcBorders>
              <w:top w:val="nil"/>
              <w:left w:val="nil"/>
              <w:bottom w:val="single" w:sz="4" w:space="0" w:color="000000"/>
              <w:right w:val="single" w:sz="4" w:space="0" w:color="000000"/>
            </w:tcBorders>
            <w:vAlign w:val="center"/>
          </w:tcPr>
          <w:p w14:paraId="4C4E0C0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0,05</w:t>
            </w:r>
          </w:p>
        </w:tc>
        <w:tc>
          <w:tcPr>
            <w:tcW w:w="2693" w:type="dxa"/>
            <w:tcBorders>
              <w:top w:val="nil"/>
              <w:left w:val="nil"/>
              <w:bottom w:val="single" w:sz="4" w:space="0" w:color="000000"/>
              <w:right w:val="single" w:sz="4" w:space="0" w:color="000000"/>
            </w:tcBorders>
            <w:vAlign w:val="center"/>
          </w:tcPr>
          <w:p w14:paraId="69309FA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3B42C65B" w14:textId="77777777" w:rsidTr="00911EFD">
        <w:trPr>
          <w:trHeight w:val="310"/>
        </w:trPr>
        <w:tc>
          <w:tcPr>
            <w:tcW w:w="2684" w:type="dxa"/>
            <w:tcBorders>
              <w:top w:val="single" w:sz="4" w:space="0" w:color="auto"/>
              <w:left w:val="single" w:sz="4" w:space="0" w:color="auto"/>
              <w:bottom w:val="single" w:sz="4" w:space="0" w:color="auto"/>
              <w:right w:val="single" w:sz="4" w:space="0" w:color="auto"/>
            </w:tcBorders>
            <w:vAlign w:val="center"/>
          </w:tcPr>
          <w:p w14:paraId="70E323F5"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Кол-во мест размещения</w:t>
            </w:r>
          </w:p>
        </w:tc>
        <w:tc>
          <w:tcPr>
            <w:tcW w:w="1417" w:type="dxa"/>
            <w:tcBorders>
              <w:top w:val="nil"/>
              <w:left w:val="single" w:sz="4" w:space="0" w:color="auto"/>
              <w:bottom w:val="single" w:sz="4" w:space="0" w:color="000000"/>
              <w:right w:val="single" w:sz="4" w:space="0" w:color="000000"/>
            </w:tcBorders>
            <w:vAlign w:val="center"/>
          </w:tcPr>
          <w:p w14:paraId="54E7551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0,47</w:t>
            </w:r>
          </w:p>
        </w:tc>
        <w:tc>
          <w:tcPr>
            <w:tcW w:w="1418" w:type="dxa"/>
            <w:tcBorders>
              <w:top w:val="nil"/>
              <w:left w:val="nil"/>
              <w:bottom w:val="single" w:sz="4" w:space="0" w:color="000000"/>
              <w:right w:val="single" w:sz="4" w:space="0" w:color="000000"/>
            </w:tcBorders>
            <w:vAlign w:val="center"/>
          </w:tcPr>
          <w:p w14:paraId="49B8C44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0,43</w:t>
            </w:r>
          </w:p>
        </w:tc>
        <w:tc>
          <w:tcPr>
            <w:tcW w:w="1417" w:type="dxa"/>
            <w:tcBorders>
              <w:top w:val="nil"/>
              <w:left w:val="nil"/>
              <w:bottom w:val="single" w:sz="4" w:space="0" w:color="000000"/>
              <w:right w:val="single" w:sz="4" w:space="0" w:color="000000"/>
            </w:tcBorders>
            <w:vAlign w:val="center"/>
          </w:tcPr>
          <w:p w14:paraId="504DA41D"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0,04</w:t>
            </w:r>
          </w:p>
        </w:tc>
        <w:tc>
          <w:tcPr>
            <w:tcW w:w="2693" w:type="dxa"/>
            <w:tcBorders>
              <w:top w:val="nil"/>
              <w:left w:val="nil"/>
              <w:bottom w:val="single" w:sz="4" w:space="0" w:color="000000"/>
              <w:right w:val="single" w:sz="4" w:space="0" w:color="000000"/>
            </w:tcBorders>
            <w:vAlign w:val="center"/>
          </w:tcPr>
          <w:p w14:paraId="4D9DD6B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376D86EE" w14:textId="77777777" w:rsidTr="00911EFD">
        <w:trPr>
          <w:trHeight w:val="310"/>
        </w:trPr>
        <w:tc>
          <w:tcPr>
            <w:tcW w:w="2684" w:type="dxa"/>
            <w:tcBorders>
              <w:top w:val="single" w:sz="4" w:space="0" w:color="auto"/>
              <w:left w:val="single" w:sz="4" w:space="0" w:color="auto"/>
              <w:bottom w:val="single" w:sz="4" w:space="0" w:color="auto"/>
              <w:right w:val="single" w:sz="4" w:space="0" w:color="auto"/>
            </w:tcBorders>
            <w:vAlign w:val="center"/>
          </w:tcPr>
          <w:p w14:paraId="6D5967AD"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Койко-суток</w:t>
            </w:r>
          </w:p>
        </w:tc>
        <w:tc>
          <w:tcPr>
            <w:tcW w:w="1417" w:type="dxa"/>
            <w:tcBorders>
              <w:top w:val="nil"/>
              <w:left w:val="single" w:sz="4" w:space="0" w:color="auto"/>
              <w:bottom w:val="single" w:sz="4" w:space="0" w:color="000000"/>
              <w:right w:val="single" w:sz="4" w:space="0" w:color="000000"/>
            </w:tcBorders>
            <w:vAlign w:val="center"/>
          </w:tcPr>
          <w:p w14:paraId="19EB498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0,40</w:t>
            </w:r>
          </w:p>
        </w:tc>
        <w:tc>
          <w:tcPr>
            <w:tcW w:w="1418" w:type="dxa"/>
            <w:tcBorders>
              <w:top w:val="nil"/>
              <w:left w:val="nil"/>
              <w:bottom w:val="single" w:sz="4" w:space="0" w:color="000000"/>
              <w:right w:val="single" w:sz="4" w:space="0" w:color="000000"/>
            </w:tcBorders>
            <w:vAlign w:val="center"/>
          </w:tcPr>
          <w:p w14:paraId="7270158E"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0,34</w:t>
            </w:r>
          </w:p>
        </w:tc>
        <w:tc>
          <w:tcPr>
            <w:tcW w:w="1417" w:type="dxa"/>
            <w:tcBorders>
              <w:top w:val="nil"/>
              <w:left w:val="nil"/>
              <w:bottom w:val="single" w:sz="4" w:space="0" w:color="000000"/>
              <w:right w:val="single" w:sz="4" w:space="0" w:color="000000"/>
            </w:tcBorders>
            <w:vAlign w:val="center"/>
          </w:tcPr>
          <w:p w14:paraId="50F7E92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0,06</w:t>
            </w:r>
          </w:p>
        </w:tc>
        <w:tc>
          <w:tcPr>
            <w:tcW w:w="2693" w:type="dxa"/>
            <w:tcBorders>
              <w:top w:val="nil"/>
              <w:left w:val="nil"/>
              <w:bottom w:val="single" w:sz="4" w:space="0" w:color="000000"/>
              <w:right w:val="single" w:sz="4" w:space="0" w:color="000000"/>
            </w:tcBorders>
            <w:vAlign w:val="center"/>
          </w:tcPr>
          <w:p w14:paraId="51B8BE6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2EDBEDB0" w14:textId="77777777" w:rsidTr="00911EFD">
        <w:trPr>
          <w:trHeight w:val="310"/>
        </w:trPr>
        <w:tc>
          <w:tcPr>
            <w:tcW w:w="2684" w:type="dxa"/>
            <w:tcBorders>
              <w:top w:val="single" w:sz="4" w:space="0" w:color="auto"/>
              <w:left w:val="single" w:sz="4" w:space="0" w:color="auto"/>
              <w:bottom w:val="single" w:sz="4" w:space="0" w:color="auto"/>
              <w:right w:val="single" w:sz="4" w:space="0" w:color="auto"/>
            </w:tcBorders>
            <w:vAlign w:val="center"/>
          </w:tcPr>
          <w:p w14:paraId="08C6D676"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Длительность пребывания</w:t>
            </w:r>
          </w:p>
        </w:tc>
        <w:tc>
          <w:tcPr>
            <w:tcW w:w="1417" w:type="dxa"/>
            <w:tcBorders>
              <w:top w:val="nil"/>
              <w:left w:val="single" w:sz="4" w:space="0" w:color="auto"/>
              <w:bottom w:val="single" w:sz="4" w:space="0" w:color="000000"/>
              <w:right w:val="single" w:sz="4" w:space="0" w:color="000000"/>
            </w:tcBorders>
            <w:vAlign w:val="center"/>
          </w:tcPr>
          <w:p w14:paraId="4F1E1E8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0,02</w:t>
            </w:r>
          </w:p>
        </w:tc>
        <w:tc>
          <w:tcPr>
            <w:tcW w:w="1418" w:type="dxa"/>
            <w:tcBorders>
              <w:top w:val="nil"/>
              <w:left w:val="nil"/>
              <w:bottom w:val="single" w:sz="4" w:space="0" w:color="000000"/>
              <w:right w:val="single" w:sz="4" w:space="0" w:color="000000"/>
            </w:tcBorders>
            <w:vAlign w:val="center"/>
          </w:tcPr>
          <w:p w14:paraId="5186A4BE"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0,20</w:t>
            </w:r>
          </w:p>
        </w:tc>
        <w:tc>
          <w:tcPr>
            <w:tcW w:w="1417" w:type="dxa"/>
            <w:tcBorders>
              <w:top w:val="nil"/>
              <w:left w:val="nil"/>
              <w:bottom w:val="single" w:sz="4" w:space="0" w:color="000000"/>
              <w:right w:val="single" w:sz="4" w:space="0" w:color="000000"/>
            </w:tcBorders>
            <w:vAlign w:val="center"/>
          </w:tcPr>
          <w:p w14:paraId="356AFC9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-0,18</w:t>
            </w:r>
          </w:p>
        </w:tc>
        <w:tc>
          <w:tcPr>
            <w:tcW w:w="2693" w:type="dxa"/>
            <w:tcBorders>
              <w:top w:val="nil"/>
              <w:left w:val="nil"/>
              <w:bottom w:val="single" w:sz="4" w:space="0" w:color="000000"/>
              <w:right w:val="single" w:sz="4" w:space="0" w:color="000000"/>
            </w:tcBorders>
            <w:vAlign w:val="center"/>
          </w:tcPr>
          <w:p w14:paraId="6469187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21A0E875" w14:textId="77777777" w:rsidTr="00911EFD">
        <w:trPr>
          <w:trHeight w:val="310"/>
        </w:trPr>
        <w:tc>
          <w:tcPr>
            <w:tcW w:w="2684" w:type="dxa"/>
            <w:tcBorders>
              <w:top w:val="single" w:sz="4" w:space="0" w:color="auto"/>
              <w:left w:val="single" w:sz="4" w:space="0" w:color="auto"/>
              <w:bottom w:val="single" w:sz="4" w:space="0" w:color="auto"/>
              <w:right w:val="single" w:sz="4" w:space="0" w:color="auto"/>
            </w:tcBorders>
            <w:vAlign w:val="center"/>
          </w:tcPr>
          <w:p w14:paraId="43D1AD22"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Загрузка койко-мест</w:t>
            </w:r>
          </w:p>
        </w:tc>
        <w:tc>
          <w:tcPr>
            <w:tcW w:w="1417" w:type="dxa"/>
            <w:tcBorders>
              <w:top w:val="nil"/>
              <w:left w:val="single" w:sz="4" w:space="0" w:color="auto"/>
              <w:bottom w:val="single" w:sz="4" w:space="0" w:color="000000"/>
              <w:right w:val="single" w:sz="4" w:space="0" w:color="000000"/>
            </w:tcBorders>
            <w:vAlign w:val="center"/>
          </w:tcPr>
          <w:p w14:paraId="5DEBC67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0,15</w:t>
            </w:r>
          </w:p>
        </w:tc>
        <w:tc>
          <w:tcPr>
            <w:tcW w:w="1418" w:type="dxa"/>
            <w:tcBorders>
              <w:top w:val="nil"/>
              <w:left w:val="nil"/>
              <w:bottom w:val="single" w:sz="4" w:space="0" w:color="000000"/>
              <w:right w:val="single" w:sz="4" w:space="0" w:color="000000"/>
            </w:tcBorders>
            <w:vAlign w:val="center"/>
          </w:tcPr>
          <w:p w14:paraId="3929D09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0,84</w:t>
            </w:r>
          </w:p>
        </w:tc>
        <w:tc>
          <w:tcPr>
            <w:tcW w:w="1417" w:type="dxa"/>
            <w:tcBorders>
              <w:top w:val="nil"/>
              <w:left w:val="nil"/>
              <w:bottom w:val="single" w:sz="4" w:space="0" w:color="000000"/>
              <w:right w:val="single" w:sz="4" w:space="0" w:color="000000"/>
            </w:tcBorders>
            <w:vAlign w:val="center"/>
          </w:tcPr>
          <w:p w14:paraId="1435343D"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-0,68</w:t>
            </w:r>
          </w:p>
        </w:tc>
        <w:tc>
          <w:tcPr>
            <w:tcW w:w="2693" w:type="dxa"/>
            <w:tcBorders>
              <w:top w:val="nil"/>
              <w:left w:val="nil"/>
              <w:bottom w:val="single" w:sz="4" w:space="0" w:color="000000"/>
              <w:right w:val="single" w:sz="4" w:space="0" w:color="000000"/>
            </w:tcBorders>
            <w:vAlign w:val="center"/>
          </w:tcPr>
          <w:p w14:paraId="5821BEC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497C0172" w14:textId="77777777" w:rsidTr="00911EFD">
        <w:trPr>
          <w:trHeight w:val="310"/>
        </w:trPr>
        <w:tc>
          <w:tcPr>
            <w:tcW w:w="2684" w:type="dxa"/>
            <w:tcBorders>
              <w:top w:val="single" w:sz="4" w:space="0" w:color="auto"/>
              <w:left w:val="single" w:sz="4" w:space="0" w:color="auto"/>
              <w:bottom w:val="single" w:sz="4" w:space="0" w:color="auto"/>
              <w:right w:val="single" w:sz="4" w:space="0" w:color="auto"/>
            </w:tcBorders>
            <w:vAlign w:val="center"/>
          </w:tcPr>
          <w:p w14:paraId="3F4B664D"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Объем услуг на 1 посетителя</w:t>
            </w:r>
          </w:p>
        </w:tc>
        <w:tc>
          <w:tcPr>
            <w:tcW w:w="1417" w:type="dxa"/>
            <w:tcBorders>
              <w:top w:val="nil"/>
              <w:left w:val="single" w:sz="4" w:space="0" w:color="auto"/>
              <w:bottom w:val="single" w:sz="4" w:space="0" w:color="000000"/>
              <w:right w:val="single" w:sz="4" w:space="0" w:color="000000"/>
            </w:tcBorders>
            <w:vAlign w:val="center"/>
          </w:tcPr>
          <w:p w14:paraId="4AA0694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0,99</w:t>
            </w:r>
          </w:p>
        </w:tc>
        <w:tc>
          <w:tcPr>
            <w:tcW w:w="1418" w:type="dxa"/>
            <w:tcBorders>
              <w:top w:val="nil"/>
              <w:left w:val="nil"/>
              <w:bottom w:val="single" w:sz="4" w:space="0" w:color="000000"/>
              <w:right w:val="single" w:sz="4" w:space="0" w:color="000000"/>
            </w:tcBorders>
            <w:vAlign w:val="center"/>
          </w:tcPr>
          <w:p w14:paraId="06F358F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0,37</w:t>
            </w:r>
          </w:p>
        </w:tc>
        <w:tc>
          <w:tcPr>
            <w:tcW w:w="1417" w:type="dxa"/>
            <w:tcBorders>
              <w:top w:val="nil"/>
              <w:left w:val="nil"/>
              <w:bottom w:val="single" w:sz="4" w:space="0" w:color="000000"/>
              <w:right w:val="single" w:sz="4" w:space="0" w:color="000000"/>
            </w:tcBorders>
            <w:vAlign w:val="center"/>
          </w:tcPr>
          <w:p w14:paraId="40A951A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0,62</w:t>
            </w:r>
          </w:p>
        </w:tc>
        <w:tc>
          <w:tcPr>
            <w:tcW w:w="2693" w:type="dxa"/>
            <w:tcBorders>
              <w:top w:val="nil"/>
              <w:left w:val="nil"/>
              <w:bottom w:val="single" w:sz="4" w:space="0" w:color="000000"/>
              <w:right w:val="single" w:sz="4" w:space="0" w:color="000000"/>
            </w:tcBorders>
            <w:vAlign w:val="center"/>
          </w:tcPr>
          <w:p w14:paraId="3AAE3D8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51F60052" w14:textId="77777777" w:rsidTr="00911EFD">
        <w:trPr>
          <w:trHeight w:val="310"/>
        </w:trPr>
        <w:tc>
          <w:tcPr>
            <w:tcW w:w="2684" w:type="dxa"/>
            <w:tcBorders>
              <w:top w:val="single" w:sz="4" w:space="0" w:color="auto"/>
              <w:left w:val="single" w:sz="4" w:space="0" w:color="auto"/>
              <w:bottom w:val="single" w:sz="4" w:space="0" w:color="auto"/>
              <w:right w:val="single" w:sz="4" w:space="0" w:color="auto"/>
            </w:tcBorders>
            <w:vAlign w:val="center"/>
          </w:tcPr>
          <w:p w14:paraId="63C993F3"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w:t>
            </w:r>
          </w:p>
        </w:tc>
        <w:tc>
          <w:tcPr>
            <w:tcW w:w="1417" w:type="dxa"/>
            <w:tcBorders>
              <w:top w:val="nil"/>
              <w:left w:val="single" w:sz="4" w:space="0" w:color="auto"/>
              <w:bottom w:val="single" w:sz="4" w:space="0" w:color="000000"/>
              <w:right w:val="single" w:sz="4" w:space="0" w:color="000000"/>
            </w:tcBorders>
            <w:vAlign w:val="center"/>
          </w:tcPr>
          <w:p w14:paraId="473DB23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0,73</w:t>
            </w:r>
          </w:p>
        </w:tc>
        <w:tc>
          <w:tcPr>
            <w:tcW w:w="1418" w:type="dxa"/>
            <w:tcBorders>
              <w:top w:val="nil"/>
              <w:left w:val="nil"/>
              <w:bottom w:val="single" w:sz="4" w:space="0" w:color="000000"/>
              <w:right w:val="single" w:sz="4" w:space="0" w:color="000000"/>
            </w:tcBorders>
            <w:vAlign w:val="center"/>
          </w:tcPr>
          <w:p w14:paraId="24EB834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0,20</w:t>
            </w:r>
          </w:p>
        </w:tc>
        <w:tc>
          <w:tcPr>
            <w:tcW w:w="1417" w:type="dxa"/>
            <w:tcBorders>
              <w:top w:val="nil"/>
              <w:left w:val="nil"/>
              <w:bottom w:val="single" w:sz="4" w:space="0" w:color="000000"/>
              <w:right w:val="single" w:sz="4" w:space="0" w:color="000000"/>
            </w:tcBorders>
            <w:vAlign w:val="center"/>
          </w:tcPr>
          <w:p w14:paraId="7A18590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0,53</w:t>
            </w:r>
          </w:p>
        </w:tc>
        <w:tc>
          <w:tcPr>
            <w:tcW w:w="2693" w:type="dxa"/>
            <w:tcBorders>
              <w:top w:val="nil"/>
              <w:left w:val="nil"/>
              <w:bottom w:val="single" w:sz="4" w:space="0" w:color="000000"/>
              <w:right w:val="single" w:sz="4" w:space="0" w:color="000000"/>
            </w:tcBorders>
            <w:vAlign w:val="center"/>
          </w:tcPr>
          <w:p w14:paraId="131CC67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22D3CC83" w14:textId="77777777" w:rsidTr="00911EFD">
        <w:trPr>
          <w:trHeight w:val="310"/>
        </w:trPr>
        <w:tc>
          <w:tcPr>
            <w:tcW w:w="2684" w:type="dxa"/>
            <w:tcBorders>
              <w:top w:val="single" w:sz="4" w:space="0" w:color="auto"/>
              <w:left w:val="single" w:sz="4" w:space="0" w:color="auto"/>
              <w:bottom w:val="single" w:sz="4" w:space="0" w:color="auto"/>
              <w:right w:val="single" w:sz="4" w:space="0" w:color="auto"/>
            </w:tcBorders>
            <w:vAlign w:val="center"/>
          </w:tcPr>
          <w:p w14:paraId="2570D6BE"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Занятость</w:t>
            </w:r>
          </w:p>
        </w:tc>
        <w:tc>
          <w:tcPr>
            <w:tcW w:w="1417" w:type="dxa"/>
            <w:tcBorders>
              <w:top w:val="nil"/>
              <w:left w:val="single" w:sz="4" w:space="0" w:color="auto"/>
              <w:bottom w:val="single" w:sz="4" w:space="0" w:color="000000"/>
              <w:right w:val="single" w:sz="4" w:space="0" w:color="000000"/>
            </w:tcBorders>
            <w:vAlign w:val="center"/>
          </w:tcPr>
          <w:p w14:paraId="74EAF4C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0,93</w:t>
            </w:r>
          </w:p>
        </w:tc>
        <w:tc>
          <w:tcPr>
            <w:tcW w:w="1418" w:type="dxa"/>
            <w:tcBorders>
              <w:top w:val="nil"/>
              <w:left w:val="nil"/>
              <w:bottom w:val="single" w:sz="4" w:space="0" w:color="000000"/>
              <w:right w:val="single" w:sz="4" w:space="0" w:color="000000"/>
            </w:tcBorders>
            <w:vAlign w:val="center"/>
          </w:tcPr>
          <w:p w14:paraId="74BCD07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1,08</w:t>
            </w:r>
          </w:p>
        </w:tc>
        <w:tc>
          <w:tcPr>
            <w:tcW w:w="1417" w:type="dxa"/>
            <w:tcBorders>
              <w:top w:val="nil"/>
              <w:left w:val="nil"/>
              <w:bottom w:val="single" w:sz="4" w:space="0" w:color="000000"/>
              <w:right w:val="single" w:sz="4" w:space="0" w:color="000000"/>
            </w:tcBorders>
            <w:vAlign w:val="center"/>
          </w:tcPr>
          <w:p w14:paraId="0A95D67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-0,15</w:t>
            </w:r>
          </w:p>
        </w:tc>
        <w:tc>
          <w:tcPr>
            <w:tcW w:w="2693" w:type="dxa"/>
            <w:tcBorders>
              <w:top w:val="nil"/>
              <w:left w:val="nil"/>
              <w:bottom w:val="single" w:sz="4" w:space="0" w:color="000000"/>
              <w:right w:val="single" w:sz="4" w:space="0" w:color="000000"/>
            </w:tcBorders>
            <w:vAlign w:val="center"/>
          </w:tcPr>
          <w:p w14:paraId="31519BD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677C2DF9" w14:textId="77777777" w:rsidTr="00911EFD">
        <w:trPr>
          <w:trHeight w:val="310"/>
        </w:trPr>
        <w:tc>
          <w:tcPr>
            <w:tcW w:w="2684" w:type="dxa"/>
            <w:tcBorders>
              <w:top w:val="single" w:sz="4" w:space="0" w:color="auto"/>
              <w:left w:val="single" w:sz="4" w:space="0" w:color="auto"/>
              <w:bottom w:val="single" w:sz="4" w:space="0" w:color="auto"/>
              <w:right w:val="single" w:sz="4" w:space="0" w:color="auto"/>
            </w:tcBorders>
            <w:vAlign w:val="center"/>
          </w:tcPr>
          <w:p w14:paraId="083F4075"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1417" w:type="dxa"/>
            <w:tcBorders>
              <w:top w:val="nil"/>
              <w:left w:val="single" w:sz="4" w:space="0" w:color="auto"/>
              <w:bottom w:val="nil"/>
              <w:right w:val="single" w:sz="4" w:space="0" w:color="000000"/>
            </w:tcBorders>
            <w:vAlign w:val="center"/>
          </w:tcPr>
          <w:p w14:paraId="31D3EB7B" w14:textId="4097525B"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4,63</w:t>
            </w:r>
          </w:p>
        </w:tc>
        <w:tc>
          <w:tcPr>
            <w:tcW w:w="1418" w:type="dxa"/>
            <w:tcBorders>
              <w:top w:val="nil"/>
              <w:left w:val="nil"/>
              <w:bottom w:val="nil"/>
              <w:right w:val="single" w:sz="4" w:space="0" w:color="000000"/>
            </w:tcBorders>
            <w:vAlign w:val="center"/>
          </w:tcPr>
          <w:p w14:paraId="29FD8EA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4,35</w:t>
            </w:r>
          </w:p>
        </w:tc>
        <w:tc>
          <w:tcPr>
            <w:tcW w:w="1417" w:type="dxa"/>
            <w:tcBorders>
              <w:top w:val="nil"/>
              <w:left w:val="nil"/>
              <w:bottom w:val="nil"/>
              <w:right w:val="single" w:sz="4" w:space="0" w:color="000000"/>
            </w:tcBorders>
            <w:vAlign w:val="center"/>
          </w:tcPr>
          <w:p w14:paraId="7F563C4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0,28</w:t>
            </w:r>
          </w:p>
        </w:tc>
        <w:tc>
          <w:tcPr>
            <w:tcW w:w="2693" w:type="dxa"/>
            <w:tcBorders>
              <w:top w:val="nil"/>
              <w:left w:val="nil"/>
              <w:bottom w:val="nil"/>
              <w:right w:val="single" w:sz="4" w:space="0" w:color="000000"/>
            </w:tcBorders>
            <w:vAlign w:val="center"/>
          </w:tcPr>
          <w:p w14:paraId="2A53AF6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911EFD" w:rsidRPr="00B779B8" w14:paraId="2BC01EE7" w14:textId="77777777" w:rsidTr="00927A97">
        <w:trPr>
          <w:trHeight w:val="310"/>
        </w:trPr>
        <w:tc>
          <w:tcPr>
            <w:tcW w:w="9629" w:type="dxa"/>
            <w:gridSpan w:val="5"/>
            <w:tcBorders>
              <w:top w:val="single" w:sz="4" w:space="0" w:color="auto"/>
              <w:left w:val="single" w:sz="4" w:space="0" w:color="auto"/>
              <w:bottom w:val="single" w:sz="4" w:space="0" w:color="auto"/>
              <w:right w:val="single" w:sz="4" w:space="0" w:color="000000"/>
            </w:tcBorders>
            <w:vAlign w:val="center"/>
          </w:tcPr>
          <w:p w14:paraId="30CC615E" w14:textId="42705EB1" w:rsidR="00911EFD" w:rsidRPr="00B779B8" w:rsidRDefault="00911EFD" w:rsidP="00911EFD">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70F21902" w14:textId="77777777" w:rsidR="003E722A" w:rsidRPr="00B779B8" w:rsidRDefault="003E722A" w:rsidP="00911EFD">
      <w:pPr>
        <w:spacing w:after="0" w:line="240" w:lineRule="auto"/>
        <w:ind w:firstLine="567"/>
        <w:jc w:val="both"/>
        <w:rPr>
          <w:rFonts w:ascii="Times New Roman" w:eastAsia="Times New Roman" w:hAnsi="Times New Roman" w:cs="Times New Roman"/>
          <w:sz w:val="28"/>
          <w:szCs w:val="28"/>
        </w:rPr>
      </w:pPr>
    </w:p>
    <w:p w14:paraId="12B66142" w14:textId="654F6815" w:rsidR="003E722A" w:rsidRPr="00B779B8" w:rsidRDefault="003819A7" w:rsidP="00911EFD">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По области Абай движущими факторами к вектору ядра кластера послужили: объем услуг на 1 посетителя и объем инвестиции. Данные параметры увеличились и это позволило области Абай закрепиться внутри кластера №2. Однако, область Абай значительно отст</w:t>
      </w:r>
      <w:r w:rsidR="004D42F1" w:rsidRPr="00B779B8">
        <w:rPr>
          <w:rFonts w:ascii="Times New Roman" w:eastAsia="Times New Roman" w:hAnsi="Times New Roman" w:cs="Times New Roman"/>
          <w:sz w:val="28"/>
          <w:szCs w:val="28"/>
          <w:lang w:val="ru-RU"/>
        </w:rPr>
        <w:t>а</w:t>
      </w:r>
      <w:r w:rsidRPr="00B779B8">
        <w:rPr>
          <w:rFonts w:ascii="Times New Roman" w:eastAsia="Times New Roman" w:hAnsi="Times New Roman" w:cs="Times New Roman"/>
          <w:sz w:val="28"/>
          <w:szCs w:val="28"/>
        </w:rPr>
        <w:t xml:space="preserve">ет от количества посетителей и загрузки койко-мест. Также уровень доли нерезидентов остается низким по отношению к кластеру №1. В случае решения данных проблем область имеет потенциал перехода в кластер №1 наряду с городами Астана и Алматы – в высокодоходный кластер. </w:t>
      </w:r>
    </w:p>
    <w:p w14:paraId="79BDDA72" w14:textId="77777777" w:rsidR="003E722A" w:rsidRPr="00B779B8" w:rsidRDefault="003E722A">
      <w:pPr>
        <w:spacing w:after="0" w:line="240" w:lineRule="auto"/>
        <w:ind w:firstLine="0"/>
        <w:jc w:val="both"/>
        <w:rPr>
          <w:rFonts w:ascii="Times New Roman" w:eastAsia="Times New Roman" w:hAnsi="Times New Roman" w:cs="Times New Roman"/>
          <w:sz w:val="28"/>
          <w:szCs w:val="28"/>
        </w:rPr>
      </w:pPr>
    </w:p>
    <w:p w14:paraId="03722D78" w14:textId="7725AAEA" w:rsidR="003E722A" w:rsidRPr="00B779B8" w:rsidRDefault="003819A7" w:rsidP="00911EFD">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Таблица 3.54 – Факторный анализ на степень устойчивости кластера по отношению к Восточно-Казахстанской области</w:t>
      </w:r>
    </w:p>
    <w:p w14:paraId="4E47175B"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tbl>
      <w:tblPr>
        <w:tblStyle w:val="afffffffffffffffffffffffffe"/>
        <w:tblW w:w="9629" w:type="dxa"/>
        <w:tblInd w:w="5" w:type="dxa"/>
        <w:tblLayout w:type="fixed"/>
        <w:tblLook w:val="0400" w:firstRow="0" w:lastRow="0" w:firstColumn="0" w:lastColumn="0" w:noHBand="0" w:noVBand="1"/>
      </w:tblPr>
      <w:tblGrid>
        <w:gridCol w:w="2825"/>
        <w:gridCol w:w="1418"/>
        <w:gridCol w:w="1417"/>
        <w:gridCol w:w="1418"/>
        <w:gridCol w:w="2551"/>
      </w:tblGrid>
      <w:tr w:rsidR="00B779B8" w:rsidRPr="00B779B8" w14:paraId="5B059B16" w14:textId="77777777" w:rsidTr="00911EFD">
        <w:trPr>
          <w:trHeight w:val="310"/>
        </w:trPr>
        <w:tc>
          <w:tcPr>
            <w:tcW w:w="2825" w:type="dxa"/>
            <w:tcBorders>
              <w:top w:val="single" w:sz="4" w:space="0" w:color="auto"/>
              <w:left w:val="single" w:sz="4" w:space="0" w:color="auto"/>
              <w:bottom w:val="single" w:sz="4" w:space="0" w:color="auto"/>
              <w:right w:val="single" w:sz="4" w:space="0" w:color="auto"/>
            </w:tcBorders>
            <w:vAlign w:val="center"/>
          </w:tcPr>
          <w:p w14:paraId="7C198EB3"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Показатель</w:t>
            </w:r>
          </w:p>
        </w:tc>
        <w:tc>
          <w:tcPr>
            <w:tcW w:w="1418" w:type="dxa"/>
            <w:tcBorders>
              <w:top w:val="single" w:sz="4" w:space="0" w:color="000000"/>
              <w:left w:val="single" w:sz="4" w:space="0" w:color="auto"/>
              <w:bottom w:val="single" w:sz="4" w:space="0" w:color="000000"/>
              <w:right w:val="single" w:sz="4" w:space="0" w:color="000000"/>
            </w:tcBorders>
            <w:vAlign w:val="center"/>
          </w:tcPr>
          <w:p w14:paraId="7B845D5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Дистанция 2023</w:t>
            </w:r>
          </w:p>
        </w:tc>
        <w:tc>
          <w:tcPr>
            <w:tcW w:w="1417" w:type="dxa"/>
            <w:tcBorders>
              <w:top w:val="single" w:sz="4" w:space="0" w:color="000000"/>
              <w:left w:val="nil"/>
              <w:bottom w:val="single" w:sz="4" w:space="0" w:color="000000"/>
              <w:right w:val="single" w:sz="4" w:space="0" w:color="000000"/>
            </w:tcBorders>
            <w:vAlign w:val="center"/>
          </w:tcPr>
          <w:p w14:paraId="1FFCC2A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Дистанция 2025</w:t>
            </w:r>
          </w:p>
        </w:tc>
        <w:tc>
          <w:tcPr>
            <w:tcW w:w="1418" w:type="dxa"/>
            <w:tcBorders>
              <w:top w:val="single" w:sz="4" w:space="0" w:color="000000"/>
              <w:left w:val="nil"/>
              <w:bottom w:val="single" w:sz="4" w:space="0" w:color="000000"/>
              <w:right w:val="single" w:sz="4" w:space="0" w:color="000000"/>
            </w:tcBorders>
            <w:vAlign w:val="center"/>
          </w:tcPr>
          <w:p w14:paraId="3EC4F6A8" w14:textId="77777777" w:rsidR="00911EFD" w:rsidRPr="00B779B8" w:rsidRDefault="00480C85">
            <w:pPr>
              <w:spacing w:after="0" w:line="240" w:lineRule="auto"/>
              <w:ind w:firstLine="0"/>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14"/>
                <w:id w:val="-1850775423"/>
              </w:sdtPr>
              <w:sdtEndPr/>
              <w:sdtContent>
                <w:r w:rsidR="00911EFD" w:rsidRPr="00B779B8">
                  <w:rPr>
                    <w:rFonts w:ascii="Times New Roman" w:eastAsia="Gungsuh" w:hAnsi="Times New Roman" w:cs="Times New Roman"/>
                    <w:sz w:val="24"/>
                    <w:szCs w:val="24"/>
                  </w:rPr>
                  <w:t>∆ Сближение</w:t>
                </w:r>
              </w:sdtContent>
            </w:sdt>
          </w:p>
        </w:tc>
        <w:tc>
          <w:tcPr>
            <w:tcW w:w="2551" w:type="dxa"/>
            <w:tcBorders>
              <w:top w:val="single" w:sz="4" w:space="0" w:color="000000"/>
              <w:left w:val="nil"/>
              <w:bottom w:val="single" w:sz="4" w:space="0" w:color="000000"/>
              <w:right w:val="single" w:sz="4" w:space="0" w:color="000000"/>
            </w:tcBorders>
            <w:vAlign w:val="center"/>
          </w:tcPr>
          <w:p w14:paraId="2537716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Направление драйвера параметра</w:t>
            </w:r>
          </w:p>
        </w:tc>
      </w:tr>
      <w:tr w:rsidR="00B779B8" w:rsidRPr="00B779B8" w14:paraId="12D8E18C" w14:textId="77777777" w:rsidTr="00911EFD">
        <w:trPr>
          <w:trHeight w:val="310"/>
        </w:trPr>
        <w:tc>
          <w:tcPr>
            <w:tcW w:w="2825" w:type="dxa"/>
            <w:tcBorders>
              <w:top w:val="single" w:sz="4" w:space="0" w:color="auto"/>
              <w:left w:val="single" w:sz="4" w:space="0" w:color="auto"/>
              <w:bottom w:val="single" w:sz="4" w:space="0" w:color="auto"/>
              <w:right w:val="single" w:sz="4" w:space="0" w:color="auto"/>
            </w:tcBorders>
            <w:vAlign w:val="center"/>
          </w:tcPr>
          <w:p w14:paraId="4BBE69F9" w14:textId="255173A7" w:rsidR="00911EFD" w:rsidRPr="00B779B8" w:rsidRDefault="00911EFD" w:rsidP="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1</w:t>
            </w:r>
          </w:p>
        </w:tc>
        <w:tc>
          <w:tcPr>
            <w:tcW w:w="1418" w:type="dxa"/>
            <w:tcBorders>
              <w:top w:val="nil"/>
              <w:left w:val="single" w:sz="4" w:space="0" w:color="auto"/>
              <w:bottom w:val="single" w:sz="4" w:space="0" w:color="000000"/>
              <w:right w:val="single" w:sz="4" w:space="0" w:color="000000"/>
            </w:tcBorders>
            <w:vAlign w:val="center"/>
          </w:tcPr>
          <w:p w14:paraId="62F45E48" w14:textId="40CEA58F" w:rsidR="00911EFD" w:rsidRPr="00B779B8" w:rsidRDefault="00911EFD" w:rsidP="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2</w:t>
            </w:r>
          </w:p>
        </w:tc>
        <w:tc>
          <w:tcPr>
            <w:tcW w:w="1417" w:type="dxa"/>
            <w:tcBorders>
              <w:top w:val="nil"/>
              <w:left w:val="nil"/>
              <w:bottom w:val="single" w:sz="4" w:space="0" w:color="000000"/>
              <w:right w:val="single" w:sz="4" w:space="0" w:color="000000"/>
            </w:tcBorders>
            <w:vAlign w:val="center"/>
          </w:tcPr>
          <w:p w14:paraId="53D1CE6A" w14:textId="52B23B43" w:rsidR="00911EFD" w:rsidRPr="00B779B8" w:rsidRDefault="00911EFD" w:rsidP="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3</w:t>
            </w:r>
          </w:p>
        </w:tc>
        <w:tc>
          <w:tcPr>
            <w:tcW w:w="1418" w:type="dxa"/>
            <w:tcBorders>
              <w:top w:val="nil"/>
              <w:left w:val="nil"/>
              <w:bottom w:val="single" w:sz="4" w:space="0" w:color="000000"/>
              <w:right w:val="single" w:sz="4" w:space="0" w:color="000000"/>
            </w:tcBorders>
            <w:vAlign w:val="center"/>
          </w:tcPr>
          <w:p w14:paraId="32E8A5AE" w14:textId="1A984ACA" w:rsidR="00911EFD" w:rsidRPr="00B779B8" w:rsidRDefault="00911EFD" w:rsidP="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4</w:t>
            </w:r>
          </w:p>
        </w:tc>
        <w:tc>
          <w:tcPr>
            <w:tcW w:w="2551" w:type="dxa"/>
            <w:tcBorders>
              <w:top w:val="nil"/>
              <w:left w:val="nil"/>
              <w:bottom w:val="single" w:sz="4" w:space="0" w:color="000000"/>
              <w:right w:val="single" w:sz="4" w:space="0" w:color="000000"/>
            </w:tcBorders>
            <w:vAlign w:val="center"/>
          </w:tcPr>
          <w:p w14:paraId="2228D0A4" w14:textId="5F79EBDE" w:rsidR="00911EFD" w:rsidRPr="00B779B8" w:rsidRDefault="00911EFD" w:rsidP="00911EFD">
            <w:pPr>
              <w:spacing w:after="0" w:line="240" w:lineRule="auto"/>
              <w:ind w:firstLine="0"/>
              <w:jc w:val="center"/>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lang w:val="ru-RU"/>
              </w:rPr>
              <w:t>5</w:t>
            </w:r>
          </w:p>
        </w:tc>
      </w:tr>
      <w:tr w:rsidR="00B779B8" w:rsidRPr="00B779B8" w14:paraId="445EEC19" w14:textId="77777777" w:rsidTr="00911EFD">
        <w:trPr>
          <w:trHeight w:val="310"/>
        </w:trPr>
        <w:tc>
          <w:tcPr>
            <w:tcW w:w="2825" w:type="dxa"/>
            <w:tcBorders>
              <w:top w:val="single" w:sz="4" w:space="0" w:color="auto"/>
              <w:left w:val="single" w:sz="4" w:space="0" w:color="auto"/>
              <w:bottom w:val="single" w:sz="4" w:space="0" w:color="auto"/>
              <w:right w:val="single" w:sz="4" w:space="0" w:color="auto"/>
            </w:tcBorders>
            <w:vAlign w:val="center"/>
          </w:tcPr>
          <w:p w14:paraId="15A5BDD2"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Кол-во посетителей</w:t>
            </w:r>
          </w:p>
        </w:tc>
        <w:tc>
          <w:tcPr>
            <w:tcW w:w="1418" w:type="dxa"/>
            <w:tcBorders>
              <w:top w:val="nil"/>
              <w:left w:val="single" w:sz="4" w:space="0" w:color="auto"/>
              <w:bottom w:val="single" w:sz="4" w:space="0" w:color="000000"/>
              <w:right w:val="single" w:sz="4" w:space="0" w:color="000000"/>
            </w:tcBorders>
            <w:vAlign w:val="center"/>
          </w:tcPr>
          <w:p w14:paraId="126FE06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0,08</w:t>
            </w:r>
          </w:p>
        </w:tc>
        <w:tc>
          <w:tcPr>
            <w:tcW w:w="1417" w:type="dxa"/>
            <w:tcBorders>
              <w:top w:val="nil"/>
              <w:left w:val="nil"/>
              <w:bottom w:val="single" w:sz="4" w:space="0" w:color="000000"/>
              <w:right w:val="single" w:sz="4" w:space="0" w:color="000000"/>
            </w:tcBorders>
            <w:vAlign w:val="center"/>
          </w:tcPr>
          <w:p w14:paraId="68FFCC5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0,34</w:t>
            </w:r>
          </w:p>
        </w:tc>
        <w:tc>
          <w:tcPr>
            <w:tcW w:w="1418" w:type="dxa"/>
            <w:tcBorders>
              <w:top w:val="nil"/>
              <w:left w:val="nil"/>
              <w:bottom w:val="single" w:sz="4" w:space="0" w:color="000000"/>
              <w:right w:val="single" w:sz="4" w:space="0" w:color="000000"/>
            </w:tcBorders>
            <w:vAlign w:val="center"/>
          </w:tcPr>
          <w:p w14:paraId="384EA7F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-0,26</w:t>
            </w:r>
          </w:p>
        </w:tc>
        <w:tc>
          <w:tcPr>
            <w:tcW w:w="2551" w:type="dxa"/>
            <w:tcBorders>
              <w:top w:val="nil"/>
              <w:left w:val="nil"/>
              <w:bottom w:val="single" w:sz="4" w:space="0" w:color="000000"/>
              <w:right w:val="single" w:sz="4" w:space="0" w:color="000000"/>
            </w:tcBorders>
            <w:vAlign w:val="center"/>
          </w:tcPr>
          <w:p w14:paraId="3C8E910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30B30724" w14:textId="77777777" w:rsidTr="00911EFD">
        <w:trPr>
          <w:trHeight w:val="310"/>
        </w:trPr>
        <w:tc>
          <w:tcPr>
            <w:tcW w:w="2825" w:type="dxa"/>
            <w:tcBorders>
              <w:top w:val="single" w:sz="4" w:space="0" w:color="auto"/>
              <w:left w:val="single" w:sz="4" w:space="0" w:color="auto"/>
              <w:bottom w:val="single" w:sz="4" w:space="0" w:color="auto"/>
              <w:right w:val="single" w:sz="4" w:space="0" w:color="auto"/>
            </w:tcBorders>
            <w:vAlign w:val="center"/>
          </w:tcPr>
          <w:p w14:paraId="3CAD5D5D"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Доля нерезидентов</w:t>
            </w:r>
          </w:p>
        </w:tc>
        <w:tc>
          <w:tcPr>
            <w:tcW w:w="1418" w:type="dxa"/>
            <w:tcBorders>
              <w:top w:val="nil"/>
              <w:left w:val="single" w:sz="4" w:space="0" w:color="auto"/>
              <w:bottom w:val="single" w:sz="4" w:space="0" w:color="000000"/>
              <w:right w:val="single" w:sz="4" w:space="0" w:color="000000"/>
            </w:tcBorders>
            <w:vAlign w:val="center"/>
          </w:tcPr>
          <w:p w14:paraId="61E39C9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0,39</w:t>
            </w:r>
          </w:p>
        </w:tc>
        <w:tc>
          <w:tcPr>
            <w:tcW w:w="1417" w:type="dxa"/>
            <w:tcBorders>
              <w:top w:val="nil"/>
              <w:left w:val="nil"/>
              <w:bottom w:val="single" w:sz="4" w:space="0" w:color="000000"/>
              <w:right w:val="single" w:sz="4" w:space="0" w:color="000000"/>
            </w:tcBorders>
            <w:vAlign w:val="center"/>
          </w:tcPr>
          <w:p w14:paraId="73FB249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0,25</w:t>
            </w:r>
          </w:p>
        </w:tc>
        <w:tc>
          <w:tcPr>
            <w:tcW w:w="1418" w:type="dxa"/>
            <w:tcBorders>
              <w:top w:val="nil"/>
              <w:left w:val="nil"/>
              <w:bottom w:val="single" w:sz="4" w:space="0" w:color="000000"/>
              <w:right w:val="single" w:sz="4" w:space="0" w:color="000000"/>
            </w:tcBorders>
            <w:vAlign w:val="center"/>
          </w:tcPr>
          <w:p w14:paraId="04B7CFF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0,14</w:t>
            </w:r>
          </w:p>
        </w:tc>
        <w:tc>
          <w:tcPr>
            <w:tcW w:w="2551" w:type="dxa"/>
            <w:tcBorders>
              <w:top w:val="nil"/>
              <w:left w:val="nil"/>
              <w:bottom w:val="single" w:sz="4" w:space="0" w:color="000000"/>
              <w:right w:val="single" w:sz="4" w:space="0" w:color="000000"/>
            </w:tcBorders>
            <w:vAlign w:val="center"/>
          </w:tcPr>
          <w:p w14:paraId="1AB1C3D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732D2F44" w14:textId="77777777" w:rsidTr="00911EFD">
        <w:trPr>
          <w:trHeight w:val="310"/>
        </w:trPr>
        <w:tc>
          <w:tcPr>
            <w:tcW w:w="2825" w:type="dxa"/>
            <w:tcBorders>
              <w:top w:val="single" w:sz="4" w:space="0" w:color="auto"/>
              <w:left w:val="single" w:sz="4" w:space="0" w:color="auto"/>
              <w:bottom w:val="single" w:sz="4" w:space="0" w:color="auto"/>
              <w:right w:val="single" w:sz="4" w:space="0" w:color="auto"/>
            </w:tcBorders>
            <w:vAlign w:val="center"/>
          </w:tcPr>
          <w:p w14:paraId="47AECED2"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Вместимость койко-мест</w:t>
            </w:r>
          </w:p>
        </w:tc>
        <w:tc>
          <w:tcPr>
            <w:tcW w:w="1418" w:type="dxa"/>
            <w:tcBorders>
              <w:top w:val="nil"/>
              <w:left w:val="single" w:sz="4" w:space="0" w:color="auto"/>
              <w:bottom w:val="single" w:sz="4" w:space="0" w:color="000000"/>
              <w:right w:val="single" w:sz="4" w:space="0" w:color="000000"/>
            </w:tcBorders>
            <w:vAlign w:val="center"/>
          </w:tcPr>
          <w:p w14:paraId="18411A0B"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0,26</w:t>
            </w:r>
          </w:p>
        </w:tc>
        <w:tc>
          <w:tcPr>
            <w:tcW w:w="1417" w:type="dxa"/>
            <w:tcBorders>
              <w:top w:val="nil"/>
              <w:left w:val="nil"/>
              <w:bottom w:val="single" w:sz="4" w:space="0" w:color="000000"/>
              <w:right w:val="single" w:sz="4" w:space="0" w:color="000000"/>
            </w:tcBorders>
            <w:vAlign w:val="center"/>
          </w:tcPr>
          <w:p w14:paraId="1490E3FA"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0,44</w:t>
            </w:r>
          </w:p>
        </w:tc>
        <w:tc>
          <w:tcPr>
            <w:tcW w:w="1418" w:type="dxa"/>
            <w:tcBorders>
              <w:top w:val="nil"/>
              <w:left w:val="nil"/>
              <w:bottom w:val="single" w:sz="4" w:space="0" w:color="000000"/>
              <w:right w:val="single" w:sz="4" w:space="0" w:color="000000"/>
            </w:tcBorders>
            <w:vAlign w:val="center"/>
          </w:tcPr>
          <w:p w14:paraId="1586A858"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-0,18</w:t>
            </w:r>
          </w:p>
        </w:tc>
        <w:tc>
          <w:tcPr>
            <w:tcW w:w="2551" w:type="dxa"/>
            <w:tcBorders>
              <w:top w:val="nil"/>
              <w:left w:val="nil"/>
              <w:bottom w:val="single" w:sz="4" w:space="0" w:color="000000"/>
              <w:right w:val="single" w:sz="4" w:space="0" w:color="000000"/>
            </w:tcBorders>
            <w:vAlign w:val="center"/>
          </w:tcPr>
          <w:p w14:paraId="69F4E61F"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2F65D14A" w14:textId="77777777" w:rsidTr="00911EFD">
        <w:trPr>
          <w:trHeight w:val="310"/>
        </w:trPr>
        <w:tc>
          <w:tcPr>
            <w:tcW w:w="2825" w:type="dxa"/>
            <w:tcBorders>
              <w:top w:val="single" w:sz="4" w:space="0" w:color="auto"/>
              <w:left w:val="single" w:sz="4" w:space="0" w:color="auto"/>
              <w:bottom w:val="single" w:sz="4" w:space="0" w:color="auto"/>
              <w:right w:val="single" w:sz="4" w:space="0" w:color="auto"/>
            </w:tcBorders>
            <w:vAlign w:val="center"/>
          </w:tcPr>
          <w:p w14:paraId="3CB2A695"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Кол-во мест размещения</w:t>
            </w:r>
          </w:p>
        </w:tc>
        <w:tc>
          <w:tcPr>
            <w:tcW w:w="1418" w:type="dxa"/>
            <w:tcBorders>
              <w:top w:val="nil"/>
              <w:left w:val="single" w:sz="4" w:space="0" w:color="auto"/>
              <w:bottom w:val="single" w:sz="4" w:space="0" w:color="000000"/>
              <w:right w:val="single" w:sz="4" w:space="0" w:color="000000"/>
            </w:tcBorders>
            <w:vAlign w:val="center"/>
          </w:tcPr>
          <w:p w14:paraId="2CAD6950"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0,21</w:t>
            </w:r>
          </w:p>
        </w:tc>
        <w:tc>
          <w:tcPr>
            <w:tcW w:w="1417" w:type="dxa"/>
            <w:tcBorders>
              <w:top w:val="nil"/>
              <w:left w:val="nil"/>
              <w:bottom w:val="single" w:sz="4" w:space="0" w:color="000000"/>
              <w:right w:val="single" w:sz="4" w:space="0" w:color="000000"/>
            </w:tcBorders>
            <w:vAlign w:val="center"/>
          </w:tcPr>
          <w:p w14:paraId="13ADEAF9"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0,28</w:t>
            </w:r>
          </w:p>
        </w:tc>
        <w:tc>
          <w:tcPr>
            <w:tcW w:w="1418" w:type="dxa"/>
            <w:tcBorders>
              <w:top w:val="nil"/>
              <w:left w:val="nil"/>
              <w:bottom w:val="single" w:sz="4" w:space="0" w:color="000000"/>
              <w:right w:val="single" w:sz="4" w:space="0" w:color="000000"/>
            </w:tcBorders>
            <w:vAlign w:val="center"/>
          </w:tcPr>
          <w:p w14:paraId="121BFBD2"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-0,07</w:t>
            </w:r>
          </w:p>
        </w:tc>
        <w:tc>
          <w:tcPr>
            <w:tcW w:w="2551" w:type="dxa"/>
            <w:tcBorders>
              <w:top w:val="nil"/>
              <w:left w:val="nil"/>
              <w:bottom w:val="single" w:sz="4" w:space="0" w:color="000000"/>
              <w:right w:val="single" w:sz="4" w:space="0" w:color="000000"/>
            </w:tcBorders>
            <w:vAlign w:val="center"/>
          </w:tcPr>
          <w:p w14:paraId="569864F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2BEF4E32" w14:textId="77777777" w:rsidTr="00911EFD">
        <w:trPr>
          <w:trHeight w:val="310"/>
        </w:trPr>
        <w:tc>
          <w:tcPr>
            <w:tcW w:w="2825" w:type="dxa"/>
            <w:tcBorders>
              <w:top w:val="single" w:sz="4" w:space="0" w:color="auto"/>
              <w:left w:val="single" w:sz="4" w:space="0" w:color="auto"/>
              <w:bottom w:val="single" w:sz="4" w:space="0" w:color="auto"/>
              <w:right w:val="single" w:sz="4" w:space="0" w:color="auto"/>
            </w:tcBorders>
            <w:vAlign w:val="center"/>
          </w:tcPr>
          <w:p w14:paraId="4E26BD01"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Койко-суток</w:t>
            </w:r>
          </w:p>
        </w:tc>
        <w:tc>
          <w:tcPr>
            <w:tcW w:w="1418" w:type="dxa"/>
            <w:tcBorders>
              <w:top w:val="nil"/>
              <w:left w:val="single" w:sz="4" w:space="0" w:color="auto"/>
              <w:bottom w:val="single" w:sz="4" w:space="0" w:color="000000"/>
              <w:right w:val="single" w:sz="4" w:space="0" w:color="000000"/>
            </w:tcBorders>
            <w:vAlign w:val="center"/>
          </w:tcPr>
          <w:p w14:paraId="3F2DAEE6"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0,14</w:t>
            </w:r>
          </w:p>
        </w:tc>
        <w:tc>
          <w:tcPr>
            <w:tcW w:w="1417" w:type="dxa"/>
            <w:tcBorders>
              <w:top w:val="nil"/>
              <w:left w:val="nil"/>
              <w:bottom w:val="single" w:sz="4" w:space="0" w:color="000000"/>
              <w:right w:val="single" w:sz="4" w:space="0" w:color="000000"/>
            </w:tcBorders>
            <w:vAlign w:val="center"/>
          </w:tcPr>
          <w:p w14:paraId="569B77B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0,34</w:t>
            </w:r>
          </w:p>
        </w:tc>
        <w:tc>
          <w:tcPr>
            <w:tcW w:w="1418" w:type="dxa"/>
            <w:tcBorders>
              <w:top w:val="nil"/>
              <w:left w:val="nil"/>
              <w:bottom w:val="single" w:sz="4" w:space="0" w:color="000000"/>
              <w:right w:val="single" w:sz="4" w:space="0" w:color="000000"/>
            </w:tcBorders>
            <w:vAlign w:val="center"/>
          </w:tcPr>
          <w:p w14:paraId="254D3A65"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-0,21</w:t>
            </w:r>
          </w:p>
        </w:tc>
        <w:tc>
          <w:tcPr>
            <w:tcW w:w="2551" w:type="dxa"/>
            <w:tcBorders>
              <w:top w:val="nil"/>
              <w:left w:val="nil"/>
              <w:bottom w:val="single" w:sz="4" w:space="0" w:color="000000"/>
              <w:right w:val="single" w:sz="4" w:space="0" w:color="000000"/>
            </w:tcBorders>
            <w:vAlign w:val="center"/>
          </w:tcPr>
          <w:p w14:paraId="1EC5F907"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19FF07FB" w14:textId="77777777" w:rsidTr="00911EFD">
        <w:trPr>
          <w:trHeight w:val="310"/>
        </w:trPr>
        <w:tc>
          <w:tcPr>
            <w:tcW w:w="2825" w:type="dxa"/>
            <w:tcBorders>
              <w:top w:val="single" w:sz="4" w:space="0" w:color="auto"/>
              <w:left w:val="single" w:sz="4" w:space="0" w:color="auto"/>
              <w:bottom w:val="single" w:sz="4" w:space="0" w:color="auto"/>
              <w:right w:val="single" w:sz="4" w:space="0" w:color="auto"/>
            </w:tcBorders>
            <w:vAlign w:val="center"/>
          </w:tcPr>
          <w:p w14:paraId="52EFDA10"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Длительность пребывания</w:t>
            </w:r>
          </w:p>
        </w:tc>
        <w:tc>
          <w:tcPr>
            <w:tcW w:w="1418" w:type="dxa"/>
            <w:tcBorders>
              <w:top w:val="nil"/>
              <w:left w:val="single" w:sz="4" w:space="0" w:color="auto"/>
              <w:bottom w:val="single" w:sz="4" w:space="0" w:color="000000"/>
              <w:right w:val="single" w:sz="4" w:space="0" w:color="000000"/>
            </w:tcBorders>
            <w:vAlign w:val="center"/>
          </w:tcPr>
          <w:p w14:paraId="568D70D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0,02</w:t>
            </w:r>
          </w:p>
        </w:tc>
        <w:tc>
          <w:tcPr>
            <w:tcW w:w="1417" w:type="dxa"/>
            <w:tcBorders>
              <w:top w:val="nil"/>
              <w:left w:val="nil"/>
              <w:bottom w:val="single" w:sz="4" w:space="0" w:color="000000"/>
              <w:right w:val="single" w:sz="4" w:space="0" w:color="000000"/>
            </w:tcBorders>
            <w:vAlign w:val="center"/>
          </w:tcPr>
          <w:p w14:paraId="0B2E46C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0,08</w:t>
            </w:r>
          </w:p>
        </w:tc>
        <w:tc>
          <w:tcPr>
            <w:tcW w:w="1418" w:type="dxa"/>
            <w:tcBorders>
              <w:top w:val="nil"/>
              <w:left w:val="nil"/>
              <w:bottom w:val="single" w:sz="4" w:space="0" w:color="000000"/>
              <w:right w:val="single" w:sz="4" w:space="0" w:color="000000"/>
            </w:tcBorders>
            <w:vAlign w:val="center"/>
          </w:tcPr>
          <w:p w14:paraId="095D873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-0,06</w:t>
            </w:r>
          </w:p>
        </w:tc>
        <w:tc>
          <w:tcPr>
            <w:tcW w:w="2551" w:type="dxa"/>
            <w:tcBorders>
              <w:top w:val="nil"/>
              <w:left w:val="nil"/>
              <w:bottom w:val="single" w:sz="4" w:space="0" w:color="000000"/>
              <w:right w:val="single" w:sz="4" w:space="0" w:color="000000"/>
            </w:tcBorders>
            <w:vAlign w:val="center"/>
          </w:tcPr>
          <w:p w14:paraId="641879A1"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3CD9F6FF" w14:textId="77777777" w:rsidTr="00911EFD">
        <w:trPr>
          <w:trHeight w:val="310"/>
        </w:trPr>
        <w:tc>
          <w:tcPr>
            <w:tcW w:w="2825" w:type="dxa"/>
            <w:tcBorders>
              <w:top w:val="single" w:sz="4" w:space="0" w:color="auto"/>
              <w:left w:val="single" w:sz="4" w:space="0" w:color="auto"/>
              <w:right w:val="single" w:sz="4" w:space="0" w:color="auto"/>
            </w:tcBorders>
            <w:vAlign w:val="center"/>
          </w:tcPr>
          <w:p w14:paraId="61D98FDA" w14:textId="77777777" w:rsidR="00911EFD" w:rsidRPr="00B779B8" w:rsidRDefault="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Загрузка койко-мест</w:t>
            </w:r>
          </w:p>
        </w:tc>
        <w:tc>
          <w:tcPr>
            <w:tcW w:w="1418" w:type="dxa"/>
            <w:tcBorders>
              <w:top w:val="nil"/>
              <w:left w:val="single" w:sz="4" w:space="0" w:color="auto"/>
              <w:right w:val="single" w:sz="4" w:space="0" w:color="000000"/>
            </w:tcBorders>
            <w:vAlign w:val="center"/>
          </w:tcPr>
          <w:p w14:paraId="72709AF3"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0,55</w:t>
            </w:r>
          </w:p>
        </w:tc>
        <w:tc>
          <w:tcPr>
            <w:tcW w:w="1417" w:type="dxa"/>
            <w:tcBorders>
              <w:top w:val="nil"/>
              <w:left w:val="nil"/>
              <w:right w:val="single" w:sz="4" w:space="0" w:color="000000"/>
            </w:tcBorders>
            <w:vAlign w:val="center"/>
          </w:tcPr>
          <w:p w14:paraId="64F546AC"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0,58</w:t>
            </w:r>
          </w:p>
        </w:tc>
        <w:tc>
          <w:tcPr>
            <w:tcW w:w="1418" w:type="dxa"/>
            <w:tcBorders>
              <w:top w:val="nil"/>
              <w:left w:val="nil"/>
              <w:right w:val="single" w:sz="4" w:space="0" w:color="000000"/>
            </w:tcBorders>
            <w:vAlign w:val="center"/>
          </w:tcPr>
          <w:p w14:paraId="30A531FE"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-0,03</w:t>
            </w:r>
          </w:p>
        </w:tc>
        <w:tc>
          <w:tcPr>
            <w:tcW w:w="2551" w:type="dxa"/>
            <w:tcBorders>
              <w:top w:val="nil"/>
              <w:left w:val="nil"/>
              <w:right w:val="single" w:sz="4" w:space="0" w:color="000000"/>
            </w:tcBorders>
            <w:vAlign w:val="center"/>
          </w:tcPr>
          <w:p w14:paraId="4C7B9A44" w14:textId="77777777" w:rsidR="00911EFD" w:rsidRPr="00B779B8" w:rsidRDefault="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bl>
    <w:p w14:paraId="7AEB2204" w14:textId="77777777" w:rsidR="00911EFD" w:rsidRPr="00B779B8" w:rsidRDefault="00911EFD">
      <w:pPr>
        <w:rPr>
          <w:lang w:val="ru-RU"/>
        </w:rPr>
      </w:pPr>
      <w:r w:rsidRPr="00B779B8">
        <w:br w:type="page"/>
      </w:r>
    </w:p>
    <w:p w14:paraId="1FF65DCD" w14:textId="165BE157" w:rsidR="00911EFD" w:rsidRPr="00B779B8" w:rsidRDefault="00911EFD" w:rsidP="00911EFD">
      <w:pPr>
        <w:spacing w:after="0" w:line="240" w:lineRule="auto"/>
        <w:ind w:firstLine="0"/>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Продолжение таблицы 3.</w:t>
      </w:r>
      <w:r w:rsidRPr="00B779B8">
        <w:rPr>
          <w:rFonts w:ascii="Times New Roman" w:eastAsia="Times New Roman" w:hAnsi="Times New Roman" w:cs="Times New Roman"/>
          <w:sz w:val="28"/>
          <w:szCs w:val="28"/>
          <w:lang w:val="ru-RU"/>
        </w:rPr>
        <w:t>54</w:t>
      </w:r>
    </w:p>
    <w:p w14:paraId="09F44F92" w14:textId="77777777" w:rsidR="00911EFD" w:rsidRPr="00B779B8" w:rsidRDefault="00911EFD" w:rsidP="00911EFD">
      <w:pPr>
        <w:spacing w:after="0" w:line="240" w:lineRule="auto"/>
        <w:ind w:firstLine="0"/>
        <w:jc w:val="both"/>
        <w:rPr>
          <w:rFonts w:ascii="Times New Roman" w:eastAsia="Times New Roman" w:hAnsi="Times New Roman" w:cs="Times New Roman"/>
          <w:sz w:val="28"/>
          <w:szCs w:val="28"/>
          <w:lang w:val="ru-RU"/>
        </w:rPr>
      </w:pPr>
    </w:p>
    <w:tbl>
      <w:tblPr>
        <w:tblStyle w:val="afffffffffffffffffffffffffe"/>
        <w:tblW w:w="9629" w:type="dxa"/>
        <w:tblInd w:w="5" w:type="dxa"/>
        <w:tblLayout w:type="fixed"/>
        <w:tblLook w:val="0400" w:firstRow="0" w:lastRow="0" w:firstColumn="0" w:lastColumn="0" w:noHBand="0" w:noVBand="1"/>
      </w:tblPr>
      <w:tblGrid>
        <w:gridCol w:w="2825"/>
        <w:gridCol w:w="1418"/>
        <w:gridCol w:w="1417"/>
        <w:gridCol w:w="1418"/>
        <w:gridCol w:w="2551"/>
      </w:tblGrid>
      <w:tr w:rsidR="00B779B8" w:rsidRPr="00B779B8" w14:paraId="0FB785CD" w14:textId="77777777" w:rsidTr="00911EFD">
        <w:trPr>
          <w:trHeight w:val="310"/>
        </w:trPr>
        <w:tc>
          <w:tcPr>
            <w:tcW w:w="2825" w:type="dxa"/>
            <w:tcBorders>
              <w:top w:val="single" w:sz="4" w:space="0" w:color="auto"/>
              <w:left w:val="single" w:sz="4" w:space="0" w:color="auto"/>
              <w:bottom w:val="single" w:sz="4" w:space="0" w:color="auto"/>
              <w:right w:val="single" w:sz="4" w:space="0" w:color="auto"/>
            </w:tcBorders>
            <w:vAlign w:val="center"/>
          </w:tcPr>
          <w:p w14:paraId="6556EB6A" w14:textId="6CB6815E"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1</w:t>
            </w:r>
          </w:p>
        </w:tc>
        <w:tc>
          <w:tcPr>
            <w:tcW w:w="1418" w:type="dxa"/>
            <w:tcBorders>
              <w:top w:val="single" w:sz="4" w:space="0" w:color="auto"/>
              <w:left w:val="single" w:sz="4" w:space="0" w:color="auto"/>
              <w:bottom w:val="single" w:sz="4" w:space="0" w:color="auto"/>
              <w:right w:val="single" w:sz="4" w:space="0" w:color="auto"/>
            </w:tcBorders>
            <w:vAlign w:val="center"/>
          </w:tcPr>
          <w:p w14:paraId="52921DAB" w14:textId="308DD4A2"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2</w:t>
            </w:r>
          </w:p>
        </w:tc>
        <w:tc>
          <w:tcPr>
            <w:tcW w:w="1417" w:type="dxa"/>
            <w:tcBorders>
              <w:top w:val="single" w:sz="4" w:space="0" w:color="auto"/>
              <w:left w:val="single" w:sz="4" w:space="0" w:color="auto"/>
              <w:bottom w:val="single" w:sz="4" w:space="0" w:color="auto"/>
              <w:right w:val="single" w:sz="4" w:space="0" w:color="auto"/>
            </w:tcBorders>
            <w:vAlign w:val="center"/>
          </w:tcPr>
          <w:p w14:paraId="4A8912FF" w14:textId="4C230A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3</w:t>
            </w:r>
          </w:p>
        </w:tc>
        <w:tc>
          <w:tcPr>
            <w:tcW w:w="1418" w:type="dxa"/>
            <w:tcBorders>
              <w:top w:val="single" w:sz="4" w:space="0" w:color="auto"/>
              <w:left w:val="single" w:sz="4" w:space="0" w:color="auto"/>
              <w:bottom w:val="single" w:sz="4" w:space="0" w:color="auto"/>
              <w:right w:val="single" w:sz="4" w:space="0" w:color="auto"/>
            </w:tcBorders>
            <w:vAlign w:val="center"/>
          </w:tcPr>
          <w:p w14:paraId="07AA8D5E" w14:textId="7755593C"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4</w:t>
            </w:r>
          </w:p>
        </w:tc>
        <w:tc>
          <w:tcPr>
            <w:tcW w:w="2551" w:type="dxa"/>
            <w:tcBorders>
              <w:top w:val="single" w:sz="4" w:space="0" w:color="auto"/>
              <w:left w:val="single" w:sz="4" w:space="0" w:color="auto"/>
              <w:bottom w:val="single" w:sz="4" w:space="0" w:color="auto"/>
              <w:right w:val="single" w:sz="4" w:space="0" w:color="auto"/>
            </w:tcBorders>
            <w:vAlign w:val="center"/>
          </w:tcPr>
          <w:p w14:paraId="34FE02A0" w14:textId="204D431E"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lang w:val="ru-RU"/>
              </w:rPr>
              <w:t>5</w:t>
            </w:r>
          </w:p>
        </w:tc>
      </w:tr>
      <w:tr w:rsidR="00B779B8" w:rsidRPr="00B779B8" w14:paraId="72B8CD7F" w14:textId="77777777" w:rsidTr="00911EFD">
        <w:trPr>
          <w:trHeight w:val="310"/>
        </w:trPr>
        <w:tc>
          <w:tcPr>
            <w:tcW w:w="2825" w:type="dxa"/>
            <w:tcBorders>
              <w:top w:val="single" w:sz="4" w:space="0" w:color="auto"/>
              <w:left w:val="single" w:sz="4" w:space="0" w:color="auto"/>
              <w:bottom w:val="single" w:sz="4" w:space="0" w:color="auto"/>
              <w:right w:val="single" w:sz="4" w:space="0" w:color="auto"/>
            </w:tcBorders>
            <w:vAlign w:val="center"/>
          </w:tcPr>
          <w:p w14:paraId="4EC8D91A" w14:textId="1F32CCE5"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Объем услуг на 1 посетителя</w:t>
            </w:r>
          </w:p>
        </w:tc>
        <w:tc>
          <w:tcPr>
            <w:tcW w:w="1418" w:type="dxa"/>
            <w:tcBorders>
              <w:top w:val="single" w:sz="4" w:space="0" w:color="auto"/>
              <w:left w:val="single" w:sz="4" w:space="0" w:color="auto"/>
              <w:bottom w:val="single" w:sz="4" w:space="0" w:color="000000"/>
              <w:right w:val="single" w:sz="4" w:space="0" w:color="000000"/>
            </w:tcBorders>
            <w:vAlign w:val="center"/>
          </w:tcPr>
          <w:p w14:paraId="0A3D9350"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1,07</w:t>
            </w:r>
          </w:p>
        </w:tc>
        <w:tc>
          <w:tcPr>
            <w:tcW w:w="1417" w:type="dxa"/>
            <w:tcBorders>
              <w:top w:val="single" w:sz="4" w:space="0" w:color="auto"/>
              <w:left w:val="nil"/>
              <w:bottom w:val="single" w:sz="4" w:space="0" w:color="000000"/>
              <w:right w:val="single" w:sz="4" w:space="0" w:color="000000"/>
            </w:tcBorders>
            <w:vAlign w:val="center"/>
          </w:tcPr>
          <w:p w14:paraId="774927DF"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0,55</w:t>
            </w:r>
          </w:p>
        </w:tc>
        <w:tc>
          <w:tcPr>
            <w:tcW w:w="1418" w:type="dxa"/>
            <w:tcBorders>
              <w:top w:val="single" w:sz="4" w:space="0" w:color="auto"/>
              <w:left w:val="nil"/>
              <w:bottom w:val="single" w:sz="4" w:space="0" w:color="000000"/>
              <w:right w:val="single" w:sz="4" w:space="0" w:color="000000"/>
            </w:tcBorders>
            <w:vAlign w:val="center"/>
          </w:tcPr>
          <w:p w14:paraId="4C8B7E9C"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0,52</w:t>
            </w:r>
          </w:p>
        </w:tc>
        <w:tc>
          <w:tcPr>
            <w:tcW w:w="2551" w:type="dxa"/>
            <w:tcBorders>
              <w:top w:val="single" w:sz="4" w:space="0" w:color="auto"/>
              <w:left w:val="nil"/>
              <w:bottom w:val="single" w:sz="4" w:space="0" w:color="000000"/>
              <w:right w:val="single" w:sz="4" w:space="0" w:color="000000"/>
            </w:tcBorders>
            <w:vAlign w:val="center"/>
          </w:tcPr>
          <w:p w14:paraId="1E851664"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ядру</w:t>
            </w:r>
          </w:p>
        </w:tc>
      </w:tr>
      <w:tr w:rsidR="00B779B8" w:rsidRPr="00B779B8" w14:paraId="7505FEAE" w14:textId="77777777" w:rsidTr="00911EFD">
        <w:trPr>
          <w:trHeight w:val="310"/>
        </w:trPr>
        <w:tc>
          <w:tcPr>
            <w:tcW w:w="2825" w:type="dxa"/>
            <w:tcBorders>
              <w:top w:val="single" w:sz="4" w:space="0" w:color="auto"/>
              <w:left w:val="single" w:sz="4" w:space="0" w:color="auto"/>
              <w:bottom w:val="single" w:sz="4" w:space="0" w:color="auto"/>
              <w:right w:val="single" w:sz="4" w:space="0" w:color="auto"/>
            </w:tcBorders>
            <w:vAlign w:val="center"/>
          </w:tcPr>
          <w:p w14:paraId="2A311171" w14:textId="77777777"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Инвестиции</w:t>
            </w:r>
          </w:p>
        </w:tc>
        <w:tc>
          <w:tcPr>
            <w:tcW w:w="1418" w:type="dxa"/>
            <w:tcBorders>
              <w:top w:val="nil"/>
              <w:left w:val="single" w:sz="4" w:space="0" w:color="auto"/>
              <w:bottom w:val="single" w:sz="4" w:space="0" w:color="000000"/>
              <w:right w:val="single" w:sz="4" w:space="0" w:color="000000"/>
            </w:tcBorders>
            <w:vAlign w:val="center"/>
          </w:tcPr>
          <w:p w14:paraId="3776F644"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0,40</w:t>
            </w:r>
          </w:p>
        </w:tc>
        <w:tc>
          <w:tcPr>
            <w:tcW w:w="1417" w:type="dxa"/>
            <w:tcBorders>
              <w:top w:val="nil"/>
              <w:left w:val="nil"/>
              <w:bottom w:val="single" w:sz="4" w:space="0" w:color="000000"/>
              <w:right w:val="single" w:sz="4" w:space="0" w:color="000000"/>
            </w:tcBorders>
            <w:vAlign w:val="center"/>
          </w:tcPr>
          <w:p w14:paraId="69D25CDA"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1,18</w:t>
            </w:r>
          </w:p>
        </w:tc>
        <w:tc>
          <w:tcPr>
            <w:tcW w:w="1418" w:type="dxa"/>
            <w:tcBorders>
              <w:top w:val="nil"/>
              <w:left w:val="nil"/>
              <w:bottom w:val="single" w:sz="4" w:space="0" w:color="000000"/>
              <w:right w:val="single" w:sz="4" w:space="0" w:color="000000"/>
            </w:tcBorders>
            <w:vAlign w:val="center"/>
          </w:tcPr>
          <w:p w14:paraId="46410258"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-0,78</w:t>
            </w:r>
          </w:p>
        </w:tc>
        <w:tc>
          <w:tcPr>
            <w:tcW w:w="2551" w:type="dxa"/>
            <w:tcBorders>
              <w:top w:val="nil"/>
              <w:left w:val="nil"/>
              <w:bottom w:val="single" w:sz="4" w:space="0" w:color="000000"/>
              <w:right w:val="single" w:sz="4" w:space="0" w:color="000000"/>
            </w:tcBorders>
            <w:vAlign w:val="center"/>
          </w:tcPr>
          <w:p w14:paraId="4703BA11"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4654510C" w14:textId="77777777" w:rsidTr="00911EFD">
        <w:trPr>
          <w:trHeight w:val="310"/>
        </w:trPr>
        <w:tc>
          <w:tcPr>
            <w:tcW w:w="2825" w:type="dxa"/>
            <w:tcBorders>
              <w:top w:val="single" w:sz="4" w:space="0" w:color="auto"/>
              <w:left w:val="single" w:sz="4" w:space="0" w:color="auto"/>
              <w:bottom w:val="single" w:sz="4" w:space="0" w:color="auto"/>
              <w:right w:val="single" w:sz="4" w:space="0" w:color="auto"/>
            </w:tcBorders>
            <w:vAlign w:val="center"/>
          </w:tcPr>
          <w:p w14:paraId="15160C5D" w14:textId="77777777" w:rsidR="00911EFD" w:rsidRPr="00B779B8" w:rsidRDefault="00911EFD" w:rsidP="00911EFD">
            <w:pPr>
              <w:spacing w:after="0" w:line="240" w:lineRule="auto"/>
              <w:ind w:firstLine="0"/>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Занятость</w:t>
            </w:r>
          </w:p>
        </w:tc>
        <w:tc>
          <w:tcPr>
            <w:tcW w:w="1418" w:type="dxa"/>
            <w:tcBorders>
              <w:top w:val="nil"/>
              <w:left w:val="single" w:sz="4" w:space="0" w:color="auto"/>
              <w:bottom w:val="single" w:sz="4" w:space="0" w:color="000000"/>
              <w:right w:val="single" w:sz="4" w:space="0" w:color="000000"/>
            </w:tcBorders>
            <w:vAlign w:val="center"/>
          </w:tcPr>
          <w:p w14:paraId="09E4F59A"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0,37</w:t>
            </w:r>
          </w:p>
        </w:tc>
        <w:tc>
          <w:tcPr>
            <w:tcW w:w="1417" w:type="dxa"/>
            <w:tcBorders>
              <w:top w:val="nil"/>
              <w:left w:val="nil"/>
              <w:bottom w:val="single" w:sz="4" w:space="0" w:color="000000"/>
              <w:right w:val="single" w:sz="4" w:space="0" w:color="000000"/>
            </w:tcBorders>
            <w:vAlign w:val="center"/>
          </w:tcPr>
          <w:p w14:paraId="2FAEC6B3"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2,01</w:t>
            </w:r>
          </w:p>
        </w:tc>
        <w:tc>
          <w:tcPr>
            <w:tcW w:w="1418" w:type="dxa"/>
            <w:tcBorders>
              <w:top w:val="nil"/>
              <w:left w:val="nil"/>
              <w:bottom w:val="single" w:sz="4" w:space="0" w:color="000000"/>
              <w:right w:val="single" w:sz="4" w:space="0" w:color="000000"/>
            </w:tcBorders>
            <w:vAlign w:val="center"/>
          </w:tcPr>
          <w:p w14:paraId="5F098BE1"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-1,63</w:t>
            </w:r>
          </w:p>
        </w:tc>
        <w:tc>
          <w:tcPr>
            <w:tcW w:w="2551" w:type="dxa"/>
            <w:tcBorders>
              <w:top w:val="nil"/>
              <w:left w:val="nil"/>
              <w:bottom w:val="single" w:sz="4" w:space="0" w:color="000000"/>
              <w:right w:val="single" w:sz="4" w:space="0" w:color="000000"/>
            </w:tcBorders>
            <w:vAlign w:val="center"/>
          </w:tcPr>
          <w:p w14:paraId="0C482230"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B779B8" w:rsidRPr="00B779B8" w14:paraId="00187E82" w14:textId="77777777" w:rsidTr="00911EFD">
        <w:trPr>
          <w:trHeight w:val="310"/>
        </w:trPr>
        <w:tc>
          <w:tcPr>
            <w:tcW w:w="2825" w:type="dxa"/>
            <w:tcBorders>
              <w:top w:val="single" w:sz="4" w:space="0" w:color="auto"/>
              <w:left w:val="single" w:sz="4" w:space="0" w:color="auto"/>
              <w:bottom w:val="single" w:sz="4" w:space="0" w:color="auto"/>
              <w:right w:val="single" w:sz="4" w:space="0" w:color="000000"/>
            </w:tcBorders>
            <w:vAlign w:val="center"/>
          </w:tcPr>
          <w:p w14:paraId="701B7D14"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Итого</w:t>
            </w:r>
          </w:p>
        </w:tc>
        <w:tc>
          <w:tcPr>
            <w:tcW w:w="1418" w:type="dxa"/>
            <w:tcBorders>
              <w:top w:val="nil"/>
              <w:left w:val="nil"/>
              <w:bottom w:val="single" w:sz="4" w:space="0" w:color="auto"/>
              <w:right w:val="single" w:sz="4" w:space="0" w:color="000000"/>
            </w:tcBorders>
            <w:vAlign w:val="center"/>
          </w:tcPr>
          <w:p w14:paraId="0192CE25" w14:textId="2FF549C3"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3,47</w:t>
            </w:r>
          </w:p>
        </w:tc>
        <w:tc>
          <w:tcPr>
            <w:tcW w:w="1417" w:type="dxa"/>
            <w:tcBorders>
              <w:top w:val="nil"/>
              <w:left w:val="nil"/>
              <w:bottom w:val="single" w:sz="4" w:space="0" w:color="auto"/>
              <w:right w:val="single" w:sz="4" w:space="0" w:color="000000"/>
            </w:tcBorders>
            <w:vAlign w:val="center"/>
          </w:tcPr>
          <w:p w14:paraId="77FB173D"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6,05</w:t>
            </w:r>
          </w:p>
        </w:tc>
        <w:tc>
          <w:tcPr>
            <w:tcW w:w="1418" w:type="dxa"/>
            <w:tcBorders>
              <w:top w:val="nil"/>
              <w:left w:val="nil"/>
              <w:bottom w:val="single" w:sz="4" w:space="0" w:color="auto"/>
              <w:right w:val="single" w:sz="4" w:space="0" w:color="000000"/>
            </w:tcBorders>
            <w:vAlign w:val="center"/>
          </w:tcPr>
          <w:p w14:paraId="76B76908"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-2,58</w:t>
            </w:r>
          </w:p>
        </w:tc>
        <w:tc>
          <w:tcPr>
            <w:tcW w:w="2551" w:type="dxa"/>
            <w:tcBorders>
              <w:top w:val="nil"/>
              <w:left w:val="nil"/>
              <w:bottom w:val="single" w:sz="4" w:space="0" w:color="auto"/>
              <w:right w:val="single" w:sz="4" w:space="0" w:color="000000"/>
            </w:tcBorders>
            <w:vAlign w:val="center"/>
          </w:tcPr>
          <w:p w14:paraId="7545569B" w14:textId="77777777" w:rsidR="00911EFD" w:rsidRPr="00B779B8" w:rsidRDefault="00911EFD" w:rsidP="00911EFD">
            <w:pPr>
              <w:spacing w:after="0" w:line="240" w:lineRule="auto"/>
              <w:ind w:firstLine="0"/>
              <w:jc w:val="center"/>
              <w:rPr>
                <w:rFonts w:ascii="Times New Roman" w:eastAsia="Times New Roman" w:hAnsi="Times New Roman" w:cs="Times New Roman"/>
                <w:sz w:val="24"/>
                <w:szCs w:val="24"/>
              </w:rPr>
            </w:pPr>
            <w:r w:rsidRPr="00B779B8">
              <w:rPr>
                <w:rFonts w:ascii="Times New Roman" w:eastAsia="Times New Roman" w:hAnsi="Times New Roman" w:cs="Times New Roman"/>
                <w:sz w:val="24"/>
                <w:szCs w:val="24"/>
              </w:rPr>
              <w:t>К периферии</w:t>
            </w:r>
          </w:p>
        </w:tc>
      </w:tr>
      <w:tr w:rsidR="00911EFD" w:rsidRPr="00B779B8" w14:paraId="0F1DB534" w14:textId="77777777" w:rsidTr="00911EFD">
        <w:trPr>
          <w:trHeight w:val="310"/>
        </w:trPr>
        <w:tc>
          <w:tcPr>
            <w:tcW w:w="9629" w:type="dxa"/>
            <w:gridSpan w:val="5"/>
            <w:tcBorders>
              <w:top w:val="single" w:sz="4" w:space="0" w:color="auto"/>
              <w:left w:val="single" w:sz="4" w:space="0" w:color="auto"/>
              <w:bottom w:val="single" w:sz="4" w:space="0" w:color="auto"/>
              <w:right w:val="single" w:sz="4" w:space="0" w:color="auto"/>
            </w:tcBorders>
            <w:vAlign w:val="center"/>
          </w:tcPr>
          <w:p w14:paraId="646EF0EE" w14:textId="52AE4BA3" w:rsidR="00911EFD" w:rsidRPr="00B779B8" w:rsidRDefault="00911EFD" w:rsidP="00911EFD">
            <w:pPr>
              <w:pBdr>
                <w:top w:val="nil"/>
                <w:left w:val="nil"/>
                <w:bottom w:val="nil"/>
                <w:right w:val="nil"/>
                <w:between w:val="nil"/>
              </w:pBdr>
              <w:spacing w:after="0" w:line="240" w:lineRule="auto"/>
              <w:ind w:firstLine="447"/>
              <w:jc w:val="both"/>
              <w:rPr>
                <w:rFonts w:ascii="Times New Roman" w:eastAsia="Times New Roman" w:hAnsi="Times New Roman" w:cs="Times New Roman"/>
                <w:sz w:val="24"/>
                <w:szCs w:val="24"/>
                <w:lang w:val="ru-RU"/>
              </w:rPr>
            </w:pPr>
            <w:r w:rsidRPr="00B779B8">
              <w:rPr>
                <w:rFonts w:ascii="Times New Roman" w:eastAsia="Times New Roman" w:hAnsi="Times New Roman" w:cs="Times New Roman"/>
                <w:sz w:val="24"/>
                <w:szCs w:val="24"/>
              </w:rPr>
              <w:t>Примечание</w:t>
            </w:r>
            <w:r w:rsidRPr="00B779B8">
              <w:rPr>
                <w:rFonts w:ascii="Times New Roman" w:eastAsia="Times New Roman" w:hAnsi="Times New Roman" w:cs="Times New Roman"/>
                <w:sz w:val="24"/>
                <w:szCs w:val="24"/>
                <w:lang w:val="ru-RU"/>
              </w:rPr>
              <w:t xml:space="preserve"> - С</w:t>
            </w:r>
            <w:r w:rsidRPr="00B779B8">
              <w:rPr>
                <w:rFonts w:ascii="Times New Roman" w:eastAsia="Times New Roman" w:hAnsi="Times New Roman" w:cs="Times New Roman"/>
                <w:sz w:val="24"/>
                <w:szCs w:val="24"/>
              </w:rPr>
              <w:t>оставлено автором</w:t>
            </w:r>
          </w:p>
        </w:tc>
      </w:tr>
    </w:tbl>
    <w:p w14:paraId="68C4D9DA" w14:textId="77777777" w:rsidR="003E722A" w:rsidRPr="00B779B8" w:rsidRDefault="003E722A">
      <w:pPr>
        <w:spacing w:after="0" w:line="240" w:lineRule="auto"/>
        <w:ind w:firstLine="709"/>
        <w:jc w:val="both"/>
        <w:rPr>
          <w:rFonts w:ascii="Times New Roman" w:eastAsia="Times New Roman" w:hAnsi="Times New Roman" w:cs="Times New Roman"/>
          <w:sz w:val="28"/>
          <w:szCs w:val="28"/>
        </w:rPr>
      </w:pPr>
    </w:p>
    <w:p w14:paraId="62E675E8" w14:textId="77777777" w:rsidR="003E722A" w:rsidRPr="00B779B8" w:rsidRDefault="003819A7" w:rsidP="00911EFD">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 xml:space="preserve">Восточно-Казахстанская область демонстрирует вектор к периферии, однако имеет регрессивную статистику по инвестициям и снижением доли нерезидентов от общего количества посетителей. ВКО входит и/или образует новый кластер с развитой системой инфраструктуры, но низким уровнем иностранных туристов и деловой активности. В будущем это может послужить к переходу ВКО из кластера №2 в наименее развитый кластер №4. </w:t>
      </w:r>
    </w:p>
    <w:p w14:paraId="3E462CD5" w14:textId="5159872B" w:rsidR="003E722A" w:rsidRPr="00B779B8" w:rsidRDefault="003819A7" w:rsidP="00911EFD">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Обобщая итоги</w:t>
      </w:r>
      <w:r w:rsidR="00AA6EEB" w:rsidRPr="00B779B8">
        <w:rPr>
          <w:rFonts w:ascii="Times New Roman" w:eastAsia="Times New Roman" w:hAnsi="Times New Roman" w:cs="Times New Roman"/>
          <w:sz w:val="28"/>
          <w:szCs w:val="28"/>
          <w:lang w:val="kk-KZ"/>
        </w:rPr>
        <w:t xml:space="preserve"> </w:t>
      </w:r>
      <w:r w:rsidRPr="00B779B8">
        <w:rPr>
          <w:rFonts w:ascii="Times New Roman" w:eastAsia="Times New Roman" w:hAnsi="Times New Roman" w:cs="Times New Roman"/>
          <w:sz w:val="28"/>
          <w:szCs w:val="28"/>
        </w:rPr>
        <w:t>кластерного</w:t>
      </w:r>
      <w:r w:rsidR="00AA6EEB" w:rsidRPr="00B779B8">
        <w:rPr>
          <w:rFonts w:ascii="Times New Roman" w:eastAsia="Times New Roman" w:hAnsi="Times New Roman" w:cs="Times New Roman"/>
          <w:sz w:val="28"/>
          <w:szCs w:val="28"/>
          <w:lang w:val="kk-KZ"/>
        </w:rPr>
        <w:t xml:space="preserve"> </w:t>
      </w:r>
      <w:r w:rsidRPr="00B779B8">
        <w:rPr>
          <w:rFonts w:ascii="Times New Roman" w:eastAsia="Times New Roman" w:hAnsi="Times New Roman" w:cs="Times New Roman"/>
          <w:sz w:val="28"/>
          <w:szCs w:val="28"/>
        </w:rPr>
        <w:t>анализа можно подтвердить, что Восто</w:t>
      </w:r>
      <w:r w:rsidR="007F465E" w:rsidRPr="00B779B8">
        <w:rPr>
          <w:rFonts w:ascii="Times New Roman" w:eastAsia="Times New Roman" w:hAnsi="Times New Roman" w:cs="Times New Roman"/>
          <w:sz w:val="28"/>
          <w:szCs w:val="28"/>
          <w:lang w:val="kk-KZ"/>
        </w:rPr>
        <w:t>ч</w:t>
      </w:r>
      <w:r w:rsidRPr="00B779B8">
        <w:rPr>
          <w:rFonts w:ascii="Times New Roman" w:eastAsia="Times New Roman" w:hAnsi="Times New Roman" w:cs="Times New Roman"/>
          <w:sz w:val="28"/>
          <w:szCs w:val="28"/>
        </w:rPr>
        <w:t>ный регион хотя и состоит только из 2-х областей, имеет сложную экономическую структурную связь и двунаправленый вектор развития туризма. Это является большим препятствием в развитии туризма в данном регионе. Также, стоит отметить</w:t>
      </w:r>
      <w:r w:rsidR="000E7E1C" w:rsidRPr="00B779B8">
        <w:rPr>
          <w:rFonts w:ascii="Times New Roman" w:eastAsia="Times New Roman" w:hAnsi="Times New Roman" w:cs="Times New Roman"/>
          <w:sz w:val="28"/>
          <w:szCs w:val="28"/>
          <w:lang w:val="kk-KZ"/>
        </w:rPr>
        <w:t xml:space="preserve">, </w:t>
      </w:r>
      <w:r w:rsidRPr="00B779B8">
        <w:rPr>
          <w:rFonts w:ascii="Times New Roman" w:eastAsia="Times New Roman" w:hAnsi="Times New Roman" w:cs="Times New Roman"/>
          <w:sz w:val="28"/>
          <w:szCs w:val="28"/>
        </w:rPr>
        <w:t xml:space="preserve">что ВКО отталкивается от кластера №2, при этом область Абай уменьшает различимость к объектам кластера №2 – это может быть показателем стагнации развития туристской отрасли в регионе. </w:t>
      </w:r>
    </w:p>
    <w:p w14:paraId="2532C245" w14:textId="77777777" w:rsidR="003E722A" w:rsidRPr="00B779B8" w:rsidRDefault="003819A7" w:rsidP="00911EFD">
      <w:pPr>
        <w:spacing w:after="0" w:line="240" w:lineRule="auto"/>
        <w:ind w:firstLine="567"/>
        <w:jc w:val="both"/>
        <w:rPr>
          <w:rFonts w:ascii="Times New Roman" w:eastAsia="Times New Roman" w:hAnsi="Times New Roman" w:cs="Times New Roman"/>
          <w:b/>
          <w:bCs/>
          <w:sz w:val="28"/>
          <w:szCs w:val="28"/>
        </w:rPr>
      </w:pPr>
      <w:r w:rsidRPr="00B779B8">
        <w:rPr>
          <w:rFonts w:ascii="Times New Roman" w:eastAsia="Times New Roman" w:hAnsi="Times New Roman" w:cs="Times New Roman"/>
          <w:sz w:val="28"/>
          <w:szCs w:val="28"/>
        </w:rPr>
        <w:t xml:space="preserve">Потенциал развития региона на данный момент больше переходит к области Абай, которая несмотря на увеличение близости к центру центроида кластера и к ядру кластера снижает дистанцию количественных признаков по отношению к высокодоходному кластеру №1. </w:t>
      </w:r>
    </w:p>
    <w:p w14:paraId="27539135" w14:textId="77777777" w:rsidR="003E722A" w:rsidRPr="00B779B8" w:rsidRDefault="003E722A">
      <w:pPr>
        <w:spacing w:after="0" w:line="240" w:lineRule="auto"/>
        <w:ind w:left="1" w:firstLine="707"/>
        <w:jc w:val="both"/>
        <w:rPr>
          <w:rFonts w:ascii="Times New Roman" w:eastAsia="Times New Roman" w:hAnsi="Times New Roman" w:cs="Times New Roman"/>
          <w:b/>
          <w:bCs/>
          <w:sz w:val="28"/>
          <w:szCs w:val="28"/>
        </w:rPr>
      </w:pPr>
    </w:p>
    <w:p w14:paraId="4BF66450" w14:textId="3988BE9E" w:rsidR="003E722A" w:rsidRPr="00B779B8" w:rsidRDefault="003819A7" w:rsidP="00911EFD">
      <w:pPr>
        <w:spacing w:after="0" w:line="240" w:lineRule="auto"/>
        <w:ind w:left="1" w:firstLine="566"/>
        <w:jc w:val="both"/>
        <w:rPr>
          <w:rFonts w:ascii="Times New Roman" w:eastAsia="Times New Roman" w:hAnsi="Times New Roman" w:cs="Times New Roman"/>
          <w:b/>
          <w:bCs/>
          <w:sz w:val="28"/>
          <w:szCs w:val="28"/>
          <w:lang w:val="ru-RU"/>
        </w:rPr>
      </w:pPr>
      <w:r w:rsidRPr="00B779B8">
        <w:rPr>
          <w:rFonts w:ascii="Times New Roman" w:eastAsia="Times New Roman" w:hAnsi="Times New Roman" w:cs="Times New Roman"/>
          <w:b/>
          <w:bCs/>
          <w:sz w:val="28"/>
          <w:szCs w:val="28"/>
        </w:rPr>
        <w:t>В</w:t>
      </w:r>
      <w:r w:rsidR="00911EFD" w:rsidRPr="00B779B8">
        <w:rPr>
          <w:rFonts w:ascii="Times New Roman" w:eastAsia="Times New Roman" w:hAnsi="Times New Roman" w:cs="Times New Roman"/>
          <w:b/>
          <w:bCs/>
          <w:sz w:val="28"/>
          <w:szCs w:val="28"/>
        </w:rPr>
        <w:t xml:space="preserve">ыводы по </w:t>
      </w:r>
      <w:r w:rsidR="00911EFD" w:rsidRPr="00B779B8">
        <w:rPr>
          <w:rFonts w:ascii="Times New Roman" w:eastAsia="Times New Roman" w:hAnsi="Times New Roman" w:cs="Times New Roman"/>
          <w:b/>
          <w:bCs/>
          <w:sz w:val="28"/>
          <w:szCs w:val="28"/>
          <w:lang w:val="ru-RU"/>
        </w:rPr>
        <w:t>3</w:t>
      </w:r>
      <w:r w:rsidR="00911EFD" w:rsidRPr="00B779B8">
        <w:rPr>
          <w:rFonts w:ascii="Times New Roman" w:eastAsia="Times New Roman" w:hAnsi="Times New Roman" w:cs="Times New Roman"/>
          <w:b/>
          <w:bCs/>
          <w:sz w:val="28"/>
          <w:szCs w:val="28"/>
        </w:rPr>
        <w:t xml:space="preserve"> </w:t>
      </w:r>
      <w:r w:rsidR="00911EFD" w:rsidRPr="00B779B8">
        <w:rPr>
          <w:rFonts w:ascii="Times New Roman" w:eastAsia="Times New Roman" w:hAnsi="Times New Roman" w:cs="Times New Roman"/>
          <w:b/>
          <w:bCs/>
          <w:sz w:val="28"/>
          <w:szCs w:val="28"/>
          <w:lang w:val="ru-RU"/>
        </w:rPr>
        <w:t>разделу</w:t>
      </w:r>
    </w:p>
    <w:p w14:paraId="46732488" w14:textId="77777777" w:rsidR="003E722A" w:rsidRPr="00B779B8" w:rsidRDefault="003819A7" w:rsidP="00911EFD">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третьей главе диссертационного исследования разработан и обоснован комплексный подход к формированию экономических механизмов устойчивого развития экотуризма в сакральных местах Восточного Казахстана, ориентированный на интеграцию природно-культурного потенциала территорий, инвестиционных ресурсов и институциональных инструментов управления.</w:t>
      </w:r>
    </w:p>
    <w:p w14:paraId="4A4D5C95" w14:textId="77777777" w:rsidR="003E722A" w:rsidRPr="00B779B8" w:rsidRDefault="003819A7" w:rsidP="00911EFD">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результате анализа проблем развития экотуризма установлено, что ключевыми ограничивающими факторами являются институциональная несогласованность субъектов туристской деятельности, недостаточная развитость инфраструктуры, фрагментарность инвестиционных решений, слабая цифровизация туристских сервисов и ограниченное вовлечение местных сообществ. Выявлено, что данные проблемы носят системный характер и препятствуют реализации потенциала сакральных территорий при их автономном развитии, что обосновывает необходимость перехода к кластерной модели управления.</w:t>
      </w:r>
    </w:p>
    <w:p w14:paraId="14E59E8B" w14:textId="77777777" w:rsidR="003E722A" w:rsidRPr="00B779B8" w:rsidRDefault="003819A7" w:rsidP="00911EFD">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На основе проведённого анализа в главе обоснован выбор проекта развития сакральной территории «Қоңыр-Әулие» в качестве пилотного объекта для апробации экономических механизмов устойчивого развития экотуризма. Проект рассматривается как элемент экотуристского кластера, обладающий возможностью масштабирования экономических и социальных эффектов при интеграции с другими сакральными объектами региона.</w:t>
      </w:r>
    </w:p>
    <w:p w14:paraId="47FFE8E0" w14:textId="77777777" w:rsidR="003E722A" w:rsidRPr="00B779B8" w:rsidRDefault="003819A7" w:rsidP="00911EFD">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рамках главы сформирована система экономических механизмов устойчивого развития экотуризма, включающая кластерные, инвестиционно-финансовые, организационно-управленческие, цифровые и социально-экологические компоненты. Показано, что комплексный характер данных механизмов обеспечивает согласованность действий участников туристского рынка, формирование устойчивых межотраслевых связей и создание предпосылок для повышения инвестиционной привлекательности сакральных территорий.</w:t>
      </w:r>
    </w:p>
    <w:p w14:paraId="3F95C3EC" w14:textId="77777777" w:rsidR="003E722A" w:rsidRPr="00B779B8" w:rsidRDefault="003819A7" w:rsidP="00911EFD">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Разработана организационно-экономическая модель экотуристского кластера сакральных территорий Восточного Казахстана, интегрирующая региональный координационный центр, туристско-информационные центры, экологический фонд и механизм реинвестирования доходов. Модель ориентирована на замкнутый инвестиционный цикл, развитие цифровой инфраструктуры и системный мониторинг рекреационной нагрузки, что обеспечивает баланс между экономической результативностью и сохранением природно-культурного наследия.</w:t>
      </w:r>
    </w:p>
    <w:p w14:paraId="6F8A19CF" w14:textId="77777777" w:rsidR="003E722A" w:rsidRPr="00B779B8" w:rsidRDefault="003819A7" w:rsidP="00911EFD">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Количественная оценка эффективности предложенных механизмов и инвестиционной целесообразности пилотного проекта выполнена с использованием инвестиционно-экономических и экономико-математических методов, результаты которых представлены в разделе 3.3 и приложениях диссертационной работы. Полученные результаты подтверждают, что применение кластерного подхода и комплексных экономических механизмов создаёт предпосылки для формирования синергетического эффекта, повышения устойчивости экотуристских проектов и усиления социально-экономического воздействия на развитие региона.</w:t>
      </w:r>
    </w:p>
    <w:p w14:paraId="200D1BAD" w14:textId="77777777" w:rsidR="003E722A" w:rsidRPr="00B779B8" w:rsidRDefault="003819A7" w:rsidP="00911EFD">
      <w:pPr>
        <w:spacing w:after="0" w:line="240" w:lineRule="auto"/>
        <w:ind w:left="1" w:firstLine="566"/>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Таким образом, результаты третьей главы подтверждают, что реализация предложенной системы экономических механизмов и организационно-экономической модели экотуристского кластера обеспечивает научно обоснованный переход от фрагментарного развития сакральных объектов к целостной модели устойчивого экотуризма, способной выступать драйвером регионального развития Восточного Казахстана.</w:t>
      </w:r>
    </w:p>
    <w:p w14:paraId="31EB90E4" w14:textId="77777777" w:rsidR="003E722A" w:rsidRPr="00B779B8" w:rsidRDefault="003E722A" w:rsidP="00911EFD">
      <w:pPr>
        <w:spacing w:after="0" w:line="240" w:lineRule="auto"/>
        <w:ind w:left="1" w:firstLine="566"/>
        <w:jc w:val="both"/>
        <w:rPr>
          <w:rFonts w:ascii="Times New Roman" w:eastAsia="Times New Roman" w:hAnsi="Times New Roman" w:cs="Times New Roman"/>
          <w:sz w:val="28"/>
          <w:szCs w:val="28"/>
        </w:rPr>
      </w:pPr>
    </w:p>
    <w:p w14:paraId="35225AE3" w14:textId="77777777" w:rsidR="003E722A" w:rsidRPr="00B779B8" w:rsidRDefault="003E722A" w:rsidP="00911EFD">
      <w:pPr>
        <w:spacing w:after="0" w:line="240" w:lineRule="auto"/>
        <w:ind w:left="1" w:firstLine="566"/>
        <w:jc w:val="both"/>
        <w:rPr>
          <w:rFonts w:ascii="Times New Roman" w:eastAsia="Times New Roman" w:hAnsi="Times New Roman" w:cs="Times New Roman"/>
          <w:sz w:val="28"/>
          <w:szCs w:val="28"/>
        </w:rPr>
      </w:pPr>
    </w:p>
    <w:p w14:paraId="02058B10" w14:textId="77777777" w:rsidR="003E722A" w:rsidRPr="00B779B8" w:rsidRDefault="003E722A" w:rsidP="00911EFD">
      <w:pPr>
        <w:spacing w:after="0" w:line="240" w:lineRule="auto"/>
        <w:ind w:left="1" w:firstLine="566"/>
        <w:jc w:val="both"/>
        <w:rPr>
          <w:rFonts w:ascii="Times New Roman" w:eastAsia="Times New Roman" w:hAnsi="Times New Roman" w:cs="Times New Roman"/>
          <w:sz w:val="28"/>
          <w:szCs w:val="28"/>
        </w:rPr>
      </w:pPr>
    </w:p>
    <w:p w14:paraId="29B49B10" w14:textId="77777777" w:rsidR="003E722A" w:rsidRPr="00B779B8" w:rsidRDefault="003E722A" w:rsidP="00911EFD">
      <w:pPr>
        <w:spacing w:after="0" w:line="240" w:lineRule="auto"/>
        <w:ind w:left="1" w:firstLine="566"/>
        <w:jc w:val="both"/>
        <w:rPr>
          <w:rFonts w:ascii="Times New Roman" w:eastAsia="Times New Roman" w:hAnsi="Times New Roman" w:cs="Times New Roman"/>
          <w:sz w:val="28"/>
          <w:szCs w:val="28"/>
        </w:rPr>
      </w:pPr>
    </w:p>
    <w:p w14:paraId="10AD7BC6" w14:textId="77777777" w:rsidR="003E722A" w:rsidRPr="00B779B8" w:rsidRDefault="003E722A" w:rsidP="00911EFD">
      <w:pPr>
        <w:spacing w:after="0" w:line="240" w:lineRule="auto"/>
        <w:ind w:left="1" w:firstLine="566"/>
        <w:jc w:val="both"/>
        <w:rPr>
          <w:rFonts w:ascii="Times New Roman" w:eastAsia="Times New Roman" w:hAnsi="Times New Roman" w:cs="Times New Roman"/>
          <w:sz w:val="28"/>
          <w:szCs w:val="28"/>
        </w:rPr>
      </w:pPr>
    </w:p>
    <w:p w14:paraId="6A7225EE" w14:textId="77777777" w:rsidR="003E722A" w:rsidRPr="00B779B8" w:rsidRDefault="003E722A" w:rsidP="00911EFD">
      <w:pPr>
        <w:spacing w:after="0" w:line="240" w:lineRule="auto"/>
        <w:ind w:firstLine="566"/>
        <w:jc w:val="both"/>
        <w:rPr>
          <w:rFonts w:ascii="Times New Roman" w:eastAsia="Times New Roman" w:hAnsi="Times New Roman" w:cs="Times New Roman"/>
          <w:sz w:val="28"/>
          <w:szCs w:val="28"/>
        </w:rPr>
      </w:pPr>
    </w:p>
    <w:p w14:paraId="382614D8" w14:textId="77777777" w:rsidR="003E722A" w:rsidRPr="00B779B8" w:rsidRDefault="003E722A" w:rsidP="00911EFD">
      <w:pPr>
        <w:spacing w:after="0" w:line="240" w:lineRule="auto"/>
        <w:ind w:firstLine="566"/>
        <w:jc w:val="both"/>
        <w:rPr>
          <w:rFonts w:ascii="Times New Roman" w:eastAsia="Times New Roman" w:hAnsi="Times New Roman" w:cs="Times New Roman"/>
          <w:sz w:val="28"/>
          <w:szCs w:val="28"/>
        </w:rPr>
      </w:pPr>
    </w:p>
    <w:p w14:paraId="3FED4BA1" w14:textId="5C1ED430" w:rsidR="003E722A" w:rsidRPr="00B779B8" w:rsidRDefault="003819A7">
      <w:pPr>
        <w:pBdr>
          <w:top w:val="nil"/>
          <w:left w:val="nil"/>
          <w:bottom w:val="nil"/>
          <w:right w:val="nil"/>
          <w:between w:val="nil"/>
        </w:pBdr>
        <w:spacing w:after="0" w:line="240" w:lineRule="auto"/>
        <w:ind w:left="1" w:hanging="3"/>
        <w:jc w:val="center"/>
        <w:rPr>
          <w:rFonts w:ascii="Times New Roman" w:eastAsia="Times New Roman" w:hAnsi="Times New Roman" w:cs="Times New Roman"/>
          <w:b/>
          <w:bCs/>
          <w:sz w:val="28"/>
          <w:szCs w:val="28"/>
        </w:rPr>
      </w:pPr>
      <w:r w:rsidRPr="00B779B8">
        <w:rPr>
          <w:rFonts w:ascii="Times New Roman" w:eastAsia="Times New Roman" w:hAnsi="Times New Roman" w:cs="Times New Roman"/>
          <w:b/>
          <w:bCs/>
          <w:sz w:val="28"/>
          <w:szCs w:val="28"/>
        </w:rPr>
        <w:t>ЗАКЛЮЧЕНИЕ</w:t>
      </w:r>
    </w:p>
    <w:p w14:paraId="1AEF882F" w14:textId="77777777" w:rsidR="005627E5" w:rsidRPr="00B779B8" w:rsidRDefault="005627E5">
      <w:pPr>
        <w:pBdr>
          <w:top w:val="nil"/>
          <w:left w:val="nil"/>
          <w:bottom w:val="nil"/>
          <w:right w:val="nil"/>
          <w:between w:val="nil"/>
        </w:pBdr>
        <w:spacing w:after="0" w:line="240" w:lineRule="auto"/>
        <w:ind w:left="1" w:hanging="3"/>
        <w:jc w:val="center"/>
        <w:rPr>
          <w:rFonts w:ascii="Times New Roman" w:eastAsia="Times New Roman" w:hAnsi="Times New Roman" w:cs="Times New Roman"/>
          <w:b/>
          <w:bCs/>
          <w:sz w:val="28"/>
          <w:szCs w:val="28"/>
        </w:rPr>
      </w:pPr>
    </w:p>
    <w:p w14:paraId="0EC6236B" w14:textId="444F18E7" w:rsidR="009E505A" w:rsidRPr="00B779B8" w:rsidRDefault="009E505A" w:rsidP="002A4349">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lang w:val="ru-RU"/>
        </w:rPr>
        <w:t>По результатам проведенного исследования можно сделать следующие выводы:</w:t>
      </w:r>
    </w:p>
    <w:p w14:paraId="6B4433F7" w14:textId="77777777" w:rsidR="00597CAF" w:rsidRPr="00B779B8" w:rsidRDefault="00597CAF"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1. Раскрыта экономическая сущность экотуризма по сакральным местам и предложено авторское определение данного понятия.</w:t>
      </w:r>
    </w:p>
    <w:p w14:paraId="328A8CF5" w14:textId="77777777" w:rsidR="00597CAF" w:rsidRPr="00B779B8" w:rsidRDefault="00597CAF"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рамках исследования экотуризм по сакральным местам обоснован как самостоятельное направление экономической деятельности, интегрирующее природно-ресурсные, духовно-культурные и социально-экономические компоненты устойчивого регионального развития. В отличие от традиционных трактовок экотуризма, авторское определение акцентирует внимание на экономических механизмах вовлечения сакральных территорий в туристский оборот при сохранении их культурной и духовной ценности. Это позволило расширить теоретические представления о роли сакральных территорий в экономике туризма и регионального развития.</w:t>
      </w:r>
    </w:p>
    <w:p w14:paraId="084E6128" w14:textId="77777777" w:rsidR="00597CAF" w:rsidRPr="00B779B8" w:rsidRDefault="00597CAF"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2. Обобщён и адаптирован зарубежный опыт интеграции сакральных территорий в экотуристские кластеры.</w:t>
      </w:r>
    </w:p>
    <w:p w14:paraId="41F20051" w14:textId="77777777" w:rsidR="00597CAF" w:rsidRPr="00B779B8" w:rsidRDefault="00597CAF" w:rsidP="002A4349">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В рамках исследования обобщён и систематизирован зарубежный опыт развития экотуризма на сакральных территориях на примере Коста-Рики, Непала, Индии, Греции, Норвегии, Швейцарии и Новой Зеландии. Выявлены ключевые институциональные, экономические и управленческие механизмы, включая применение кластерного подхода, сочетание государственного регулирования с активным участием местных сообществ и приоритет соблюдения экологических стандартов. Установлено, что интеграция сакральных объектов в экотуристские кластеры способствует устойчивости туристских систем и долгосрочному сохранению природно-культурного наследия. Проведена адаптация выявленных подходов к социально-экономическим условиям Восточного Казахстана с обоснованием возможностей их практического применения в региональной системе развития экотуризма.</w:t>
      </w:r>
    </w:p>
    <w:p w14:paraId="7C02F385" w14:textId="77777777" w:rsidR="00597CAF" w:rsidRPr="00B779B8" w:rsidRDefault="00597CAF" w:rsidP="002A4349">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3. Проведён анализ состояния и динамики развития экотуризма Восточного Казахстана.</w:t>
      </w:r>
    </w:p>
    <w:p w14:paraId="18453C31" w14:textId="7B9F53F2" w:rsidR="00597CAF" w:rsidRPr="00B779B8" w:rsidRDefault="00597CAF" w:rsidP="002A4349">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В ходе исследования выполнен комплексный анализ ключевых показателей развития туристской отрасли Восточного Казахстана, включая динамику туристского потока, объёмы инвестиций, структуру туристских услуг и пространственное распределение экотуристской активности. Выявлена устойчивая положительная динамика инвестиционной активности в сфере экотуризма, а также рост интереса к экотуристским маршрутам, ориентированным на посещение сакральных объектов. Установлено, что интеграция сакральных территорий в экотуристские маршруты способствует диверсификации туристского продукта и увеличению туристской привлекательности региона. Полученные результаты подтвердили целесообразность и эффективность применения кластерного подхода как инструмента активизации регионального развития и повышения конкурентоспособности туристской отрасли Восточного Казахстана.</w:t>
      </w:r>
    </w:p>
    <w:p w14:paraId="3322D57B" w14:textId="77777777" w:rsidR="00597CAF" w:rsidRPr="00B779B8" w:rsidRDefault="00597CAF"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4. Разработана и апробирована методика интегральной оценки конкурентоспособности сакральных территорий.</w:t>
      </w:r>
    </w:p>
    <w:p w14:paraId="5A649391" w14:textId="77777777" w:rsidR="00597CAF" w:rsidRPr="00B779B8" w:rsidRDefault="00597CAF" w:rsidP="002A4349">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Предложенная методика базируется на системе нормализованных показателей, учёте весовых коэффициентов и агрегировании частных индикаторов в сводный интегральный показатель конкурентоспособности сакральных территорий. Методика учитывает совокупность природно-ресурсных, инфраструктурных, институциональных и инвестиционно-экономических факторов, определяющих потенциал развития экотуризма. Апробация методики на примере сакральных территорий Восточного Казахстана позволила выявить их сравнительные конкурентные преимущества, а также диспропорции в уровне инфраструктурного и институционального обеспечения. Полученные результаты могут быть использованы для обоснования приоритетов государственной поддержки, инвестиционных решений и формирования программ развития экотуризма на региональном уровне.</w:t>
      </w:r>
    </w:p>
    <w:p w14:paraId="5F7E113E" w14:textId="48E27834" w:rsidR="00597CAF" w:rsidRPr="00B779B8" w:rsidRDefault="00597CAF" w:rsidP="00911EFD">
      <w:pPr>
        <w:spacing w:after="0" w:line="240" w:lineRule="auto"/>
        <w:ind w:firstLine="567"/>
        <w:jc w:val="both"/>
        <w:rPr>
          <w:rFonts w:ascii="Times New Roman" w:eastAsia="Times New Roman" w:hAnsi="Times New Roman" w:cs="Times New Roman"/>
          <w:sz w:val="28"/>
          <w:szCs w:val="28"/>
          <w:lang w:val="ru-RU"/>
        </w:rPr>
      </w:pPr>
      <w:r w:rsidRPr="00B779B8">
        <w:rPr>
          <w:rFonts w:ascii="Times New Roman" w:eastAsia="Times New Roman" w:hAnsi="Times New Roman" w:cs="Times New Roman"/>
          <w:sz w:val="28"/>
          <w:szCs w:val="28"/>
        </w:rPr>
        <w:t>5. Выполнена инвестиционная оценка эффективности экотуристских проектов.</w:t>
      </w:r>
      <w:r w:rsidR="00911EFD" w:rsidRPr="00B779B8">
        <w:rPr>
          <w:rFonts w:ascii="Times New Roman" w:eastAsia="Times New Roman" w:hAnsi="Times New Roman" w:cs="Times New Roman"/>
          <w:sz w:val="28"/>
          <w:szCs w:val="28"/>
          <w:lang w:val="ru-RU"/>
        </w:rPr>
        <w:t xml:space="preserve"> </w:t>
      </w:r>
      <w:r w:rsidRPr="00B779B8">
        <w:rPr>
          <w:rFonts w:ascii="Times New Roman" w:eastAsia="Times New Roman" w:hAnsi="Times New Roman" w:cs="Times New Roman"/>
          <w:sz w:val="28"/>
          <w:szCs w:val="28"/>
        </w:rPr>
        <w:t>На основе методов инвестиционно-экономического анализа рассчитаны показатели NPV, IRR, PI и срока окупаемости для ключевых экотуристских проектов региона. Доказана экономическая целесообразность расширения маршрута «Духовное кольцо Абая», выражающаяся в росте показателей рентабельности инвестиций (ROI), интегрального показателя конкурентоспособности (ΣИПК) и мультипликативного эффекта для региональной экономики. Это подтверждает возможность формирования устойчивых экотуристских продуктов на базе сакральных территорий.</w:t>
      </w:r>
    </w:p>
    <w:p w14:paraId="02686320" w14:textId="77777777" w:rsidR="00597CAF" w:rsidRPr="00B779B8" w:rsidRDefault="00597CAF"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6. Выявлены ключевые проблемы развития экотуризма по сакральным местам Восточного Казахстана.</w:t>
      </w:r>
    </w:p>
    <w:p w14:paraId="79AF6FCE" w14:textId="77777777" w:rsidR="00597CAF" w:rsidRPr="00B779B8" w:rsidRDefault="00597CAF"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В результате анализа установлено, что развитие экотуризма сдерживается институциональной фрагментарностью управления, недостаточным уровнем инфраструктурного обеспечения и ограниченным вовлечением местных сообществ в туристскую деятельность. Дополнительными барьерами выступают несогласованность стратегических документов и недостаточная интеграция сакральных объектов в единое туристское пространство. Выявленные проблемы позволили сформировать обоснованные направления совершенствования экономических механизмов развития экотуризма.</w:t>
      </w:r>
    </w:p>
    <w:p w14:paraId="5A611FFB" w14:textId="77777777" w:rsidR="00597CAF" w:rsidRPr="00B779B8" w:rsidRDefault="00597CAF"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7. Разработана организационно-экономическая модель устойчивого развития экотуристского кластера сакральных территорий Восточного Казахстана.</w:t>
      </w:r>
    </w:p>
    <w:p w14:paraId="5B14D18C" w14:textId="77777777" w:rsidR="00597CAF" w:rsidRPr="00B779B8" w:rsidRDefault="00597CAF" w:rsidP="002A4349">
      <w:pPr>
        <w:spacing w:after="0" w:line="240" w:lineRule="auto"/>
        <w:ind w:firstLine="567"/>
        <w:jc w:val="both"/>
        <w:rPr>
          <w:rFonts w:ascii="Times New Roman" w:eastAsia="Times New Roman" w:hAnsi="Times New Roman" w:cs="Times New Roman"/>
          <w:sz w:val="28"/>
          <w:szCs w:val="28"/>
        </w:rPr>
      </w:pPr>
      <w:r w:rsidRPr="00B779B8">
        <w:rPr>
          <w:rFonts w:ascii="Times New Roman" w:eastAsia="Times New Roman" w:hAnsi="Times New Roman" w:cs="Times New Roman"/>
          <w:sz w:val="28"/>
          <w:szCs w:val="28"/>
        </w:rPr>
        <w:t>Предложенная модель основана на принципах кластерного управления, институциональной координации и экономической мотивации участников и направлена на формирование целостной системы развития экотуризма с учетом природно-культурной и духовной специфики сакральных территорий. Модель предусматривает интеграцию сакральных объектов, туристской инфраструктуры, органов управления и бизнеса в единый экотуристский кластер с четким распределением функций и ответственности. Экономическая составляющая модели базируется на применении инвестиционных и эконометрических инструментов оценки эффективности, что обеспечивает привлечение инвестиций и повышение управляемости развития экотуризма. Реализация модели способствует рациональному использованию ресурсов, сохранению сакрального наследия, формированию долгосрочного социально-экономического эффекта и укреплению роли сакральных территорий Восточного Казахстана в системе регионального развития.</w:t>
      </w:r>
    </w:p>
    <w:p w14:paraId="130B0F28" w14:textId="77777777" w:rsidR="003E722A" w:rsidRPr="00B779B8" w:rsidRDefault="003E722A" w:rsidP="002A4349">
      <w:pPr>
        <w:spacing w:after="0" w:line="240" w:lineRule="auto"/>
        <w:ind w:firstLine="567"/>
        <w:rPr>
          <w:rFonts w:ascii="Times New Roman" w:eastAsia="Times New Roman" w:hAnsi="Times New Roman" w:cs="Times New Roman"/>
          <w:b/>
          <w:bCs/>
          <w:sz w:val="28"/>
          <w:szCs w:val="28"/>
        </w:rPr>
      </w:pPr>
    </w:p>
    <w:p w14:paraId="29D36446" w14:textId="1403731B" w:rsidR="003E722A" w:rsidRPr="00B779B8" w:rsidRDefault="003E722A" w:rsidP="002A4349">
      <w:pPr>
        <w:spacing w:after="0" w:line="240" w:lineRule="auto"/>
        <w:ind w:firstLine="567"/>
        <w:rPr>
          <w:rFonts w:ascii="Times New Roman" w:eastAsia="Times New Roman" w:hAnsi="Times New Roman" w:cs="Times New Roman"/>
          <w:b/>
          <w:bCs/>
          <w:sz w:val="28"/>
          <w:szCs w:val="28"/>
        </w:rPr>
      </w:pPr>
    </w:p>
    <w:p w14:paraId="2DBA90E5" w14:textId="77777777" w:rsidR="003E722A" w:rsidRPr="00B779B8" w:rsidRDefault="003E722A" w:rsidP="002A4349">
      <w:pPr>
        <w:spacing w:after="0" w:line="240" w:lineRule="auto"/>
        <w:ind w:firstLine="567"/>
        <w:rPr>
          <w:rFonts w:ascii="Times New Roman" w:eastAsia="Times New Roman" w:hAnsi="Times New Roman" w:cs="Times New Roman"/>
          <w:b/>
          <w:bCs/>
          <w:sz w:val="28"/>
          <w:szCs w:val="28"/>
        </w:rPr>
      </w:pPr>
    </w:p>
    <w:p w14:paraId="69557542" w14:textId="77777777" w:rsidR="003E722A" w:rsidRPr="00B779B8" w:rsidRDefault="003E722A" w:rsidP="002A4349">
      <w:pPr>
        <w:spacing w:after="0" w:line="240" w:lineRule="auto"/>
        <w:ind w:firstLine="567"/>
        <w:rPr>
          <w:rFonts w:ascii="Times New Roman" w:eastAsia="Times New Roman" w:hAnsi="Times New Roman" w:cs="Times New Roman"/>
          <w:b/>
          <w:bCs/>
          <w:sz w:val="28"/>
          <w:szCs w:val="28"/>
        </w:rPr>
      </w:pPr>
      <w:bookmarkStart w:id="12" w:name="_heading=h.pg68zk118t65" w:colFirst="0" w:colLast="0"/>
      <w:bookmarkEnd w:id="12"/>
    </w:p>
    <w:p w14:paraId="488A7824" w14:textId="77777777" w:rsidR="00316F55" w:rsidRPr="00B779B8" w:rsidRDefault="00316F55" w:rsidP="002A4349">
      <w:pPr>
        <w:spacing w:after="0" w:line="240" w:lineRule="auto"/>
        <w:ind w:firstLine="567"/>
        <w:rPr>
          <w:rFonts w:ascii="Times New Roman" w:eastAsia="Times New Roman" w:hAnsi="Times New Roman" w:cs="Times New Roman"/>
          <w:b/>
          <w:bCs/>
          <w:sz w:val="28"/>
          <w:szCs w:val="28"/>
        </w:rPr>
      </w:pPr>
      <w:r w:rsidRPr="00B779B8">
        <w:rPr>
          <w:rFonts w:ascii="Times New Roman" w:eastAsia="Times New Roman" w:hAnsi="Times New Roman" w:cs="Times New Roman"/>
          <w:b/>
          <w:bCs/>
          <w:sz w:val="28"/>
          <w:szCs w:val="28"/>
        </w:rPr>
        <w:br w:type="page"/>
      </w:r>
    </w:p>
    <w:p w14:paraId="1F005711" w14:textId="77777777" w:rsidR="004F50F2" w:rsidRPr="00B779B8" w:rsidRDefault="004F50F2" w:rsidP="00650BDF">
      <w:pPr>
        <w:spacing w:after="0" w:line="240" w:lineRule="auto"/>
        <w:jc w:val="center"/>
        <w:rPr>
          <w:rFonts w:ascii="Times New Roman" w:hAnsi="Times New Roman" w:cs="Times New Roman"/>
          <w:b/>
          <w:bCs/>
          <w:sz w:val="28"/>
          <w:szCs w:val="28"/>
          <w:lang w:val="ru-KZ"/>
        </w:rPr>
      </w:pPr>
      <w:r w:rsidRPr="00B779B8">
        <w:rPr>
          <w:rFonts w:ascii="Times New Roman" w:hAnsi="Times New Roman" w:cs="Times New Roman"/>
          <w:b/>
          <w:bCs/>
          <w:sz w:val="28"/>
          <w:szCs w:val="28"/>
          <w:lang w:val="ru-KZ"/>
        </w:rPr>
        <w:t>СПИСОК ИСПОЛЬЗОВАННЫХ ИСТОЧНИКОВ</w:t>
      </w:r>
    </w:p>
    <w:p w14:paraId="3360CC27" w14:textId="77777777" w:rsidR="004F50F2" w:rsidRPr="00B779B8" w:rsidRDefault="004F50F2" w:rsidP="004F50F2">
      <w:pPr>
        <w:spacing w:after="0" w:line="240" w:lineRule="auto"/>
        <w:rPr>
          <w:rFonts w:ascii="Times New Roman" w:hAnsi="Times New Roman" w:cs="Times New Roman"/>
          <w:i/>
          <w:iCs/>
          <w:sz w:val="28"/>
          <w:szCs w:val="28"/>
          <w:lang w:val="ru-KZ"/>
        </w:rPr>
      </w:pPr>
    </w:p>
    <w:p w14:paraId="2384BA87" w14:textId="226B1FD1"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1 </w:t>
      </w:r>
      <w:r w:rsidRPr="00B779B8">
        <w:rPr>
          <w:rFonts w:ascii="Times New Roman" w:hAnsi="Times New Roman" w:cs="Times New Roman"/>
          <w:sz w:val="28"/>
          <w:szCs w:val="28"/>
          <w:lang w:val="en-US"/>
        </w:rPr>
        <w:t>Ceballos-Lascuráin H. Tourism, Ecotourism, and Protected Areas: The State of Nature-based Tourism Around the World and Guidelines for Its Development.</w:t>
      </w:r>
      <w:r w:rsidR="00AD7ED7" w:rsidRPr="00B779B8">
        <w:rPr>
          <w:lang w:val="en-US"/>
        </w:rPr>
        <w:t xml:space="preserve"> </w:t>
      </w:r>
      <w:r w:rsidR="00AD7ED7" w:rsidRPr="00B779B8">
        <w:rPr>
          <w:rFonts w:ascii="Times New Roman" w:hAnsi="Times New Roman" w:cs="Times New Roman"/>
          <w:sz w:val="28"/>
          <w:szCs w:val="28"/>
          <w:lang w:val="en-US"/>
        </w:rPr>
        <w:t>Tourism, Ecotourism, and Protected Areas.</w:t>
      </w:r>
      <w:r w:rsidRPr="00B779B8">
        <w:rPr>
          <w:rFonts w:ascii="Times New Roman" w:hAnsi="Times New Roman" w:cs="Times New Roman"/>
          <w:sz w:val="28"/>
          <w:szCs w:val="28"/>
          <w:lang w:val="en-US"/>
        </w:rPr>
        <w:t xml:space="preserve"> </w:t>
      </w:r>
      <w:r w:rsidR="00AD7ED7" w:rsidRPr="00B779B8">
        <w:rPr>
          <w:rFonts w:ascii="Times New Roman" w:hAnsi="Times New Roman" w:cs="Times New Roman"/>
          <w:sz w:val="28"/>
          <w:szCs w:val="28"/>
          <w:lang w:val="en-US"/>
        </w:rPr>
        <w:t>–</w:t>
      </w:r>
      <w:r w:rsidRPr="00B779B8">
        <w:rPr>
          <w:rFonts w:ascii="Times New Roman" w:hAnsi="Times New Roman" w:cs="Times New Roman"/>
          <w:sz w:val="28"/>
          <w:szCs w:val="28"/>
          <w:lang w:val="en-US"/>
        </w:rPr>
        <w:t xml:space="preserve"> Gland</w:t>
      </w:r>
      <w:r w:rsidR="00AD7ED7" w:rsidRPr="00B779B8">
        <w:rPr>
          <w:rFonts w:ascii="Times New Roman" w:hAnsi="Times New Roman" w:cs="Times New Roman"/>
          <w:sz w:val="28"/>
          <w:szCs w:val="28"/>
          <w:lang w:val="en-US"/>
        </w:rPr>
        <w:t>;</w:t>
      </w:r>
      <w:r w:rsidRPr="00B779B8">
        <w:rPr>
          <w:rFonts w:ascii="Times New Roman" w:hAnsi="Times New Roman" w:cs="Times New Roman"/>
          <w:sz w:val="28"/>
          <w:szCs w:val="28"/>
          <w:lang w:val="en-US"/>
        </w:rPr>
        <w:t xml:space="preserve"> Switzerland: IUCN, 1996. </w:t>
      </w:r>
      <w:r w:rsidR="00AD7ED7" w:rsidRPr="00B779B8">
        <w:rPr>
          <w:rFonts w:ascii="Times New Roman" w:hAnsi="Times New Roman" w:cs="Times New Roman"/>
          <w:sz w:val="28"/>
          <w:szCs w:val="28"/>
          <w:lang w:val="en-US"/>
        </w:rPr>
        <w:t>-</w:t>
      </w:r>
      <w:r w:rsidRPr="00B779B8">
        <w:rPr>
          <w:rFonts w:ascii="Times New Roman" w:hAnsi="Times New Roman" w:cs="Times New Roman"/>
          <w:sz w:val="28"/>
          <w:szCs w:val="28"/>
          <w:lang w:val="en-US"/>
        </w:rPr>
        <w:t xml:space="preserve"> 301 p. </w:t>
      </w:r>
      <w:hyperlink r:id="rId40" w:history="1">
        <w:r w:rsidRPr="00B779B8">
          <w:rPr>
            <w:rStyle w:val="a9"/>
            <w:rFonts w:ascii="Times New Roman" w:hAnsi="Times New Roman" w:cs="Times New Roman"/>
            <w:color w:val="auto"/>
            <w:position w:val="0"/>
            <w:sz w:val="28"/>
            <w:szCs w:val="28"/>
            <w:u w:val="none"/>
            <w:lang w:val="en-US"/>
          </w:rPr>
          <w:t xml:space="preserve"> </w:t>
        </w:r>
      </w:hyperlink>
    </w:p>
    <w:p w14:paraId="35F49606" w14:textId="042138A8"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en-US"/>
        </w:rPr>
        <w:t>2</w:t>
      </w:r>
      <w:r w:rsidRPr="00B779B8">
        <w:rPr>
          <w:rFonts w:ascii="Times New Roman" w:hAnsi="Times New Roman" w:cs="Times New Roman"/>
          <w:sz w:val="28"/>
          <w:szCs w:val="28"/>
          <w:lang w:val="ru-KZ"/>
        </w:rPr>
        <w:t xml:space="preserve"> Fennell D. Ecotourism. </w:t>
      </w:r>
      <w:r w:rsidR="00AD7ED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Routledge</w:t>
      </w:r>
      <w:r w:rsidR="00AD7ED7" w:rsidRPr="00B779B8">
        <w:rPr>
          <w:rFonts w:ascii="Times New Roman" w:hAnsi="Times New Roman" w:cs="Times New Roman"/>
          <w:sz w:val="28"/>
          <w:szCs w:val="28"/>
          <w:lang w:val="ru-KZ"/>
        </w:rPr>
        <w:t>, 2020. – 150 р.</w:t>
      </w:r>
    </w:p>
    <w:p w14:paraId="032C3AE0" w14:textId="270487A1"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en-US"/>
        </w:rPr>
        <w:t>3</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 xml:space="preserve">The International Ecotourism Society (TIES). What is ecotourism? </w:t>
      </w:r>
      <w:r w:rsidR="008555DE" w:rsidRPr="00B779B8">
        <w:rPr>
          <w:rFonts w:ascii="Times New Roman" w:hAnsi="Times New Roman" w:cs="Times New Roman"/>
          <w:sz w:val="28"/>
          <w:szCs w:val="28"/>
          <w:lang w:val="ru-KZ"/>
        </w:rPr>
        <w:t xml:space="preserve">- 2015  </w:t>
      </w:r>
      <w:r w:rsidRPr="00B779B8">
        <w:rPr>
          <w:rFonts w:ascii="Times New Roman" w:hAnsi="Times New Roman" w:cs="Times New Roman"/>
          <w:sz w:val="28"/>
          <w:szCs w:val="28"/>
          <w:lang w:val="ru-KZ"/>
        </w:rPr>
        <w:t xml:space="preserve"> </w:t>
      </w:r>
      <w:r w:rsidR="008555DE" w:rsidRPr="00B779B8">
        <w:rPr>
          <w:rFonts w:ascii="Times New Roman" w:hAnsi="Times New Roman" w:cs="Times New Roman"/>
          <w:sz w:val="28"/>
          <w:szCs w:val="28"/>
          <w:lang w:val="ru-KZ"/>
        </w:rPr>
        <w:t xml:space="preserve"> </w:t>
      </w:r>
      <w:hyperlink r:id="rId41" w:history="1">
        <w:r w:rsidR="008555DE" w:rsidRPr="00B779B8">
          <w:rPr>
            <w:rStyle w:val="a9"/>
            <w:rFonts w:ascii="Times New Roman" w:hAnsi="Times New Roman" w:cs="Times New Roman"/>
            <w:color w:val="auto"/>
            <w:position w:val="0"/>
            <w:sz w:val="28"/>
            <w:szCs w:val="28"/>
            <w:u w:val="none"/>
            <w:lang w:val="ru-KZ"/>
          </w:rPr>
          <w:t>https://www.ecotourism.org/what-is-ecotourism</w:t>
        </w:r>
      </w:hyperlink>
      <w:r w:rsidR="008555DE" w:rsidRPr="00B779B8">
        <w:rPr>
          <w:rFonts w:ascii="Times New Roman" w:hAnsi="Times New Roman" w:cs="Times New Roman"/>
          <w:sz w:val="28"/>
          <w:szCs w:val="28"/>
          <w:lang w:val="ru-KZ"/>
        </w:rPr>
        <w:t xml:space="preserve">  18.04.2024.</w:t>
      </w:r>
    </w:p>
    <w:p w14:paraId="52DB5CEB" w14:textId="2B5AA074"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4</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Международный союз охраны природы (МСОП).</w:t>
      </w:r>
      <w:r w:rsidR="00E21774" w:rsidRPr="00B779B8">
        <w:rPr>
          <w:rFonts w:ascii="Times New Roman" w:hAnsi="Times New Roman" w:cs="Times New Roman"/>
          <w:sz w:val="28"/>
          <w:szCs w:val="28"/>
          <w:lang w:val="ru-KZ"/>
        </w:rPr>
        <w:t xml:space="preserve"> - 2025</w:t>
      </w:r>
      <w:r w:rsidRPr="00B779B8">
        <w:rPr>
          <w:rFonts w:ascii="Times New Roman" w:hAnsi="Times New Roman" w:cs="Times New Roman"/>
          <w:sz w:val="28"/>
          <w:szCs w:val="28"/>
          <w:lang w:val="ru-KZ"/>
        </w:rPr>
        <w:t xml:space="preserve"> </w:t>
      </w:r>
      <w:hyperlink r:id="rId42" w:history="1">
        <w:r w:rsidR="00E21774" w:rsidRPr="00B779B8">
          <w:rPr>
            <w:rStyle w:val="a9"/>
            <w:rFonts w:ascii="Times New Roman" w:hAnsi="Times New Roman" w:cs="Times New Roman"/>
            <w:color w:val="auto"/>
            <w:position w:val="0"/>
            <w:sz w:val="28"/>
            <w:szCs w:val="28"/>
            <w:u w:val="none"/>
            <w:lang w:val="ru-KZ"/>
          </w:rPr>
          <w:t>https://www.iucn.org/</w:t>
        </w:r>
      </w:hyperlink>
      <w:r w:rsidR="00E21774" w:rsidRPr="00B779B8">
        <w:rPr>
          <w:rFonts w:ascii="Times New Roman" w:hAnsi="Times New Roman" w:cs="Times New Roman"/>
          <w:sz w:val="28"/>
          <w:szCs w:val="28"/>
          <w:lang w:val="ru-KZ"/>
        </w:rPr>
        <w:t xml:space="preserve">  18.07.2025.</w:t>
      </w:r>
    </w:p>
    <w:p w14:paraId="44889065" w14:textId="647145FE"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en-US"/>
        </w:rPr>
        <w:t xml:space="preserve">5 </w:t>
      </w:r>
      <w:r w:rsidRPr="00B779B8">
        <w:rPr>
          <w:rFonts w:ascii="Times New Roman" w:hAnsi="Times New Roman" w:cs="Times New Roman"/>
          <w:sz w:val="28"/>
          <w:szCs w:val="28"/>
          <w:lang w:val="ru-KZ"/>
        </w:rPr>
        <w:t xml:space="preserve">World Wide Fund for Nature (WWF). </w:t>
      </w:r>
      <w:r w:rsidR="00E21774"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w:t>
      </w:r>
      <w:hyperlink r:id="rId43" w:history="1">
        <w:r w:rsidR="00E21774" w:rsidRPr="00B779B8">
          <w:rPr>
            <w:rStyle w:val="a9"/>
            <w:rFonts w:ascii="Times New Roman" w:hAnsi="Times New Roman" w:cs="Times New Roman"/>
            <w:color w:val="auto"/>
            <w:position w:val="0"/>
            <w:sz w:val="28"/>
            <w:szCs w:val="28"/>
            <w:u w:val="none"/>
            <w:lang w:val="ru-KZ"/>
          </w:rPr>
          <w:t>https://wwf.panda.org/</w:t>
        </w:r>
      </w:hyperlink>
      <w:r w:rsidR="00E21774" w:rsidRPr="00B779B8">
        <w:rPr>
          <w:rFonts w:ascii="Times New Roman" w:hAnsi="Times New Roman" w:cs="Times New Roman"/>
          <w:sz w:val="28"/>
          <w:szCs w:val="28"/>
          <w:lang w:val="ru-KZ"/>
        </w:rPr>
        <w:t xml:space="preserve">  12.05.2025.</w:t>
      </w:r>
    </w:p>
    <w:p w14:paraId="4618482F" w14:textId="05C45B56" w:rsidR="004F50F2" w:rsidRPr="00B779B8" w:rsidRDefault="004F50F2" w:rsidP="00AD7ED7">
      <w:pPr>
        <w:spacing w:after="0" w:line="240" w:lineRule="auto"/>
        <w:ind w:firstLine="567"/>
        <w:jc w:val="both"/>
        <w:rPr>
          <w:rFonts w:ascii="Times New Roman" w:hAnsi="Times New Roman" w:cs="Times New Roman"/>
          <w:sz w:val="28"/>
          <w:szCs w:val="28"/>
          <w:lang w:val="en-US"/>
        </w:rPr>
      </w:pPr>
      <w:r w:rsidRPr="00B779B8">
        <w:rPr>
          <w:rFonts w:ascii="Times New Roman" w:hAnsi="Times New Roman" w:cs="Times New Roman"/>
          <w:sz w:val="28"/>
          <w:szCs w:val="28"/>
          <w:lang w:val="ru-KZ"/>
        </w:rPr>
        <w:t xml:space="preserve">6 Рынок экотуризма: текущий анализ и прогноз на 2021–2027 гг. </w:t>
      </w:r>
      <w:r w:rsidR="00B779B8"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UnivDatos Market Insights. </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2025</w:t>
      </w:r>
      <w:r w:rsidR="00E21774" w:rsidRPr="00B779B8">
        <w:rPr>
          <w:rFonts w:ascii="Times New Roman" w:hAnsi="Times New Roman" w:cs="Times New Roman"/>
          <w:sz w:val="28"/>
          <w:szCs w:val="28"/>
          <w:lang w:val="ru-KZ"/>
        </w:rPr>
        <w:t xml:space="preserve"> </w:t>
      </w:r>
      <w:hyperlink r:id="rId44" w:history="1">
        <w:r w:rsidRPr="00B779B8">
          <w:rPr>
            <w:rStyle w:val="a9"/>
            <w:rFonts w:ascii="Times New Roman" w:hAnsi="Times New Roman" w:cs="Times New Roman"/>
            <w:color w:val="auto"/>
            <w:position w:val="0"/>
            <w:sz w:val="28"/>
            <w:szCs w:val="28"/>
            <w:u w:val="none"/>
            <w:lang w:val="ru-KZ"/>
          </w:rPr>
          <w:t>https://univdatos.com/ru/reports/ecotourism-market</w:t>
        </w:r>
      </w:hyperlink>
      <w:r w:rsidR="00E21774" w:rsidRPr="00B779B8">
        <w:rPr>
          <w:rFonts w:ascii="Times New Roman" w:hAnsi="Times New Roman" w:cs="Times New Roman"/>
          <w:sz w:val="28"/>
          <w:szCs w:val="28"/>
          <w:lang w:val="en-US"/>
        </w:rPr>
        <w:t xml:space="preserve">  19.07.2025.</w:t>
      </w:r>
    </w:p>
    <w:p w14:paraId="2C961695" w14:textId="5ECE4712"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7  Karst</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H. This sacred place Ama Jomo: Buen Vivir, indigenous voices and ecotourism development in a protected area of Bhutan</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Journal of Sustainable Tourism</w:t>
      </w:r>
      <w:r w:rsidR="00E21774" w:rsidRPr="00B779B8">
        <w:rPr>
          <w:rFonts w:ascii="Times New Roman" w:hAnsi="Times New Roman" w:cs="Times New Roman"/>
          <w:sz w:val="28"/>
          <w:szCs w:val="28"/>
          <w:lang w:val="ru-KZ"/>
        </w:rPr>
        <w:t xml:space="preserve">. - 2017. – </w:t>
      </w:r>
      <w:r w:rsidR="00E21774" w:rsidRPr="00B779B8">
        <w:rPr>
          <w:rFonts w:ascii="Times New Roman" w:hAnsi="Times New Roman" w:cs="Times New Roman"/>
          <w:sz w:val="28"/>
          <w:szCs w:val="28"/>
          <w:lang w:val="en-US"/>
        </w:rPr>
        <w:t>Vol.</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25</w:t>
      </w:r>
      <w:r w:rsidR="00E21774" w:rsidRPr="00B779B8">
        <w:rPr>
          <w:rFonts w:ascii="Times New Roman" w:hAnsi="Times New Roman" w:cs="Times New Roman"/>
          <w:sz w:val="28"/>
          <w:szCs w:val="28"/>
          <w:lang w:val="ru-KZ"/>
        </w:rPr>
        <w:t>, №</w:t>
      </w:r>
      <w:r w:rsidRPr="00B779B8">
        <w:rPr>
          <w:rFonts w:ascii="Times New Roman" w:hAnsi="Times New Roman" w:cs="Times New Roman"/>
          <w:sz w:val="28"/>
          <w:szCs w:val="28"/>
          <w:lang w:val="ru-KZ"/>
        </w:rPr>
        <w:t>6</w:t>
      </w:r>
      <w:r w:rsidR="00E21774" w:rsidRPr="00B779B8">
        <w:rPr>
          <w:rFonts w:ascii="Times New Roman" w:hAnsi="Times New Roman" w:cs="Times New Roman"/>
          <w:sz w:val="28"/>
          <w:szCs w:val="28"/>
          <w:lang w:val="ru-KZ"/>
        </w:rPr>
        <w:t>. – Р.</w:t>
      </w:r>
      <w:r w:rsidRPr="00B779B8">
        <w:rPr>
          <w:rFonts w:ascii="Times New Roman" w:hAnsi="Times New Roman" w:cs="Times New Roman"/>
          <w:sz w:val="28"/>
          <w:szCs w:val="28"/>
          <w:lang w:val="ru-KZ"/>
        </w:rPr>
        <w:t xml:space="preserve"> 746–762.</w:t>
      </w:r>
    </w:p>
    <w:p w14:paraId="14ED0E00" w14:textId="0B786934"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8 Дарибаева А.К., Шуленбаева Ф.А. Актуальные вопросы развития туризма в Республике Казахстан</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Economy and Business</w:t>
      </w:r>
      <w:r w:rsidR="00E21774" w:rsidRPr="00B779B8">
        <w:rPr>
          <w:rFonts w:ascii="Times New Roman" w:hAnsi="Times New Roman" w:cs="Times New Roman"/>
          <w:sz w:val="28"/>
          <w:szCs w:val="28"/>
          <w:lang w:val="ru-KZ"/>
        </w:rPr>
        <w:t xml:space="preserve">. - 2016. - </w:t>
      </w:r>
      <w:r w:rsidR="00E21774" w:rsidRPr="00B779B8">
        <w:rPr>
          <w:rFonts w:ascii="Times New Roman" w:hAnsi="Times New Roman" w:cs="Times New Roman"/>
          <w:sz w:val="28"/>
          <w:szCs w:val="28"/>
          <w:lang w:val="en-US"/>
        </w:rPr>
        <w:t>Vol</w:t>
      </w:r>
      <w:r w:rsidR="00E21774" w:rsidRPr="00B779B8">
        <w:rPr>
          <w:rFonts w:ascii="Times New Roman" w:hAnsi="Times New Roman" w:cs="Times New Roman"/>
          <w:sz w:val="28"/>
          <w:szCs w:val="28"/>
          <w:lang w:val="ru-RU"/>
        </w:rPr>
        <w:t xml:space="preserve">. </w:t>
      </w:r>
      <w:r w:rsidRPr="00B779B8">
        <w:rPr>
          <w:rFonts w:ascii="Times New Roman" w:hAnsi="Times New Roman" w:cs="Times New Roman"/>
          <w:sz w:val="28"/>
          <w:szCs w:val="28"/>
          <w:lang w:val="ru-KZ"/>
        </w:rPr>
        <w:t>5</w:t>
      </w:r>
      <w:r w:rsidR="00E21774" w:rsidRPr="00B779B8">
        <w:rPr>
          <w:rFonts w:ascii="Times New Roman" w:hAnsi="Times New Roman" w:cs="Times New Roman"/>
          <w:sz w:val="28"/>
          <w:szCs w:val="28"/>
          <w:lang w:val="ru-KZ"/>
        </w:rPr>
        <w:t>. – Р.</w:t>
      </w:r>
      <w:r w:rsidRPr="00B779B8">
        <w:rPr>
          <w:rFonts w:ascii="Times New Roman" w:hAnsi="Times New Roman" w:cs="Times New Roman"/>
          <w:sz w:val="28"/>
          <w:szCs w:val="28"/>
          <w:lang w:val="ru-KZ"/>
        </w:rPr>
        <w:t xml:space="preserve"> 39.</w:t>
      </w:r>
    </w:p>
    <w:p w14:paraId="653ECE7E" w14:textId="306381C2"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9</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Turysnova T.T., Kenes N., Baltabekova A.K., Serikova</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A.Zh. Қазақстандағы ішкі туризмнің қазіргі даму үдерістері және оның әлеуметтік-экономикалық болашағы</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Endless Light in Science</w:t>
      </w:r>
      <w:r w:rsidR="00E21774" w:rsidRPr="00B779B8">
        <w:rPr>
          <w:rFonts w:ascii="Times New Roman" w:hAnsi="Times New Roman" w:cs="Times New Roman"/>
          <w:sz w:val="28"/>
          <w:szCs w:val="28"/>
          <w:lang w:val="ru-KZ"/>
        </w:rPr>
        <w:t xml:space="preserve">. - 2022. - </w:t>
      </w:r>
      <w:r w:rsidR="00B779B8" w:rsidRPr="00B779B8">
        <w:rPr>
          <w:rFonts w:ascii="Times New Roman" w:hAnsi="Times New Roman" w:cs="Times New Roman"/>
          <w:sz w:val="28"/>
          <w:szCs w:val="28"/>
          <w:lang w:val="ru-KZ"/>
        </w:rPr>
        <w:t>№</w:t>
      </w:r>
      <w:r w:rsidR="00E21774" w:rsidRPr="00B779B8">
        <w:rPr>
          <w:rFonts w:ascii="Times New Roman" w:hAnsi="Times New Roman" w:cs="Times New Roman"/>
          <w:sz w:val="28"/>
          <w:szCs w:val="28"/>
          <w:lang w:val="ru-KZ"/>
        </w:rPr>
        <w:t xml:space="preserve">1. – </w:t>
      </w:r>
      <w:r w:rsidR="00B779B8" w:rsidRPr="00B779B8">
        <w:rPr>
          <w:rFonts w:ascii="Times New Roman" w:hAnsi="Times New Roman" w:cs="Times New Roman"/>
          <w:sz w:val="28"/>
          <w:szCs w:val="28"/>
          <w:lang w:val="ru-KZ"/>
        </w:rPr>
        <w:t>Б</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65–68.</w:t>
      </w:r>
    </w:p>
    <w:p w14:paraId="3584B654" w14:textId="05164A1B"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10</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Максутова</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А.М., Садыкова Ж.М., Утешева Г.Т. Применение этнокультурных истоков в создании и разработке визуального образа экотуризма в Казахстане</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Актуальные научные исследования в современном мире</w:t>
      </w:r>
      <w:r w:rsidR="00E21774" w:rsidRPr="00B779B8">
        <w:rPr>
          <w:rFonts w:ascii="Times New Roman" w:hAnsi="Times New Roman" w:cs="Times New Roman"/>
          <w:sz w:val="28"/>
          <w:szCs w:val="28"/>
          <w:lang w:val="ru-KZ"/>
        </w:rPr>
        <w:t xml:space="preserve">. - 2018. - </w:t>
      </w:r>
      <w:r w:rsidR="00E21774" w:rsidRPr="00B779B8">
        <w:rPr>
          <w:rFonts w:ascii="Times New Roman" w:hAnsi="Times New Roman" w:cs="Times New Roman"/>
          <w:sz w:val="28"/>
          <w:szCs w:val="28"/>
          <w:lang w:val="ru-RU"/>
        </w:rPr>
        <w:t>№</w:t>
      </w:r>
      <w:r w:rsidRPr="00B779B8">
        <w:rPr>
          <w:rFonts w:ascii="Times New Roman" w:hAnsi="Times New Roman" w:cs="Times New Roman"/>
          <w:sz w:val="28"/>
          <w:szCs w:val="28"/>
          <w:lang w:val="ru-KZ"/>
        </w:rPr>
        <w:t>9(3)</w:t>
      </w:r>
      <w:r w:rsidR="00E21774" w:rsidRPr="00B779B8">
        <w:rPr>
          <w:rFonts w:ascii="Times New Roman" w:hAnsi="Times New Roman" w:cs="Times New Roman"/>
          <w:sz w:val="28"/>
          <w:szCs w:val="28"/>
          <w:lang w:val="ru-KZ"/>
        </w:rPr>
        <w:t>. – С.</w:t>
      </w:r>
      <w:r w:rsidRPr="00B779B8">
        <w:rPr>
          <w:rFonts w:ascii="Times New Roman" w:hAnsi="Times New Roman" w:cs="Times New Roman"/>
          <w:sz w:val="28"/>
          <w:szCs w:val="28"/>
          <w:lang w:val="ru-KZ"/>
        </w:rPr>
        <w:t xml:space="preserve"> 34–38.</w:t>
      </w:r>
    </w:p>
    <w:p w14:paraId="3F538656" w14:textId="3AFFF5CD"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11 Гордиянова Г.В., Лаптева И.В. Экологическая тропа как одна из форм экологического воспитания и образования</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Вестник МГПУ. Серия «Естественные науки»</w:t>
      </w:r>
      <w:r w:rsidR="00E21774" w:rsidRPr="00B779B8">
        <w:rPr>
          <w:rFonts w:ascii="Times New Roman" w:hAnsi="Times New Roman" w:cs="Times New Roman"/>
          <w:sz w:val="28"/>
          <w:szCs w:val="28"/>
          <w:lang w:val="ru-KZ"/>
        </w:rPr>
        <w:t xml:space="preserve">. - 2019. - №1. – С. </w:t>
      </w:r>
      <w:r w:rsidRPr="00B779B8">
        <w:rPr>
          <w:rFonts w:ascii="Times New Roman" w:hAnsi="Times New Roman" w:cs="Times New Roman"/>
          <w:sz w:val="28"/>
          <w:szCs w:val="28"/>
          <w:lang w:val="ru-KZ"/>
        </w:rPr>
        <w:t>90.</w:t>
      </w:r>
    </w:p>
    <w:p w14:paraId="02557893" w14:textId="1008281B"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12 Барышникова Е.М. Экологический туризм как компонент формирования имиджа территории</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Вестник Алтайского государственного аграрного университета</w:t>
      </w:r>
      <w:r w:rsidR="00E21774" w:rsidRPr="00B779B8">
        <w:rPr>
          <w:rFonts w:ascii="Times New Roman" w:hAnsi="Times New Roman" w:cs="Times New Roman"/>
          <w:sz w:val="28"/>
          <w:szCs w:val="28"/>
          <w:lang w:val="ru-KZ"/>
        </w:rPr>
        <w:t xml:space="preserve">. - 2013. - </w:t>
      </w:r>
      <w:r w:rsidR="00E21774" w:rsidRPr="00B779B8">
        <w:rPr>
          <w:rFonts w:ascii="Times New Roman" w:hAnsi="Times New Roman" w:cs="Times New Roman"/>
          <w:sz w:val="28"/>
          <w:szCs w:val="28"/>
          <w:lang w:val="ru-RU"/>
        </w:rPr>
        <w:t>№</w:t>
      </w:r>
      <w:r w:rsidRPr="00B779B8">
        <w:rPr>
          <w:rFonts w:ascii="Times New Roman" w:hAnsi="Times New Roman" w:cs="Times New Roman"/>
          <w:sz w:val="28"/>
          <w:szCs w:val="28"/>
          <w:lang w:val="ru-KZ"/>
        </w:rPr>
        <w:t>6(104)</w:t>
      </w:r>
      <w:r w:rsidR="00E21774" w:rsidRPr="00B779B8">
        <w:rPr>
          <w:rFonts w:ascii="Times New Roman" w:hAnsi="Times New Roman" w:cs="Times New Roman"/>
          <w:sz w:val="28"/>
          <w:szCs w:val="28"/>
          <w:lang w:val="ru-KZ"/>
        </w:rPr>
        <w:t>. – С.</w:t>
      </w:r>
      <w:r w:rsidRPr="00B779B8">
        <w:rPr>
          <w:rFonts w:ascii="Times New Roman" w:hAnsi="Times New Roman" w:cs="Times New Roman"/>
          <w:sz w:val="28"/>
          <w:szCs w:val="28"/>
          <w:lang w:val="ru-KZ"/>
        </w:rPr>
        <w:t xml:space="preserve"> 123.</w:t>
      </w:r>
    </w:p>
    <w:p w14:paraId="23FF3F06" w14:textId="5D1DD37E"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13 Нюренбергер Л.Б., Шнорр Ж.П., Щетинина Н.А. и др. Экологический туризм: теоретические основы, современная региональная специфика</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Человек. Спорт. Медицина</w:t>
      </w:r>
      <w:r w:rsidR="00E21774" w:rsidRPr="00B779B8">
        <w:rPr>
          <w:rFonts w:ascii="Times New Roman" w:hAnsi="Times New Roman" w:cs="Times New Roman"/>
          <w:sz w:val="28"/>
          <w:szCs w:val="28"/>
          <w:lang w:val="ru-KZ"/>
        </w:rPr>
        <w:t>. - 2022. - №</w:t>
      </w:r>
      <w:r w:rsidRPr="00B779B8">
        <w:rPr>
          <w:rFonts w:ascii="Times New Roman" w:hAnsi="Times New Roman" w:cs="Times New Roman"/>
          <w:sz w:val="28"/>
          <w:szCs w:val="28"/>
          <w:lang w:val="ru-KZ"/>
        </w:rPr>
        <w:t>22(1)</w:t>
      </w:r>
      <w:r w:rsidR="00E21774" w:rsidRPr="00B779B8">
        <w:rPr>
          <w:rFonts w:ascii="Times New Roman" w:hAnsi="Times New Roman" w:cs="Times New Roman"/>
          <w:sz w:val="28"/>
          <w:szCs w:val="28"/>
          <w:lang w:val="ru-KZ"/>
        </w:rPr>
        <w:t>. – С.</w:t>
      </w:r>
      <w:r w:rsidRPr="00B779B8">
        <w:rPr>
          <w:rFonts w:ascii="Times New Roman" w:hAnsi="Times New Roman" w:cs="Times New Roman"/>
          <w:sz w:val="28"/>
          <w:szCs w:val="28"/>
          <w:lang w:val="ru-KZ"/>
        </w:rPr>
        <w:t xml:space="preserve"> 105–112.</w:t>
      </w:r>
    </w:p>
    <w:p w14:paraId="122195B0" w14:textId="7ABB0FF0"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14</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Виноградова А.А. Исследование экологического туризма в Пинском районе</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Туризм и гостеприимство</w:t>
      </w:r>
      <w:r w:rsidR="00E21774" w:rsidRPr="00B779B8">
        <w:rPr>
          <w:rFonts w:ascii="Times New Roman" w:hAnsi="Times New Roman" w:cs="Times New Roman"/>
          <w:sz w:val="28"/>
          <w:szCs w:val="28"/>
          <w:lang w:val="ru-KZ"/>
        </w:rPr>
        <w:t>. - 2023. - №</w:t>
      </w:r>
      <w:r w:rsidRPr="00B779B8">
        <w:rPr>
          <w:rFonts w:ascii="Times New Roman" w:hAnsi="Times New Roman" w:cs="Times New Roman"/>
          <w:sz w:val="28"/>
          <w:szCs w:val="28"/>
          <w:lang w:val="ru-KZ"/>
        </w:rPr>
        <w:t>1</w:t>
      </w:r>
      <w:r w:rsidR="00E21774" w:rsidRPr="00B779B8">
        <w:rPr>
          <w:rFonts w:ascii="Times New Roman" w:hAnsi="Times New Roman" w:cs="Times New Roman"/>
          <w:sz w:val="28"/>
          <w:szCs w:val="28"/>
          <w:lang w:val="ru-KZ"/>
        </w:rPr>
        <w:t xml:space="preserve">. – С. </w:t>
      </w:r>
      <w:r w:rsidRPr="00B779B8">
        <w:rPr>
          <w:rFonts w:ascii="Times New Roman" w:hAnsi="Times New Roman" w:cs="Times New Roman"/>
          <w:sz w:val="28"/>
          <w:szCs w:val="28"/>
          <w:lang w:val="ru-KZ"/>
        </w:rPr>
        <w:t>46.</w:t>
      </w:r>
    </w:p>
    <w:p w14:paraId="2D783683" w14:textId="22840651"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15</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Васильева М.И. К юридическому определению понятия экологического туризма</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Lex Russica</w:t>
      </w:r>
      <w:r w:rsidR="00E21774" w:rsidRPr="00B779B8">
        <w:rPr>
          <w:rFonts w:ascii="Times New Roman" w:hAnsi="Times New Roman" w:cs="Times New Roman"/>
          <w:sz w:val="28"/>
          <w:szCs w:val="28"/>
          <w:lang w:val="ru-KZ"/>
        </w:rPr>
        <w:t>. - 2020. - №</w:t>
      </w:r>
      <w:r w:rsidRPr="00B779B8">
        <w:rPr>
          <w:rFonts w:ascii="Times New Roman" w:hAnsi="Times New Roman" w:cs="Times New Roman"/>
          <w:sz w:val="28"/>
          <w:szCs w:val="28"/>
          <w:lang w:val="ru-KZ"/>
        </w:rPr>
        <w:t>73(4)</w:t>
      </w:r>
      <w:r w:rsidR="00E21774" w:rsidRPr="00B779B8">
        <w:rPr>
          <w:rFonts w:ascii="Times New Roman" w:hAnsi="Times New Roman" w:cs="Times New Roman"/>
          <w:sz w:val="28"/>
          <w:szCs w:val="28"/>
          <w:lang w:val="ru-KZ"/>
        </w:rPr>
        <w:t>. – С.</w:t>
      </w:r>
      <w:r w:rsidRPr="00B779B8">
        <w:rPr>
          <w:rFonts w:ascii="Times New Roman" w:hAnsi="Times New Roman" w:cs="Times New Roman"/>
          <w:sz w:val="28"/>
          <w:szCs w:val="28"/>
          <w:lang w:val="ru-KZ"/>
        </w:rPr>
        <w:t xml:space="preserve"> 34–52.</w:t>
      </w:r>
    </w:p>
    <w:p w14:paraId="77D0148E" w14:textId="77777777" w:rsidR="004F50F2" w:rsidRPr="00B779B8" w:rsidRDefault="004F50F2" w:rsidP="00AD7ED7">
      <w:pPr>
        <w:spacing w:after="0" w:line="240" w:lineRule="auto"/>
        <w:ind w:firstLine="567"/>
        <w:jc w:val="both"/>
        <w:rPr>
          <w:rFonts w:ascii="Times New Roman" w:hAnsi="Times New Roman" w:cs="Times New Roman"/>
          <w:sz w:val="28"/>
          <w:szCs w:val="28"/>
          <w:lang w:val="ru-KZ"/>
        </w:rPr>
      </w:pPr>
    </w:p>
    <w:p w14:paraId="04B18B0B" w14:textId="0AD3B9D4"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16</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Shirinova M.M., Akhmedov B.I. Модели развития устойчивого туризма: международный опыт и возможности их применения в условиях Узбекистана</w:t>
      </w:r>
      <w:r w:rsidR="00E2177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Raqamli Iqtisodiyot</w:t>
      </w:r>
      <w:r w:rsidR="00E21774" w:rsidRPr="00B779B8">
        <w:rPr>
          <w:rFonts w:ascii="Times New Roman" w:hAnsi="Times New Roman" w:cs="Times New Roman"/>
          <w:sz w:val="28"/>
          <w:szCs w:val="28"/>
          <w:lang w:val="ru-KZ"/>
        </w:rPr>
        <w:t>. – 2000. - №1. – С.</w:t>
      </w:r>
      <w:r w:rsidRPr="00B779B8">
        <w:rPr>
          <w:rFonts w:ascii="Times New Roman" w:hAnsi="Times New Roman" w:cs="Times New Roman"/>
          <w:sz w:val="28"/>
          <w:szCs w:val="28"/>
          <w:lang w:val="ru-KZ"/>
        </w:rPr>
        <w:t xml:space="preserve"> 185–193.</w:t>
      </w:r>
    </w:p>
    <w:p w14:paraId="2A2FD76D" w14:textId="467FE0E4"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17</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Глушанок Т.М., Плотникова В.С., Баркова А.О. Совершенствование экскурсионных маршрутов на особо охраняемых природных территориях</w:t>
      </w:r>
      <w:r w:rsidR="00B779B8"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Теоретические и прикладные аспекты развития сферы рекреации и туризма</w:t>
      </w:r>
      <w:r w:rsidR="00E21774" w:rsidRPr="00B779B8">
        <w:rPr>
          <w:rFonts w:ascii="Times New Roman" w:hAnsi="Times New Roman" w:cs="Times New Roman"/>
          <w:sz w:val="28"/>
          <w:szCs w:val="28"/>
          <w:lang w:val="ru-KZ"/>
        </w:rPr>
        <w:t>. -</w:t>
      </w:r>
      <w:r w:rsidRPr="00B779B8">
        <w:rPr>
          <w:rFonts w:ascii="Times New Roman" w:hAnsi="Times New Roman" w:cs="Times New Roman"/>
          <w:sz w:val="28"/>
          <w:szCs w:val="28"/>
          <w:lang w:val="ru-KZ"/>
        </w:rPr>
        <w:t xml:space="preserve"> </w:t>
      </w:r>
      <w:r w:rsidR="00E21774" w:rsidRPr="00B779B8">
        <w:rPr>
          <w:rFonts w:ascii="Times New Roman" w:hAnsi="Times New Roman" w:cs="Times New Roman"/>
          <w:sz w:val="28"/>
          <w:szCs w:val="28"/>
          <w:lang w:val="ru-KZ"/>
        </w:rPr>
        <w:t>2024. - №</w:t>
      </w:r>
      <w:r w:rsidRPr="00B779B8">
        <w:rPr>
          <w:rFonts w:ascii="Times New Roman" w:hAnsi="Times New Roman" w:cs="Times New Roman"/>
          <w:sz w:val="28"/>
          <w:szCs w:val="28"/>
          <w:lang w:val="ru-KZ"/>
        </w:rPr>
        <w:t>1(21)</w:t>
      </w:r>
      <w:r w:rsidR="00E21774" w:rsidRPr="00B779B8">
        <w:rPr>
          <w:rFonts w:ascii="Times New Roman" w:hAnsi="Times New Roman" w:cs="Times New Roman"/>
          <w:sz w:val="28"/>
          <w:szCs w:val="28"/>
          <w:lang w:val="ru-KZ"/>
        </w:rPr>
        <w:t>. – С.</w:t>
      </w:r>
      <w:r w:rsidRPr="00B779B8">
        <w:rPr>
          <w:rFonts w:ascii="Times New Roman" w:hAnsi="Times New Roman" w:cs="Times New Roman"/>
          <w:sz w:val="28"/>
          <w:szCs w:val="28"/>
          <w:lang w:val="ru-KZ"/>
        </w:rPr>
        <w:t xml:space="preserve"> 4–6.</w:t>
      </w:r>
    </w:p>
    <w:p w14:paraId="08682D71" w14:textId="14437963"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18 Оборин М.С. Современная концепция развития экологического туризма в России</w:t>
      </w:r>
      <w:r w:rsidR="002D71FB"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Сервис в России и за рубежом</w:t>
      </w:r>
      <w:r w:rsidR="002D71FB" w:rsidRPr="00B779B8">
        <w:rPr>
          <w:rFonts w:ascii="Times New Roman" w:hAnsi="Times New Roman" w:cs="Times New Roman"/>
          <w:sz w:val="28"/>
          <w:szCs w:val="28"/>
          <w:lang w:val="ru-KZ"/>
        </w:rPr>
        <w:t>. - 2020. -</w:t>
      </w:r>
      <w:r w:rsidRPr="00B779B8">
        <w:rPr>
          <w:rFonts w:ascii="Times New Roman" w:hAnsi="Times New Roman" w:cs="Times New Roman"/>
          <w:sz w:val="28"/>
          <w:szCs w:val="28"/>
          <w:lang w:val="ru-KZ"/>
        </w:rPr>
        <w:t xml:space="preserve"> </w:t>
      </w:r>
      <w:r w:rsidR="002D71FB"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14(4)</w:t>
      </w:r>
      <w:r w:rsidR="002D71FB" w:rsidRPr="00B779B8">
        <w:rPr>
          <w:rFonts w:ascii="Times New Roman" w:hAnsi="Times New Roman" w:cs="Times New Roman"/>
          <w:sz w:val="28"/>
          <w:szCs w:val="28"/>
          <w:lang w:val="ru-KZ"/>
        </w:rPr>
        <w:t>. – С.</w:t>
      </w:r>
      <w:r w:rsidRPr="00B779B8">
        <w:rPr>
          <w:rFonts w:ascii="Times New Roman" w:hAnsi="Times New Roman" w:cs="Times New Roman"/>
          <w:sz w:val="28"/>
          <w:szCs w:val="28"/>
          <w:lang w:val="ru-KZ"/>
        </w:rPr>
        <w:t xml:space="preserve"> 24–26.</w:t>
      </w:r>
    </w:p>
    <w:p w14:paraId="1FA40E69" w14:textId="62077F3C"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19</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Кистаубаева А.У., Турсынова Т.Т. Туристско-рекреационный потенциал Республики Казахстан</w:t>
      </w:r>
      <w:r w:rsidR="002D71FB"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Новые импульсы развития: вопросы научных исследований</w:t>
      </w:r>
      <w:r w:rsidR="002D71FB" w:rsidRPr="00B779B8">
        <w:rPr>
          <w:rFonts w:ascii="Times New Roman" w:hAnsi="Times New Roman" w:cs="Times New Roman"/>
          <w:sz w:val="28"/>
          <w:szCs w:val="28"/>
          <w:lang w:val="ru-KZ"/>
        </w:rPr>
        <w:t>. - 2024. - №1. – С.</w:t>
      </w:r>
      <w:r w:rsidRPr="00B779B8">
        <w:rPr>
          <w:rFonts w:ascii="Times New Roman" w:hAnsi="Times New Roman" w:cs="Times New Roman"/>
          <w:sz w:val="28"/>
          <w:szCs w:val="28"/>
          <w:lang w:val="ru-KZ"/>
        </w:rPr>
        <w:t xml:space="preserve"> 364–369.</w:t>
      </w:r>
    </w:p>
    <w:p w14:paraId="73C99B1F" w14:textId="1B25D75A"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20</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Брагина Т.М., Плохих Р.В. Туркестанский природный парк и его природно-рекреационный потенциал</w:t>
      </w:r>
      <w:r w:rsidR="002D71FB"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Вопросы географии и геоэкологии</w:t>
      </w:r>
      <w:r w:rsidR="002D71FB" w:rsidRPr="00B779B8">
        <w:rPr>
          <w:rFonts w:ascii="Times New Roman" w:hAnsi="Times New Roman" w:cs="Times New Roman"/>
          <w:sz w:val="28"/>
          <w:szCs w:val="28"/>
          <w:lang w:val="ru-KZ"/>
        </w:rPr>
        <w:t>. -</w:t>
      </w:r>
      <w:r w:rsidRPr="00B779B8">
        <w:rPr>
          <w:rFonts w:ascii="Times New Roman" w:hAnsi="Times New Roman" w:cs="Times New Roman"/>
          <w:sz w:val="28"/>
          <w:szCs w:val="28"/>
          <w:lang w:val="ru-KZ"/>
        </w:rPr>
        <w:t xml:space="preserve"> </w:t>
      </w:r>
      <w:r w:rsidR="002D71FB" w:rsidRPr="00B779B8">
        <w:rPr>
          <w:rFonts w:ascii="Times New Roman" w:hAnsi="Times New Roman" w:cs="Times New Roman"/>
          <w:sz w:val="28"/>
          <w:szCs w:val="28"/>
          <w:lang w:val="ru-KZ"/>
        </w:rPr>
        <w:t>2021. - №</w:t>
      </w:r>
      <w:r w:rsidRPr="00B779B8">
        <w:rPr>
          <w:rFonts w:ascii="Times New Roman" w:hAnsi="Times New Roman" w:cs="Times New Roman"/>
          <w:sz w:val="28"/>
          <w:szCs w:val="28"/>
          <w:lang w:val="ru-KZ"/>
        </w:rPr>
        <w:t>1</w:t>
      </w:r>
      <w:r w:rsidR="002D71FB" w:rsidRPr="00B779B8">
        <w:rPr>
          <w:rFonts w:ascii="Times New Roman" w:hAnsi="Times New Roman" w:cs="Times New Roman"/>
          <w:sz w:val="28"/>
          <w:szCs w:val="28"/>
          <w:lang w:val="ru-KZ"/>
        </w:rPr>
        <w:t>. – С.</w:t>
      </w:r>
      <w:r w:rsidRPr="00B779B8">
        <w:rPr>
          <w:rFonts w:ascii="Times New Roman" w:hAnsi="Times New Roman" w:cs="Times New Roman"/>
          <w:sz w:val="28"/>
          <w:szCs w:val="28"/>
          <w:lang w:val="ru-KZ"/>
        </w:rPr>
        <w:t xml:space="preserve"> 14–23.</w:t>
      </w:r>
    </w:p>
    <w:p w14:paraId="1850F152" w14:textId="2A9773BA" w:rsidR="004F50F2" w:rsidRPr="00B779B8" w:rsidRDefault="004F50F2" w:rsidP="00AD7ED7">
      <w:pPr>
        <w:spacing w:after="0" w:line="240" w:lineRule="auto"/>
        <w:ind w:firstLine="567"/>
        <w:jc w:val="both"/>
        <w:rPr>
          <w:rFonts w:ascii="Times New Roman" w:hAnsi="Times New Roman" w:cs="Times New Roman"/>
          <w:sz w:val="28"/>
          <w:lang w:val="ru-RU" w:eastAsia="en-US"/>
        </w:rPr>
      </w:pPr>
      <w:r w:rsidRPr="00B779B8">
        <w:rPr>
          <w:rFonts w:ascii="Times New Roman" w:hAnsi="Times New Roman" w:cs="Times New Roman"/>
          <w:sz w:val="28"/>
          <w:szCs w:val="28"/>
          <w:lang w:val="ru-KZ"/>
        </w:rPr>
        <w:t>22</w:t>
      </w:r>
      <w:r w:rsidRPr="00B779B8">
        <w:rPr>
          <w:rFonts w:ascii="Times New Roman" w:hAnsi="Times New Roman" w:cs="Times New Roman"/>
          <w:sz w:val="28"/>
          <w:szCs w:val="28"/>
          <w:lang w:val="kk-KZ"/>
        </w:rPr>
        <w:t xml:space="preserve"> Данные </w:t>
      </w:r>
      <w:r w:rsidRPr="00B779B8">
        <w:rPr>
          <w:rFonts w:ascii="Times New Roman" w:hAnsi="Times New Roman" w:cs="Times New Roman"/>
          <w:sz w:val="28"/>
          <w:szCs w:val="28"/>
          <w:lang w:val="ru-KZ"/>
        </w:rPr>
        <w:t xml:space="preserve">Бюро национальной статистики </w:t>
      </w:r>
      <w:r w:rsidRPr="00B779B8">
        <w:rPr>
          <w:rFonts w:ascii="Times New Roman" w:hAnsi="Times New Roman" w:cs="Times New Roman"/>
          <w:sz w:val="28"/>
          <w:szCs w:val="28"/>
          <w:lang w:val="kk-KZ"/>
        </w:rPr>
        <w:t xml:space="preserve">Агентства по стратегическому планированию и реформам </w:t>
      </w:r>
      <w:r w:rsidRPr="00B779B8">
        <w:rPr>
          <w:rFonts w:ascii="Times New Roman" w:hAnsi="Times New Roman" w:cs="Times New Roman"/>
          <w:sz w:val="28"/>
          <w:szCs w:val="28"/>
          <w:lang w:val="ru-KZ"/>
        </w:rPr>
        <w:t>Республики Казахстан</w:t>
      </w:r>
      <w:r w:rsidRPr="00B779B8">
        <w:rPr>
          <w:rFonts w:ascii="Times New Roman" w:hAnsi="Times New Roman" w:cs="Times New Roman"/>
          <w:sz w:val="28"/>
          <w:lang w:val="kk-KZ" w:eastAsia="en-US"/>
        </w:rPr>
        <w:t xml:space="preserve"> </w:t>
      </w:r>
      <w:hyperlink r:id="rId45" w:history="1">
        <w:r w:rsidRPr="00B779B8">
          <w:rPr>
            <w:rFonts w:ascii="Times New Roman" w:hAnsi="Times New Roman" w:cs="Times New Roman"/>
            <w:sz w:val="28"/>
            <w:szCs w:val="28"/>
            <w:lang w:val="kk-KZ" w:eastAsia="en-US"/>
          </w:rPr>
          <w:t>https://stat.gov.kz/</w:t>
        </w:r>
      </w:hyperlink>
      <w:r w:rsidR="002D71FB" w:rsidRPr="00B779B8">
        <w:rPr>
          <w:rFonts w:ascii="Times New Roman" w:hAnsi="Times New Roman" w:cs="Times New Roman"/>
          <w:sz w:val="28"/>
          <w:szCs w:val="28"/>
          <w:lang w:val="ru-RU"/>
        </w:rPr>
        <w:t xml:space="preserve">   17.09.2024.</w:t>
      </w:r>
    </w:p>
    <w:p w14:paraId="74469068" w14:textId="3262F5E8"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23 АО «Kazakh Tourism». Национальный отчёт по устойчивому туризму. </w:t>
      </w:r>
      <w:r w:rsidR="00871F0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Астана</w:t>
      </w:r>
      <w:r w:rsidR="00871F04" w:rsidRPr="00B779B8">
        <w:rPr>
          <w:rFonts w:ascii="Times New Roman" w:hAnsi="Times New Roman" w:cs="Times New Roman"/>
          <w:sz w:val="28"/>
          <w:szCs w:val="28"/>
          <w:lang w:val="ru-KZ"/>
        </w:rPr>
        <w:t xml:space="preserve">, 2023. </w:t>
      </w:r>
    </w:p>
    <w:p w14:paraId="521ED9C5" w14:textId="4432385A"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24</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UNDP/GEF Kazakhstan. Project Database</w:t>
      </w:r>
      <w:r w:rsidR="00871F04" w:rsidRPr="00B779B8">
        <w:rPr>
          <w:rFonts w:ascii="Times New Roman" w:hAnsi="Times New Roman" w:cs="Times New Roman"/>
          <w:sz w:val="28"/>
          <w:szCs w:val="28"/>
          <w:lang w:val="ru-KZ"/>
        </w:rPr>
        <w:t>. - 2022.</w:t>
      </w:r>
    </w:p>
    <w:p w14:paraId="04953B4E" w14:textId="4898B09B" w:rsidR="004F50F2" w:rsidRPr="00B779B8" w:rsidRDefault="004F50F2" w:rsidP="00AD7ED7">
      <w:pPr>
        <w:spacing w:after="0" w:line="240" w:lineRule="auto"/>
        <w:ind w:firstLine="567"/>
        <w:contextualSpacing/>
        <w:jc w:val="both"/>
        <w:rPr>
          <w:rFonts w:ascii="Times New Roman" w:hAnsi="Times New Roman" w:cs="Times New Roman"/>
          <w:sz w:val="28"/>
          <w:szCs w:val="28"/>
          <w:highlight w:val="yellow"/>
          <w:lang w:val="ru-KZ"/>
        </w:rPr>
      </w:pPr>
      <w:r w:rsidRPr="00B779B8">
        <w:rPr>
          <w:rFonts w:ascii="Times New Roman" w:hAnsi="Times New Roman" w:cs="Times New Roman"/>
          <w:sz w:val="28"/>
          <w:szCs w:val="28"/>
          <w:lang w:val="ru-KZ"/>
        </w:rPr>
        <w:t>25</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Акиматы регионов Республики Казахстан</w:t>
      </w:r>
      <w:r w:rsidR="00871F04"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w:t>
      </w:r>
      <w:r w:rsidR="00871F04" w:rsidRPr="00B779B8">
        <w:rPr>
          <w:rFonts w:ascii="Times New Roman" w:hAnsi="Times New Roman" w:cs="Times New Roman"/>
          <w:sz w:val="28"/>
          <w:szCs w:val="28"/>
          <w:lang w:val="ru-KZ"/>
        </w:rPr>
        <w:t>о</w:t>
      </w:r>
      <w:r w:rsidRPr="00B779B8">
        <w:rPr>
          <w:rFonts w:ascii="Times New Roman" w:hAnsi="Times New Roman" w:cs="Times New Roman"/>
          <w:sz w:val="28"/>
          <w:szCs w:val="28"/>
          <w:lang w:val="ru-KZ"/>
        </w:rPr>
        <w:t>тчёты о социально-экономическом развитии регионов.</w:t>
      </w:r>
      <w:r w:rsidR="00871F04" w:rsidRPr="00B779B8">
        <w:rPr>
          <w:rFonts w:ascii="Times New Roman" w:hAnsi="Times New Roman" w:cs="Times New Roman"/>
          <w:sz w:val="28"/>
          <w:szCs w:val="28"/>
          <w:lang w:val="ru-KZ"/>
        </w:rPr>
        <w:t xml:space="preserve"> - 2023.</w:t>
      </w:r>
    </w:p>
    <w:p w14:paraId="6C10BF8E" w14:textId="2FE8E728"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26 International Union for Conservation of Nature. International Union for Conservation of Nature Annual Report</w:t>
      </w:r>
      <w:r w:rsidR="00871F04" w:rsidRPr="00B779B8">
        <w:rPr>
          <w:rFonts w:ascii="Times New Roman" w:hAnsi="Times New Roman" w:cs="Times New Roman"/>
          <w:sz w:val="28"/>
          <w:szCs w:val="28"/>
          <w:lang w:val="ru-KZ"/>
        </w:rPr>
        <w:t>. -</w:t>
      </w:r>
      <w:r w:rsidRPr="00B779B8">
        <w:rPr>
          <w:rFonts w:ascii="Times New Roman" w:hAnsi="Times New Roman" w:cs="Times New Roman"/>
          <w:sz w:val="28"/>
          <w:szCs w:val="28"/>
          <w:lang w:val="ru-KZ"/>
        </w:rPr>
        <w:t xml:space="preserve"> 2017 </w:t>
      </w:r>
      <w:hyperlink r:id="rId46" w:history="1">
        <w:r w:rsidR="00871F04" w:rsidRPr="00B779B8">
          <w:rPr>
            <w:rStyle w:val="a9"/>
            <w:rFonts w:ascii="Times New Roman" w:hAnsi="Times New Roman" w:cs="Times New Roman"/>
            <w:color w:val="auto"/>
            <w:position w:val="0"/>
            <w:sz w:val="28"/>
            <w:szCs w:val="28"/>
            <w:u w:val="none"/>
            <w:lang w:val="ru-KZ"/>
          </w:rPr>
          <w:t>https://portals.iucn.org/library/sites/library/files/documents/2018-007-En.pdf</w:t>
        </w:r>
      </w:hyperlink>
      <w:r w:rsidR="00871F04" w:rsidRPr="00B779B8">
        <w:rPr>
          <w:rFonts w:ascii="Times New Roman" w:hAnsi="Times New Roman" w:cs="Times New Roman"/>
          <w:sz w:val="28"/>
          <w:szCs w:val="28"/>
          <w:lang w:val="ru-KZ"/>
        </w:rPr>
        <w:t xml:space="preserve">  18.09.2024.</w:t>
      </w:r>
    </w:p>
    <w:p w14:paraId="59918878" w14:textId="73374FD8"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27 Международный союз охраны природы (МСОП). </w:t>
      </w:r>
      <w:r w:rsidR="00871F04"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 </w:t>
      </w:r>
      <w:hyperlink r:id="rId47" w:history="1">
        <w:r w:rsidR="00871F04" w:rsidRPr="00B779B8">
          <w:rPr>
            <w:rStyle w:val="a9"/>
            <w:rFonts w:ascii="Times New Roman" w:hAnsi="Times New Roman" w:cs="Times New Roman"/>
            <w:color w:val="auto"/>
            <w:position w:val="0"/>
            <w:sz w:val="28"/>
            <w:szCs w:val="28"/>
            <w:u w:val="none"/>
            <w:lang w:val="ru-KZ"/>
          </w:rPr>
          <w:t>https://www.iucn.org/</w:t>
        </w:r>
      </w:hyperlink>
      <w:r w:rsidR="00871F04" w:rsidRPr="00B779B8">
        <w:rPr>
          <w:rFonts w:ascii="Times New Roman" w:hAnsi="Times New Roman" w:cs="Times New Roman"/>
          <w:sz w:val="28"/>
          <w:szCs w:val="28"/>
          <w:lang w:val="ru-KZ"/>
        </w:rPr>
        <w:t xml:space="preserve">  16.02.2024.</w:t>
      </w:r>
    </w:p>
    <w:p w14:paraId="3F2D545C" w14:textId="14696BEF"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28 Ecotours.ru</w:t>
      </w:r>
      <w:r w:rsidR="00871F0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w:t>
      </w:r>
      <w:hyperlink r:id="rId48" w:history="1">
        <w:r w:rsidR="00871F04" w:rsidRPr="00B779B8">
          <w:rPr>
            <w:rStyle w:val="a9"/>
            <w:rFonts w:ascii="Times New Roman" w:hAnsi="Times New Roman" w:cs="Times New Roman"/>
            <w:color w:val="auto"/>
            <w:position w:val="0"/>
            <w:sz w:val="28"/>
            <w:szCs w:val="28"/>
            <w:u w:val="none"/>
            <w:lang w:val="ru-KZ"/>
          </w:rPr>
          <w:t>http://ecotours.ru</w:t>
        </w:r>
      </w:hyperlink>
      <w:r w:rsidR="00871F04" w:rsidRPr="00B779B8">
        <w:rPr>
          <w:rFonts w:ascii="Times New Roman" w:hAnsi="Times New Roman" w:cs="Times New Roman"/>
          <w:sz w:val="28"/>
          <w:szCs w:val="28"/>
          <w:lang w:val="ru-KZ"/>
        </w:rPr>
        <w:t xml:space="preserve">   11.04.2024.</w:t>
      </w:r>
    </w:p>
    <w:p w14:paraId="490A356C" w14:textId="6C2184BF"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29 United Nations Development Programme (UNDP). </w:t>
      </w:r>
      <w:r w:rsidR="00871F0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2025</w:t>
      </w:r>
      <w:r w:rsidR="00871F0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w:t>
      </w:r>
      <w:hyperlink r:id="rId49" w:history="1">
        <w:r w:rsidR="00871F04" w:rsidRPr="00B779B8">
          <w:rPr>
            <w:rStyle w:val="a9"/>
            <w:rFonts w:ascii="Times New Roman" w:hAnsi="Times New Roman" w:cs="Times New Roman"/>
            <w:color w:val="auto"/>
            <w:position w:val="0"/>
            <w:sz w:val="28"/>
            <w:szCs w:val="28"/>
            <w:u w:val="none"/>
            <w:lang w:val="ru-KZ"/>
          </w:rPr>
          <w:t>https://www.undp.org</w:t>
        </w:r>
      </w:hyperlink>
      <w:r w:rsidR="00871F04" w:rsidRPr="00B779B8">
        <w:rPr>
          <w:rFonts w:ascii="Times New Roman" w:hAnsi="Times New Roman" w:cs="Times New Roman"/>
          <w:sz w:val="28"/>
          <w:szCs w:val="28"/>
          <w:lang w:val="ru-KZ"/>
        </w:rPr>
        <w:t xml:space="preserve">  11.04.2024.</w:t>
      </w:r>
    </w:p>
    <w:p w14:paraId="27B04E92" w14:textId="52938621"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30 </w:t>
      </w:r>
      <w:r w:rsidRPr="0051390B">
        <w:rPr>
          <w:rFonts w:ascii="Times New Roman" w:hAnsi="Times New Roman" w:cs="Times New Roman"/>
          <w:sz w:val="28"/>
          <w:szCs w:val="28"/>
          <w:lang w:val="ru-KZ"/>
        </w:rPr>
        <w:t xml:space="preserve">Бюллетень ООН. </w:t>
      </w:r>
      <w:r w:rsidR="00871F04" w:rsidRPr="0051390B">
        <w:rPr>
          <w:rFonts w:ascii="Times New Roman" w:hAnsi="Times New Roman" w:cs="Times New Roman"/>
          <w:sz w:val="28"/>
          <w:szCs w:val="28"/>
          <w:lang w:val="ru-KZ"/>
        </w:rPr>
        <w:t>–</w:t>
      </w:r>
      <w:r w:rsidRPr="0051390B">
        <w:rPr>
          <w:rFonts w:ascii="Times New Roman" w:hAnsi="Times New Roman" w:cs="Times New Roman"/>
          <w:sz w:val="28"/>
          <w:szCs w:val="28"/>
          <w:lang w:val="ru-KZ"/>
        </w:rPr>
        <w:t xml:space="preserve"> 202</w:t>
      </w:r>
      <w:r w:rsidR="00A31389">
        <w:rPr>
          <w:rFonts w:ascii="Times New Roman" w:hAnsi="Times New Roman" w:cs="Times New Roman"/>
          <w:sz w:val="28"/>
          <w:szCs w:val="28"/>
          <w:lang w:val="ru-RU"/>
        </w:rPr>
        <w:t>4</w:t>
      </w:r>
      <w:r w:rsidR="00871F04" w:rsidRPr="0051390B">
        <w:rPr>
          <w:rFonts w:ascii="Times New Roman" w:hAnsi="Times New Roman" w:cs="Times New Roman"/>
          <w:sz w:val="28"/>
          <w:szCs w:val="28"/>
          <w:lang w:val="ru-KZ"/>
        </w:rPr>
        <w:t>.</w:t>
      </w:r>
      <w:r w:rsidR="00B779B8">
        <w:rPr>
          <w:rFonts w:ascii="Times New Roman" w:hAnsi="Times New Roman" w:cs="Times New Roman"/>
          <w:sz w:val="28"/>
          <w:szCs w:val="28"/>
          <w:lang w:val="ru-KZ"/>
        </w:rPr>
        <w:t xml:space="preserve"> </w:t>
      </w:r>
    </w:p>
    <w:p w14:paraId="31C304D1" w14:textId="5D52529B"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31 </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 xml:space="preserve">QMonitor. </w:t>
      </w:r>
      <w:r w:rsidR="00871F04"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2025</w:t>
      </w:r>
      <w:r w:rsidR="00871F0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w:t>
      </w:r>
      <w:hyperlink r:id="rId50" w:history="1">
        <w:r w:rsidR="00871F04" w:rsidRPr="00B779B8">
          <w:rPr>
            <w:rStyle w:val="a9"/>
            <w:rFonts w:ascii="Times New Roman" w:hAnsi="Times New Roman" w:cs="Times New Roman"/>
            <w:color w:val="auto"/>
            <w:position w:val="0"/>
            <w:sz w:val="28"/>
            <w:szCs w:val="28"/>
            <w:u w:val="none"/>
            <w:lang w:val="ru-KZ"/>
          </w:rPr>
          <w:t>https://qmonitor.kz</w:t>
        </w:r>
      </w:hyperlink>
      <w:r w:rsidR="00871F04" w:rsidRPr="00B779B8">
        <w:rPr>
          <w:rFonts w:ascii="Times New Roman" w:hAnsi="Times New Roman" w:cs="Times New Roman"/>
          <w:sz w:val="28"/>
          <w:szCs w:val="28"/>
          <w:lang w:val="ru-KZ"/>
        </w:rPr>
        <w:t xml:space="preserve">   04.10.2024.</w:t>
      </w:r>
    </w:p>
    <w:p w14:paraId="219C8E3C" w14:textId="0237F3D6"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32 United Nations Development Programme. Экотуризм открывает новые экономические возможности для сохранения биоразнообразия и устойчивого местного развития. </w:t>
      </w:r>
      <w:r w:rsidR="00871F0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2025</w:t>
      </w:r>
      <w:r w:rsidR="00871F04"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w:t>
      </w:r>
      <w:hyperlink r:id="rId51" w:history="1">
        <w:r w:rsidR="00B11267" w:rsidRPr="00B779B8">
          <w:rPr>
            <w:rStyle w:val="a9"/>
            <w:rFonts w:ascii="Times New Roman" w:hAnsi="Times New Roman" w:cs="Times New Roman"/>
            <w:color w:val="auto"/>
            <w:position w:val="0"/>
            <w:sz w:val="28"/>
            <w:szCs w:val="28"/>
            <w:u w:val="none"/>
            <w:lang w:val="ru-KZ"/>
          </w:rPr>
          <w:t>https://www.undp.org/ru/belarus/stories/ekoturizm-otkryvaet-novye-ekonomicheskie-vozmozhnosti-dlya-sokhraneniya-bioraznoobraziya-i-ustoychivogo-mestnogo-razvitiya</w:t>
        </w:r>
      </w:hyperlink>
      <w:r w:rsidR="00B11267" w:rsidRPr="00B779B8">
        <w:rPr>
          <w:rFonts w:ascii="Times New Roman" w:hAnsi="Times New Roman" w:cs="Times New Roman"/>
          <w:sz w:val="28"/>
          <w:szCs w:val="28"/>
          <w:lang w:val="ru-KZ"/>
        </w:rPr>
        <w:t xml:space="preserve">  12.06.2024.</w:t>
      </w:r>
    </w:p>
    <w:p w14:paraId="0E095224" w14:textId="5243BF17"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33 Религиозный туризм (сакральный туризм, паломнический туризм, эзотерический туризм). </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2025</w:t>
      </w:r>
      <w:r w:rsidR="00B11267" w:rsidRPr="00B779B8">
        <w:rPr>
          <w:rFonts w:ascii="Times New Roman" w:hAnsi="Times New Roman" w:cs="Times New Roman"/>
          <w:sz w:val="28"/>
          <w:szCs w:val="28"/>
          <w:lang w:val="ru-KZ"/>
        </w:rPr>
        <w:t>.</w:t>
      </w:r>
    </w:p>
    <w:p w14:paraId="16A0E75A" w14:textId="402DDAB6"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34</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 xml:space="preserve">Studbooks.net. </w:t>
      </w:r>
      <w:r w:rsidR="00B11267"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w:t>
      </w:r>
      <w:hyperlink r:id="rId52" w:history="1">
        <w:r w:rsidR="00B11267" w:rsidRPr="00B779B8">
          <w:rPr>
            <w:rStyle w:val="a9"/>
            <w:rFonts w:ascii="Times New Roman" w:hAnsi="Times New Roman" w:cs="Times New Roman"/>
            <w:color w:val="auto"/>
            <w:position w:val="0"/>
            <w:sz w:val="28"/>
            <w:szCs w:val="28"/>
            <w:u w:val="none"/>
            <w:lang w:val="ru-KZ"/>
          </w:rPr>
          <w:t>https://studbooks.net</w:t>
        </w:r>
      </w:hyperlink>
      <w:r w:rsidR="00B11267" w:rsidRPr="00B779B8">
        <w:rPr>
          <w:rFonts w:ascii="Times New Roman" w:hAnsi="Times New Roman" w:cs="Times New Roman"/>
          <w:sz w:val="28"/>
          <w:szCs w:val="28"/>
          <w:lang w:val="ru-KZ"/>
        </w:rPr>
        <w:t xml:space="preserve">  13.06.2024.</w:t>
      </w:r>
    </w:p>
    <w:p w14:paraId="35D82AFB" w14:textId="38E7944F"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35</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 xml:space="preserve">CyberLeninka. </w:t>
      </w:r>
      <w:r w:rsidR="00B11267"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w:t>
      </w:r>
      <w:hyperlink r:id="rId53" w:history="1">
        <w:r w:rsidR="00B11267" w:rsidRPr="00B779B8">
          <w:rPr>
            <w:rStyle w:val="a9"/>
            <w:rFonts w:ascii="Times New Roman" w:hAnsi="Times New Roman" w:cs="Times New Roman"/>
            <w:color w:val="auto"/>
            <w:position w:val="0"/>
            <w:sz w:val="28"/>
            <w:szCs w:val="28"/>
            <w:u w:val="none"/>
            <w:lang w:val="ru-KZ"/>
          </w:rPr>
          <w:t>https://cyberleninka.ru</w:t>
        </w:r>
      </w:hyperlink>
      <w:r w:rsidR="00B11267" w:rsidRPr="00B779B8">
        <w:rPr>
          <w:rFonts w:ascii="Times New Roman" w:hAnsi="Times New Roman" w:cs="Times New Roman"/>
          <w:sz w:val="28"/>
          <w:szCs w:val="28"/>
          <w:lang w:val="ru-KZ"/>
        </w:rPr>
        <w:t xml:space="preserve">  18.04.2024.</w:t>
      </w:r>
    </w:p>
    <w:p w14:paraId="40F5BD5E" w14:textId="00941E71"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36</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 xml:space="preserve">RR Humanities. </w:t>
      </w:r>
      <w:r w:rsidR="00B11267"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w:t>
      </w:r>
      <w:hyperlink r:id="rId54" w:history="1">
        <w:r w:rsidR="00B11267" w:rsidRPr="00B779B8">
          <w:rPr>
            <w:rStyle w:val="a9"/>
            <w:rFonts w:ascii="Times New Roman" w:hAnsi="Times New Roman" w:cs="Times New Roman"/>
            <w:color w:val="auto"/>
            <w:position w:val="0"/>
            <w:sz w:val="28"/>
            <w:szCs w:val="28"/>
            <w:u w:val="none"/>
            <w:lang w:val="ru-KZ"/>
          </w:rPr>
          <w:t>https://rrhumanities.ru</w:t>
        </w:r>
      </w:hyperlink>
      <w:r w:rsidR="00B11267" w:rsidRPr="00B779B8">
        <w:rPr>
          <w:rFonts w:ascii="Times New Roman" w:hAnsi="Times New Roman" w:cs="Times New Roman"/>
          <w:sz w:val="28"/>
          <w:szCs w:val="28"/>
          <w:lang w:val="ru-KZ"/>
        </w:rPr>
        <w:t xml:space="preserve">  16.09.2024.</w:t>
      </w:r>
    </w:p>
    <w:p w14:paraId="2E6EA55A" w14:textId="49374B0D"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37 Kovalevska I.M., Tarasova Yu.V. Сутність і значення сакральних категорій в туризмі</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Сакральне та туризм: Матеріали міжнародної науково-практичної конференції </w:t>
      </w:r>
      <w:r w:rsidR="00B11267"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w:t>
      </w:r>
      <w:r w:rsidR="00B11267" w:rsidRPr="00B779B8">
        <w:rPr>
          <w:rFonts w:ascii="Times New Roman" w:hAnsi="Times New Roman" w:cs="Times New Roman"/>
          <w:sz w:val="28"/>
          <w:szCs w:val="28"/>
          <w:lang w:val="ru-KZ"/>
        </w:rPr>
        <w:t xml:space="preserve">. - P. 16–19 </w:t>
      </w:r>
      <w:hyperlink r:id="rId55" w:history="1">
        <w:r w:rsidR="00B11267" w:rsidRPr="00B779B8">
          <w:rPr>
            <w:rStyle w:val="a9"/>
            <w:rFonts w:ascii="Times New Roman" w:hAnsi="Times New Roman" w:cs="Times New Roman"/>
            <w:color w:val="auto"/>
            <w:position w:val="0"/>
            <w:sz w:val="28"/>
            <w:szCs w:val="28"/>
            <w:u w:val="none"/>
            <w:lang w:val="ru-KZ"/>
          </w:rPr>
          <w:t>https://tourlib.net/statti_ukr/tarasova.htm</w:t>
        </w:r>
      </w:hyperlink>
      <w:r w:rsidR="00B11267" w:rsidRPr="00B779B8">
        <w:rPr>
          <w:rFonts w:ascii="Times New Roman" w:hAnsi="Times New Roman" w:cs="Times New Roman"/>
          <w:sz w:val="28"/>
          <w:szCs w:val="28"/>
          <w:lang w:val="ru-KZ"/>
        </w:rPr>
        <w:t xml:space="preserve"> 19.06.2024.</w:t>
      </w:r>
    </w:p>
    <w:p w14:paraId="65CA3E3E" w14:textId="33D711CC"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38 Сакральные источники как объекты культурного наследия: к вопросу о классификации</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Человек и культура</w:t>
      </w:r>
      <w:r w:rsidR="00B11267" w:rsidRPr="00B779B8">
        <w:rPr>
          <w:rFonts w:ascii="Times New Roman" w:hAnsi="Times New Roman" w:cs="Times New Roman"/>
          <w:sz w:val="28"/>
          <w:szCs w:val="28"/>
          <w:lang w:val="ru-KZ"/>
        </w:rPr>
        <w:t xml:space="preserve">. - 2024. </w:t>
      </w:r>
      <w:r w:rsidRPr="00B779B8">
        <w:rPr>
          <w:rFonts w:ascii="Times New Roman" w:hAnsi="Times New Roman" w:cs="Times New Roman"/>
          <w:sz w:val="28"/>
          <w:szCs w:val="28"/>
          <w:lang w:val="ru-KZ"/>
        </w:rPr>
        <w:t xml:space="preserve"> </w:t>
      </w:r>
      <w:r w:rsidR="00B11267"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6</w:t>
      </w:r>
      <w:r w:rsidR="00B11267" w:rsidRPr="00B779B8">
        <w:rPr>
          <w:rFonts w:ascii="Times New Roman" w:hAnsi="Times New Roman" w:cs="Times New Roman"/>
          <w:sz w:val="28"/>
          <w:szCs w:val="28"/>
          <w:lang w:val="ru-KZ"/>
        </w:rPr>
        <w:t>. – С.</w:t>
      </w:r>
      <w:r w:rsidRPr="00B779B8">
        <w:rPr>
          <w:rFonts w:ascii="Times New Roman" w:hAnsi="Times New Roman" w:cs="Times New Roman"/>
          <w:sz w:val="28"/>
          <w:szCs w:val="28"/>
          <w:lang w:val="ru-KZ"/>
        </w:rPr>
        <w:t xml:space="preserve"> 1–12.</w:t>
      </w:r>
      <w:r w:rsidR="00B11267" w:rsidRPr="00B779B8">
        <w:rPr>
          <w:rFonts w:ascii="Times New Roman" w:hAnsi="Times New Roman" w:cs="Times New Roman"/>
          <w:sz w:val="28"/>
          <w:szCs w:val="28"/>
          <w:lang w:val="ru-KZ"/>
        </w:rPr>
        <w:t xml:space="preserve"> </w:t>
      </w:r>
      <w:hyperlink r:id="rId56" w:history="1">
        <w:r w:rsidR="00B11267" w:rsidRPr="00B779B8">
          <w:rPr>
            <w:rStyle w:val="a9"/>
            <w:rFonts w:ascii="Times New Roman" w:hAnsi="Times New Roman" w:cs="Times New Roman"/>
            <w:color w:val="auto"/>
            <w:position w:val="0"/>
            <w:sz w:val="28"/>
            <w:szCs w:val="28"/>
            <w:u w:val="none"/>
            <w:lang w:val="ru-KZ"/>
          </w:rPr>
          <w:t>https://cyberleninka.ru/article/n/sakralnye-istochniki-kak-obekty-kulturnogo-naslediya-k-voprosu-o-klassifikatsii</w:t>
        </w:r>
      </w:hyperlink>
      <w:r w:rsidR="00B11267" w:rsidRPr="00B779B8">
        <w:rPr>
          <w:rFonts w:ascii="Times New Roman" w:hAnsi="Times New Roman" w:cs="Times New Roman"/>
          <w:sz w:val="28"/>
          <w:szCs w:val="28"/>
          <w:lang w:val="ru-KZ"/>
        </w:rPr>
        <w:t xml:space="preserve">  15.06.2024.</w:t>
      </w:r>
    </w:p>
    <w:p w14:paraId="1AC2B47B" w14:textId="41F6E40C"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39 Омаркожаева А.Н., Ярдякова И.В., Жунусова А.А. Перспективы развития сакрального туризма в Казахстане. Научный результат</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Социальные и гуманитарные исследования</w:t>
      </w:r>
      <w:r w:rsidR="00B11267" w:rsidRPr="00B779B8">
        <w:rPr>
          <w:rFonts w:ascii="Times New Roman" w:hAnsi="Times New Roman" w:cs="Times New Roman"/>
          <w:sz w:val="28"/>
          <w:szCs w:val="28"/>
          <w:lang w:val="ru-KZ"/>
        </w:rPr>
        <w:t>. - 2024.  - №</w:t>
      </w:r>
      <w:r w:rsidRPr="00B779B8">
        <w:rPr>
          <w:rFonts w:ascii="Times New Roman" w:hAnsi="Times New Roman" w:cs="Times New Roman"/>
          <w:sz w:val="28"/>
          <w:szCs w:val="28"/>
          <w:lang w:val="ru-KZ"/>
        </w:rPr>
        <w:t xml:space="preserve">10(2). </w:t>
      </w:r>
      <w:r w:rsidR="00B11267" w:rsidRPr="00B779B8">
        <w:rPr>
          <w:rFonts w:ascii="Times New Roman" w:hAnsi="Times New Roman" w:cs="Times New Roman"/>
          <w:sz w:val="28"/>
          <w:szCs w:val="28"/>
          <w:lang w:val="ru-KZ"/>
        </w:rPr>
        <w:t xml:space="preserve">– С. 18-29. </w:t>
      </w:r>
    </w:p>
    <w:p w14:paraId="3A929200" w14:textId="4462F83B"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40 Чабьова Л. Паломнический туризм в Словакии: потенциал для развития</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European Journal of Science and Theology</w:t>
      </w:r>
      <w:r w:rsidR="00B11267" w:rsidRPr="00B779B8">
        <w:rPr>
          <w:rFonts w:ascii="Times New Roman" w:hAnsi="Times New Roman" w:cs="Times New Roman"/>
          <w:sz w:val="28"/>
          <w:szCs w:val="28"/>
          <w:lang w:val="ru-KZ"/>
        </w:rPr>
        <w:t>. - 2016. - №</w:t>
      </w:r>
      <w:r w:rsidRPr="00B779B8">
        <w:rPr>
          <w:rFonts w:ascii="Times New Roman" w:hAnsi="Times New Roman" w:cs="Times New Roman"/>
          <w:sz w:val="28"/>
          <w:szCs w:val="28"/>
          <w:lang w:val="ru-KZ"/>
        </w:rPr>
        <w:t>12(1)</w:t>
      </w:r>
      <w:r w:rsidR="00B11267" w:rsidRPr="00B779B8">
        <w:rPr>
          <w:rFonts w:ascii="Times New Roman" w:hAnsi="Times New Roman" w:cs="Times New Roman"/>
          <w:sz w:val="28"/>
          <w:szCs w:val="28"/>
          <w:lang w:val="ru-KZ"/>
        </w:rPr>
        <w:t>. – С.</w:t>
      </w:r>
      <w:r w:rsidRPr="00B779B8">
        <w:rPr>
          <w:rFonts w:ascii="Times New Roman" w:hAnsi="Times New Roman" w:cs="Times New Roman"/>
          <w:sz w:val="28"/>
          <w:szCs w:val="28"/>
          <w:lang w:val="ru-KZ"/>
        </w:rPr>
        <w:t xml:space="preserve"> 231–244.</w:t>
      </w:r>
    </w:p>
    <w:p w14:paraId="23F7D023" w14:textId="6664C889"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41 </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Яременко С., Нездойминов С. Сакральная архитектура как ресурс развития религиозного туризма в регионах Украины</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Туризм</w:t>
      </w:r>
      <w:r w:rsidR="00B11267" w:rsidRPr="00B779B8">
        <w:rPr>
          <w:rFonts w:ascii="Times New Roman" w:hAnsi="Times New Roman" w:cs="Times New Roman"/>
          <w:sz w:val="28"/>
          <w:szCs w:val="28"/>
          <w:lang w:val="ru-KZ"/>
        </w:rPr>
        <w:t>. - 2023.  - №</w:t>
      </w:r>
      <w:r w:rsidRPr="00B779B8">
        <w:rPr>
          <w:rFonts w:ascii="Times New Roman" w:hAnsi="Times New Roman" w:cs="Times New Roman"/>
          <w:sz w:val="28"/>
          <w:szCs w:val="28"/>
          <w:lang w:val="ru-KZ"/>
        </w:rPr>
        <w:t>191</w:t>
      </w:r>
      <w:r w:rsidR="00B11267" w:rsidRPr="00B779B8">
        <w:rPr>
          <w:rFonts w:ascii="Times New Roman" w:hAnsi="Times New Roman" w:cs="Times New Roman"/>
          <w:sz w:val="28"/>
          <w:szCs w:val="28"/>
          <w:lang w:val="ru-KZ"/>
        </w:rPr>
        <w:t>. – С.</w:t>
      </w:r>
      <w:r w:rsidRPr="00B779B8">
        <w:rPr>
          <w:rFonts w:ascii="Times New Roman" w:hAnsi="Times New Roman" w:cs="Times New Roman"/>
          <w:sz w:val="28"/>
          <w:szCs w:val="28"/>
          <w:lang w:val="ru-KZ"/>
        </w:rPr>
        <w:t xml:space="preserve"> 195–210.</w:t>
      </w:r>
    </w:p>
    <w:p w14:paraId="74F882C9" w14:textId="10568660"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 42 Кузнецова Е.В., Фахрутдинов Р.Р., Фахрутдинов Б. Туристические направления и маршруты паломничества в Ульяновской области</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International Journal on New Technologies</w:t>
      </w:r>
      <w:r w:rsidR="00B11267" w:rsidRPr="00B779B8">
        <w:rPr>
          <w:rFonts w:ascii="Times New Roman" w:hAnsi="Times New Roman" w:cs="Times New Roman"/>
          <w:sz w:val="28"/>
          <w:szCs w:val="28"/>
          <w:lang w:val="ru-KZ"/>
        </w:rPr>
        <w:t xml:space="preserve">.  - 2019. - </w:t>
      </w:r>
      <w:r w:rsidRPr="00B779B8">
        <w:rPr>
          <w:rFonts w:ascii="Times New Roman" w:hAnsi="Times New Roman" w:cs="Times New Roman"/>
          <w:sz w:val="28"/>
          <w:szCs w:val="28"/>
          <w:lang w:val="ru-KZ"/>
        </w:rPr>
        <w:t xml:space="preserve"> </w:t>
      </w:r>
      <w:r w:rsidR="00B11267"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10(2)</w:t>
      </w:r>
      <w:r w:rsidR="00B11267" w:rsidRPr="00B779B8">
        <w:rPr>
          <w:rFonts w:ascii="Times New Roman" w:hAnsi="Times New Roman" w:cs="Times New Roman"/>
          <w:sz w:val="28"/>
          <w:szCs w:val="28"/>
          <w:lang w:val="ru-KZ"/>
        </w:rPr>
        <w:t>. – С.</w:t>
      </w:r>
      <w:r w:rsidRPr="00B779B8">
        <w:rPr>
          <w:rFonts w:ascii="Times New Roman" w:hAnsi="Times New Roman" w:cs="Times New Roman"/>
          <w:sz w:val="28"/>
          <w:szCs w:val="28"/>
          <w:lang w:val="ru-KZ"/>
        </w:rPr>
        <w:t xml:space="preserve"> 158–159.</w:t>
      </w:r>
    </w:p>
    <w:p w14:paraId="7CBE626F" w14:textId="534B37AE"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43  Гус М. Деревья как часть малой сакральной архитектуры в Литовской области</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Общественный отдых и охрана ландшафта – рука об руку с окружающей средой: Материалы 15-й конференции</w:t>
      </w:r>
      <w:r w:rsidR="00B11267" w:rsidRPr="00B779B8">
        <w:rPr>
          <w:rFonts w:ascii="Times New Roman" w:hAnsi="Times New Roman" w:cs="Times New Roman"/>
          <w:sz w:val="28"/>
          <w:szCs w:val="28"/>
          <w:lang w:val="ru-KZ"/>
        </w:rPr>
        <w:t xml:space="preserve">. – М., </w:t>
      </w:r>
      <w:r w:rsidRPr="00B779B8">
        <w:rPr>
          <w:rFonts w:ascii="Times New Roman" w:hAnsi="Times New Roman" w:cs="Times New Roman"/>
          <w:sz w:val="28"/>
          <w:szCs w:val="28"/>
          <w:lang w:val="ru-KZ"/>
        </w:rPr>
        <w:t>2024.</w:t>
      </w:r>
      <w:r w:rsidR="00B11267" w:rsidRPr="00B779B8">
        <w:rPr>
          <w:rFonts w:ascii="Times New Roman" w:hAnsi="Times New Roman" w:cs="Times New Roman"/>
          <w:sz w:val="28"/>
          <w:szCs w:val="28"/>
          <w:lang w:val="ru-KZ"/>
        </w:rPr>
        <w:t xml:space="preserve"> – 150 с.</w:t>
      </w:r>
    </w:p>
    <w:p w14:paraId="2ED3419F" w14:textId="40FFA11A"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44  Khalayova D., Khalay P. Туристический потенциал малой сакральной архитектуры в регионе Спиш</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Общественный отдых и охрана ландшафта: материалы конференции</w:t>
      </w:r>
      <w:r w:rsidR="00B11267" w:rsidRPr="00B779B8">
        <w:rPr>
          <w:rFonts w:ascii="Times New Roman" w:hAnsi="Times New Roman" w:cs="Times New Roman"/>
          <w:sz w:val="28"/>
          <w:szCs w:val="28"/>
          <w:lang w:val="ru-KZ"/>
        </w:rPr>
        <w:t xml:space="preserve">. – М., 2000. – С. </w:t>
      </w:r>
      <w:r w:rsidRPr="00B779B8">
        <w:rPr>
          <w:rFonts w:ascii="Times New Roman" w:hAnsi="Times New Roman" w:cs="Times New Roman"/>
          <w:sz w:val="28"/>
          <w:szCs w:val="28"/>
          <w:lang w:val="ru-KZ"/>
        </w:rPr>
        <w:t>533–537.</w:t>
      </w:r>
    </w:p>
    <w:p w14:paraId="79894FFE" w14:textId="3A573485"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45  Buday P., Lysa D., Droppa M., Madzik P. Ценности, воплощенные в сакральных зданиях</w:t>
      </w:r>
      <w:r w:rsidR="00B11267"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European Journal of Science and Theology</w:t>
      </w:r>
      <w:r w:rsidR="00B11267" w:rsidRPr="00B779B8">
        <w:rPr>
          <w:rFonts w:ascii="Times New Roman" w:hAnsi="Times New Roman" w:cs="Times New Roman"/>
          <w:sz w:val="28"/>
          <w:szCs w:val="28"/>
          <w:lang w:val="ru-KZ"/>
        </w:rPr>
        <w:t>. - 2018. -</w:t>
      </w:r>
      <w:r w:rsidRPr="00B779B8">
        <w:rPr>
          <w:rFonts w:ascii="Times New Roman" w:hAnsi="Times New Roman" w:cs="Times New Roman"/>
          <w:sz w:val="28"/>
          <w:szCs w:val="28"/>
          <w:lang w:val="ru-KZ"/>
        </w:rPr>
        <w:t xml:space="preserve"> </w:t>
      </w:r>
      <w:r w:rsidR="00B11267"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14(3)</w:t>
      </w:r>
      <w:r w:rsidR="00B11267"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 xml:space="preserve"> </w:t>
      </w:r>
      <w:r w:rsidR="00B11267" w:rsidRPr="00B779B8">
        <w:rPr>
          <w:rFonts w:ascii="Times New Roman" w:hAnsi="Times New Roman" w:cs="Times New Roman"/>
          <w:sz w:val="28"/>
          <w:szCs w:val="28"/>
          <w:lang w:val="ru-KZ"/>
        </w:rPr>
        <w:t xml:space="preserve">С. </w:t>
      </w:r>
      <w:r w:rsidRPr="00B779B8">
        <w:rPr>
          <w:rFonts w:ascii="Times New Roman" w:hAnsi="Times New Roman" w:cs="Times New Roman"/>
          <w:sz w:val="28"/>
          <w:szCs w:val="28"/>
          <w:lang w:val="ru-KZ"/>
        </w:rPr>
        <w:t>165–180.</w:t>
      </w:r>
    </w:p>
    <w:p w14:paraId="23CEBE4F" w14:textId="5A394E79"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46  Ваврухова Г., Пержичкова В., Машичек Т. Особые геологические памятники заброшенных поселений в Моравии и Силезии</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Общественный отдых и охрана ландшафта: Материалы 13-й конференции</w:t>
      </w:r>
      <w:r w:rsidR="00B11267" w:rsidRPr="00B779B8">
        <w:rPr>
          <w:rFonts w:ascii="Times New Roman" w:hAnsi="Times New Roman" w:cs="Times New Roman"/>
          <w:sz w:val="28"/>
          <w:szCs w:val="28"/>
          <w:lang w:val="ru-KZ"/>
        </w:rPr>
        <w:t>. – М., 2022. - С</w:t>
      </w:r>
      <w:r w:rsidRPr="00B779B8">
        <w:rPr>
          <w:rFonts w:ascii="Times New Roman" w:hAnsi="Times New Roman" w:cs="Times New Roman"/>
          <w:sz w:val="28"/>
          <w:szCs w:val="28"/>
          <w:lang w:val="ru-KZ"/>
        </w:rPr>
        <w:t>. 327–331.</w:t>
      </w:r>
    </w:p>
    <w:p w14:paraId="4D679A11" w14:textId="57E7C52A"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47 Pavlović S., Vesić M. Культурные достопримечательности Белграда в фокусе туристического предложения</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Бюллетень Сербского географического общества</w:t>
      </w:r>
      <w:r w:rsidR="00B11267" w:rsidRPr="00B779B8">
        <w:rPr>
          <w:rFonts w:ascii="Times New Roman" w:hAnsi="Times New Roman" w:cs="Times New Roman"/>
          <w:sz w:val="28"/>
          <w:szCs w:val="28"/>
          <w:lang w:val="ru-KZ"/>
        </w:rPr>
        <w:t>. – 2000. -</w:t>
      </w:r>
      <w:r w:rsidRPr="00B779B8">
        <w:rPr>
          <w:rFonts w:ascii="Times New Roman" w:hAnsi="Times New Roman" w:cs="Times New Roman"/>
          <w:sz w:val="28"/>
          <w:szCs w:val="28"/>
          <w:lang w:val="ru-KZ"/>
        </w:rPr>
        <w:t xml:space="preserve"> </w:t>
      </w:r>
      <w:r w:rsidR="00B11267"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99(1)</w:t>
      </w:r>
      <w:r w:rsidR="00B11267" w:rsidRPr="00B779B8">
        <w:rPr>
          <w:rFonts w:ascii="Times New Roman" w:hAnsi="Times New Roman" w:cs="Times New Roman"/>
          <w:sz w:val="28"/>
          <w:szCs w:val="28"/>
          <w:lang w:val="ru-KZ"/>
        </w:rPr>
        <w:t>. – С.</w:t>
      </w:r>
      <w:r w:rsidRPr="00B779B8">
        <w:rPr>
          <w:rFonts w:ascii="Times New Roman" w:hAnsi="Times New Roman" w:cs="Times New Roman"/>
          <w:sz w:val="28"/>
          <w:szCs w:val="28"/>
          <w:lang w:val="ru-KZ"/>
        </w:rPr>
        <w:t xml:space="preserve"> 91–114.</w:t>
      </w:r>
    </w:p>
    <w:p w14:paraId="1A8E4EF3" w14:textId="2F152D44" w:rsidR="004F50F2" w:rsidRPr="00B779B8" w:rsidRDefault="004F50F2" w:rsidP="00AD7ED7">
      <w:pPr>
        <w:spacing w:after="0" w:line="240" w:lineRule="auto"/>
        <w:ind w:firstLine="567"/>
        <w:contextualSpacing/>
        <w:jc w:val="both"/>
        <w:rPr>
          <w:rFonts w:ascii="Times New Roman" w:hAnsi="Times New Roman" w:cs="Times New Roman"/>
          <w:sz w:val="28"/>
          <w:szCs w:val="28"/>
          <w:highlight w:val="yellow"/>
          <w:lang w:val="ru-KZ"/>
        </w:rPr>
      </w:pPr>
      <w:r w:rsidRPr="00B779B8">
        <w:rPr>
          <w:rFonts w:ascii="Times New Roman" w:hAnsi="Times New Roman" w:cs="Times New Roman"/>
          <w:sz w:val="28"/>
          <w:szCs w:val="28"/>
          <w:lang w:val="ru-KZ"/>
        </w:rPr>
        <w:t>48 Kovalevska I.M., Tarasova Yu.V. Сутність і значення сакральних категорій в туризмі</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Сакральне та туризм: Матеріали міжнародної науково-практичної конференції</w:t>
      </w:r>
      <w:r w:rsidR="00B11267" w:rsidRPr="00B779B8">
        <w:rPr>
          <w:rFonts w:ascii="Times New Roman" w:hAnsi="Times New Roman" w:cs="Times New Roman"/>
          <w:sz w:val="28"/>
          <w:szCs w:val="28"/>
          <w:lang w:val="ru-KZ"/>
        </w:rPr>
        <w:t>. – М., 2023. – С</w:t>
      </w:r>
      <w:r w:rsidRPr="00B779B8">
        <w:rPr>
          <w:rFonts w:ascii="Times New Roman" w:hAnsi="Times New Roman" w:cs="Times New Roman"/>
          <w:sz w:val="28"/>
          <w:szCs w:val="28"/>
          <w:lang w:val="ru-KZ"/>
        </w:rPr>
        <w:t>. 16–19</w:t>
      </w:r>
      <w:r w:rsidR="00B11267" w:rsidRPr="00B779B8">
        <w:rPr>
          <w:rFonts w:ascii="Times New Roman" w:hAnsi="Times New Roman" w:cs="Times New Roman"/>
          <w:sz w:val="28"/>
          <w:szCs w:val="28"/>
          <w:lang w:val="ru-KZ"/>
        </w:rPr>
        <w:t xml:space="preserve">.   </w:t>
      </w:r>
    </w:p>
    <w:p w14:paraId="607792C6" w14:textId="354A13FD" w:rsidR="004F50F2" w:rsidRPr="00B779B8" w:rsidRDefault="004F50F2" w:rsidP="00AD7ED7">
      <w:pPr>
        <w:spacing w:after="0" w:line="240" w:lineRule="auto"/>
        <w:ind w:firstLine="567"/>
        <w:contextualSpacing/>
        <w:jc w:val="both"/>
        <w:rPr>
          <w:rFonts w:ascii="Times New Roman" w:hAnsi="Times New Roman" w:cs="Times New Roman"/>
          <w:sz w:val="28"/>
          <w:szCs w:val="28"/>
          <w:highlight w:val="yellow"/>
          <w:lang w:val="ru-KZ"/>
        </w:rPr>
      </w:pPr>
      <w:r w:rsidRPr="00B779B8">
        <w:rPr>
          <w:rFonts w:ascii="Times New Roman" w:hAnsi="Times New Roman" w:cs="Times New Roman"/>
          <w:sz w:val="28"/>
          <w:szCs w:val="28"/>
          <w:lang w:val="ru-KZ"/>
        </w:rPr>
        <w:t>49 Wondirad A., Tolkach D., King B. Stakeholder collaboration as a major factor for sustainable ecotourism development in developing countries</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Tourism Management</w:t>
      </w:r>
      <w:r w:rsidR="00B11267" w:rsidRPr="00B779B8">
        <w:rPr>
          <w:rFonts w:ascii="Times New Roman" w:hAnsi="Times New Roman" w:cs="Times New Roman"/>
          <w:sz w:val="28"/>
          <w:szCs w:val="28"/>
          <w:lang w:val="ru-KZ"/>
        </w:rPr>
        <w:t>. - 2020. -</w:t>
      </w:r>
      <w:r w:rsidRPr="00B779B8">
        <w:rPr>
          <w:rFonts w:ascii="Times New Roman" w:hAnsi="Times New Roman" w:cs="Times New Roman"/>
          <w:sz w:val="28"/>
          <w:szCs w:val="28"/>
          <w:lang w:val="ru-KZ"/>
        </w:rPr>
        <w:t xml:space="preserve"> </w:t>
      </w:r>
      <w:r w:rsidR="00B11267"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78</w:t>
      </w:r>
      <w:r w:rsidR="00B11267" w:rsidRPr="00B779B8">
        <w:rPr>
          <w:rFonts w:ascii="Times New Roman" w:hAnsi="Times New Roman" w:cs="Times New Roman"/>
          <w:sz w:val="28"/>
          <w:szCs w:val="28"/>
          <w:lang w:val="ru-KZ"/>
        </w:rPr>
        <w:t>. – С.</w:t>
      </w:r>
      <w:r w:rsidRPr="00B779B8">
        <w:rPr>
          <w:rFonts w:ascii="Times New Roman" w:hAnsi="Times New Roman" w:cs="Times New Roman"/>
          <w:sz w:val="28"/>
          <w:szCs w:val="28"/>
          <w:lang w:val="ru-KZ"/>
        </w:rPr>
        <w:t xml:space="preserve"> 104024.</w:t>
      </w:r>
    </w:p>
    <w:p w14:paraId="66468F3E" w14:textId="5F433592"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50 Крылов А.Н. Сакральный туризм в концепциях развития городов и регионов</w:t>
      </w:r>
      <w:r w:rsidR="00B1126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Конкурентный потенциал региона: оценка и эффективность использования: сборник статей междунар. науч.-практ. конф. </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Абакан: Хакасский государственный университет им. Н. Ф. Катанова</w:t>
      </w:r>
      <w:r w:rsidR="00371D52" w:rsidRPr="00B779B8">
        <w:rPr>
          <w:rFonts w:ascii="Times New Roman" w:hAnsi="Times New Roman" w:cs="Times New Roman"/>
          <w:sz w:val="28"/>
          <w:szCs w:val="28"/>
          <w:lang w:val="ru-KZ"/>
        </w:rPr>
        <w:t xml:space="preserve">, </w:t>
      </w:r>
      <w:r w:rsidR="00B11267" w:rsidRPr="00B779B8">
        <w:rPr>
          <w:rFonts w:ascii="Times New Roman" w:hAnsi="Times New Roman" w:cs="Times New Roman"/>
          <w:sz w:val="28"/>
          <w:szCs w:val="28"/>
          <w:lang w:val="ru-KZ"/>
        </w:rPr>
        <w:t xml:space="preserve">2011. </w:t>
      </w:r>
      <w:r w:rsidR="00371D52" w:rsidRPr="00B779B8">
        <w:rPr>
          <w:rFonts w:ascii="Times New Roman" w:hAnsi="Times New Roman" w:cs="Times New Roman"/>
          <w:sz w:val="28"/>
          <w:szCs w:val="28"/>
          <w:lang w:val="ru-KZ"/>
        </w:rPr>
        <w:t>- С</w:t>
      </w:r>
      <w:r w:rsidR="00B11267" w:rsidRPr="00B779B8">
        <w:rPr>
          <w:rFonts w:ascii="Times New Roman" w:hAnsi="Times New Roman" w:cs="Times New Roman"/>
          <w:sz w:val="28"/>
          <w:szCs w:val="28"/>
          <w:lang w:val="ru-KZ"/>
        </w:rPr>
        <w:t>. 14–16.</w:t>
      </w:r>
    </w:p>
    <w:p w14:paraId="3BF22B25" w14:textId="15A3FE8B"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51 Комиссия ООН по окружающей среде и развитию. Наше общее будущее</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Доклад Комиссии ООН по окружающей среде и развитию.</w:t>
      </w:r>
      <w:r w:rsidR="00371D52" w:rsidRPr="00B779B8">
        <w:rPr>
          <w:rFonts w:ascii="Times New Roman" w:hAnsi="Times New Roman" w:cs="Times New Roman"/>
          <w:sz w:val="28"/>
          <w:szCs w:val="28"/>
          <w:lang w:val="ru-KZ"/>
        </w:rPr>
        <w:t xml:space="preserve"> - 1987.</w:t>
      </w:r>
    </w:p>
    <w:p w14:paraId="546DFA50" w14:textId="6426EAC7"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52 United Nations Development Programme (UNDP). </w:t>
      </w:r>
      <w:r w:rsidR="00371D52"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 xml:space="preserve"> 2025 </w:t>
      </w:r>
      <w:hyperlink r:id="rId57" w:history="1">
        <w:r w:rsidR="00371D52" w:rsidRPr="00B779B8">
          <w:rPr>
            <w:rStyle w:val="a9"/>
            <w:rFonts w:ascii="Times New Roman" w:hAnsi="Times New Roman" w:cs="Times New Roman"/>
            <w:color w:val="auto"/>
            <w:position w:val="0"/>
            <w:sz w:val="28"/>
            <w:szCs w:val="28"/>
            <w:u w:val="none"/>
            <w:lang w:val="ru-KZ"/>
          </w:rPr>
          <w:t>https://www.undp.org</w:t>
        </w:r>
      </w:hyperlink>
      <w:r w:rsidR="00371D52" w:rsidRPr="00B779B8">
        <w:rPr>
          <w:rFonts w:ascii="Times New Roman" w:hAnsi="Times New Roman" w:cs="Times New Roman"/>
          <w:sz w:val="28"/>
          <w:szCs w:val="28"/>
          <w:lang w:val="ru-KZ"/>
        </w:rPr>
        <w:t xml:space="preserve">  19.05.2024.</w:t>
      </w:r>
    </w:p>
    <w:p w14:paraId="1A28C108" w14:textId="795F395A"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53 </w:t>
      </w:r>
      <w:r w:rsidRPr="0051390B">
        <w:rPr>
          <w:rFonts w:ascii="Times New Roman" w:hAnsi="Times New Roman" w:cs="Times New Roman"/>
          <w:sz w:val="28"/>
          <w:szCs w:val="28"/>
          <w:lang w:val="ru-KZ"/>
        </w:rPr>
        <w:t xml:space="preserve">Бюллетень ООН. </w:t>
      </w:r>
      <w:r w:rsidR="00371D52" w:rsidRPr="0051390B">
        <w:rPr>
          <w:rFonts w:ascii="Times New Roman" w:hAnsi="Times New Roman" w:cs="Times New Roman"/>
          <w:sz w:val="28"/>
          <w:szCs w:val="28"/>
          <w:lang w:val="ru-KZ"/>
        </w:rPr>
        <w:t>–</w:t>
      </w:r>
      <w:r w:rsidRPr="0051390B">
        <w:rPr>
          <w:rFonts w:ascii="Times New Roman" w:hAnsi="Times New Roman" w:cs="Times New Roman"/>
          <w:sz w:val="28"/>
          <w:szCs w:val="28"/>
          <w:lang w:val="ru-KZ"/>
        </w:rPr>
        <w:t xml:space="preserve"> 2025</w:t>
      </w:r>
      <w:r w:rsidR="00371D52" w:rsidRPr="0051390B">
        <w:rPr>
          <w:rFonts w:ascii="Times New Roman" w:hAnsi="Times New Roman" w:cs="Times New Roman"/>
          <w:sz w:val="28"/>
          <w:szCs w:val="28"/>
          <w:lang w:val="ru-KZ"/>
        </w:rPr>
        <w:t>.</w:t>
      </w:r>
      <w:r w:rsidR="00371D52" w:rsidRPr="00B779B8">
        <w:rPr>
          <w:rFonts w:ascii="Times New Roman" w:hAnsi="Times New Roman" w:cs="Times New Roman"/>
          <w:sz w:val="28"/>
          <w:szCs w:val="28"/>
          <w:lang w:val="ru-KZ"/>
        </w:rPr>
        <w:t xml:space="preserve"> </w:t>
      </w:r>
    </w:p>
    <w:p w14:paraId="28820DF3" w14:textId="0BA7EE55"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54 Дьяченко О.Н., Полесская О.П. Организация специальных видов туризма. Туристическая библиотека. Tourlib.net.</w:t>
      </w:r>
    </w:p>
    <w:p w14:paraId="205DE60A" w14:textId="6587BB58"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55 «Восточный Казахстан». Wikipedia. </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 </w:t>
      </w:r>
      <w:hyperlink r:id="rId58" w:history="1">
        <w:r w:rsidR="00F81B6F" w:rsidRPr="00730E0E">
          <w:rPr>
            <w:rStyle w:val="a9"/>
            <w:rFonts w:ascii="Times New Roman" w:hAnsi="Times New Roman" w:cs="Times New Roman"/>
            <w:position w:val="0"/>
            <w:sz w:val="28"/>
            <w:szCs w:val="28"/>
            <w:lang w:val="ru-KZ"/>
          </w:rPr>
          <w:t>https://ru.wikipedia.org/wiki/Восточный_Казахстан</w:t>
        </w:r>
      </w:hyperlink>
      <w:r w:rsidR="00F81B6F">
        <w:rPr>
          <w:rFonts w:ascii="Times New Roman" w:hAnsi="Times New Roman" w:cs="Times New Roman"/>
          <w:sz w:val="28"/>
          <w:szCs w:val="28"/>
          <w:lang w:val="ru-KZ"/>
        </w:rPr>
        <w:t xml:space="preserve">  19.05.2024.</w:t>
      </w:r>
    </w:p>
    <w:p w14:paraId="4D4EE167" w14:textId="1F72F244" w:rsidR="004F50F2" w:rsidRPr="00B779B8" w:rsidRDefault="004F50F2" w:rsidP="00AD7ED7">
      <w:pPr>
        <w:spacing w:after="0" w:line="240" w:lineRule="auto"/>
        <w:ind w:firstLine="567"/>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56 «Западный Казахстан». Wikipedia. </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w:t>
      </w:r>
      <w:r w:rsidR="00371D52" w:rsidRPr="00B779B8">
        <w:rPr>
          <w:rFonts w:ascii="Times New Roman" w:hAnsi="Times New Roman" w:cs="Times New Roman"/>
          <w:sz w:val="28"/>
          <w:szCs w:val="28"/>
          <w:lang w:val="ru-KZ"/>
        </w:rPr>
        <w:t xml:space="preserve"> </w:t>
      </w:r>
      <w:hyperlink r:id="rId59" w:history="1">
        <w:r w:rsidR="00371D52" w:rsidRPr="00B779B8">
          <w:rPr>
            <w:rStyle w:val="a9"/>
            <w:rFonts w:ascii="Times New Roman" w:hAnsi="Times New Roman" w:cs="Times New Roman"/>
            <w:color w:val="auto"/>
            <w:position w:val="0"/>
            <w:sz w:val="28"/>
            <w:szCs w:val="28"/>
            <w:u w:val="none"/>
            <w:lang w:val="ru-KZ"/>
          </w:rPr>
          <w:t>https://ru.wikipedia.org/wiki/Западный_Казахстан</w:t>
        </w:r>
      </w:hyperlink>
      <w:r w:rsidR="00371D52" w:rsidRPr="00B779B8">
        <w:rPr>
          <w:rFonts w:ascii="Times New Roman" w:hAnsi="Times New Roman" w:cs="Times New Roman"/>
          <w:sz w:val="28"/>
          <w:szCs w:val="28"/>
          <w:lang w:val="ru-KZ"/>
        </w:rPr>
        <w:t xml:space="preserve">  11.02.2024.</w:t>
      </w:r>
    </w:p>
    <w:p w14:paraId="662A091A" w14:textId="4E7EEC04"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57 «Северный Казахстан». Wikipedia. </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 </w:t>
      </w:r>
      <w:hyperlink r:id="rId60" w:history="1">
        <w:r w:rsidR="00371D52" w:rsidRPr="00B779B8">
          <w:rPr>
            <w:rStyle w:val="a9"/>
            <w:rFonts w:ascii="Times New Roman" w:hAnsi="Times New Roman" w:cs="Times New Roman"/>
            <w:color w:val="auto"/>
            <w:position w:val="0"/>
            <w:sz w:val="28"/>
            <w:szCs w:val="28"/>
            <w:u w:val="none"/>
            <w:lang w:val="ru-KZ"/>
          </w:rPr>
          <w:t>https://ru.wikipedia.org/wiki/Северный_Казахстан</w:t>
        </w:r>
      </w:hyperlink>
      <w:r w:rsidR="00371D52" w:rsidRPr="00B779B8">
        <w:rPr>
          <w:rFonts w:ascii="Times New Roman" w:hAnsi="Times New Roman" w:cs="Times New Roman"/>
          <w:sz w:val="28"/>
          <w:szCs w:val="28"/>
          <w:lang w:val="ru-KZ"/>
        </w:rPr>
        <w:t xml:space="preserve">  13.06.2024.</w:t>
      </w:r>
    </w:p>
    <w:p w14:paraId="75AC1EBB" w14:textId="10EC4FF3"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58 «Центральный Казахстан». Wikipedia. </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 </w:t>
      </w:r>
      <w:hyperlink r:id="rId61" w:history="1">
        <w:r w:rsidR="00371D52" w:rsidRPr="00B779B8">
          <w:rPr>
            <w:rStyle w:val="a9"/>
            <w:rFonts w:ascii="Times New Roman" w:hAnsi="Times New Roman" w:cs="Times New Roman"/>
            <w:color w:val="auto"/>
            <w:position w:val="0"/>
            <w:sz w:val="28"/>
            <w:szCs w:val="28"/>
            <w:u w:val="none"/>
            <w:lang w:val="ru-KZ"/>
          </w:rPr>
          <w:t>https://ru.wikipedia.org/wiki/Центральный_Казахстан</w:t>
        </w:r>
      </w:hyperlink>
      <w:r w:rsidR="00371D52" w:rsidRPr="00B779B8">
        <w:rPr>
          <w:rFonts w:ascii="Times New Roman" w:hAnsi="Times New Roman" w:cs="Times New Roman"/>
          <w:sz w:val="28"/>
          <w:szCs w:val="28"/>
          <w:lang w:val="ru-KZ"/>
        </w:rPr>
        <w:t xml:space="preserve">  19.05.2024.</w:t>
      </w:r>
    </w:p>
    <w:p w14:paraId="6723E88A" w14:textId="38B1D6ED"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59 «Южный Казахстан». Wikipedia. </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 </w:t>
      </w:r>
      <w:hyperlink r:id="rId62" w:history="1">
        <w:r w:rsidR="00371D52" w:rsidRPr="00B779B8">
          <w:rPr>
            <w:rStyle w:val="a9"/>
            <w:rFonts w:ascii="Times New Roman" w:hAnsi="Times New Roman" w:cs="Times New Roman"/>
            <w:color w:val="auto"/>
            <w:position w:val="0"/>
            <w:sz w:val="28"/>
            <w:szCs w:val="28"/>
            <w:u w:val="none"/>
            <w:lang w:val="ru-KZ"/>
          </w:rPr>
          <w:t>https://ru.wikipedia.org/wiki/Южный_Казахстан</w:t>
        </w:r>
      </w:hyperlink>
      <w:r w:rsidR="00371D52" w:rsidRPr="00B779B8">
        <w:rPr>
          <w:rFonts w:ascii="Times New Roman" w:hAnsi="Times New Roman" w:cs="Times New Roman"/>
          <w:sz w:val="28"/>
          <w:szCs w:val="28"/>
          <w:lang w:val="ru-KZ"/>
        </w:rPr>
        <w:t xml:space="preserve">  13.06.2024.</w:t>
      </w:r>
    </w:p>
    <w:p w14:paraId="679CD2AB" w14:textId="2EC47EFD"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60</w:t>
      </w:r>
      <w:r w:rsidRPr="00B779B8">
        <w:rPr>
          <w:rFonts w:ascii="Times New Roman" w:hAnsi="Times New Roman" w:cs="Times New Roman"/>
          <w:sz w:val="28"/>
          <w:szCs w:val="28"/>
          <w:lang w:val="kk-KZ"/>
        </w:rPr>
        <w:t xml:space="preserve"> </w:t>
      </w:r>
      <w:r w:rsidRPr="00B779B8">
        <w:rPr>
          <w:rFonts w:ascii="Times New Roman" w:hAnsi="Times New Roman" w:cs="Times New Roman"/>
          <w:sz w:val="28"/>
          <w:szCs w:val="28"/>
          <w:lang w:val="ru-KZ"/>
        </w:rPr>
        <w:t>Чимимтов З.Б. Экологический туризм как фактор приобщения людей к ценностям природного и культурного наследия</w:t>
      </w:r>
      <w:r w:rsidR="00371D52" w:rsidRPr="00B779B8">
        <w:rPr>
          <w:rFonts w:ascii="Times New Roman" w:hAnsi="Times New Roman" w:cs="Times New Roman"/>
          <w:sz w:val="28"/>
          <w:szCs w:val="28"/>
          <w:lang w:val="ru-KZ"/>
        </w:rPr>
        <w:t>: д</w:t>
      </w:r>
      <w:r w:rsidRPr="00B779B8">
        <w:rPr>
          <w:rFonts w:ascii="Times New Roman" w:hAnsi="Times New Roman" w:cs="Times New Roman"/>
          <w:sz w:val="28"/>
          <w:szCs w:val="28"/>
          <w:lang w:val="ru-KZ"/>
        </w:rPr>
        <w:t xml:space="preserve">ис. </w:t>
      </w:r>
      <w:r w:rsidR="00371D52"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 xml:space="preserve">канд. </w:t>
      </w:r>
      <w:r w:rsidR="00371D52" w:rsidRPr="0051390B">
        <w:rPr>
          <w:rFonts w:ascii="Times New Roman" w:hAnsi="Times New Roman" w:cs="Times New Roman"/>
          <w:sz w:val="28"/>
          <w:szCs w:val="28"/>
          <w:lang w:val="ru-KZ"/>
        </w:rPr>
        <w:t>экон.</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наук.</w:t>
      </w:r>
      <w:r w:rsidR="00371D52" w:rsidRPr="00B779B8">
        <w:rPr>
          <w:rFonts w:ascii="Times New Roman" w:hAnsi="Times New Roman" w:cs="Times New Roman"/>
          <w:sz w:val="28"/>
          <w:szCs w:val="28"/>
          <w:lang w:val="ru-KZ"/>
        </w:rPr>
        <w:t xml:space="preserve"> – М., 2006. – 170 с.</w:t>
      </w:r>
    </w:p>
    <w:p w14:paraId="064AD07A" w14:textId="3669E5B0"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61 Экотуризм: что это, виды, плюсы и минусы, правила. РБК Тренды. </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2025 </w:t>
      </w:r>
      <w:hyperlink r:id="rId63" w:history="1">
        <w:r w:rsidR="00371D52" w:rsidRPr="00B779B8">
          <w:rPr>
            <w:rStyle w:val="a9"/>
            <w:rFonts w:ascii="Times New Roman" w:hAnsi="Times New Roman" w:cs="Times New Roman"/>
            <w:color w:val="auto"/>
            <w:position w:val="0"/>
            <w:sz w:val="28"/>
            <w:szCs w:val="28"/>
            <w:u w:val="none"/>
            <w:lang w:val="ru-KZ"/>
          </w:rPr>
          <w:t>https://trends.rbc.ru</w:t>
        </w:r>
      </w:hyperlink>
      <w:r w:rsidR="00371D52" w:rsidRPr="00B779B8">
        <w:rPr>
          <w:rFonts w:ascii="Times New Roman" w:hAnsi="Times New Roman" w:cs="Times New Roman"/>
          <w:sz w:val="28"/>
          <w:szCs w:val="28"/>
          <w:lang w:val="ru-KZ"/>
        </w:rPr>
        <w:t xml:space="preserve">  12.05.2024.</w:t>
      </w:r>
    </w:p>
    <w:p w14:paraId="7F2C9070" w14:textId="6F42440F"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62 Виды экотуризма. </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w:t>
      </w:r>
      <w:r w:rsidR="00371D52" w:rsidRPr="00B779B8">
        <w:rPr>
          <w:rFonts w:ascii="Times New Roman" w:hAnsi="Times New Roman" w:cs="Times New Roman"/>
          <w:sz w:val="28"/>
          <w:szCs w:val="28"/>
          <w:lang w:val="ru-KZ"/>
        </w:rPr>
        <w:t>.</w:t>
      </w:r>
    </w:p>
    <w:p w14:paraId="6BAE1AC3" w14:textId="3F65AB2E"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63 Классификация экотуров. Экологический туризм</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Экологическое образование и обучение. </w:t>
      </w:r>
    </w:p>
    <w:p w14:paraId="11459145" w14:textId="4526D85F"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64 Омаркожаева А.Н., Ярдякова И.В., Жунусова А.А. Перспективы развития сакрального туризма в Казахстане</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Научный результат. Социальные и гуманитарные исследования</w:t>
      </w:r>
      <w:r w:rsidR="00371D52" w:rsidRPr="00B779B8">
        <w:rPr>
          <w:rFonts w:ascii="Times New Roman" w:hAnsi="Times New Roman" w:cs="Times New Roman"/>
          <w:sz w:val="28"/>
          <w:szCs w:val="28"/>
          <w:lang w:val="ru-KZ"/>
        </w:rPr>
        <w:t>. - 2024. - №</w:t>
      </w:r>
      <w:r w:rsidRPr="00B779B8">
        <w:rPr>
          <w:rFonts w:ascii="Times New Roman" w:hAnsi="Times New Roman" w:cs="Times New Roman"/>
          <w:sz w:val="28"/>
          <w:szCs w:val="28"/>
          <w:lang w:val="ru-KZ"/>
        </w:rPr>
        <w:t xml:space="preserve">10(2). </w:t>
      </w:r>
      <w:r w:rsidR="00371D52" w:rsidRPr="00B779B8">
        <w:rPr>
          <w:rFonts w:ascii="Times New Roman" w:hAnsi="Times New Roman" w:cs="Times New Roman"/>
          <w:sz w:val="28"/>
          <w:szCs w:val="28"/>
          <w:lang w:val="ru-KZ"/>
        </w:rPr>
        <w:t xml:space="preserve">– С. 15-28.  </w:t>
      </w:r>
    </w:p>
    <w:p w14:paraId="34E2C33B" w14:textId="68E68112"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65 Каримов Е. Сколько человек посетило национальные парки Казахстана в 2022 году. Ulysmedia.kz. </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 </w:t>
      </w:r>
      <w:hyperlink r:id="rId64" w:history="1">
        <w:r w:rsidR="00371D52" w:rsidRPr="00B779B8">
          <w:rPr>
            <w:rStyle w:val="a9"/>
            <w:rFonts w:ascii="Times New Roman" w:hAnsi="Times New Roman" w:cs="Times New Roman"/>
            <w:color w:val="auto"/>
            <w:position w:val="0"/>
            <w:sz w:val="28"/>
            <w:szCs w:val="28"/>
            <w:u w:val="none"/>
            <w:lang w:val="ru-KZ"/>
          </w:rPr>
          <w:t>https://ulysmedia.kz/ulys-travel/15742-skolko-chelovek-posetilo-natsionalnye-parki-kazakhstana-v-2022-godu/</w:t>
        </w:r>
      </w:hyperlink>
      <w:r w:rsidR="00371D52" w:rsidRPr="00B779B8">
        <w:rPr>
          <w:rFonts w:ascii="Times New Roman" w:hAnsi="Times New Roman" w:cs="Times New Roman"/>
          <w:sz w:val="28"/>
          <w:szCs w:val="28"/>
          <w:lang w:val="ru-KZ"/>
        </w:rPr>
        <w:t xml:space="preserve">  20.04.2025.</w:t>
      </w:r>
    </w:p>
    <w:p w14:paraId="7A688CFD" w14:textId="209C2C2E"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66 Махамбетова Д. Названы самые посещаемые нацпарки Казахстана</w:t>
      </w:r>
      <w:r w:rsidR="00371D52"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 xml:space="preserve">NewTimes.kz. </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2025 </w:t>
      </w:r>
      <w:hyperlink r:id="rId65" w:history="1">
        <w:r w:rsidR="00371D52" w:rsidRPr="00B779B8">
          <w:rPr>
            <w:rStyle w:val="a9"/>
            <w:rFonts w:ascii="Times New Roman" w:hAnsi="Times New Roman" w:cs="Times New Roman"/>
            <w:color w:val="auto"/>
            <w:position w:val="0"/>
            <w:sz w:val="28"/>
            <w:szCs w:val="28"/>
            <w:u w:val="none"/>
            <w:lang w:val="ru-KZ"/>
          </w:rPr>
          <w:t>https://newtimes.kz/obshchestvo/197540-nazvany-samye-poseshchaemye-natsparki-kazakhstana</w:t>
        </w:r>
      </w:hyperlink>
      <w:r w:rsidR="00371D52" w:rsidRPr="00B779B8">
        <w:rPr>
          <w:rFonts w:ascii="Times New Roman" w:hAnsi="Times New Roman" w:cs="Times New Roman"/>
          <w:sz w:val="28"/>
          <w:szCs w:val="28"/>
          <w:lang w:val="ru-KZ"/>
        </w:rPr>
        <w:t xml:space="preserve">  14.05.2024.</w:t>
      </w:r>
    </w:p>
    <w:p w14:paraId="17F5CEF5" w14:textId="495A12E9"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67 Редакция Forbes Kazakhstan. Внутренний туризм в Казахстане бьёт рекорды. Forbes.kz. </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 </w:t>
      </w:r>
      <w:hyperlink r:id="rId66" w:history="1">
        <w:r w:rsidR="00371D52" w:rsidRPr="00B779B8">
          <w:rPr>
            <w:rStyle w:val="a9"/>
            <w:rFonts w:ascii="Times New Roman" w:hAnsi="Times New Roman" w:cs="Times New Roman"/>
            <w:color w:val="auto"/>
            <w:position w:val="0"/>
            <w:sz w:val="28"/>
            <w:szCs w:val="28"/>
            <w:u w:val="none"/>
            <w:lang w:val="ru-KZ"/>
          </w:rPr>
          <w:t>https://forbes.kz/articles/vnutrenniy_turizm_v_kazahstane_bet_rekordyi</w:t>
        </w:r>
      </w:hyperlink>
      <w:r w:rsidR="00371D52" w:rsidRPr="00B779B8">
        <w:rPr>
          <w:rFonts w:ascii="Times New Roman" w:hAnsi="Times New Roman" w:cs="Times New Roman"/>
          <w:sz w:val="28"/>
          <w:szCs w:val="28"/>
          <w:lang w:val="ru-KZ"/>
        </w:rPr>
        <w:t xml:space="preserve">  12.03.2024.</w:t>
      </w:r>
    </w:p>
    <w:p w14:paraId="4C114905" w14:textId="637B4899"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68 Национальные парки Казахстана посетили свыше 2 млн человек за год. </w:t>
      </w:r>
      <w:r w:rsidR="00371D52" w:rsidRPr="00B779B8">
        <w:rPr>
          <w:rFonts w:ascii="Times New Roman" w:hAnsi="Times New Roman" w:cs="Times New Roman"/>
          <w:sz w:val="28"/>
          <w:szCs w:val="28"/>
          <w:lang w:val="ru-KZ"/>
        </w:rPr>
        <w:t>Time.kz. - 2023.</w:t>
      </w:r>
    </w:p>
    <w:p w14:paraId="4E2B319D" w14:textId="17696D1D"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69 Абылкасимова Л.О., Молдажанов М.Б., Зейнуллина А.Ж., Хасенова К.Е., Рахишева А.Б. Современное положение экотуризма в Казахстане: проблемы и пути развития</w:t>
      </w:r>
      <w:r w:rsidR="00371D52"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Вестник НАН РК</w:t>
      </w:r>
      <w:r w:rsidR="00371D52" w:rsidRPr="00B779B8">
        <w:rPr>
          <w:rFonts w:ascii="Times New Roman" w:hAnsi="Times New Roman" w:cs="Times New Roman"/>
          <w:sz w:val="28"/>
          <w:szCs w:val="28"/>
          <w:lang w:val="ru-KZ"/>
        </w:rPr>
        <w:t>. - 2022. - №</w:t>
      </w:r>
      <w:r w:rsidRPr="00B779B8">
        <w:rPr>
          <w:rFonts w:ascii="Times New Roman" w:hAnsi="Times New Roman" w:cs="Times New Roman"/>
          <w:sz w:val="28"/>
          <w:szCs w:val="28"/>
          <w:lang w:val="ru-KZ"/>
        </w:rPr>
        <w:t>5(399).</w:t>
      </w:r>
      <w:r w:rsidR="00371D52" w:rsidRPr="00B779B8">
        <w:rPr>
          <w:rFonts w:ascii="Times New Roman" w:hAnsi="Times New Roman" w:cs="Times New Roman"/>
          <w:sz w:val="28"/>
          <w:szCs w:val="28"/>
          <w:lang w:val="ru-KZ"/>
        </w:rPr>
        <w:t xml:space="preserve">  – С. 18-27.</w:t>
      </w:r>
    </w:p>
    <w:p w14:paraId="6A1B23FB" w14:textId="3E752122" w:rsidR="004F50F2" w:rsidRPr="00B779B8" w:rsidRDefault="004F50F2" w:rsidP="00AD7ED7">
      <w:pPr>
        <w:spacing w:after="0" w:line="240" w:lineRule="auto"/>
        <w:ind w:firstLine="567"/>
        <w:jc w:val="both"/>
        <w:rPr>
          <w:rFonts w:ascii="Times New Roman" w:hAnsi="Times New Roman" w:cs="Times New Roman"/>
          <w:sz w:val="28"/>
          <w:lang w:val="ru-KZ" w:eastAsia="en-US"/>
        </w:rPr>
      </w:pPr>
      <w:r w:rsidRPr="00B779B8">
        <w:rPr>
          <w:rFonts w:ascii="Times New Roman" w:hAnsi="Times New Roman" w:cs="Times New Roman"/>
          <w:sz w:val="28"/>
          <w:szCs w:val="28"/>
          <w:lang w:val="ru-KZ"/>
        </w:rPr>
        <w:t xml:space="preserve">70 </w:t>
      </w:r>
      <w:r w:rsidRPr="00B779B8">
        <w:rPr>
          <w:rFonts w:ascii="Times New Roman" w:hAnsi="Times New Roman" w:cs="Times New Roman"/>
          <w:sz w:val="28"/>
          <w:szCs w:val="28"/>
          <w:lang w:val="kk-KZ"/>
        </w:rPr>
        <w:t>Данные</w:t>
      </w:r>
      <w:r w:rsidRPr="00B779B8">
        <w:rPr>
          <w:rFonts w:ascii="Times New Roman" w:hAnsi="Times New Roman" w:cs="Times New Roman"/>
          <w:sz w:val="28"/>
          <w:szCs w:val="28"/>
          <w:lang w:val="ru-RU"/>
        </w:rPr>
        <w:t xml:space="preserve"> единой библиографической и реферативной базы данных рецензируемой научной литературы </w:t>
      </w:r>
      <w:r w:rsidRPr="00B779B8">
        <w:rPr>
          <w:rFonts w:ascii="Times New Roman" w:hAnsi="Times New Roman" w:cs="Times New Roman"/>
          <w:sz w:val="28"/>
          <w:szCs w:val="28"/>
          <w:lang w:val="en-US"/>
        </w:rPr>
        <w:t>Scopus</w:t>
      </w:r>
      <w:r w:rsidRPr="00B779B8">
        <w:rPr>
          <w:rFonts w:ascii="Times New Roman" w:hAnsi="Times New Roman" w:cs="Times New Roman"/>
          <w:sz w:val="28"/>
          <w:lang w:val="kk-KZ" w:eastAsia="en-US"/>
        </w:rPr>
        <w:t xml:space="preserve"> </w:t>
      </w:r>
      <w:hyperlink r:id="rId67" w:history="1">
        <w:r w:rsidR="00371D52" w:rsidRPr="00B779B8">
          <w:rPr>
            <w:rStyle w:val="a9"/>
            <w:rFonts w:ascii="Times New Roman" w:hAnsi="Times New Roman" w:cs="Times New Roman"/>
            <w:color w:val="auto"/>
            <w:position w:val="0"/>
            <w:sz w:val="28"/>
            <w:u w:val="none"/>
            <w:lang w:val="kk-KZ" w:eastAsia="en-US"/>
          </w:rPr>
          <w:t>https://www.scopus.com/pages/</w:t>
        </w:r>
      </w:hyperlink>
      <w:r w:rsidR="00371D52" w:rsidRPr="00B779B8">
        <w:rPr>
          <w:rFonts w:ascii="Times New Roman" w:hAnsi="Times New Roman" w:cs="Times New Roman"/>
          <w:sz w:val="28"/>
          <w:lang w:val="kk-KZ" w:eastAsia="en-US"/>
        </w:rPr>
        <w:t xml:space="preserve"> 17.05.2024.</w:t>
      </w:r>
    </w:p>
    <w:p w14:paraId="2E404D1F" w14:textId="2EC74C9C"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71 Borysova O.V., Shvedun V.O., Sysoieva S.I., Butenko T.A.,  Stankevych S.V. Ecological tourism: pandemic lessons for Ukraine</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Ukrainian Journal of Ecology</w:t>
      </w:r>
      <w:r w:rsidR="00371D52"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 xml:space="preserve"> </w:t>
      </w:r>
      <w:r w:rsidR="00371D52" w:rsidRPr="00B779B8">
        <w:rPr>
          <w:rFonts w:ascii="Times New Roman" w:hAnsi="Times New Roman" w:cs="Times New Roman"/>
          <w:sz w:val="28"/>
          <w:szCs w:val="28"/>
          <w:lang w:val="ru-KZ"/>
        </w:rPr>
        <w:t xml:space="preserve">2021. - </w:t>
      </w:r>
      <w:r w:rsidR="00371D52" w:rsidRPr="00B779B8">
        <w:rPr>
          <w:rFonts w:ascii="Times New Roman" w:hAnsi="Times New Roman" w:cs="Times New Roman"/>
          <w:sz w:val="28"/>
          <w:szCs w:val="28"/>
          <w:lang w:val="en-US"/>
        </w:rPr>
        <w:t xml:space="preserve">Vol. </w:t>
      </w:r>
      <w:r w:rsidRPr="00B779B8">
        <w:rPr>
          <w:rFonts w:ascii="Times New Roman" w:hAnsi="Times New Roman" w:cs="Times New Roman"/>
          <w:sz w:val="28"/>
          <w:szCs w:val="28"/>
          <w:lang w:val="ru-KZ"/>
        </w:rPr>
        <w:t>11</w:t>
      </w:r>
      <w:r w:rsidR="00371D52" w:rsidRPr="00B779B8">
        <w:rPr>
          <w:rFonts w:ascii="Times New Roman" w:hAnsi="Times New Roman" w:cs="Times New Roman"/>
          <w:sz w:val="28"/>
          <w:szCs w:val="28"/>
          <w:lang w:val="ru-KZ"/>
        </w:rPr>
        <w:t>, №</w:t>
      </w:r>
      <w:r w:rsidRPr="00B779B8">
        <w:rPr>
          <w:rFonts w:ascii="Times New Roman" w:hAnsi="Times New Roman" w:cs="Times New Roman"/>
          <w:sz w:val="28"/>
          <w:szCs w:val="28"/>
          <w:lang w:val="ru-KZ"/>
        </w:rPr>
        <w:t>1</w:t>
      </w:r>
      <w:r w:rsidR="00371D52" w:rsidRPr="00B779B8">
        <w:rPr>
          <w:rFonts w:ascii="Times New Roman" w:hAnsi="Times New Roman" w:cs="Times New Roman"/>
          <w:sz w:val="28"/>
          <w:szCs w:val="28"/>
          <w:lang w:val="ru-KZ"/>
        </w:rPr>
        <w:t>. – Р.</w:t>
      </w:r>
      <w:r w:rsidRPr="00B779B8">
        <w:rPr>
          <w:rFonts w:ascii="Times New Roman" w:hAnsi="Times New Roman" w:cs="Times New Roman"/>
          <w:sz w:val="28"/>
          <w:szCs w:val="28"/>
          <w:lang w:val="ru-KZ"/>
        </w:rPr>
        <w:t xml:space="preserve"> 191–195.</w:t>
      </w:r>
    </w:p>
    <w:p w14:paraId="73DB582E" w14:textId="4D4DACD4"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72 Абылкасимова Л.О. Основные тенденции и перспективы развития экологического туризма в Казахстане</w:t>
      </w:r>
      <w:r w:rsidR="00371D52"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Вестник НАН РК</w:t>
      </w:r>
      <w:r w:rsidR="00371D52" w:rsidRPr="00B779B8">
        <w:rPr>
          <w:rFonts w:ascii="Times New Roman" w:hAnsi="Times New Roman" w:cs="Times New Roman"/>
          <w:sz w:val="28"/>
          <w:szCs w:val="28"/>
          <w:lang w:val="ru-KZ"/>
        </w:rPr>
        <w:t>. - 2022. -</w:t>
      </w:r>
      <w:r w:rsidRPr="00B779B8">
        <w:rPr>
          <w:rFonts w:ascii="Times New Roman" w:hAnsi="Times New Roman" w:cs="Times New Roman"/>
          <w:sz w:val="28"/>
          <w:szCs w:val="28"/>
          <w:lang w:val="ru-KZ"/>
        </w:rPr>
        <w:t xml:space="preserve"> </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6</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400).</w:t>
      </w:r>
      <w:r w:rsidR="00371D52" w:rsidRPr="00B779B8">
        <w:rPr>
          <w:rFonts w:ascii="Times New Roman" w:hAnsi="Times New Roman" w:cs="Times New Roman"/>
          <w:sz w:val="28"/>
          <w:szCs w:val="28"/>
          <w:lang w:val="ru-KZ"/>
        </w:rPr>
        <w:t xml:space="preserve"> – С. 16-27.</w:t>
      </w:r>
    </w:p>
    <w:p w14:paraId="40D2C636" w14:textId="4C260DFF"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73 World Tourism Organization (UNWTO). Tourism and Sustainable Development Report. </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Madrid</w:t>
      </w:r>
      <w:r w:rsidR="00371D52" w:rsidRPr="00B779B8">
        <w:rPr>
          <w:rFonts w:ascii="Times New Roman" w:hAnsi="Times New Roman" w:cs="Times New Roman"/>
          <w:sz w:val="28"/>
          <w:szCs w:val="28"/>
          <w:lang w:val="ru-KZ"/>
        </w:rPr>
        <w:t>, 2023.</w:t>
      </w:r>
    </w:p>
    <w:p w14:paraId="710AD5DD" w14:textId="6AAC856D"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74 Eurasia Foundation of Central Asia. Проект «Байтақ жер»: поддержка предпринимательства. </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 </w:t>
      </w:r>
      <w:hyperlink r:id="rId68" w:history="1">
        <w:r w:rsidR="00371D52" w:rsidRPr="00B779B8">
          <w:rPr>
            <w:rStyle w:val="a9"/>
            <w:rFonts w:ascii="Times New Roman" w:hAnsi="Times New Roman" w:cs="Times New Roman"/>
            <w:color w:val="auto"/>
            <w:position w:val="0"/>
            <w:sz w:val="28"/>
            <w:szCs w:val="28"/>
            <w:u w:val="none"/>
            <w:lang w:val="ru-KZ"/>
          </w:rPr>
          <w:t>https://ef-ca.kz/proekty/podderzhka_predprinimatelstva/bayta_zher</w:t>
        </w:r>
      </w:hyperlink>
      <w:r w:rsidR="00371D52" w:rsidRPr="00B779B8">
        <w:rPr>
          <w:rFonts w:ascii="Times New Roman" w:hAnsi="Times New Roman" w:cs="Times New Roman"/>
          <w:sz w:val="28"/>
          <w:szCs w:val="28"/>
          <w:lang w:val="ru-KZ"/>
        </w:rPr>
        <w:t xml:space="preserve">  16.02.2024.</w:t>
      </w:r>
    </w:p>
    <w:p w14:paraId="47BB6DBB" w14:textId="3AC4AA65"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75 Stronza A.L., Hunt C.A., Fitzgerald L.A. Ecotourism for conservation? </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Annual Review of Environment and Resources</w:t>
      </w:r>
      <w:r w:rsidR="00371D52" w:rsidRPr="00B779B8">
        <w:rPr>
          <w:rFonts w:ascii="Times New Roman" w:hAnsi="Times New Roman" w:cs="Times New Roman"/>
          <w:sz w:val="28"/>
          <w:szCs w:val="28"/>
          <w:lang w:val="ru-KZ"/>
        </w:rPr>
        <w:t xml:space="preserve">. - 2019. - </w:t>
      </w:r>
      <w:r w:rsidR="00371D52" w:rsidRPr="00B779B8">
        <w:rPr>
          <w:rFonts w:ascii="Times New Roman" w:hAnsi="Times New Roman" w:cs="Times New Roman"/>
          <w:sz w:val="28"/>
          <w:szCs w:val="28"/>
          <w:lang w:val="en-US"/>
        </w:rPr>
        <w:t xml:space="preserve">Vol. </w:t>
      </w:r>
      <w:r w:rsidRPr="00B779B8">
        <w:rPr>
          <w:rFonts w:ascii="Times New Roman" w:hAnsi="Times New Roman" w:cs="Times New Roman"/>
          <w:sz w:val="28"/>
          <w:szCs w:val="28"/>
          <w:lang w:val="ru-KZ"/>
        </w:rPr>
        <w:t>44</w:t>
      </w:r>
      <w:r w:rsidR="00371D52" w:rsidRPr="00B779B8">
        <w:rPr>
          <w:rFonts w:ascii="Times New Roman" w:hAnsi="Times New Roman" w:cs="Times New Roman"/>
          <w:sz w:val="28"/>
          <w:szCs w:val="28"/>
          <w:lang w:val="ru-KZ"/>
        </w:rPr>
        <w:t>. – Р.</w:t>
      </w:r>
      <w:r w:rsidRPr="00B779B8">
        <w:rPr>
          <w:rFonts w:ascii="Times New Roman" w:hAnsi="Times New Roman" w:cs="Times New Roman"/>
          <w:sz w:val="28"/>
          <w:szCs w:val="28"/>
          <w:lang w:val="ru-KZ"/>
        </w:rPr>
        <w:t xml:space="preserve"> 229–253.</w:t>
      </w:r>
    </w:p>
    <w:p w14:paraId="7C6D6EE1" w14:textId="55D4B934"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76 Global Wildlife Travel Index: The Best Destinations for Wildlife Travel. </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2022</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w:t>
      </w:r>
      <w:hyperlink r:id="rId69" w:history="1">
        <w:r w:rsidR="00371D52" w:rsidRPr="00B779B8">
          <w:rPr>
            <w:rStyle w:val="a9"/>
            <w:rFonts w:ascii="Times New Roman" w:hAnsi="Times New Roman" w:cs="Times New Roman"/>
            <w:color w:val="auto"/>
            <w:position w:val="0"/>
            <w:sz w:val="28"/>
            <w:szCs w:val="28"/>
            <w:u w:val="none"/>
            <w:lang w:val="ru-KZ"/>
          </w:rPr>
          <w:t>https://www.true.travel/wildlife-travel-index/</w:t>
        </w:r>
      </w:hyperlink>
      <w:r w:rsidR="00371D52" w:rsidRPr="00B779B8">
        <w:rPr>
          <w:rFonts w:ascii="Times New Roman" w:hAnsi="Times New Roman" w:cs="Times New Roman"/>
          <w:sz w:val="28"/>
          <w:szCs w:val="28"/>
          <w:lang w:val="ru-KZ"/>
        </w:rPr>
        <w:t xml:space="preserve">  19.09.2024.</w:t>
      </w:r>
    </w:p>
    <w:p w14:paraId="0D43A6AD" w14:textId="6B15792F"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77 Kazakhstan Tourism National Company. Statistical Report 2017–2021.</w:t>
      </w:r>
      <w:r w:rsidR="00371D52"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 xml:space="preserve">2025 </w:t>
      </w:r>
      <w:hyperlink r:id="rId70" w:history="1">
        <w:r w:rsidR="00371D52" w:rsidRPr="00B779B8">
          <w:rPr>
            <w:rStyle w:val="a9"/>
            <w:rFonts w:ascii="Times New Roman" w:hAnsi="Times New Roman" w:cs="Times New Roman"/>
            <w:color w:val="auto"/>
            <w:position w:val="0"/>
            <w:sz w:val="28"/>
            <w:szCs w:val="28"/>
            <w:u w:val="none"/>
            <w:lang w:val="ru-KZ"/>
          </w:rPr>
          <w:t>https://qaztourism.kz</w:t>
        </w:r>
      </w:hyperlink>
      <w:r w:rsidR="00371D52" w:rsidRPr="00B779B8">
        <w:rPr>
          <w:rFonts w:ascii="Times New Roman" w:hAnsi="Times New Roman" w:cs="Times New Roman"/>
          <w:sz w:val="28"/>
          <w:szCs w:val="28"/>
          <w:lang w:val="ru-KZ"/>
        </w:rPr>
        <w:t xml:space="preserve">  11.02.2024.</w:t>
      </w:r>
    </w:p>
    <w:p w14:paraId="775DF4EA" w14:textId="1BE1FCB6"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78</w:t>
      </w:r>
      <w:r w:rsidR="00AD7ED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Bakar N.A., Rosbi S. Effect of Coronavirus disease (COVID-19) to tourism industry</w:t>
      </w:r>
      <w:r w:rsidR="00371D52"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International Journal of Advanced Engineering Research and Science</w:t>
      </w:r>
      <w:r w:rsidR="00371D52" w:rsidRPr="00B779B8">
        <w:rPr>
          <w:rFonts w:ascii="Times New Roman" w:hAnsi="Times New Roman" w:cs="Times New Roman"/>
          <w:sz w:val="28"/>
          <w:szCs w:val="28"/>
          <w:lang w:val="ru-KZ"/>
        </w:rPr>
        <w:t>. - 2020. -</w:t>
      </w:r>
      <w:r w:rsidRPr="00B779B8">
        <w:rPr>
          <w:rFonts w:ascii="Times New Roman" w:hAnsi="Times New Roman" w:cs="Times New Roman"/>
          <w:sz w:val="28"/>
          <w:szCs w:val="28"/>
          <w:lang w:val="ru-KZ"/>
        </w:rPr>
        <w:t xml:space="preserve"> </w:t>
      </w:r>
      <w:r w:rsidR="00371D52" w:rsidRPr="00B779B8">
        <w:rPr>
          <w:rFonts w:ascii="Times New Roman" w:hAnsi="Times New Roman" w:cs="Times New Roman"/>
          <w:sz w:val="28"/>
          <w:szCs w:val="28"/>
          <w:lang w:val="en-US"/>
        </w:rPr>
        <w:t xml:space="preserve">Vol. </w:t>
      </w:r>
      <w:r w:rsidRPr="00B779B8">
        <w:rPr>
          <w:rFonts w:ascii="Times New Roman" w:hAnsi="Times New Roman" w:cs="Times New Roman"/>
          <w:sz w:val="28"/>
          <w:szCs w:val="28"/>
          <w:lang w:val="ru-KZ"/>
        </w:rPr>
        <w:t>7</w:t>
      </w:r>
      <w:r w:rsidR="00371D52" w:rsidRPr="00B779B8">
        <w:rPr>
          <w:rFonts w:ascii="Times New Roman" w:hAnsi="Times New Roman" w:cs="Times New Roman"/>
          <w:sz w:val="28"/>
          <w:szCs w:val="28"/>
          <w:lang w:val="ru-KZ"/>
        </w:rPr>
        <w:t>, №</w:t>
      </w:r>
      <w:r w:rsidRPr="00B779B8">
        <w:rPr>
          <w:rFonts w:ascii="Times New Roman" w:hAnsi="Times New Roman" w:cs="Times New Roman"/>
          <w:sz w:val="28"/>
          <w:szCs w:val="28"/>
          <w:lang w:val="ru-KZ"/>
        </w:rPr>
        <w:t>4</w:t>
      </w:r>
      <w:r w:rsidR="00371D52" w:rsidRPr="00B779B8">
        <w:rPr>
          <w:rFonts w:ascii="Times New Roman" w:hAnsi="Times New Roman" w:cs="Times New Roman"/>
          <w:sz w:val="28"/>
          <w:szCs w:val="28"/>
          <w:lang w:val="ru-KZ"/>
        </w:rPr>
        <w:t>. – Р.</w:t>
      </w:r>
      <w:r w:rsidRPr="00B779B8">
        <w:rPr>
          <w:rFonts w:ascii="Times New Roman" w:hAnsi="Times New Roman" w:cs="Times New Roman"/>
          <w:sz w:val="28"/>
          <w:szCs w:val="28"/>
          <w:lang w:val="ru-KZ"/>
        </w:rPr>
        <w:t xml:space="preserve"> 189–193.</w:t>
      </w:r>
    </w:p>
    <w:p w14:paraId="6A89AC71" w14:textId="0992C85B"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79 Thao T.H., Mi N.T. Prospects and challenges for the development of ecotourism in Vietnam</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New Economics</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Business and Society</w:t>
      </w:r>
      <w:r w:rsidR="00371D52" w:rsidRPr="00B779B8">
        <w:rPr>
          <w:rFonts w:ascii="Times New Roman" w:hAnsi="Times New Roman" w:cs="Times New Roman"/>
          <w:sz w:val="28"/>
          <w:szCs w:val="28"/>
          <w:lang w:val="ru-KZ"/>
        </w:rPr>
        <w:t xml:space="preserve">. - 2021. - </w:t>
      </w:r>
      <w:r w:rsidR="00371D52" w:rsidRPr="00B779B8">
        <w:rPr>
          <w:rFonts w:ascii="Times New Roman" w:hAnsi="Times New Roman" w:cs="Times New Roman"/>
          <w:sz w:val="28"/>
          <w:szCs w:val="28"/>
          <w:lang w:val="en-US"/>
        </w:rPr>
        <w:t xml:space="preserve">Vol. </w:t>
      </w:r>
      <w:r w:rsidRPr="00B779B8">
        <w:rPr>
          <w:rFonts w:ascii="Times New Roman" w:hAnsi="Times New Roman" w:cs="Times New Roman"/>
          <w:sz w:val="28"/>
          <w:szCs w:val="28"/>
          <w:lang w:val="ru-KZ"/>
        </w:rPr>
        <w:t>27</w:t>
      </w:r>
      <w:r w:rsidR="00371D52" w:rsidRPr="00B779B8">
        <w:rPr>
          <w:rFonts w:ascii="Times New Roman" w:hAnsi="Times New Roman" w:cs="Times New Roman"/>
          <w:sz w:val="28"/>
          <w:szCs w:val="28"/>
          <w:lang w:val="ru-KZ"/>
        </w:rPr>
        <w:t>, №</w:t>
      </w:r>
      <w:r w:rsidRPr="00B779B8">
        <w:rPr>
          <w:rFonts w:ascii="Times New Roman" w:hAnsi="Times New Roman" w:cs="Times New Roman"/>
          <w:sz w:val="28"/>
          <w:szCs w:val="28"/>
          <w:lang w:val="ru-KZ"/>
        </w:rPr>
        <w:t>21</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1</w:t>
      </w:r>
      <w:r w:rsidR="00371D52" w:rsidRPr="00B779B8">
        <w:rPr>
          <w:rFonts w:ascii="Times New Roman" w:hAnsi="Times New Roman" w:cs="Times New Roman"/>
          <w:sz w:val="28"/>
          <w:szCs w:val="28"/>
          <w:lang w:val="ru-KZ"/>
        </w:rPr>
        <w:t>). – Р.</w:t>
      </w:r>
      <w:r w:rsidRPr="00B779B8">
        <w:rPr>
          <w:rFonts w:ascii="Times New Roman" w:hAnsi="Times New Roman" w:cs="Times New Roman"/>
          <w:sz w:val="28"/>
          <w:szCs w:val="28"/>
          <w:lang w:val="ru-KZ"/>
        </w:rPr>
        <w:t xml:space="preserve"> 1100–1104.</w:t>
      </w:r>
    </w:p>
    <w:p w14:paraId="3EA95992" w14:textId="34662D64"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80 Kishnani N. Sustainable development of ecotourism in Madhya Pradesh: prospects and problems</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Journal of Tourism</w:t>
      </w:r>
      <w:r w:rsidR="00371D52" w:rsidRPr="00B779B8">
        <w:rPr>
          <w:rFonts w:ascii="Times New Roman" w:hAnsi="Times New Roman" w:cs="Times New Roman"/>
          <w:sz w:val="28"/>
          <w:szCs w:val="28"/>
          <w:lang w:val="ru-KZ"/>
        </w:rPr>
        <w:t xml:space="preserve">. - 2019. </w:t>
      </w:r>
      <w:r w:rsidRPr="00B779B8">
        <w:rPr>
          <w:rFonts w:ascii="Times New Roman" w:hAnsi="Times New Roman" w:cs="Times New Roman"/>
          <w:sz w:val="28"/>
          <w:szCs w:val="28"/>
          <w:lang w:val="ru-KZ"/>
        </w:rPr>
        <w:t xml:space="preserve"> </w:t>
      </w:r>
      <w:r w:rsidR="00371D52" w:rsidRPr="00B779B8">
        <w:rPr>
          <w:rFonts w:ascii="Times New Roman" w:hAnsi="Times New Roman" w:cs="Times New Roman"/>
          <w:sz w:val="28"/>
          <w:szCs w:val="28"/>
          <w:lang w:val="ru-KZ"/>
        </w:rPr>
        <w:t xml:space="preserve">- </w:t>
      </w:r>
      <w:r w:rsidR="00371D52" w:rsidRPr="00B779B8">
        <w:rPr>
          <w:rFonts w:ascii="Times New Roman" w:hAnsi="Times New Roman" w:cs="Times New Roman"/>
          <w:sz w:val="28"/>
          <w:szCs w:val="28"/>
          <w:lang w:val="en-US"/>
        </w:rPr>
        <w:t xml:space="preserve">Vol. </w:t>
      </w:r>
      <w:r w:rsidRPr="00B779B8">
        <w:rPr>
          <w:rFonts w:ascii="Times New Roman" w:hAnsi="Times New Roman" w:cs="Times New Roman"/>
          <w:sz w:val="28"/>
          <w:szCs w:val="28"/>
          <w:lang w:val="ru-KZ"/>
        </w:rPr>
        <w:t>20</w:t>
      </w:r>
      <w:r w:rsidR="00371D52" w:rsidRPr="00B779B8">
        <w:rPr>
          <w:rFonts w:ascii="Times New Roman" w:hAnsi="Times New Roman" w:cs="Times New Roman"/>
          <w:sz w:val="28"/>
          <w:szCs w:val="28"/>
          <w:lang w:val="ru-KZ"/>
        </w:rPr>
        <w:t>, №</w:t>
      </w:r>
      <w:r w:rsidRPr="00B779B8">
        <w:rPr>
          <w:rFonts w:ascii="Times New Roman" w:hAnsi="Times New Roman" w:cs="Times New Roman"/>
          <w:sz w:val="28"/>
          <w:szCs w:val="28"/>
          <w:lang w:val="ru-KZ"/>
        </w:rPr>
        <w:t>1</w:t>
      </w:r>
      <w:r w:rsidR="00371D52" w:rsidRPr="00B779B8">
        <w:rPr>
          <w:rFonts w:ascii="Times New Roman" w:hAnsi="Times New Roman" w:cs="Times New Roman"/>
          <w:sz w:val="28"/>
          <w:szCs w:val="28"/>
          <w:lang w:val="ru-KZ"/>
        </w:rPr>
        <w:t>. – Р.</w:t>
      </w:r>
      <w:r w:rsidRPr="00B779B8">
        <w:rPr>
          <w:rFonts w:ascii="Times New Roman" w:hAnsi="Times New Roman" w:cs="Times New Roman"/>
          <w:sz w:val="28"/>
          <w:szCs w:val="28"/>
          <w:lang w:val="ru-KZ"/>
        </w:rPr>
        <w:t xml:space="preserve"> 55.</w:t>
      </w:r>
    </w:p>
    <w:p w14:paraId="01DE0CCF" w14:textId="15823164" w:rsidR="004F50F2" w:rsidRPr="00B779B8" w:rsidRDefault="004F50F2" w:rsidP="00AD7ED7">
      <w:pPr>
        <w:spacing w:after="0" w:line="240" w:lineRule="auto"/>
        <w:ind w:firstLine="567"/>
        <w:contextualSpacing/>
        <w:jc w:val="both"/>
        <w:rPr>
          <w:rFonts w:ascii="Times New Roman" w:hAnsi="Times New Roman" w:cs="Times New Roman"/>
          <w:sz w:val="28"/>
          <w:szCs w:val="28"/>
          <w:highlight w:val="yellow"/>
          <w:lang w:val="ru-KZ"/>
        </w:rPr>
      </w:pPr>
      <w:r w:rsidRPr="00B779B8">
        <w:rPr>
          <w:rFonts w:ascii="Times New Roman" w:hAnsi="Times New Roman" w:cs="Times New Roman"/>
          <w:sz w:val="28"/>
          <w:szCs w:val="28"/>
          <w:lang w:val="ru-KZ"/>
        </w:rPr>
        <w:t xml:space="preserve">81 GDP by Country. Worldometer. </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w:t>
      </w:r>
      <w:hyperlink r:id="rId71" w:history="1">
        <w:r w:rsidR="00371D52" w:rsidRPr="00B779B8">
          <w:rPr>
            <w:rStyle w:val="a9"/>
            <w:rFonts w:ascii="Times New Roman" w:hAnsi="Times New Roman" w:cs="Times New Roman"/>
            <w:color w:val="auto"/>
            <w:position w:val="0"/>
            <w:sz w:val="28"/>
            <w:szCs w:val="28"/>
            <w:u w:val="none"/>
            <w:lang w:val="ru-KZ"/>
          </w:rPr>
          <w:t>https://www.worldometers.info/gdp/</w:t>
        </w:r>
      </w:hyperlink>
      <w:r w:rsidR="00371D52" w:rsidRPr="00B779B8">
        <w:rPr>
          <w:rFonts w:ascii="Times New Roman" w:hAnsi="Times New Roman" w:cs="Times New Roman"/>
          <w:sz w:val="28"/>
          <w:szCs w:val="28"/>
          <w:lang w:val="ru-KZ"/>
        </w:rPr>
        <w:t xml:space="preserve">  16.02.2024.</w:t>
      </w:r>
    </w:p>
    <w:p w14:paraId="3E9E21B7" w14:textId="75A50947"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82 Правительство Республики Казахстан. Постановление №1035 «Об утверждении Государственной программы развития туристской отрасли Республики Казахстан на 2019–2025 годы».</w:t>
      </w:r>
    </w:p>
    <w:p w14:paraId="53802C05" w14:textId="71847CBE"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83 Министерство экологии, геологии и природных ресурсов РК. Приказ №407 «Концепция развития особо охраняемых природных территорий до 2030 года».</w:t>
      </w:r>
      <w:r w:rsidR="00371D52" w:rsidRPr="00B779B8">
        <w:rPr>
          <w:rFonts w:ascii="Times New Roman" w:hAnsi="Times New Roman" w:cs="Times New Roman"/>
          <w:sz w:val="28"/>
          <w:szCs w:val="28"/>
          <w:lang w:val="ru-KZ"/>
        </w:rPr>
        <w:t xml:space="preserve"> – 2021.</w:t>
      </w:r>
    </w:p>
    <w:p w14:paraId="772591AE" w14:textId="6FBA37A3"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84 АО «Kazakh Tourism». Национальный отчёт по устойчивому туризму. </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Астана</w:t>
      </w:r>
      <w:r w:rsidR="00371D52" w:rsidRPr="00B779B8">
        <w:rPr>
          <w:rFonts w:ascii="Times New Roman" w:hAnsi="Times New Roman" w:cs="Times New Roman"/>
          <w:sz w:val="28"/>
          <w:szCs w:val="28"/>
          <w:lang w:val="ru-KZ"/>
        </w:rPr>
        <w:t>, 2023.</w:t>
      </w:r>
    </w:p>
    <w:p w14:paraId="7752C68E" w14:textId="63AFF3D0"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85 Afanasieva A.V. Foreign experience of ecological tourism management: trends and development models</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International Cooperation in Services Sector: Current Issues</w:t>
      </w:r>
      <w:r w:rsidR="00371D52" w:rsidRPr="00B779B8">
        <w:rPr>
          <w:rFonts w:ascii="Times New Roman" w:hAnsi="Times New Roman" w:cs="Times New Roman"/>
          <w:sz w:val="28"/>
          <w:szCs w:val="28"/>
          <w:lang w:val="ru-KZ"/>
        </w:rPr>
        <w:t xml:space="preserve">.  - 2020. </w:t>
      </w:r>
      <w:r w:rsidRPr="00B779B8">
        <w:rPr>
          <w:rFonts w:ascii="Times New Roman" w:hAnsi="Times New Roman" w:cs="Times New Roman"/>
          <w:sz w:val="28"/>
          <w:szCs w:val="28"/>
          <w:lang w:val="ru-KZ"/>
        </w:rPr>
        <w:t xml:space="preserve"> </w:t>
      </w:r>
      <w:r w:rsidR="00371D52" w:rsidRPr="00B779B8">
        <w:rPr>
          <w:rFonts w:ascii="Times New Roman" w:hAnsi="Times New Roman" w:cs="Times New Roman"/>
          <w:sz w:val="28"/>
          <w:szCs w:val="28"/>
          <w:lang w:val="ru-KZ"/>
        </w:rPr>
        <w:t xml:space="preserve">- </w:t>
      </w:r>
      <w:r w:rsidR="00371D52" w:rsidRPr="00B779B8">
        <w:rPr>
          <w:rFonts w:ascii="Times New Roman" w:hAnsi="Times New Roman" w:cs="Times New Roman"/>
          <w:sz w:val="28"/>
          <w:szCs w:val="28"/>
          <w:lang w:val="en-US"/>
        </w:rPr>
        <w:t xml:space="preserve">Vol. </w:t>
      </w:r>
      <w:r w:rsidRPr="00B779B8">
        <w:rPr>
          <w:rFonts w:ascii="Times New Roman" w:hAnsi="Times New Roman" w:cs="Times New Roman"/>
          <w:sz w:val="28"/>
          <w:szCs w:val="28"/>
          <w:lang w:val="ru-KZ"/>
        </w:rPr>
        <w:t>14</w:t>
      </w:r>
      <w:r w:rsidR="00371D52" w:rsidRPr="00B779B8">
        <w:rPr>
          <w:rFonts w:ascii="Times New Roman" w:hAnsi="Times New Roman" w:cs="Times New Roman"/>
          <w:sz w:val="28"/>
          <w:szCs w:val="28"/>
          <w:lang w:val="ru-KZ"/>
        </w:rPr>
        <w:t>, №</w:t>
      </w:r>
      <w:r w:rsidRPr="00B779B8">
        <w:rPr>
          <w:rFonts w:ascii="Times New Roman" w:hAnsi="Times New Roman" w:cs="Times New Roman"/>
          <w:sz w:val="28"/>
          <w:szCs w:val="28"/>
          <w:lang w:val="ru-KZ"/>
        </w:rPr>
        <w:t>3</w:t>
      </w:r>
      <w:r w:rsidR="00371D52" w:rsidRPr="00B779B8">
        <w:rPr>
          <w:rFonts w:ascii="Times New Roman" w:hAnsi="Times New Roman" w:cs="Times New Roman"/>
          <w:sz w:val="28"/>
          <w:szCs w:val="28"/>
          <w:lang w:val="ru-KZ"/>
        </w:rPr>
        <w:t>. – Р.</w:t>
      </w:r>
      <w:r w:rsidRPr="00B779B8">
        <w:rPr>
          <w:rFonts w:ascii="Times New Roman" w:hAnsi="Times New Roman" w:cs="Times New Roman"/>
          <w:sz w:val="28"/>
          <w:szCs w:val="28"/>
          <w:lang w:val="ru-KZ"/>
        </w:rPr>
        <w:t xml:space="preserve"> 27–56.</w:t>
      </w:r>
    </w:p>
    <w:p w14:paraId="3D9829A6" w14:textId="55F1F1C0"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86 World Bank. International tourism, number of arrivals</w:t>
      </w:r>
      <w:r w:rsidR="00371D52"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 xml:space="preserve">2025 </w:t>
      </w:r>
      <w:hyperlink r:id="rId72" w:history="1">
        <w:r w:rsidR="00371D52" w:rsidRPr="00B779B8">
          <w:rPr>
            <w:rStyle w:val="a9"/>
            <w:rFonts w:ascii="Times New Roman" w:hAnsi="Times New Roman" w:cs="Times New Roman"/>
            <w:color w:val="auto"/>
            <w:position w:val="0"/>
            <w:sz w:val="28"/>
            <w:szCs w:val="28"/>
            <w:u w:val="none"/>
            <w:lang w:val="ru-KZ"/>
          </w:rPr>
          <w:t>https://data.worldbank.org/indicator/ST.INT.ARVL</w:t>
        </w:r>
      </w:hyperlink>
      <w:r w:rsidR="00371D52" w:rsidRPr="00B779B8">
        <w:rPr>
          <w:rFonts w:ascii="Times New Roman" w:hAnsi="Times New Roman" w:cs="Times New Roman"/>
          <w:sz w:val="28"/>
          <w:szCs w:val="28"/>
          <w:lang w:val="ru-KZ"/>
        </w:rPr>
        <w:t xml:space="preserve">  15.03.2024.</w:t>
      </w:r>
    </w:p>
    <w:p w14:paraId="1182AD15" w14:textId="10543558"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87 Paresashvili N. Major tasks of ecotourism management in Georgia</w:t>
      </w:r>
      <w:r w:rsidR="00371D52" w:rsidRPr="00B779B8">
        <w:rPr>
          <w:rFonts w:ascii="Times New Roman" w:hAnsi="Times New Roman" w:cs="Times New Roman"/>
          <w:sz w:val="28"/>
          <w:szCs w:val="28"/>
          <w:lang w:val="ru-KZ"/>
        </w:rPr>
        <w:t xml:space="preserve"> // </w:t>
      </w:r>
      <w:r w:rsidRPr="00B779B8">
        <w:rPr>
          <w:rFonts w:ascii="Times New Roman" w:hAnsi="Times New Roman" w:cs="Times New Roman"/>
          <w:sz w:val="28"/>
          <w:szCs w:val="28"/>
          <w:lang w:val="ru-KZ"/>
        </w:rPr>
        <w:t xml:space="preserve"> Procedia – Social and Behavioral Sciences</w:t>
      </w:r>
      <w:r w:rsidR="00371D52" w:rsidRPr="00B779B8">
        <w:rPr>
          <w:rFonts w:ascii="Times New Roman" w:hAnsi="Times New Roman" w:cs="Times New Roman"/>
          <w:sz w:val="28"/>
          <w:szCs w:val="28"/>
          <w:lang w:val="ru-KZ"/>
        </w:rPr>
        <w:t xml:space="preserve">. - 2014. - </w:t>
      </w:r>
      <w:r w:rsidR="00371D52" w:rsidRPr="00B779B8">
        <w:rPr>
          <w:rFonts w:ascii="Times New Roman" w:hAnsi="Times New Roman" w:cs="Times New Roman"/>
          <w:sz w:val="28"/>
          <w:szCs w:val="28"/>
          <w:lang w:val="en-US"/>
        </w:rPr>
        <w:t xml:space="preserve">Vol. </w:t>
      </w:r>
      <w:r w:rsidRPr="00B779B8">
        <w:rPr>
          <w:rFonts w:ascii="Times New Roman" w:hAnsi="Times New Roman" w:cs="Times New Roman"/>
          <w:sz w:val="28"/>
          <w:szCs w:val="28"/>
          <w:lang w:val="ru-KZ"/>
        </w:rPr>
        <w:t>156</w:t>
      </w:r>
      <w:r w:rsidR="00371D52" w:rsidRPr="00B779B8">
        <w:rPr>
          <w:rFonts w:ascii="Times New Roman" w:hAnsi="Times New Roman" w:cs="Times New Roman"/>
          <w:sz w:val="28"/>
          <w:szCs w:val="28"/>
          <w:lang w:val="ru-KZ"/>
        </w:rPr>
        <w:t>. – Р.</w:t>
      </w:r>
      <w:r w:rsidRPr="00B779B8">
        <w:rPr>
          <w:rFonts w:ascii="Times New Roman" w:hAnsi="Times New Roman" w:cs="Times New Roman"/>
          <w:sz w:val="28"/>
          <w:szCs w:val="28"/>
          <w:lang w:val="ru-KZ"/>
        </w:rPr>
        <w:t xml:space="preserve"> 170–173.</w:t>
      </w:r>
    </w:p>
    <w:p w14:paraId="5D36C80F" w14:textId="18AF547B"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88 World Bank Open Data. </w:t>
      </w:r>
      <w:r w:rsidR="00371D52"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w:t>
      </w:r>
      <w:hyperlink r:id="rId73" w:history="1">
        <w:r w:rsidR="00371D52" w:rsidRPr="00B779B8">
          <w:rPr>
            <w:rStyle w:val="a9"/>
            <w:rFonts w:ascii="Times New Roman" w:hAnsi="Times New Roman" w:cs="Times New Roman"/>
            <w:color w:val="auto"/>
            <w:position w:val="0"/>
            <w:sz w:val="28"/>
            <w:szCs w:val="28"/>
            <w:u w:val="none"/>
            <w:lang w:val="ru-KZ"/>
          </w:rPr>
          <w:t>https://data.worldbank.org</w:t>
        </w:r>
      </w:hyperlink>
      <w:r w:rsidR="00371D52" w:rsidRPr="00B779B8">
        <w:rPr>
          <w:rFonts w:ascii="Times New Roman" w:hAnsi="Times New Roman" w:cs="Times New Roman"/>
          <w:sz w:val="28"/>
          <w:szCs w:val="28"/>
          <w:lang w:val="ru-KZ"/>
        </w:rPr>
        <w:t xml:space="preserve">  14.05.2024.</w:t>
      </w:r>
    </w:p>
    <w:p w14:paraId="19A5C197" w14:textId="2F167C6A"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89 World Bank. Public-Private Partnership Toolkit for Tourism. </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Washington,</w:t>
      </w:r>
      <w:r w:rsidR="00371D52" w:rsidRPr="00B779B8">
        <w:rPr>
          <w:rFonts w:ascii="Times New Roman" w:hAnsi="Times New Roman" w:cs="Times New Roman"/>
          <w:sz w:val="28"/>
          <w:szCs w:val="28"/>
          <w:lang w:val="ru-KZ"/>
        </w:rPr>
        <w:t xml:space="preserve"> 2021. – 175 р.</w:t>
      </w:r>
    </w:p>
    <w:p w14:paraId="0700850B" w14:textId="1D4CF57E" w:rsidR="004F50F2" w:rsidRPr="00B779B8" w:rsidRDefault="004F50F2" w:rsidP="00AD7ED7">
      <w:pPr>
        <w:spacing w:after="0" w:line="240" w:lineRule="auto"/>
        <w:ind w:firstLine="567"/>
        <w:jc w:val="both"/>
        <w:rPr>
          <w:rFonts w:ascii="Times New Roman" w:hAnsi="Times New Roman" w:cs="Times New Roman"/>
          <w:sz w:val="28"/>
          <w:szCs w:val="28"/>
          <w:lang w:val="ru-RU" w:eastAsia="en-US"/>
        </w:rPr>
      </w:pPr>
      <w:r w:rsidRPr="00B779B8">
        <w:rPr>
          <w:rFonts w:ascii="Times New Roman" w:hAnsi="Times New Roman" w:cs="Times New Roman"/>
          <w:sz w:val="28"/>
          <w:szCs w:val="28"/>
          <w:lang w:val="ru-KZ"/>
        </w:rPr>
        <w:t>90</w:t>
      </w:r>
      <w:r w:rsidRPr="00B779B8">
        <w:rPr>
          <w:rFonts w:ascii="Times New Roman" w:hAnsi="Times New Roman" w:cs="Times New Roman"/>
          <w:sz w:val="28"/>
          <w:szCs w:val="28"/>
          <w:lang w:val="ru-RU"/>
        </w:rPr>
        <w:t xml:space="preserve"> </w:t>
      </w:r>
      <w:r w:rsidRPr="00B779B8">
        <w:rPr>
          <w:rFonts w:ascii="Times New Roman" w:hAnsi="Times New Roman" w:cs="Times New Roman"/>
          <w:sz w:val="28"/>
          <w:szCs w:val="28"/>
          <w:lang w:val="kk-KZ"/>
        </w:rPr>
        <w:t xml:space="preserve">Данные </w:t>
      </w:r>
      <w:r w:rsidRPr="00B779B8">
        <w:rPr>
          <w:rFonts w:ascii="Times New Roman" w:hAnsi="Times New Roman" w:cs="Times New Roman"/>
          <w:sz w:val="28"/>
          <w:szCs w:val="28"/>
          <w:lang w:val="ru-KZ"/>
        </w:rPr>
        <w:t xml:space="preserve">Бюро национальной статистики </w:t>
      </w:r>
      <w:r w:rsidRPr="00B779B8">
        <w:rPr>
          <w:rFonts w:ascii="Times New Roman" w:hAnsi="Times New Roman" w:cs="Times New Roman"/>
          <w:sz w:val="28"/>
          <w:szCs w:val="28"/>
          <w:lang w:val="kk-KZ"/>
        </w:rPr>
        <w:t xml:space="preserve">Агентства по стратегическому планированию и реформам </w:t>
      </w:r>
      <w:r w:rsidRPr="00B779B8">
        <w:rPr>
          <w:rFonts w:ascii="Times New Roman" w:hAnsi="Times New Roman" w:cs="Times New Roman"/>
          <w:sz w:val="28"/>
          <w:szCs w:val="28"/>
          <w:lang w:val="ru-KZ"/>
        </w:rPr>
        <w:t>Республики Казахстан</w:t>
      </w:r>
      <w:r w:rsidR="00371D52" w:rsidRPr="00B779B8">
        <w:rPr>
          <w:rFonts w:ascii="Times New Roman" w:hAnsi="Times New Roman" w:cs="Times New Roman"/>
          <w:sz w:val="28"/>
          <w:szCs w:val="28"/>
          <w:lang w:val="ru-KZ"/>
        </w:rPr>
        <w:t xml:space="preserve">   </w:t>
      </w:r>
      <w:hyperlink r:id="rId74" w:history="1">
        <w:r w:rsidRPr="00B779B8">
          <w:rPr>
            <w:rFonts w:ascii="Times New Roman" w:hAnsi="Times New Roman" w:cs="Times New Roman"/>
            <w:sz w:val="28"/>
            <w:szCs w:val="28"/>
            <w:lang w:val="kk-KZ" w:eastAsia="en-US"/>
          </w:rPr>
          <w:t>https://stat.gov.kz/</w:t>
        </w:r>
      </w:hyperlink>
      <w:r w:rsidR="00371D52" w:rsidRPr="00B779B8">
        <w:rPr>
          <w:rFonts w:ascii="Times New Roman" w:hAnsi="Times New Roman" w:cs="Times New Roman"/>
          <w:sz w:val="28"/>
          <w:szCs w:val="28"/>
          <w:lang w:val="ru-RU"/>
        </w:rPr>
        <w:t xml:space="preserve">  15.02.2024.</w:t>
      </w:r>
    </w:p>
    <w:p w14:paraId="39FC998A" w14:textId="5208745F"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91 List of countries by past and projected GDP (nominal). Wikipedia. </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2025 </w:t>
      </w:r>
      <w:hyperlink r:id="rId75" w:history="1">
        <w:r w:rsidR="00371D52" w:rsidRPr="00B779B8">
          <w:rPr>
            <w:rStyle w:val="a9"/>
            <w:rFonts w:ascii="Times New Roman" w:hAnsi="Times New Roman" w:cs="Times New Roman"/>
            <w:color w:val="auto"/>
            <w:position w:val="0"/>
            <w:sz w:val="28"/>
            <w:szCs w:val="28"/>
            <w:u w:val="none"/>
            <w:lang w:val="ru-KZ"/>
          </w:rPr>
          <w:t>https://en.wikipedia.org/wiki/List_of_countries_by_past_and_projected_GDP_(nominal)</w:t>
        </w:r>
      </w:hyperlink>
      <w:r w:rsidR="00371D52" w:rsidRPr="00B779B8">
        <w:rPr>
          <w:rFonts w:ascii="Times New Roman" w:hAnsi="Times New Roman" w:cs="Times New Roman"/>
          <w:sz w:val="28"/>
          <w:szCs w:val="28"/>
          <w:lang w:val="ru-KZ"/>
        </w:rPr>
        <w:t xml:space="preserve">  13.06.2024.</w:t>
      </w:r>
    </w:p>
    <w:p w14:paraId="2A9B12DC" w14:textId="0201DE22"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92</w:t>
      </w:r>
      <w:r w:rsidR="00AD7ED7"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Chin A., Chu J., Perera M., Hui K., Yen H., Chan M., Poon L. Stability of SARS-CoV-2 in different environmental conditions</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The Lancet Microbe</w:t>
      </w:r>
      <w:r w:rsidR="00371D52" w:rsidRPr="00B779B8">
        <w:rPr>
          <w:rFonts w:ascii="Times New Roman" w:hAnsi="Times New Roman" w:cs="Times New Roman"/>
          <w:sz w:val="28"/>
          <w:szCs w:val="28"/>
          <w:lang w:val="ru-KZ"/>
        </w:rPr>
        <w:t xml:space="preserve">. - 2020. - </w:t>
      </w:r>
      <w:r w:rsidR="00371D52" w:rsidRPr="00B779B8">
        <w:rPr>
          <w:rFonts w:ascii="Times New Roman" w:hAnsi="Times New Roman" w:cs="Times New Roman"/>
          <w:sz w:val="28"/>
          <w:szCs w:val="28"/>
          <w:lang w:val="en-US"/>
        </w:rPr>
        <w:t xml:space="preserve">Vol. </w:t>
      </w:r>
      <w:r w:rsidRPr="00B779B8">
        <w:rPr>
          <w:rFonts w:ascii="Times New Roman" w:hAnsi="Times New Roman" w:cs="Times New Roman"/>
          <w:sz w:val="28"/>
          <w:szCs w:val="28"/>
          <w:lang w:val="ru-KZ"/>
        </w:rPr>
        <w:t>1</w:t>
      </w:r>
      <w:r w:rsidR="00371D52" w:rsidRPr="00B779B8">
        <w:rPr>
          <w:rFonts w:ascii="Times New Roman" w:hAnsi="Times New Roman" w:cs="Times New Roman"/>
          <w:sz w:val="28"/>
          <w:szCs w:val="28"/>
          <w:lang w:val="ru-KZ"/>
        </w:rPr>
        <w:t>, №</w:t>
      </w:r>
      <w:r w:rsidRPr="00B779B8">
        <w:rPr>
          <w:rFonts w:ascii="Times New Roman" w:hAnsi="Times New Roman" w:cs="Times New Roman"/>
          <w:sz w:val="28"/>
          <w:szCs w:val="28"/>
          <w:lang w:val="ru-KZ"/>
        </w:rPr>
        <w:t>1</w:t>
      </w:r>
      <w:r w:rsidR="00371D52" w:rsidRPr="00B779B8">
        <w:rPr>
          <w:rFonts w:ascii="Times New Roman" w:hAnsi="Times New Roman" w:cs="Times New Roman"/>
          <w:sz w:val="28"/>
          <w:szCs w:val="28"/>
          <w:lang w:val="ru-KZ"/>
        </w:rPr>
        <w:t xml:space="preserve">. – Р. </w:t>
      </w:r>
      <w:r w:rsidRPr="00B779B8">
        <w:rPr>
          <w:rFonts w:ascii="Times New Roman" w:hAnsi="Times New Roman" w:cs="Times New Roman"/>
          <w:sz w:val="28"/>
          <w:szCs w:val="28"/>
          <w:lang w:val="ru-KZ"/>
        </w:rPr>
        <w:t>10.</w:t>
      </w:r>
    </w:p>
    <w:p w14:paraId="1A2F3F97" w14:textId="193841DB"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93 Акимат Абайской области. Программа развития Абайской области до 2027 года.</w:t>
      </w:r>
      <w:r w:rsidR="00371D52" w:rsidRPr="00B779B8">
        <w:rPr>
          <w:rFonts w:ascii="Times New Roman" w:hAnsi="Times New Roman" w:cs="Times New Roman"/>
          <w:sz w:val="28"/>
          <w:szCs w:val="28"/>
          <w:lang w:val="ru-KZ"/>
        </w:rPr>
        <w:t xml:space="preserve"> - 2023.</w:t>
      </w:r>
    </w:p>
    <w:p w14:paraId="21A74A24" w14:textId="5A882B0F"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94</w:t>
      </w:r>
      <w:r w:rsidRPr="00B779B8">
        <w:rPr>
          <w:rFonts w:ascii="Times New Roman" w:hAnsi="Times New Roman" w:cs="Times New Roman"/>
          <w:sz w:val="28"/>
          <w:szCs w:val="28"/>
          <w:lang w:val="ru-RU"/>
        </w:rPr>
        <w:t xml:space="preserve"> </w:t>
      </w:r>
      <w:r w:rsidRPr="00B779B8">
        <w:rPr>
          <w:rFonts w:ascii="Times New Roman" w:hAnsi="Times New Roman" w:cs="Times New Roman"/>
          <w:sz w:val="28"/>
          <w:szCs w:val="28"/>
          <w:lang w:val="ru-KZ"/>
        </w:rPr>
        <w:t xml:space="preserve">Акимат Восточно-Казахстанской области. Концепция развития экотуристских кластеров Восточно-Казахстанской области. </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Семей</w:t>
      </w:r>
      <w:r w:rsidR="00371D52" w:rsidRPr="00B779B8">
        <w:rPr>
          <w:rFonts w:ascii="Times New Roman" w:hAnsi="Times New Roman" w:cs="Times New Roman"/>
          <w:sz w:val="28"/>
          <w:szCs w:val="28"/>
          <w:lang w:val="ru-KZ"/>
        </w:rPr>
        <w:t>, 2023.</w:t>
      </w:r>
    </w:p>
    <w:p w14:paraId="29D40917" w14:textId="7F09AC7D"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95 MEET Network &amp; GSTC. Criteria for Sustainable Tourism. </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Barcelona</w:t>
      </w:r>
      <w:r w:rsidR="00371D52" w:rsidRPr="00B779B8">
        <w:rPr>
          <w:rFonts w:ascii="Times New Roman" w:hAnsi="Times New Roman" w:cs="Times New Roman"/>
          <w:sz w:val="28"/>
          <w:szCs w:val="28"/>
          <w:lang w:val="ru-KZ"/>
        </w:rPr>
        <w:t>, 2022.</w:t>
      </w:r>
    </w:p>
    <w:p w14:paraId="466D922B" w14:textId="5F789E41"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96 OECD. Tax Incentives for Green Investment. </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Paris</w:t>
      </w:r>
      <w:r w:rsidR="00371D52" w:rsidRPr="00B779B8">
        <w:rPr>
          <w:rFonts w:ascii="Times New Roman" w:hAnsi="Times New Roman" w:cs="Times New Roman"/>
          <w:sz w:val="28"/>
          <w:szCs w:val="28"/>
          <w:lang w:val="ru-KZ"/>
        </w:rPr>
        <w:t>, 2022.</w:t>
      </w:r>
    </w:p>
    <w:p w14:paraId="748D5B27" w14:textId="1CC2336A"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97 Бюро национальной статистики Республики Казахстан. Основные показатели туризма.</w:t>
      </w:r>
      <w:r w:rsidR="00371D52" w:rsidRPr="00B779B8">
        <w:rPr>
          <w:rFonts w:ascii="Times New Roman" w:hAnsi="Times New Roman" w:cs="Times New Roman"/>
          <w:sz w:val="28"/>
          <w:szCs w:val="28"/>
          <w:lang w:val="ru-KZ"/>
        </w:rPr>
        <w:t xml:space="preserve"> - 2024.</w:t>
      </w:r>
    </w:p>
    <w:p w14:paraId="6DEED7B5" w14:textId="3833C5D6"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98 Diaz R. Ecotourism: Definition, examples, pros and cons</w:t>
      </w:r>
      <w:r w:rsidR="00371D52"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Electronic Journal KYAAML</w:t>
      </w:r>
      <w:r w:rsidR="00B779B8" w:rsidRPr="00B779B8">
        <w:rPr>
          <w:rFonts w:ascii="Times New Roman" w:hAnsi="Times New Roman" w:cs="Times New Roman"/>
          <w:sz w:val="28"/>
          <w:szCs w:val="28"/>
          <w:lang w:val="ru-KZ"/>
        </w:rPr>
        <w:t xml:space="preserve">. - </w:t>
      </w:r>
      <w:r w:rsidR="00371D52" w:rsidRPr="00B779B8">
        <w:rPr>
          <w:rFonts w:ascii="Times New Roman" w:hAnsi="Times New Roman" w:cs="Times New Roman"/>
          <w:sz w:val="28"/>
          <w:szCs w:val="28"/>
          <w:lang w:val="ru-KZ"/>
        </w:rPr>
        <w:t xml:space="preserve">2021. </w:t>
      </w:r>
      <w:r w:rsidR="00B779B8" w:rsidRPr="00B779B8">
        <w:rPr>
          <w:rFonts w:ascii="Times New Roman" w:hAnsi="Times New Roman" w:cs="Times New Roman"/>
          <w:sz w:val="28"/>
          <w:szCs w:val="28"/>
          <w:lang w:val="ru-KZ"/>
        </w:rPr>
        <w:t xml:space="preserve">- </w:t>
      </w:r>
      <w:r w:rsidR="00B779B8" w:rsidRPr="00B779B8">
        <w:rPr>
          <w:rFonts w:ascii="Times New Roman" w:hAnsi="Times New Roman" w:cs="Times New Roman"/>
          <w:sz w:val="28"/>
          <w:szCs w:val="28"/>
          <w:lang w:val="en-US"/>
        </w:rPr>
        <w:t>Vol.</w:t>
      </w:r>
      <w:r w:rsidR="00B779B8"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4</w:t>
      </w:r>
      <w:r w:rsidR="00B779B8" w:rsidRPr="00B779B8">
        <w:rPr>
          <w:rFonts w:ascii="Times New Roman" w:hAnsi="Times New Roman" w:cs="Times New Roman"/>
          <w:sz w:val="28"/>
          <w:szCs w:val="28"/>
          <w:lang w:val="ru-KZ"/>
        </w:rPr>
        <w:t>, №</w:t>
      </w:r>
      <w:r w:rsidRPr="00B779B8">
        <w:rPr>
          <w:rFonts w:ascii="Times New Roman" w:hAnsi="Times New Roman" w:cs="Times New Roman"/>
          <w:sz w:val="28"/>
          <w:szCs w:val="28"/>
          <w:lang w:val="ru-KZ"/>
        </w:rPr>
        <w:t>21</w:t>
      </w:r>
      <w:r w:rsidR="00B779B8" w:rsidRPr="00B779B8">
        <w:rPr>
          <w:rFonts w:ascii="Times New Roman" w:hAnsi="Times New Roman" w:cs="Times New Roman"/>
          <w:sz w:val="28"/>
          <w:szCs w:val="28"/>
          <w:lang w:val="ru-KZ"/>
        </w:rPr>
        <w:t>. – Р.</w:t>
      </w:r>
      <w:r w:rsidRPr="00B779B8">
        <w:rPr>
          <w:rFonts w:ascii="Times New Roman" w:hAnsi="Times New Roman" w:cs="Times New Roman"/>
          <w:sz w:val="28"/>
          <w:szCs w:val="28"/>
          <w:lang w:val="ru-KZ"/>
        </w:rPr>
        <w:t xml:space="preserve"> 1–14.</w:t>
      </w:r>
    </w:p>
    <w:p w14:paraId="7ED6345C" w14:textId="73E2AF0C"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 xml:space="preserve">99 Экотуризм: ТОП-11 мест в мире в 2025 году. </w:t>
      </w:r>
      <w:r w:rsidR="00B779B8"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Yesim. </w:t>
      </w:r>
      <w:r w:rsidR="00B779B8"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202</w:t>
      </w:r>
      <w:r w:rsidR="00B779B8" w:rsidRPr="00B779B8">
        <w:rPr>
          <w:rFonts w:ascii="Times New Roman" w:hAnsi="Times New Roman" w:cs="Times New Roman"/>
          <w:sz w:val="28"/>
          <w:szCs w:val="28"/>
          <w:lang w:val="ru-KZ"/>
        </w:rPr>
        <w:t xml:space="preserve">5. </w:t>
      </w:r>
    </w:p>
    <w:p w14:paraId="7AA3A621" w14:textId="5D352EC2" w:rsidR="004F50F2" w:rsidRPr="00B779B8" w:rsidRDefault="004F50F2" w:rsidP="00AD7ED7">
      <w:pPr>
        <w:spacing w:after="0" w:line="240" w:lineRule="auto"/>
        <w:ind w:firstLine="567"/>
        <w:contextualSpacing/>
        <w:jc w:val="both"/>
        <w:rPr>
          <w:rFonts w:ascii="Times New Roman" w:hAnsi="Times New Roman" w:cs="Times New Roman"/>
          <w:sz w:val="28"/>
          <w:szCs w:val="28"/>
          <w:lang w:val="ru-KZ"/>
        </w:rPr>
      </w:pPr>
      <w:r w:rsidRPr="00B779B8">
        <w:rPr>
          <w:rFonts w:ascii="Times New Roman" w:hAnsi="Times New Roman" w:cs="Times New Roman"/>
          <w:sz w:val="28"/>
          <w:szCs w:val="28"/>
          <w:lang w:val="ru-KZ"/>
        </w:rPr>
        <w:t>100 Fedorets A.V. Peculiarities of ecological tourism management</w:t>
      </w:r>
      <w:r w:rsidR="00B779B8" w:rsidRPr="00B779B8">
        <w:rPr>
          <w:rFonts w:ascii="Times New Roman" w:hAnsi="Times New Roman" w:cs="Times New Roman"/>
          <w:sz w:val="28"/>
          <w:szCs w:val="28"/>
          <w:lang w:val="ru-KZ"/>
        </w:rPr>
        <w:t xml:space="preserve"> //</w:t>
      </w:r>
      <w:r w:rsidRPr="00B779B8">
        <w:rPr>
          <w:rFonts w:ascii="Times New Roman" w:hAnsi="Times New Roman" w:cs="Times New Roman"/>
          <w:sz w:val="28"/>
          <w:szCs w:val="28"/>
          <w:lang w:val="ru-KZ"/>
        </w:rPr>
        <w:t xml:space="preserve"> Educational Portal of Tourism</w:t>
      </w:r>
      <w:r w:rsidR="00B779B8" w:rsidRPr="00B779B8">
        <w:rPr>
          <w:rFonts w:ascii="Times New Roman" w:hAnsi="Times New Roman" w:cs="Times New Roman"/>
          <w:sz w:val="28"/>
          <w:szCs w:val="28"/>
          <w:lang w:val="ru-KZ"/>
        </w:rPr>
        <w:t xml:space="preserve">. - 2020. - </w:t>
      </w:r>
      <w:r w:rsidR="00B779B8" w:rsidRPr="00B779B8">
        <w:rPr>
          <w:rFonts w:ascii="Times New Roman" w:hAnsi="Times New Roman" w:cs="Times New Roman"/>
          <w:sz w:val="28"/>
          <w:szCs w:val="28"/>
          <w:lang w:val="en-US"/>
        </w:rPr>
        <w:t xml:space="preserve">Vol. </w:t>
      </w:r>
      <w:r w:rsidR="00B779B8" w:rsidRPr="00B779B8">
        <w:rPr>
          <w:rFonts w:ascii="Times New Roman" w:hAnsi="Times New Roman" w:cs="Times New Roman"/>
          <w:sz w:val="28"/>
          <w:szCs w:val="28"/>
          <w:lang w:val="ru-KZ"/>
        </w:rPr>
        <w:t>11. – Р. 15-18.</w:t>
      </w:r>
    </w:p>
    <w:p w14:paraId="732931CD" w14:textId="50D08640" w:rsidR="004F50F2" w:rsidRPr="00B779B8" w:rsidRDefault="004F50F2" w:rsidP="00AD7ED7">
      <w:pPr>
        <w:spacing w:after="0" w:line="240" w:lineRule="auto"/>
        <w:ind w:firstLine="567"/>
        <w:contextualSpacing/>
        <w:jc w:val="both"/>
        <w:rPr>
          <w:rFonts w:ascii="Times New Roman" w:hAnsi="Times New Roman" w:cs="Times New Roman"/>
          <w:sz w:val="28"/>
          <w:szCs w:val="28"/>
          <w:lang w:val="en-US"/>
        </w:rPr>
      </w:pPr>
      <w:r w:rsidRPr="00B779B8">
        <w:rPr>
          <w:rFonts w:ascii="Times New Roman" w:hAnsi="Times New Roman" w:cs="Times New Roman"/>
          <w:sz w:val="28"/>
          <w:szCs w:val="28"/>
          <w:lang w:val="en-US"/>
        </w:rPr>
        <w:t xml:space="preserve">101 Organisation for Economic Co-operation and Development (OECD). </w:t>
      </w:r>
      <w:r w:rsidR="00B779B8" w:rsidRPr="00B779B8">
        <w:rPr>
          <w:rFonts w:ascii="Times New Roman" w:hAnsi="Times New Roman" w:cs="Times New Roman"/>
          <w:sz w:val="28"/>
          <w:szCs w:val="28"/>
          <w:lang w:val="en-US"/>
        </w:rPr>
        <w:t xml:space="preserve">– Paris: </w:t>
      </w:r>
      <w:r w:rsidRPr="00B779B8">
        <w:rPr>
          <w:rFonts w:ascii="Times New Roman" w:hAnsi="Times New Roman" w:cs="Times New Roman"/>
          <w:sz w:val="28"/>
          <w:szCs w:val="28"/>
          <w:lang w:val="en-US"/>
        </w:rPr>
        <w:t>Tourism Outlook</w:t>
      </w:r>
      <w:r w:rsidR="00B779B8" w:rsidRPr="00B779B8">
        <w:rPr>
          <w:rFonts w:ascii="Times New Roman" w:hAnsi="Times New Roman" w:cs="Times New Roman"/>
          <w:sz w:val="28"/>
          <w:szCs w:val="28"/>
          <w:lang w:val="en-US"/>
        </w:rPr>
        <w:t xml:space="preserve">, 2023. – 180 </w:t>
      </w:r>
      <w:r w:rsidR="00B779B8" w:rsidRPr="00B779B8">
        <w:rPr>
          <w:rFonts w:ascii="Times New Roman" w:hAnsi="Times New Roman" w:cs="Times New Roman"/>
          <w:sz w:val="28"/>
          <w:szCs w:val="28"/>
          <w:lang w:val="ru-RU"/>
        </w:rPr>
        <w:t>р</w:t>
      </w:r>
      <w:r w:rsidR="00B779B8" w:rsidRPr="00B779B8">
        <w:rPr>
          <w:rFonts w:ascii="Times New Roman" w:hAnsi="Times New Roman" w:cs="Times New Roman"/>
          <w:sz w:val="28"/>
          <w:szCs w:val="28"/>
          <w:lang w:val="en-US"/>
        </w:rPr>
        <w:t>.</w:t>
      </w:r>
    </w:p>
    <w:p w14:paraId="0E688262" w14:textId="760D02D6" w:rsidR="004F50F2" w:rsidRPr="00B779B8" w:rsidRDefault="004F50F2" w:rsidP="00AD7ED7">
      <w:pPr>
        <w:spacing w:after="0" w:line="240" w:lineRule="auto"/>
        <w:ind w:firstLine="567"/>
        <w:contextualSpacing/>
        <w:jc w:val="both"/>
        <w:rPr>
          <w:rFonts w:ascii="Times New Roman" w:hAnsi="Times New Roman" w:cs="Times New Roman"/>
          <w:sz w:val="28"/>
          <w:szCs w:val="28"/>
          <w:lang w:val="en-US"/>
        </w:rPr>
      </w:pPr>
      <w:r w:rsidRPr="00B779B8">
        <w:rPr>
          <w:rFonts w:ascii="Times New Roman" w:hAnsi="Times New Roman" w:cs="Times New Roman"/>
          <w:sz w:val="28"/>
          <w:szCs w:val="28"/>
          <w:lang w:val="en-US"/>
        </w:rPr>
        <w:t>102 Harahab N., Riniwati H., Utami T.N., Abidin Z., Asmara Wati L. Sustainability analysis of marine ecotourism management for preserving natural resources and coastal ecosystem functions</w:t>
      </w:r>
      <w:r w:rsidR="00B779B8" w:rsidRPr="00B779B8">
        <w:rPr>
          <w:rFonts w:ascii="Times New Roman" w:hAnsi="Times New Roman" w:cs="Times New Roman"/>
          <w:sz w:val="28"/>
          <w:szCs w:val="28"/>
          <w:lang w:val="en-US"/>
        </w:rPr>
        <w:t xml:space="preserve"> //</w:t>
      </w:r>
      <w:r w:rsidRPr="00B779B8">
        <w:rPr>
          <w:rFonts w:ascii="Times New Roman" w:hAnsi="Times New Roman" w:cs="Times New Roman"/>
          <w:sz w:val="28"/>
          <w:szCs w:val="28"/>
          <w:lang w:val="en-US"/>
        </w:rPr>
        <w:t xml:space="preserve"> Journal of Environmental Research, Engineering and Management</w:t>
      </w:r>
      <w:r w:rsidR="00B779B8" w:rsidRPr="00B779B8">
        <w:rPr>
          <w:rFonts w:ascii="Times New Roman" w:hAnsi="Times New Roman" w:cs="Times New Roman"/>
          <w:sz w:val="28"/>
          <w:szCs w:val="28"/>
          <w:lang w:val="en-US"/>
        </w:rPr>
        <w:t xml:space="preserve">. - 2021. - Vol. </w:t>
      </w:r>
      <w:r w:rsidRPr="00B779B8">
        <w:rPr>
          <w:rFonts w:ascii="Times New Roman" w:hAnsi="Times New Roman" w:cs="Times New Roman"/>
          <w:sz w:val="28"/>
          <w:szCs w:val="28"/>
          <w:lang w:val="en-US"/>
        </w:rPr>
        <w:t>77</w:t>
      </w:r>
      <w:r w:rsidR="00B779B8" w:rsidRPr="00B779B8">
        <w:rPr>
          <w:rFonts w:ascii="Times New Roman" w:hAnsi="Times New Roman" w:cs="Times New Roman"/>
          <w:sz w:val="28"/>
          <w:szCs w:val="28"/>
          <w:lang w:val="en-US"/>
        </w:rPr>
        <w:t>, №</w:t>
      </w:r>
      <w:r w:rsidRPr="00B779B8">
        <w:rPr>
          <w:rFonts w:ascii="Times New Roman" w:hAnsi="Times New Roman" w:cs="Times New Roman"/>
          <w:sz w:val="28"/>
          <w:szCs w:val="28"/>
          <w:lang w:val="en-US"/>
        </w:rPr>
        <w:t>2</w:t>
      </w:r>
      <w:r w:rsidR="00B779B8" w:rsidRPr="00B779B8">
        <w:rPr>
          <w:rFonts w:ascii="Times New Roman" w:hAnsi="Times New Roman" w:cs="Times New Roman"/>
          <w:sz w:val="28"/>
          <w:szCs w:val="28"/>
          <w:lang w:val="en-US"/>
        </w:rPr>
        <w:t xml:space="preserve">. – </w:t>
      </w:r>
      <w:r w:rsidR="00B779B8" w:rsidRPr="00B779B8">
        <w:rPr>
          <w:rFonts w:ascii="Times New Roman" w:hAnsi="Times New Roman" w:cs="Times New Roman"/>
          <w:sz w:val="28"/>
          <w:szCs w:val="28"/>
          <w:lang w:val="ru-RU"/>
        </w:rPr>
        <w:t>Р</w:t>
      </w:r>
      <w:r w:rsidR="00B779B8" w:rsidRPr="00B779B8">
        <w:rPr>
          <w:rFonts w:ascii="Times New Roman" w:hAnsi="Times New Roman" w:cs="Times New Roman"/>
          <w:sz w:val="28"/>
          <w:szCs w:val="28"/>
          <w:lang w:val="en-US"/>
        </w:rPr>
        <w:t>.</w:t>
      </w:r>
      <w:r w:rsidRPr="00B779B8">
        <w:rPr>
          <w:rFonts w:ascii="Times New Roman" w:hAnsi="Times New Roman" w:cs="Times New Roman"/>
          <w:sz w:val="28"/>
          <w:szCs w:val="28"/>
          <w:lang w:val="en-US"/>
        </w:rPr>
        <w:t xml:space="preserve"> 71–86. </w:t>
      </w:r>
    </w:p>
    <w:p w14:paraId="5A5E9549" w14:textId="7495CB59" w:rsidR="004F50F2" w:rsidRPr="00B779B8" w:rsidRDefault="004F50F2" w:rsidP="00AD7ED7">
      <w:pPr>
        <w:spacing w:after="0" w:line="240" w:lineRule="auto"/>
        <w:ind w:firstLine="567"/>
        <w:contextualSpacing/>
        <w:jc w:val="both"/>
        <w:rPr>
          <w:rFonts w:ascii="Times New Roman" w:hAnsi="Times New Roman" w:cs="Times New Roman"/>
          <w:sz w:val="28"/>
          <w:szCs w:val="28"/>
          <w:lang w:val="ru-RU"/>
        </w:rPr>
      </w:pPr>
      <w:r w:rsidRPr="00B779B8">
        <w:rPr>
          <w:rFonts w:ascii="Times New Roman" w:hAnsi="Times New Roman" w:cs="Times New Roman"/>
          <w:sz w:val="28"/>
          <w:szCs w:val="28"/>
          <w:lang w:val="ru-RU"/>
        </w:rPr>
        <w:t xml:space="preserve">103 Внутренний туризм в Казахстане: посещаемость в цифрах. Казинформ. </w:t>
      </w:r>
    </w:p>
    <w:p w14:paraId="7991E762" w14:textId="2945949F" w:rsidR="004F50F2" w:rsidRPr="00B779B8" w:rsidRDefault="004F50F2" w:rsidP="00AD7ED7">
      <w:pPr>
        <w:spacing w:after="0" w:line="240" w:lineRule="auto"/>
        <w:ind w:firstLine="567"/>
        <w:contextualSpacing/>
        <w:jc w:val="both"/>
        <w:rPr>
          <w:rFonts w:ascii="Times New Roman" w:hAnsi="Times New Roman" w:cs="Times New Roman"/>
          <w:sz w:val="28"/>
          <w:szCs w:val="28"/>
          <w:lang w:val="ru-RU"/>
        </w:rPr>
      </w:pPr>
      <w:r w:rsidRPr="00B779B8">
        <w:rPr>
          <w:rFonts w:ascii="Times New Roman" w:hAnsi="Times New Roman" w:cs="Times New Roman"/>
          <w:sz w:val="28"/>
          <w:szCs w:val="28"/>
          <w:lang w:val="ru-RU"/>
        </w:rPr>
        <w:t xml:space="preserve">104 Бюро национальной статистики Республики Казахстан. Статистика туризма. </w:t>
      </w:r>
      <w:r w:rsidRPr="00B779B8">
        <w:rPr>
          <w:rFonts w:ascii="Times New Roman" w:hAnsi="Times New Roman" w:cs="Times New Roman"/>
          <w:sz w:val="28"/>
          <w:szCs w:val="28"/>
          <w:lang w:val="en-US"/>
        </w:rPr>
        <w:t>stat</w:t>
      </w:r>
      <w:r w:rsidRPr="00B779B8">
        <w:rPr>
          <w:rFonts w:ascii="Times New Roman" w:hAnsi="Times New Roman" w:cs="Times New Roman"/>
          <w:sz w:val="28"/>
          <w:szCs w:val="28"/>
          <w:lang w:val="ru-RU"/>
        </w:rPr>
        <w:t>.</w:t>
      </w:r>
      <w:r w:rsidRPr="00B779B8">
        <w:rPr>
          <w:rFonts w:ascii="Times New Roman" w:hAnsi="Times New Roman" w:cs="Times New Roman"/>
          <w:sz w:val="28"/>
          <w:szCs w:val="28"/>
          <w:lang w:val="en-US"/>
        </w:rPr>
        <w:t>gov</w:t>
      </w:r>
      <w:r w:rsidRPr="00B779B8">
        <w:rPr>
          <w:rFonts w:ascii="Times New Roman" w:hAnsi="Times New Roman" w:cs="Times New Roman"/>
          <w:sz w:val="28"/>
          <w:szCs w:val="28"/>
          <w:lang w:val="ru-RU"/>
        </w:rPr>
        <w:t>.</w:t>
      </w:r>
      <w:r w:rsidRPr="00B779B8">
        <w:rPr>
          <w:rFonts w:ascii="Times New Roman" w:hAnsi="Times New Roman" w:cs="Times New Roman"/>
          <w:sz w:val="28"/>
          <w:szCs w:val="28"/>
          <w:lang w:val="en-US"/>
        </w:rPr>
        <w:t>kz</w:t>
      </w:r>
      <w:r w:rsidRPr="00B779B8">
        <w:rPr>
          <w:rFonts w:ascii="Times New Roman" w:hAnsi="Times New Roman" w:cs="Times New Roman"/>
          <w:sz w:val="28"/>
          <w:szCs w:val="28"/>
          <w:lang w:val="ru-RU"/>
        </w:rPr>
        <w:t>.</w:t>
      </w:r>
    </w:p>
    <w:p w14:paraId="6D66A0F2" w14:textId="717C3D19" w:rsidR="004F50F2" w:rsidRPr="00B779B8" w:rsidRDefault="004F50F2" w:rsidP="00AD7ED7">
      <w:pPr>
        <w:spacing w:after="0" w:line="240" w:lineRule="auto"/>
        <w:ind w:firstLine="567"/>
        <w:contextualSpacing/>
        <w:jc w:val="both"/>
        <w:rPr>
          <w:rFonts w:ascii="Times New Roman" w:hAnsi="Times New Roman" w:cs="Times New Roman"/>
          <w:sz w:val="28"/>
          <w:szCs w:val="28"/>
          <w:lang w:val="en-US"/>
        </w:rPr>
      </w:pPr>
      <w:r w:rsidRPr="00B779B8">
        <w:rPr>
          <w:rFonts w:ascii="Times New Roman" w:hAnsi="Times New Roman" w:cs="Times New Roman"/>
          <w:sz w:val="28"/>
          <w:szCs w:val="28"/>
          <w:lang w:val="ru-RU"/>
        </w:rPr>
        <w:t>105</w:t>
      </w:r>
      <w:r w:rsidR="00AD7ED7" w:rsidRPr="00B779B8">
        <w:rPr>
          <w:rFonts w:ascii="Times New Roman" w:hAnsi="Times New Roman" w:cs="Times New Roman"/>
          <w:sz w:val="28"/>
          <w:szCs w:val="28"/>
          <w:lang w:val="ru-RU"/>
        </w:rPr>
        <w:t xml:space="preserve"> </w:t>
      </w:r>
      <w:r w:rsidRPr="00B779B8">
        <w:rPr>
          <w:rFonts w:ascii="Times New Roman" w:hAnsi="Times New Roman" w:cs="Times New Roman"/>
          <w:sz w:val="28"/>
          <w:szCs w:val="28"/>
          <w:lang w:val="ru-RU"/>
        </w:rPr>
        <w:t xml:space="preserve"> </w:t>
      </w:r>
      <w:r w:rsidRPr="00B779B8">
        <w:rPr>
          <w:rFonts w:ascii="Times New Roman" w:hAnsi="Times New Roman" w:cs="Times New Roman"/>
          <w:sz w:val="28"/>
          <w:szCs w:val="28"/>
          <w:lang w:val="ru-KZ"/>
        </w:rPr>
        <w:t>Абылкасимова Л.О., Молдажанов М.Б., Абылкасимов К.А. Современные методы управления экотуризмом: опыт Казахстана и зарубежных стран. Revista Iberoamericana de Viticultura</w:t>
      </w:r>
      <w:r w:rsidR="00B779B8"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Agroindustria y Ruralidad. </w:t>
      </w:r>
      <w:r w:rsidR="00B779B8" w:rsidRPr="00B779B8">
        <w:rPr>
          <w:rFonts w:ascii="Times New Roman" w:hAnsi="Times New Roman" w:cs="Times New Roman"/>
          <w:sz w:val="28"/>
          <w:szCs w:val="28"/>
          <w:lang w:val="ru-KZ"/>
        </w:rPr>
        <w:t>-</w:t>
      </w:r>
      <w:r w:rsidRPr="00B779B8">
        <w:rPr>
          <w:rFonts w:ascii="Times New Roman" w:hAnsi="Times New Roman" w:cs="Times New Roman"/>
          <w:sz w:val="28"/>
          <w:szCs w:val="28"/>
          <w:lang w:val="ru-KZ"/>
        </w:rPr>
        <w:t xml:space="preserve"> 2025</w:t>
      </w:r>
      <w:r w:rsidR="00B779B8" w:rsidRPr="00B779B8">
        <w:rPr>
          <w:rFonts w:ascii="Times New Roman" w:hAnsi="Times New Roman" w:cs="Times New Roman"/>
          <w:sz w:val="28"/>
          <w:szCs w:val="28"/>
          <w:lang w:val="ru-KZ"/>
        </w:rPr>
        <w:t xml:space="preserve"> </w:t>
      </w:r>
      <w:hyperlink r:id="rId76" w:history="1">
        <w:r w:rsidRPr="00B779B8">
          <w:rPr>
            <w:rStyle w:val="a9"/>
            <w:rFonts w:ascii="Times New Roman" w:hAnsi="Times New Roman" w:cs="Times New Roman"/>
            <w:color w:val="auto"/>
            <w:position w:val="0"/>
            <w:sz w:val="28"/>
            <w:szCs w:val="28"/>
            <w:u w:val="none"/>
            <w:lang w:val="ru-KZ"/>
          </w:rPr>
          <w:t>https://erp.salliance.group/publication/7408c0ff5ffc0eb4a7022005df0948a7</w:t>
        </w:r>
      </w:hyperlink>
      <w:r w:rsidR="00B779B8" w:rsidRPr="00B779B8">
        <w:rPr>
          <w:rFonts w:ascii="Times New Roman" w:hAnsi="Times New Roman" w:cs="Times New Roman"/>
          <w:sz w:val="28"/>
          <w:szCs w:val="28"/>
          <w:lang w:val="en-US"/>
        </w:rPr>
        <w:t xml:space="preserve">  19.07.2025.</w:t>
      </w:r>
    </w:p>
    <w:p w14:paraId="153957FB" w14:textId="2C81F6F1" w:rsidR="004F50F2" w:rsidRPr="00B779B8" w:rsidRDefault="004F50F2" w:rsidP="00AD7ED7">
      <w:pPr>
        <w:spacing w:after="0" w:line="240" w:lineRule="auto"/>
        <w:ind w:firstLine="567"/>
        <w:contextualSpacing/>
        <w:jc w:val="both"/>
        <w:rPr>
          <w:rFonts w:ascii="Times New Roman" w:hAnsi="Times New Roman" w:cs="Times New Roman"/>
          <w:sz w:val="28"/>
          <w:szCs w:val="28"/>
          <w:lang w:val="en-US"/>
        </w:rPr>
      </w:pPr>
      <w:r w:rsidRPr="00B779B8">
        <w:rPr>
          <w:rFonts w:ascii="Times New Roman" w:hAnsi="Times New Roman" w:cs="Times New Roman"/>
          <w:sz w:val="28"/>
          <w:szCs w:val="28"/>
          <w:lang w:val="en-US"/>
        </w:rPr>
        <w:t>106 Kazakhstan Green Finance Center. Report on Eco-SME Support Mechanisms.</w:t>
      </w:r>
      <w:r w:rsidR="00B779B8" w:rsidRPr="00B779B8">
        <w:rPr>
          <w:rFonts w:ascii="Times New Roman" w:hAnsi="Times New Roman" w:cs="Times New Roman"/>
          <w:sz w:val="28"/>
          <w:szCs w:val="28"/>
          <w:lang w:val="en-US"/>
        </w:rPr>
        <w:t xml:space="preserve"> –</w:t>
      </w:r>
      <w:r w:rsidRPr="00B779B8">
        <w:rPr>
          <w:rFonts w:ascii="Times New Roman" w:hAnsi="Times New Roman" w:cs="Times New Roman"/>
          <w:sz w:val="28"/>
          <w:szCs w:val="28"/>
          <w:lang w:val="en-US"/>
        </w:rPr>
        <w:t xml:space="preserve"> Astana</w:t>
      </w:r>
      <w:r w:rsidR="00B779B8" w:rsidRPr="00B779B8">
        <w:rPr>
          <w:rFonts w:ascii="Times New Roman" w:hAnsi="Times New Roman" w:cs="Times New Roman"/>
          <w:sz w:val="28"/>
          <w:szCs w:val="28"/>
          <w:lang w:val="en-US"/>
        </w:rPr>
        <w:t>, 2023.</w:t>
      </w:r>
    </w:p>
    <w:p w14:paraId="53F0F998" w14:textId="7E3BE1CA" w:rsidR="004F50F2" w:rsidRPr="00B779B8" w:rsidRDefault="004F50F2" w:rsidP="00AD7ED7">
      <w:pPr>
        <w:spacing w:after="0" w:line="240" w:lineRule="auto"/>
        <w:ind w:firstLine="567"/>
        <w:contextualSpacing/>
        <w:jc w:val="both"/>
        <w:rPr>
          <w:rFonts w:ascii="Times New Roman" w:hAnsi="Times New Roman" w:cs="Times New Roman"/>
          <w:sz w:val="28"/>
          <w:szCs w:val="28"/>
          <w:lang w:val="en-US"/>
        </w:rPr>
      </w:pPr>
      <w:r w:rsidRPr="00B779B8">
        <w:rPr>
          <w:rFonts w:ascii="Times New Roman" w:hAnsi="Times New Roman" w:cs="Times New Roman"/>
          <w:sz w:val="28"/>
          <w:szCs w:val="28"/>
          <w:lang w:val="en-US"/>
        </w:rPr>
        <w:t>107 Food and Agriculture Organization (FAO). Sustainable Tourism and Rural Development Framework.</w:t>
      </w:r>
      <w:r w:rsidR="00B779B8" w:rsidRPr="00B779B8">
        <w:rPr>
          <w:rFonts w:ascii="Times New Roman" w:hAnsi="Times New Roman" w:cs="Times New Roman"/>
          <w:sz w:val="28"/>
          <w:szCs w:val="28"/>
          <w:lang w:val="en-US"/>
        </w:rPr>
        <w:t xml:space="preserve"> –</w:t>
      </w:r>
      <w:r w:rsidRPr="00B779B8">
        <w:rPr>
          <w:rFonts w:ascii="Times New Roman" w:hAnsi="Times New Roman" w:cs="Times New Roman"/>
          <w:sz w:val="28"/>
          <w:szCs w:val="28"/>
          <w:lang w:val="en-US"/>
        </w:rPr>
        <w:t xml:space="preserve"> Rome</w:t>
      </w:r>
      <w:r w:rsidR="00B779B8" w:rsidRPr="00B779B8">
        <w:rPr>
          <w:rFonts w:ascii="Times New Roman" w:hAnsi="Times New Roman" w:cs="Times New Roman"/>
          <w:sz w:val="28"/>
          <w:szCs w:val="28"/>
          <w:lang w:val="en-US"/>
        </w:rPr>
        <w:t xml:space="preserve">, 2022. – 101 </w:t>
      </w:r>
      <w:r w:rsidR="00B779B8" w:rsidRPr="00B779B8">
        <w:rPr>
          <w:rFonts w:ascii="Times New Roman" w:hAnsi="Times New Roman" w:cs="Times New Roman"/>
          <w:sz w:val="28"/>
          <w:szCs w:val="28"/>
          <w:lang w:val="ru-RU"/>
        </w:rPr>
        <w:t>р</w:t>
      </w:r>
      <w:r w:rsidR="00B779B8" w:rsidRPr="00B779B8">
        <w:rPr>
          <w:rFonts w:ascii="Times New Roman" w:hAnsi="Times New Roman" w:cs="Times New Roman"/>
          <w:sz w:val="28"/>
          <w:szCs w:val="28"/>
          <w:lang w:val="en-US"/>
        </w:rPr>
        <w:t>.</w:t>
      </w:r>
    </w:p>
    <w:p w14:paraId="5EA42C03" w14:textId="6F83A0A4" w:rsidR="004F50F2" w:rsidRPr="00B779B8" w:rsidRDefault="004F50F2" w:rsidP="00AD7ED7">
      <w:pPr>
        <w:spacing w:after="0" w:line="240" w:lineRule="auto"/>
        <w:ind w:firstLine="567"/>
        <w:contextualSpacing/>
        <w:jc w:val="both"/>
        <w:rPr>
          <w:rFonts w:ascii="Times New Roman" w:hAnsi="Times New Roman" w:cs="Times New Roman"/>
          <w:sz w:val="28"/>
          <w:szCs w:val="28"/>
          <w:lang w:val="en-US"/>
        </w:rPr>
      </w:pPr>
      <w:r w:rsidRPr="00B779B8">
        <w:rPr>
          <w:rFonts w:ascii="Times New Roman" w:hAnsi="Times New Roman" w:cs="Times New Roman"/>
          <w:sz w:val="28"/>
          <w:szCs w:val="28"/>
          <w:lang w:val="en-US"/>
        </w:rPr>
        <w:t xml:space="preserve">108 Utama G.B., Trimurti C.P. The implementation of the MOA method in ecotourism of Buyan–Tamblingan </w:t>
      </w:r>
      <w:r w:rsidR="00B779B8" w:rsidRPr="00B779B8">
        <w:rPr>
          <w:rFonts w:ascii="Times New Roman" w:hAnsi="Times New Roman" w:cs="Times New Roman"/>
          <w:sz w:val="28"/>
          <w:szCs w:val="28"/>
          <w:lang w:val="en-US"/>
        </w:rPr>
        <w:t>//</w:t>
      </w:r>
      <w:r w:rsidRPr="00B779B8">
        <w:rPr>
          <w:rFonts w:ascii="Times New Roman" w:hAnsi="Times New Roman" w:cs="Times New Roman"/>
          <w:sz w:val="28"/>
          <w:szCs w:val="28"/>
          <w:lang w:val="en-US"/>
        </w:rPr>
        <w:t xml:space="preserve"> International Journal of Modern Agriculture</w:t>
      </w:r>
      <w:r w:rsidR="00B779B8" w:rsidRPr="00B779B8">
        <w:rPr>
          <w:rFonts w:ascii="Times New Roman" w:hAnsi="Times New Roman" w:cs="Times New Roman"/>
          <w:sz w:val="28"/>
          <w:szCs w:val="28"/>
          <w:lang w:val="en-US"/>
        </w:rPr>
        <w:t xml:space="preserve">. - </w:t>
      </w:r>
      <w:r w:rsidRPr="00B779B8">
        <w:rPr>
          <w:rFonts w:ascii="Times New Roman" w:hAnsi="Times New Roman" w:cs="Times New Roman"/>
          <w:sz w:val="28"/>
          <w:szCs w:val="28"/>
          <w:lang w:val="en-US"/>
        </w:rPr>
        <w:t xml:space="preserve"> </w:t>
      </w:r>
      <w:r w:rsidR="00B779B8" w:rsidRPr="00B779B8">
        <w:rPr>
          <w:rFonts w:ascii="Times New Roman" w:hAnsi="Times New Roman" w:cs="Times New Roman"/>
          <w:sz w:val="28"/>
          <w:szCs w:val="28"/>
          <w:lang w:val="en-US"/>
        </w:rPr>
        <w:t xml:space="preserve">Bali; Indonesia, 2021. - Vol. </w:t>
      </w:r>
      <w:r w:rsidRPr="00B779B8">
        <w:rPr>
          <w:rFonts w:ascii="Times New Roman" w:hAnsi="Times New Roman" w:cs="Times New Roman"/>
          <w:sz w:val="28"/>
          <w:szCs w:val="28"/>
          <w:lang w:val="en-US"/>
        </w:rPr>
        <w:t>10</w:t>
      </w:r>
      <w:r w:rsidR="00B779B8" w:rsidRPr="00B779B8">
        <w:rPr>
          <w:rFonts w:ascii="Times New Roman" w:hAnsi="Times New Roman" w:cs="Times New Roman"/>
          <w:sz w:val="28"/>
          <w:szCs w:val="28"/>
          <w:lang w:val="en-US"/>
        </w:rPr>
        <w:t>, №</w:t>
      </w:r>
      <w:r w:rsidRPr="00B779B8">
        <w:rPr>
          <w:rFonts w:ascii="Times New Roman" w:hAnsi="Times New Roman" w:cs="Times New Roman"/>
          <w:sz w:val="28"/>
          <w:szCs w:val="28"/>
          <w:lang w:val="en-US"/>
        </w:rPr>
        <w:t>1</w:t>
      </w:r>
      <w:r w:rsidR="00B779B8" w:rsidRPr="00B779B8">
        <w:rPr>
          <w:rFonts w:ascii="Times New Roman" w:hAnsi="Times New Roman" w:cs="Times New Roman"/>
          <w:sz w:val="28"/>
          <w:szCs w:val="28"/>
          <w:lang w:val="en-US"/>
        </w:rPr>
        <w:t xml:space="preserve">. – </w:t>
      </w:r>
      <w:r w:rsidR="00B779B8" w:rsidRPr="00B779B8">
        <w:rPr>
          <w:rFonts w:ascii="Times New Roman" w:hAnsi="Times New Roman" w:cs="Times New Roman"/>
          <w:sz w:val="28"/>
          <w:szCs w:val="28"/>
          <w:lang w:val="ru-RU"/>
        </w:rPr>
        <w:t>Р</w:t>
      </w:r>
      <w:r w:rsidR="00B779B8" w:rsidRPr="00B779B8">
        <w:rPr>
          <w:rFonts w:ascii="Times New Roman" w:hAnsi="Times New Roman" w:cs="Times New Roman"/>
          <w:sz w:val="28"/>
          <w:szCs w:val="28"/>
          <w:lang w:val="en-US"/>
        </w:rPr>
        <w:t>.</w:t>
      </w:r>
      <w:r w:rsidRPr="00B779B8">
        <w:rPr>
          <w:rFonts w:ascii="Times New Roman" w:hAnsi="Times New Roman" w:cs="Times New Roman"/>
          <w:sz w:val="28"/>
          <w:szCs w:val="28"/>
          <w:lang w:val="en-US"/>
        </w:rPr>
        <w:t xml:space="preserve"> 957–970.</w:t>
      </w:r>
    </w:p>
    <w:p w14:paraId="5B39493A" w14:textId="7E477EB0" w:rsidR="004F50F2" w:rsidRPr="00B779B8" w:rsidRDefault="004F50F2" w:rsidP="00AD7ED7">
      <w:pPr>
        <w:spacing w:after="0" w:line="240" w:lineRule="auto"/>
        <w:ind w:firstLine="567"/>
        <w:contextualSpacing/>
        <w:jc w:val="both"/>
        <w:rPr>
          <w:rFonts w:ascii="Times New Roman" w:hAnsi="Times New Roman" w:cs="Times New Roman"/>
          <w:sz w:val="28"/>
          <w:szCs w:val="28"/>
          <w:lang w:val="en-US"/>
        </w:rPr>
      </w:pPr>
      <w:r w:rsidRPr="00B779B8">
        <w:rPr>
          <w:rFonts w:ascii="Times New Roman" w:hAnsi="Times New Roman" w:cs="Times New Roman"/>
          <w:sz w:val="28"/>
          <w:szCs w:val="28"/>
          <w:lang w:val="en-US"/>
        </w:rPr>
        <w:t>109 Shmidt K. Tourism after the pandemic: how coronavirus has changed travel.</w:t>
      </w:r>
      <w:r w:rsidR="00B779B8" w:rsidRPr="00B779B8">
        <w:rPr>
          <w:rFonts w:ascii="Times New Roman" w:hAnsi="Times New Roman" w:cs="Times New Roman"/>
          <w:sz w:val="28"/>
          <w:szCs w:val="28"/>
          <w:lang w:val="en-US"/>
        </w:rPr>
        <w:t xml:space="preserve"> -</w:t>
      </w:r>
      <w:r w:rsidRPr="00B779B8">
        <w:rPr>
          <w:rFonts w:ascii="Times New Roman" w:hAnsi="Times New Roman" w:cs="Times New Roman"/>
          <w:sz w:val="28"/>
          <w:szCs w:val="28"/>
          <w:lang w:val="en-US"/>
        </w:rPr>
        <w:t xml:space="preserve"> Экономика</w:t>
      </w:r>
      <w:r w:rsidR="00B779B8" w:rsidRPr="00B779B8">
        <w:rPr>
          <w:rFonts w:ascii="Times New Roman" w:hAnsi="Times New Roman" w:cs="Times New Roman"/>
          <w:sz w:val="28"/>
          <w:szCs w:val="28"/>
          <w:lang w:val="en-US"/>
        </w:rPr>
        <w:t xml:space="preserve">, 2020. – 116 </w:t>
      </w:r>
      <w:r w:rsidR="00B779B8" w:rsidRPr="00B779B8">
        <w:rPr>
          <w:rFonts w:ascii="Times New Roman" w:hAnsi="Times New Roman" w:cs="Times New Roman"/>
          <w:sz w:val="28"/>
          <w:szCs w:val="28"/>
          <w:lang w:val="ru-RU"/>
        </w:rPr>
        <w:t>р</w:t>
      </w:r>
      <w:r w:rsidR="00B779B8" w:rsidRPr="00B779B8">
        <w:rPr>
          <w:rFonts w:ascii="Times New Roman" w:hAnsi="Times New Roman" w:cs="Times New Roman"/>
          <w:sz w:val="28"/>
          <w:szCs w:val="28"/>
          <w:lang w:val="en-US"/>
        </w:rPr>
        <w:t>.</w:t>
      </w:r>
    </w:p>
    <w:p w14:paraId="3FBB239E" w14:textId="17D41F66" w:rsidR="004F50F2" w:rsidRPr="00F81B6F" w:rsidRDefault="004F50F2" w:rsidP="00AD7ED7">
      <w:pPr>
        <w:spacing w:after="0" w:line="240" w:lineRule="auto"/>
        <w:ind w:firstLine="567"/>
        <w:contextualSpacing/>
        <w:jc w:val="both"/>
        <w:rPr>
          <w:rFonts w:ascii="Times New Roman" w:hAnsi="Times New Roman" w:cs="Times New Roman"/>
          <w:sz w:val="28"/>
          <w:szCs w:val="28"/>
          <w:lang w:val="en-US"/>
        </w:rPr>
      </w:pPr>
      <w:r w:rsidRPr="00B779B8">
        <w:rPr>
          <w:rFonts w:ascii="Times New Roman" w:hAnsi="Times New Roman" w:cs="Times New Roman"/>
          <w:sz w:val="28"/>
          <w:szCs w:val="28"/>
          <w:lang w:val="en-US"/>
        </w:rPr>
        <w:t>110 Mukhtarova G.R., Dautova S.S. The role of reserves-museums of Kazakhstan in the study and preservation of archaeological sites along the Silk Road</w:t>
      </w:r>
      <w:r w:rsidR="00B779B8" w:rsidRPr="00B779B8">
        <w:rPr>
          <w:rFonts w:ascii="Times New Roman" w:hAnsi="Times New Roman" w:cs="Times New Roman"/>
          <w:sz w:val="28"/>
          <w:szCs w:val="28"/>
          <w:lang w:val="en-US"/>
        </w:rPr>
        <w:t xml:space="preserve"> //</w:t>
      </w:r>
      <w:r w:rsidRPr="00B779B8">
        <w:rPr>
          <w:rFonts w:ascii="Times New Roman" w:hAnsi="Times New Roman" w:cs="Times New Roman"/>
          <w:sz w:val="28"/>
          <w:szCs w:val="28"/>
          <w:lang w:val="en-US"/>
        </w:rPr>
        <w:t xml:space="preserve"> Journal of History</w:t>
      </w:r>
      <w:r w:rsidR="00B779B8" w:rsidRPr="00B779B8">
        <w:rPr>
          <w:rFonts w:ascii="Times New Roman" w:hAnsi="Times New Roman" w:cs="Times New Roman"/>
          <w:sz w:val="28"/>
          <w:szCs w:val="28"/>
          <w:lang w:val="en-US"/>
        </w:rPr>
        <w:t xml:space="preserve">. - 2018. - Vol. </w:t>
      </w:r>
      <w:r w:rsidRPr="00F81B6F">
        <w:rPr>
          <w:rFonts w:ascii="Times New Roman" w:hAnsi="Times New Roman" w:cs="Times New Roman"/>
          <w:sz w:val="28"/>
          <w:szCs w:val="28"/>
          <w:lang w:val="en-US"/>
        </w:rPr>
        <w:t>3</w:t>
      </w:r>
      <w:r w:rsidR="00B779B8" w:rsidRPr="00F81B6F">
        <w:rPr>
          <w:rFonts w:ascii="Times New Roman" w:hAnsi="Times New Roman" w:cs="Times New Roman"/>
          <w:sz w:val="28"/>
          <w:szCs w:val="28"/>
          <w:lang w:val="en-US"/>
        </w:rPr>
        <w:t>, №</w:t>
      </w:r>
      <w:r w:rsidRPr="00F81B6F">
        <w:rPr>
          <w:rFonts w:ascii="Times New Roman" w:hAnsi="Times New Roman" w:cs="Times New Roman"/>
          <w:sz w:val="28"/>
          <w:szCs w:val="28"/>
          <w:lang w:val="en-US"/>
        </w:rPr>
        <w:t>90</w:t>
      </w:r>
      <w:r w:rsidR="00B779B8" w:rsidRPr="00F81B6F">
        <w:rPr>
          <w:rFonts w:ascii="Times New Roman" w:hAnsi="Times New Roman" w:cs="Times New Roman"/>
          <w:sz w:val="28"/>
          <w:szCs w:val="28"/>
          <w:lang w:val="en-US"/>
        </w:rPr>
        <w:t xml:space="preserve">. – </w:t>
      </w:r>
      <w:r w:rsidR="00B779B8" w:rsidRPr="00B779B8">
        <w:rPr>
          <w:rFonts w:ascii="Times New Roman" w:hAnsi="Times New Roman" w:cs="Times New Roman"/>
          <w:sz w:val="28"/>
          <w:szCs w:val="28"/>
          <w:lang w:val="ru-RU"/>
        </w:rPr>
        <w:t>Р</w:t>
      </w:r>
      <w:r w:rsidR="00B779B8" w:rsidRPr="00F81B6F">
        <w:rPr>
          <w:rFonts w:ascii="Times New Roman" w:hAnsi="Times New Roman" w:cs="Times New Roman"/>
          <w:sz w:val="28"/>
          <w:szCs w:val="28"/>
          <w:lang w:val="en-US"/>
        </w:rPr>
        <w:t xml:space="preserve">. </w:t>
      </w:r>
      <w:r w:rsidRPr="00F81B6F">
        <w:rPr>
          <w:rFonts w:ascii="Times New Roman" w:hAnsi="Times New Roman" w:cs="Times New Roman"/>
          <w:sz w:val="28"/>
          <w:szCs w:val="28"/>
          <w:lang w:val="en-US"/>
        </w:rPr>
        <w:t>140–152.</w:t>
      </w:r>
    </w:p>
    <w:p w14:paraId="09522D4F" w14:textId="6F820347" w:rsidR="004F50F2" w:rsidRPr="00B779B8" w:rsidRDefault="004F50F2" w:rsidP="00B779B8">
      <w:pPr>
        <w:spacing w:after="0" w:line="240" w:lineRule="auto"/>
        <w:ind w:firstLine="567"/>
        <w:contextualSpacing/>
        <w:jc w:val="both"/>
        <w:rPr>
          <w:rFonts w:ascii="Times New Roman" w:hAnsi="Times New Roman" w:cs="Times New Roman"/>
          <w:sz w:val="28"/>
          <w:szCs w:val="28"/>
          <w:lang w:val="ru-RU"/>
        </w:rPr>
      </w:pPr>
      <w:r w:rsidRPr="00B779B8">
        <w:rPr>
          <w:rFonts w:ascii="Times New Roman" w:hAnsi="Times New Roman" w:cs="Times New Roman"/>
          <w:sz w:val="28"/>
          <w:szCs w:val="28"/>
          <w:lang w:val="ru-RU"/>
        </w:rPr>
        <w:t xml:space="preserve">111 Сакральне та туризм: Матеріали міжнародної науково-практичної конференції. </w:t>
      </w:r>
      <w:r w:rsidR="00B779B8" w:rsidRPr="00B779B8">
        <w:rPr>
          <w:rFonts w:ascii="Times New Roman" w:hAnsi="Times New Roman" w:cs="Times New Roman"/>
          <w:sz w:val="28"/>
          <w:szCs w:val="28"/>
          <w:lang w:val="ru-RU"/>
        </w:rPr>
        <w:t>-</w:t>
      </w:r>
      <w:r w:rsidRPr="00B779B8">
        <w:rPr>
          <w:rFonts w:ascii="Times New Roman" w:hAnsi="Times New Roman" w:cs="Times New Roman"/>
          <w:sz w:val="28"/>
          <w:szCs w:val="28"/>
          <w:lang w:val="ru-RU"/>
        </w:rPr>
        <w:t xml:space="preserve"> Київ: Київський національний університет імені Тараса Шевченка</w:t>
      </w:r>
      <w:r w:rsidR="00B779B8" w:rsidRPr="00B779B8">
        <w:rPr>
          <w:rFonts w:ascii="Times New Roman" w:hAnsi="Times New Roman" w:cs="Times New Roman"/>
          <w:sz w:val="28"/>
          <w:szCs w:val="28"/>
          <w:lang w:val="ru-RU"/>
        </w:rPr>
        <w:t>,   2023</w:t>
      </w:r>
      <w:r w:rsidRPr="00B779B8">
        <w:rPr>
          <w:rFonts w:ascii="Times New Roman" w:hAnsi="Times New Roman" w:cs="Times New Roman"/>
          <w:sz w:val="28"/>
          <w:szCs w:val="28"/>
          <w:lang w:val="ru-RU"/>
        </w:rPr>
        <w:t xml:space="preserve"> </w:t>
      </w:r>
      <w:hyperlink r:id="rId77" w:history="1">
        <w:r w:rsidRPr="00B779B8">
          <w:rPr>
            <w:rStyle w:val="a9"/>
            <w:rFonts w:ascii="Times New Roman" w:hAnsi="Times New Roman" w:cs="Times New Roman"/>
            <w:color w:val="auto"/>
            <w:position w:val="0"/>
            <w:sz w:val="28"/>
            <w:szCs w:val="28"/>
            <w:u w:val="none"/>
            <w:lang w:val="en-US"/>
          </w:rPr>
          <w:t>https</w:t>
        </w:r>
        <w:r w:rsidRPr="00B779B8">
          <w:rPr>
            <w:rStyle w:val="a9"/>
            <w:rFonts w:ascii="Times New Roman" w:hAnsi="Times New Roman" w:cs="Times New Roman"/>
            <w:color w:val="auto"/>
            <w:position w:val="0"/>
            <w:sz w:val="28"/>
            <w:szCs w:val="28"/>
            <w:u w:val="none"/>
            <w:lang w:val="ru-RU"/>
          </w:rPr>
          <w:t>://</w:t>
        </w:r>
        <w:r w:rsidRPr="00B779B8">
          <w:rPr>
            <w:rStyle w:val="a9"/>
            <w:rFonts w:ascii="Times New Roman" w:hAnsi="Times New Roman" w:cs="Times New Roman"/>
            <w:color w:val="auto"/>
            <w:position w:val="0"/>
            <w:sz w:val="28"/>
            <w:szCs w:val="28"/>
            <w:u w:val="none"/>
            <w:lang w:val="en-US"/>
          </w:rPr>
          <w:t>geo</w:t>
        </w:r>
        <w:r w:rsidRPr="00B779B8">
          <w:rPr>
            <w:rStyle w:val="a9"/>
            <w:rFonts w:ascii="Times New Roman" w:hAnsi="Times New Roman" w:cs="Times New Roman"/>
            <w:color w:val="auto"/>
            <w:position w:val="0"/>
            <w:sz w:val="28"/>
            <w:szCs w:val="28"/>
            <w:u w:val="none"/>
            <w:lang w:val="ru-RU"/>
          </w:rPr>
          <w:t>.</w:t>
        </w:r>
        <w:r w:rsidRPr="00B779B8">
          <w:rPr>
            <w:rStyle w:val="a9"/>
            <w:rFonts w:ascii="Times New Roman" w:hAnsi="Times New Roman" w:cs="Times New Roman"/>
            <w:color w:val="auto"/>
            <w:position w:val="0"/>
            <w:sz w:val="28"/>
            <w:szCs w:val="28"/>
            <w:u w:val="none"/>
            <w:lang w:val="en-US"/>
          </w:rPr>
          <w:t>knu</w:t>
        </w:r>
        <w:r w:rsidRPr="00B779B8">
          <w:rPr>
            <w:rStyle w:val="a9"/>
            <w:rFonts w:ascii="Times New Roman" w:hAnsi="Times New Roman" w:cs="Times New Roman"/>
            <w:color w:val="auto"/>
            <w:position w:val="0"/>
            <w:sz w:val="28"/>
            <w:szCs w:val="28"/>
            <w:u w:val="none"/>
            <w:lang w:val="ru-RU"/>
          </w:rPr>
          <w:t>.</w:t>
        </w:r>
        <w:r w:rsidRPr="00B779B8">
          <w:rPr>
            <w:rStyle w:val="a9"/>
            <w:rFonts w:ascii="Times New Roman" w:hAnsi="Times New Roman" w:cs="Times New Roman"/>
            <w:color w:val="auto"/>
            <w:position w:val="0"/>
            <w:sz w:val="28"/>
            <w:szCs w:val="28"/>
            <w:u w:val="none"/>
            <w:lang w:val="en-US"/>
          </w:rPr>
          <w:t>ua</w:t>
        </w:r>
        <w:r w:rsidRPr="00B779B8">
          <w:rPr>
            <w:rStyle w:val="a9"/>
            <w:rFonts w:ascii="Times New Roman" w:hAnsi="Times New Roman" w:cs="Times New Roman"/>
            <w:color w:val="auto"/>
            <w:position w:val="0"/>
            <w:sz w:val="28"/>
            <w:szCs w:val="28"/>
            <w:u w:val="none"/>
            <w:lang w:val="ru-RU"/>
          </w:rPr>
          <w:t>/</w:t>
        </w:r>
        <w:r w:rsidRPr="00B779B8">
          <w:rPr>
            <w:rStyle w:val="a9"/>
            <w:rFonts w:ascii="Times New Roman" w:hAnsi="Times New Roman" w:cs="Times New Roman"/>
            <w:color w:val="auto"/>
            <w:position w:val="0"/>
            <w:sz w:val="28"/>
            <w:szCs w:val="28"/>
            <w:u w:val="none"/>
            <w:lang w:val="en-US"/>
          </w:rPr>
          <w:t>wp</w:t>
        </w:r>
        <w:r w:rsidRPr="00B779B8">
          <w:rPr>
            <w:rStyle w:val="a9"/>
            <w:rFonts w:ascii="Times New Roman" w:hAnsi="Times New Roman" w:cs="Times New Roman"/>
            <w:color w:val="auto"/>
            <w:position w:val="0"/>
            <w:sz w:val="28"/>
            <w:szCs w:val="28"/>
            <w:u w:val="none"/>
            <w:lang w:val="ru-RU"/>
          </w:rPr>
          <w:t>-</w:t>
        </w:r>
        <w:r w:rsidRPr="00B779B8">
          <w:rPr>
            <w:rStyle w:val="a9"/>
            <w:rFonts w:ascii="Times New Roman" w:hAnsi="Times New Roman" w:cs="Times New Roman"/>
            <w:color w:val="auto"/>
            <w:position w:val="0"/>
            <w:sz w:val="28"/>
            <w:szCs w:val="28"/>
            <w:u w:val="none"/>
            <w:lang w:val="en-US"/>
          </w:rPr>
          <w:t>content</w:t>
        </w:r>
        <w:r w:rsidRPr="00B779B8">
          <w:rPr>
            <w:rStyle w:val="a9"/>
            <w:rFonts w:ascii="Times New Roman" w:hAnsi="Times New Roman" w:cs="Times New Roman"/>
            <w:color w:val="auto"/>
            <w:position w:val="0"/>
            <w:sz w:val="28"/>
            <w:szCs w:val="28"/>
            <w:u w:val="none"/>
            <w:lang w:val="ru-RU"/>
          </w:rPr>
          <w:t>/</w:t>
        </w:r>
        <w:r w:rsidRPr="00B779B8">
          <w:rPr>
            <w:rStyle w:val="a9"/>
            <w:rFonts w:ascii="Times New Roman" w:hAnsi="Times New Roman" w:cs="Times New Roman"/>
            <w:color w:val="auto"/>
            <w:position w:val="0"/>
            <w:sz w:val="28"/>
            <w:szCs w:val="28"/>
            <w:u w:val="none"/>
            <w:lang w:val="en-US"/>
          </w:rPr>
          <w:t>uploads</w:t>
        </w:r>
        <w:r w:rsidRPr="00B779B8">
          <w:rPr>
            <w:rStyle w:val="a9"/>
            <w:rFonts w:ascii="Times New Roman" w:hAnsi="Times New Roman" w:cs="Times New Roman"/>
            <w:color w:val="auto"/>
            <w:position w:val="0"/>
            <w:sz w:val="28"/>
            <w:szCs w:val="28"/>
            <w:u w:val="none"/>
            <w:lang w:val="ru-RU"/>
          </w:rPr>
          <w:t>/2023/05/</w:t>
        </w:r>
        <w:r w:rsidRPr="00B779B8">
          <w:rPr>
            <w:rStyle w:val="a9"/>
            <w:rFonts w:ascii="Times New Roman" w:hAnsi="Times New Roman" w:cs="Times New Roman"/>
            <w:color w:val="auto"/>
            <w:position w:val="0"/>
            <w:sz w:val="28"/>
            <w:szCs w:val="28"/>
            <w:u w:val="none"/>
            <w:lang w:val="en-US"/>
          </w:rPr>
          <w:t>zbirka</w:t>
        </w:r>
        <w:r w:rsidRPr="00B779B8">
          <w:rPr>
            <w:rStyle w:val="a9"/>
            <w:rFonts w:ascii="Times New Roman" w:hAnsi="Times New Roman" w:cs="Times New Roman"/>
            <w:color w:val="auto"/>
            <w:position w:val="0"/>
            <w:sz w:val="28"/>
            <w:szCs w:val="28"/>
            <w:u w:val="none"/>
            <w:lang w:val="ru-RU"/>
          </w:rPr>
          <w:t>-</w:t>
        </w:r>
        <w:r w:rsidRPr="00B779B8">
          <w:rPr>
            <w:rStyle w:val="a9"/>
            <w:rFonts w:ascii="Times New Roman" w:hAnsi="Times New Roman" w:cs="Times New Roman"/>
            <w:color w:val="auto"/>
            <w:position w:val="0"/>
            <w:sz w:val="28"/>
            <w:szCs w:val="28"/>
            <w:u w:val="none"/>
            <w:lang w:val="en-US"/>
          </w:rPr>
          <w:t>sakralne</w:t>
        </w:r>
        <w:r w:rsidRPr="00B779B8">
          <w:rPr>
            <w:rStyle w:val="a9"/>
            <w:rFonts w:ascii="Times New Roman" w:hAnsi="Times New Roman" w:cs="Times New Roman"/>
            <w:color w:val="auto"/>
            <w:position w:val="0"/>
            <w:sz w:val="28"/>
            <w:szCs w:val="28"/>
            <w:u w:val="none"/>
            <w:lang w:val="ru-RU"/>
          </w:rPr>
          <w:t>-</w:t>
        </w:r>
        <w:r w:rsidRPr="00B779B8">
          <w:rPr>
            <w:rStyle w:val="a9"/>
            <w:rFonts w:ascii="Times New Roman" w:hAnsi="Times New Roman" w:cs="Times New Roman"/>
            <w:color w:val="auto"/>
            <w:position w:val="0"/>
            <w:sz w:val="28"/>
            <w:szCs w:val="28"/>
            <w:u w:val="none"/>
            <w:lang w:val="en-US"/>
          </w:rPr>
          <w:t>ta</w:t>
        </w:r>
        <w:r w:rsidRPr="00B779B8">
          <w:rPr>
            <w:rStyle w:val="a9"/>
            <w:rFonts w:ascii="Times New Roman" w:hAnsi="Times New Roman" w:cs="Times New Roman"/>
            <w:color w:val="auto"/>
            <w:position w:val="0"/>
            <w:sz w:val="28"/>
            <w:szCs w:val="28"/>
            <w:u w:val="none"/>
            <w:lang w:val="ru-RU"/>
          </w:rPr>
          <w:t>-</w:t>
        </w:r>
        <w:r w:rsidRPr="00B779B8">
          <w:rPr>
            <w:rStyle w:val="a9"/>
            <w:rFonts w:ascii="Times New Roman" w:hAnsi="Times New Roman" w:cs="Times New Roman"/>
            <w:color w:val="auto"/>
            <w:position w:val="0"/>
            <w:sz w:val="28"/>
            <w:szCs w:val="28"/>
            <w:u w:val="none"/>
            <w:lang w:val="en-US"/>
          </w:rPr>
          <w:t>turyzm</w:t>
        </w:r>
        <w:r w:rsidRPr="00B779B8">
          <w:rPr>
            <w:rStyle w:val="a9"/>
            <w:rFonts w:ascii="Times New Roman" w:hAnsi="Times New Roman" w:cs="Times New Roman"/>
            <w:color w:val="auto"/>
            <w:position w:val="0"/>
            <w:sz w:val="28"/>
            <w:szCs w:val="28"/>
            <w:u w:val="none"/>
            <w:lang w:val="ru-RU"/>
          </w:rPr>
          <w:t>.</w:t>
        </w:r>
        <w:r w:rsidRPr="00B779B8">
          <w:rPr>
            <w:rStyle w:val="a9"/>
            <w:rFonts w:ascii="Times New Roman" w:hAnsi="Times New Roman" w:cs="Times New Roman"/>
            <w:color w:val="auto"/>
            <w:position w:val="0"/>
            <w:sz w:val="28"/>
            <w:szCs w:val="28"/>
            <w:u w:val="none"/>
            <w:lang w:val="en-US"/>
          </w:rPr>
          <w:t>pdf</w:t>
        </w:r>
      </w:hyperlink>
      <w:r w:rsidR="00B779B8" w:rsidRPr="00B779B8">
        <w:rPr>
          <w:rFonts w:ascii="Times New Roman" w:hAnsi="Times New Roman" w:cs="Times New Roman"/>
          <w:sz w:val="28"/>
          <w:szCs w:val="28"/>
          <w:lang w:val="ru-RU"/>
        </w:rPr>
        <w:t xml:space="preserve">  15.03.2024.</w:t>
      </w:r>
    </w:p>
    <w:p w14:paraId="30A0D910" w14:textId="7D507DC2" w:rsidR="004F50F2" w:rsidRPr="00B779B8" w:rsidRDefault="004F50F2" w:rsidP="00B779B8">
      <w:pPr>
        <w:spacing w:after="0" w:line="240" w:lineRule="auto"/>
        <w:ind w:firstLine="567"/>
        <w:contextualSpacing/>
        <w:jc w:val="both"/>
        <w:rPr>
          <w:rFonts w:ascii="Times New Roman" w:hAnsi="Times New Roman" w:cs="Times New Roman"/>
          <w:sz w:val="28"/>
          <w:szCs w:val="28"/>
          <w:lang w:val="en-US"/>
        </w:rPr>
      </w:pPr>
      <w:r w:rsidRPr="00B779B8">
        <w:rPr>
          <w:rFonts w:ascii="Times New Roman" w:hAnsi="Times New Roman" w:cs="Times New Roman"/>
          <w:sz w:val="28"/>
          <w:szCs w:val="28"/>
          <w:lang w:val="en-US"/>
        </w:rPr>
        <w:t xml:space="preserve">112 World Travel &amp; Tourism Council. Economic Impact of Travel and Tourism. </w:t>
      </w:r>
      <w:r w:rsidR="00B779B8" w:rsidRPr="00B779B8">
        <w:rPr>
          <w:rFonts w:ascii="Times New Roman" w:hAnsi="Times New Roman" w:cs="Times New Roman"/>
          <w:sz w:val="28"/>
          <w:szCs w:val="28"/>
          <w:lang w:val="en-US"/>
        </w:rPr>
        <w:t xml:space="preserve">– </w:t>
      </w:r>
      <w:r w:rsidRPr="00B779B8">
        <w:rPr>
          <w:rFonts w:ascii="Times New Roman" w:hAnsi="Times New Roman" w:cs="Times New Roman"/>
          <w:sz w:val="28"/>
          <w:szCs w:val="28"/>
          <w:lang w:val="en-US"/>
        </w:rPr>
        <w:t>2025</w:t>
      </w:r>
      <w:r w:rsidR="00B779B8" w:rsidRPr="00B779B8">
        <w:rPr>
          <w:rFonts w:ascii="Times New Roman" w:hAnsi="Times New Roman" w:cs="Times New Roman"/>
          <w:sz w:val="28"/>
          <w:szCs w:val="28"/>
          <w:lang w:val="en-US"/>
        </w:rPr>
        <w:t xml:space="preserve"> </w:t>
      </w:r>
      <w:r w:rsidRPr="00B779B8">
        <w:rPr>
          <w:rFonts w:ascii="Times New Roman" w:hAnsi="Times New Roman" w:cs="Times New Roman"/>
          <w:sz w:val="28"/>
          <w:szCs w:val="28"/>
          <w:lang w:val="en-US"/>
        </w:rPr>
        <w:t xml:space="preserve"> </w:t>
      </w:r>
      <w:hyperlink r:id="rId78" w:history="1">
        <w:r w:rsidRPr="00B779B8">
          <w:rPr>
            <w:rStyle w:val="a9"/>
            <w:rFonts w:ascii="Times New Roman" w:hAnsi="Times New Roman" w:cs="Times New Roman"/>
            <w:color w:val="auto"/>
            <w:position w:val="0"/>
            <w:sz w:val="28"/>
            <w:szCs w:val="28"/>
            <w:u w:val="none"/>
            <w:lang w:val="en-US"/>
          </w:rPr>
          <w:t>https://wttc.org/research/economic-impact</w:t>
        </w:r>
      </w:hyperlink>
      <w:r w:rsidR="00B779B8" w:rsidRPr="00B779B8">
        <w:rPr>
          <w:rFonts w:ascii="Times New Roman" w:hAnsi="Times New Roman" w:cs="Times New Roman"/>
          <w:sz w:val="28"/>
          <w:szCs w:val="28"/>
          <w:lang w:val="en-US"/>
        </w:rPr>
        <w:t xml:space="preserve">  14.07.2024.</w:t>
      </w:r>
    </w:p>
    <w:p w14:paraId="0D69E629" w14:textId="55208715" w:rsidR="003E722A" w:rsidRPr="00B779B8" w:rsidRDefault="004F50F2" w:rsidP="00B779B8">
      <w:pPr>
        <w:spacing w:after="0" w:line="240" w:lineRule="auto"/>
        <w:ind w:firstLine="567"/>
        <w:contextualSpacing/>
        <w:jc w:val="both"/>
        <w:rPr>
          <w:rFonts w:ascii="Times New Roman" w:hAnsi="Times New Roman" w:cs="Times New Roman"/>
          <w:sz w:val="28"/>
          <w:szCs w:val="28"/>
          <w:lang w:val="kk-KZ"/>
        </w:rPr>
      </w:pPr>
      <w:r w:rsidRPr="00B779B8">
        <w:rPr>
          <w:rFonts w:ascii="Times New Roman" w:hAnsi="Times New Roman" w:cs="Times New Roman"/>
          <w:sz w:val="28"/>
          <w:szCs w:val="28"/>
          <w:lang w:val="ru-RU"/>
        </w:rPr>
        <w:t>113 Министерство культуры и спорта Республики Казахстан</w:t>
      </w:r>
      <w:r w:rsidR="00F81B6F">
        <w:rPr>
          <w:rFonts w:ascii="Times New Roman" w:hAnsi="Times New Roman" w:cs="Times New Roman"/>
          <w:sz w:val="28"/>
          <w:szCs w:val="28"/>
          <w:lang w:val="ru-RU"/>
        </w:rPr>
        <w:t xml:space="preserve"> //</w:t>
      </w:r>
      <w:r w:rsidRPr="00B779B8">
        <w:rPr>
          <w:rFonts w:ascii="Times New Roman" w:hAnsi="Times New Roman" w:cs="Times New Roman"/>
          <w:sz w:val="28"/>
          <w:szCs w:val="28"/>
          <w:lang w:val="ru-RU"/>
        </w:rPr>
        <w:t xml:space="preserve"> </w:t>
      </w:r>
      <w:r w:rsidR="00B779B8" w:rsidRPr="00B779B8">
        <w:rPr>
          <w:rFonts w:ascii="Times New Roman" w:hAnsi="Times New Roman" w:cs="Times New Roman"/>
          <w:sz w:val="28"/>
          <w:szCs w:val="28"/>
          <w:lang w:val="ru-RU"/>
        </w:rPr>
        <w:t xml:space="preserve"> </w:t>
      </w:r>
      <w:r w:rsidRPr="00B779B8">
        <w:rPr>
          <w:rFonts w:ascii="Times New Roman" w:hAnsi="Times New Roman" w:cs="Times New Roman"/>
          <w:sz w:val="28"/>
          <w:szCs w:val="28"/>
          <w:lang w:val="ru-RU"/>
        </w:rPr>
        <w:t xml:space="preserve"> Статистический сборник «Туризм Казахстана». </w:t>
      </w:r>
      <w:r w:rsidR="00B779B8" w:rsidRPr="00B779B8">
        <w:rPr>
          <w:rFonts w:ascii="Times New Roman" w:hAnsi="Times New Roman" w:cs="Times New Roman"/>
          <w:sz w:val="28"/>
          <w:szCs w:val="28"/>
          <w:lang w:val="ru-RU"/>
        </w:rPr>
        <w:t xml:space="preserve">– </w:t>
      </w:r>
      <w:r w:rsidRPr="00B779B8">
        <w:rPr>
          <w:rFonts w:ascii="Times New Roman" w:hAnsi="Times New Roman" w:cs="Times New Roman"/>
          <w:sz w:val="28"/>
          <w:szCs w:val="28"/>
          <w:lang w:val="ru-RU"/>
        </w:rPr>
        <w:t>Астана</w:t>
      </w:r>
      <w:r w:rsidR="00B779B8" w:rsidRPr="00B779B8">
        <w:rPr>
          <w:rFonts w:ascii="Times New Roman" w:hAnsi="Times New Roman" w:cs="Times New Roman"/>
          <w:sz w:val="28"/>
          <w:szCs w:val="28"/>
          <w:lang w:val="ru-RU"/>
        </w:rPr>
        <w:t>, 2024.</w:t>
      </w:r>
    </w:p>
    <w:p w14:paraId="4ADBA79F" w14:textId="6BF5E28E" w:rsidR="00E15910" w:rsidRPr="00B779B8" w:rsidRDefault="00E15910" w:rsidP="00040BC7">
      <w:pPr>
        <w:ind w:firstLine="0"/>
        <w:rPr>
          <w:rFonts w:ascii="Times New Roman" w:eastAsia="Times New Roman" w:hAnsi="Times New Roman" w:cs="Times New Roman"/>
          <w:sz w:val="28"/>
          <w:szCs w:val="28"/>
          <w:lang w:val="ru-RU"/>
        </w:rPr>
      </w:pPr>
    </w:p>
    <w:sectPr w:rsidR="00E15910" w:rsidRPr="00B779B8" w:rsidSect="00F943B7">
      <w:footerReference w:type="default" r:id="rId79"/>
      <w:headerReference w:type="first" r:id="rId80"/>
      <w:footerReference w:type="first" r:id="rId81"/>
      <w:pgSz w:w="11910" w:h="16840"/>
      <w:pgMar w:top="1134" w:right="567" w:bottom="1134" w:left="1701" w:header="0" w:footer="9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4C274" w14:textId="77777777" w:rsidR="00480C85" w:rsidRDefault="00480C85">
      <w:pPr>
        <w:spacing w:after="0" w:line="240" w:lineRule="auto"/>
      </w:pPr>
      <w:r>
        <w:separator/>
      </w:r>
    </w:p>
  </w:endnote>
  <w:endnote w:type="continuationSeparator" w:id="0">
    <w:p w14:paraId="22A7FF44" w14:textId="77777777" w:rsidR="00480C85" w:rsidRDefault="00480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945B9252-F57B-4A0B-9882-1D90B580AC04}"/>
  </w:font>
  <w:font w:name="Calibri">
    <w:panose1 w:val="020F0502020204030204"/>
    <w:charset w:val="CC"/>
    <w:family w:val="swiss"/>
    <w:pitch w:val="variable"/>
    <w:sig w:usb0="E4002EFF" w:usb1="C000247B" w:usb2="00000009" w:usb3="00000000" w:csb0="000001FF" w:csb1="00000000"/>
    <w:embedRegular r:id="rId2" w:fontKey="{CC20295F-4410-4D8B-9F4F-85C217A1EE9C}"/>
    <w:embedBold r:id="rId3" w:fontKey="{E439BDCB-D278-4393-BFE6-9F12FF19E399}"/>
    <w:embedItalic r:id="rId4" w:fontKey="{AB6C6E3E-B0E4-433D-8769-F5BCAAB77675}"/>
  </w:font>
  <w:font w:name="Calibri Light">
    <w:panose1 w:val="020F0302020204030204"/>
    <w:charset w:val="CC"/>
    <w:family w:val="swiss"/>
    <w:pitch w:val="variable"/>
    <w:sig w:usb0="E4002EFF" w:usb1="C000247B" w:usb2="00000009" w:usb3="00000000" w:csb0="000001FF" w:csb1="00000000"/>
    <w:embedRegular r:id="rId5" w:fontKey="{F60C061F-2FC9-4A2C-B3CF-47AD7F438C37}"/>
    <w:embedBold r:id="rId6" w:fontKey="{5AC8A7A8-CD9F-4A88-AE13-2567D2EBA39C}"/>
    <w:embedItalic r:id="rId7" w:fontKey="{E840E00C-3A96-4FAC-8151-9BF2E4C53D7B}"/>
  </w:font>
  <w:font w:name="Tahoma">
    <w:panose1 w:val="020B0604030504040204"/>
    <w:charset w:val="CC"/>
    <w:family w:val="swiss"/>
    <w:pitch w:val="variable"/>
    <w:sig w:usb0="E1002EFF" w:usb1="C000605B" w:usb2="00000029" w:usb3="00000000" w:csb0="000101FF" w:csb1="00000000"/>
    <w:embedRegular r:id="rId8" w:fontKey="{8D4EE3AD-D03C-40C7-86C7-FFEF8FF44741}"/>
  </w:font>
  <w:font w:name="Segoe UI">
    <w:panose1 w:val="020B0502040204020203"/>
    <w:charset w:val="CC"/>
    <w:family w:val="swiss"/>
    <w:pitch w:val="variable"/>
    <w:sig w:usb0="E4002EFF" w:usb1="C000E47F" w:usb2="00000009" w:usb3="00000000" w:csb0="000001FF" w:csb1="00000000"/>
    <w:embedRegular r:id="rId9" w:fontKey="{4A010D94-6CEF-42A9-AB3C-96E1B0D5CB88}"/>
  </w:font>
  <w:font w:name="Georgia">
    <w:panose1 w:val="02040502050405020303"/>
    <w:charset w:val="CC"/>
    <w:family w:val="roman"/>
    <w:pitch w:val="variable"/>
    <w:sig w:usb0="00000287" w:usb1="00000000" w:usb2="00000000" w:usb3="00000000" w:csb0="0000009F" w:csb1="00000000"/>
    <w:embedItalic r:id="rId10" w:fontKey="{E4D320D1-B87F-4BE1-8209-C7B6E887ECB7}"/>
  </w:font>
  <w:font w:name="Cambria Math">
    <w:panose1 w:val="02040503050406030204"/>
    <w:charset w:val="CC"/>
    <w:family w:val="roman"/>
    <w:pitch w:val="variable"/>
    <w:sig w:usb0="E00006FF" w:usb1="420024FF" w:usb2="02000000" w:usb3="00000000" w:csb0="0000019F" w:csb1="00000000"/>
    <w:embedRegular r:id="rId11" w:fontKey="{2B82CF9A-6464-44E4-9D9D-86A5DDB42A19}"/>
    <w:embedItalic r:id="rId12" w:fontKey="{CC2C4913-8A7A-4D01-AE32-AC77F046DFD7}"/>
  </w:font>
  <w:font w:name="Gungsuh">
    <w:charset w:val="81"/>
    <w:family w:val="roman"/>
    <w:pitch w:val="variable"/>
    <w:sig w:usb0="B00002AF" w:usb1="69D77CFB" w:usb2="00000030" w:usb3="00000000" w:csb0="0008009F" w:csb1="00000000"/>
    <w:embedRegular r:id="rId13" w:fontKey="{056B6D80-707F-4A5D-AFBC-CF345A5844E0}"/>
  </w:font>
  <w:font w:name="Cardo">
    <w:altName w:val="Calibri"/>
    <w:charset w:val="00"/>
    <w:family w:val="auto"/>
    <w:pitch w:val="default"/>
    <w:embedRegular r:id="rId14" w:fontKey="{69138625-98CA-4F06-8544-66CCDD78D3F0}"/>
  </w:font>
  <w:font w:name="Cambria">
    <w:panose1 w:val="02040503050406030204"/>
    <w:charset w:val="CC"/>
    <w:family w:val="roman"/>
    <w:pitch w:val="variable"/>
    <w:sig w:usb0="E00006FF" w:usb1="420024FF" w:usb2="02000000" w:usb3="00000000" w:csb0="0000019F" w:csb1="00000000"/>
    <w:embedRegular r:id="rId15" w:fontKey="{67530A7E-8CB6-4404-8D97-07B74FD9391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0B453" w14:textId="77777777" w:rsidR="003E722A" w:rsidRPr="00F943B7" w:rsidRDefault="003819A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F943B7">
      <w:rPr>
        <w:rFonts w:ascii="Times New Roman" w:eastAsia="Times New Roman" w:hAnsi="Times New Roman" w:cs="Times New Roman"/>
        <w:color w:val="000000"/>
        <w:sz w:val="28"/>
        <w:szCs w:val="28"/>
      </w:rPr>
      <w:fldChar w:fldCharType="begin"/>
    </w:r>
    <w:r w:rsidRPr="00F943B7">
      <w:rPr>
        <w:rFonts w:ascii="Times New Roman" w:eastAsia="Times New Roman" w:hAnsi="Times New Roman" w:cs="Times New Roman"/>
        <w:color w:val="000000"/>
        <w:sz w:val="28"/>
        <w:szCs w:val="28"/>
      </w:rPr>
      <w:instrText>PAGE</w:instrText>
    </w:r>
    <w:r w:rsidRPr="00F943B7">
      <w:rPr>
        <w:rFonts w:ascii="Times New Roman" w:eastAsia="Times New Roman" w:hAnsi="Times New Roman" w:cs="Times New Roman"/>
        <w:color w:val="000000"/>
        <w:sz w:val="28"/>
        <w:szCs w:val="28"/>
      </w:rPr>
      <w:fldChar w:fldCharType="separate"/>
    </w:r>
    <w:r w:rsidR="000660F7">
      <w:rPr>
        <w:rFonts w:ascii="Times New Roman" w:eastAsia="Times New Roman" w:hAnsi="Times New Roman" w:cs="Times New Roman"/>
        <w:noProof/>
        <w:color w:val="000000"/>
        <w:sz w:val="28"/>
        <w:szCs w:val="28"/>
      </w:rPr>
      <w:t>34</w:t>
    </w:r>
    <w:r w:rsidRPr="00F943B7">
      <w:rPr>
        <w:rFonts w:ascii="Times New Roman" w:eastAsia="Times New Roman" w:hAnsi="Times New Roman" w:cs="Times New Roman"/>
        <w:color w:val="000000"/>
        <w:sz w:val="28"/>
        <w:szCs w:val="28"/>
      </w:rPr>
      <w:fldChar w:fldCharType="end"/>
    </w:r>
  </w:p>
  <w:p w14:paraId="75C2C7FD" w14:textId="77777777" w:rsidR="003E722A" w:rsidRDefault="003E722A">
    <w:pPr>
      <w:widowControl w:val="0"/>
      <w:pBdr>
        <w:top w:val="nil"/>
        <w:left w:val="nil"/>
        <w:bottom w:val="nil"/>
        <w:right w:val="nil"/>
        <w:between w:val="nil"/>
      </w:pBdr>
      <w:spacing w:after="0" w:line="14" w:lineRule="auto"/>
      <w:ind w:hanging="2"/>
      <w:jc w:val="center"/>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FE400" w14:textId="77777777" w:rsidR="003E722A" w:rsidRDefault="003E722A">
    <w:pPr>
      <w:ind w:hanging="2"/>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2BAE5" w14:textId="77777777" w:rsidR="00480C85" w:rsidRDefault="00480C85">
      <w:pPr>
        <w:spacing w:after="0" w:line="240" w:lineRule="auto"/>
      </w:pPr>
      <w:r>
        <w:separator/>
      </w:r>
    </w:p>
  </w:footnote>
  <w:footnote w:type="continuationSeparator" w:id="0">
    <w:p w14:paraId="25AD2FFF" w14:textId="77777777" w:rsidR="00480C85" w:rsidRDefault="00480C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73770" w14:textId="77777777" w:rsidR="003E722A" w:rsidRDefault="003E722A">
    <w:pPr>
      <w:ind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E587C"/>
    <w:multiLevelType w:val="multilevel"/>
    <w:tmpl w:val="C80630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23B63A56"/>
    <w:multiLevelType w:val="multilevel"/>
    <w:tmpl w:val="83FCC7F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A94ADC"/>
    <w:multiLevelType w:val="multilevel"/>
    <w:tmpl w:val="50EE4D08"/>
    <w:lvl w:ilvl="0">
      <w:start w:val="3"/>
      <w:numFmt w:val="decimal"/>
      <w:lvlText w:val="%1"/>
      <w:lvlJc w:val="left"/>
      <w:pPr>
        <w:ind w:left="375" w:hanging="375"/>
      </w:pPr>
      <w:rPr>
        <w:vertAlign w:val="baseline"/>
      </w:rPr>
    </w:lvl>
    <w:lvl w:ilvl="1">
      <w:start w:val="3"/>
      <w:numFmt w:val="decimal"/>
      <w:lvlText w:val="%1.%2"/>
      <w:lvlJc w:val="left"/>
      <w:pPr>
        <w:ind w:left="2077" w:hanging="375"/>
      </w:pPr>
      <w:rPr>
        <w:vertAlign w:val="baseline"/>
      </w:rPr>
    </w:lvl>
    <w:lvl w:ilvl="2">
      <w:start w:val="1"/>
      <w:numFmt w:val="decimal"/>
      <w:lvlText w:val="%1.%2.%3"/>
      <w:lvlJc w:val="left"/>
      <w:pPr>
        <w:ind w:left="2140" w:hanging="720"/>
      </w:pPr>
      <w:rPr>
        <w:vertAlign w:val="baseline"/>
      </w:rPr>
    </w:lvl>
    <w:lvl w:ilvl="3">
      <w:start w:val="1"/>
      <w:numFmt w:val="decimal"/>
      <w:lvlText w:val="%1.%2.%3.%4"/>
      <w:lvlJc w:val="left"/>
      <w:pPr>
        <w:ind w:left="3210" w:hanging="1080"/>
      </w:pPr>
      <w:rPr>
        <w:vertAlign w:val="baseline"/>
      </w:rPr>
    </w:lvl>
    <w:lvl w:ilvl="4">
      <w:start w:val="1"/>
      <w:numFmt w:val="decimal"/>
      <w:lvlText w:val="%1.%2.%3.%4.%5"/>
      <w:lvlJc w:val="left"/>
      <w:pPr>
        <w:ind w:left="3920" w:hanging="1080"/>
      </w:pPr>
      <w:rPr>
        <w:vertAlign w:val="baseline"/>
      </w:rPr>
    </w:lvl>
    <w:lvl w:ilvl="5">
      <w:start w:val="1"/>
      <w:numFmt w:val="decimal"/>
      <w:lvlText w:val="%1.%2.%3.%4.%5.%6"/>
      <w:lvlJc w:val="left"/>
      <w:pPr>
        <w:ind w:left="4990" w:hanging="1440"/>
      </w:pPr>
      <w:rPr>
        <w:vertAlign w:val="baseline"/>
      </w:rPr>
    </w:lvl>
    <w:lvl w:ilvl="6">
      <w:start w:val="1"/>
      <w:numFmt w:val="decimal"/>
      <w:lvlText w:val="%1.%2.%3.%4.%5.%6.%7"/>
      <w:lvlJc w:val="left"/>
      <w:pPr>
        <w:ind w:left="5700" w:hanging="1440"/>
      </w:pPr>
      <w:rPr>
        <w:vertAlign w:val="baseline"/>
      </w:rPr>
    </w:lvl>
    <w:lvl w:ilvl="7">
      <w:start w:val="1"/>
      <w:numFmt w:val="decimal"/>
      <w:lvlText w:val="%1.%2.%3.%4.%5.%6.%7.%8"/>
      <w:lvlJc w:val="left"/>
      <w:pPr>
        <w:ind w:left="6770" w:hanging="1800"/>
      </w:pPr>
      <w:rPr>
        <w:vertAlign w:val="baseline"/>
      </w:rPr>
    </w:lvl>
    <w:lvl w:ilvl="8">
      <w:start w:val="1"/>
      <w:numFmt w:val="decimal"/>
      <w:lvlText w:val="%1.%2.%3.%4.%5.%6.%7.%8.%9"/>
      <w:lvlJc w:val="left"/>
      <w:pPr>
        <w:ind w:left="7840" w:hanging="2160"/>
      </w:pPr>
      <w:rPr>
        <w:vertAlign w:val="baseline"/>
      </w:rPr>
    </w:lvl>
  </w:abstractNum>
  <w:abstractNum w:abstractNumId="3" w15:restartNumberingAfterBreak="0">
    <w:nsid w:val="7FAE00D6"/>
    <w:multiLevelType w:val="multilevel"/>
    <w:tmpl w:val="5BB0085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22A"/>
    <w:rsid w:val="000170A6"/>
    <w:rsid w:val="000178E2"/>
    <w:rsid w:val="00025C42"/>
    <w:rsid w:val="0002624D"/>
    <w:rsid w:val="000263BF"/>
    <w:rsid w:val="00026E9E"/>
    <w:rsid w:val="00036972"/>
    <w:rsid w:val="00040BC7"/>
    <w:rsid w:val="000632A7"/>
    <w:rsid w:val="000660F7"/>
    <w:rsid w:val="00073401"/>
    <w:rsid w:val="00073D26"/>
    <w:rsid w:val="00075769"/>
    <w:rsid w:val="000764BC"/>
    <w:rsid w:val="00080EF7"/>
    <w:rsid w:val="00084665"/>
    <w:rsid w:val="0008579E"/>
    <w:rsid w:val="000A5E41"/>
    <w:rsid w:val="000A6ED8"/>
    <w:rsid w:val="000B13DF"/>
    <w:rsid w:val="000B1B7F"/>
    <w:rsid w:val="000E04B2"/>
    <w:rsid w:val="000E0CF8"/>
    <w:rsid w:val="000E7E1C"/>
    <w:rsid w:val="000F1D67"/>
    <w:rsid w:val="00101797"/>
    <w:rsid w:val="00104411"/>
    <w:rsid w:val="00112D08"/>
    <w:rsid w:val="00124BB8"/>
    <w:rsid w:val="001367A3"/>
    <w:rsid w:val="00145B01"/>
    <w:rsid w:val="00146B07"/>
    <w:rsid w:val="00153AE2"/>
    <w:rsid w:val="0018098D"/>
    <w:rsid w:val="00190E55"/>
    <w:rsid w:val="001913CB"/>
    <w:rsid w:val="001917C1"/>
    <w:rsid w:val="00197F3A"/>
    <w:rsid w:val="001A16BE"/>
    <w:rsid w:val="001A2522"/>
    <w:rsid w:val="001A2B52"/>
    <w:rsid w:val="001B7D4A"/>
    <w:rsid w:val="001D2E16"/>
    <w:rsid w:val="001E2D9E"/>
    <w:rsid w:val="001E36B5"/>
    <w:rsid w:val="00203DDB"/>
    <w:rsid w:val="00210B89"/>
    <w:rsid w:val="00220D6D"/>
    <w:rsid w:val="00221A51"/>
    <w:rsid w:val="00231F8C"/>
    <w:rsid w:val="00234F40"/>
    <w:rsid w:val="002372E8"/>
    <w:rsid w:val="00255056"/>
    <w:rsid w:val="0026302B"/>
    <w:rsid w:val="00287EA6"/>
    <w:rsid w:val="00292209"/>
    <w:rsid w:val="002A29F6"/>
    <w:rsid w:val="002A3787"/>
    <w:rsid w:val="002A4349"/>
    <w:rsid w:val="002A78E5"/>
    <w:rsid w:val="002A7D57"/>
    <w:rsid w:val="002B6E94"/>
    <w:rsid w:val="002C7920"/>
    <w:rsid w:val="002D18BD"/>
    <w:rsid w:val="002D71FB"/>
    <w:rsid w:val="002E3E9D"/>
    <w:rsid w:val="002F46BF"/>
    <w:rsid w:val="002F49CA"/>
    <w:rsid w:val="00300729"/>
    <w:rsid w:val="00301FB0"/>
    <w:rsid w:val="00305BF5"/>
    <w:rsid w:val="00307934"/>
    <w:rsid w:val="00314AC8"/>
    <w:rsid w:val="00316C61"/>
    <w:rsid w:val="00316F55"/>
    <w:rsid w:val="003303AB"/>
    <w:rsid w:val="0033046C"/>
    <w:rsid w:val="003320FE"/>
    <w:rsid w:val="0033560E"/>
    <w:rsid w:val="003428F3"/>
    <w:rsid w:val="003433A7"/>
    <w:rsid w:val="0034355D"/>
    <w:rsid w:val="00357CBD"/>
    <w:rsid w:val="00360BAF"/>
    <w:rsid w:val="003716A0"/>
    <w:rsid w:val="00371D52"/>
    <w:rsid w:val="003732F0"/>
    <w:rsid w:val="003819A7"/>
    <w:rsid w:val="00395E4F"/>
    <w:rsid w:val="00396345"/>
    <w:rsid w:val="003A7E21"/>
    <w:rsid w:val="003C3B08"/>
    <w:rsid w:val="003D2729"/>
    <w:rsid w:val="003E722A"/>
    <w:rsid w:val="00440E9E"/>
    <w:rsid w:val="00453436"/>
    <w:rsid w:val="0045491D"/>
    <w:rsid w:val="0045788B"/>
    <w:rsid w:val="004628CA"/>
    <w:rsid w:val="00470A8F"/>
    <w:rsid w:val="00471B97"/>
    <w:rsid w:val="004736A3"/>
    <w:rsid w:val="00480C85"/>
    <w:rsid w:val="004C2E41"/>
    <w:rsid w:val="004D067F"/>
    <w:rsid w:val="004D42F1"/>
    <w:rsid w:val="004E70E3"/>
    <w:rsid w:val="004F50F2"/>
    <w:rsid w:val="00510723"/>
    <w:rsid w:val="0051390B"/>
    <w:rsid w:val="005218B4"/>
    <w:rsid w:val="005235C6"/>
    <w:rsid w:val="00526D2D"/>
    <w:rsid w:val="005341FE"/>
    <w:rsid w:val="00534911"/>
    <w:rsid w:val="0053582E"/>
    <w:rsid w:val="00540F4C"/>
    <w:rsid w:val="00543C84"/>
    <w:rsid w:val="0054648E"/>
    <w:rsid w:val="0055404D"/>
    <w:rsid w:val="005546E3"/>
    <w:rsid w:val="00560A22"/>
    <w:rsid w:val="005627E5"/>
    <w:rsid w:val="00563594"/>
    <w:rsid w:val="005640CE"/>
    <w:rsid w:val="00581A54"/>
    <w:rsid w:val="00582DA0"/>
    <w:rsid w:val="00597CAF"/>
    <w:rsid w:val="005A4F48"/>
    <w:rsid w:val="005B04E2"/>
    <w:rsid w:val="005B3C08"/>
    <w:rsid w:val="005B58F2"/>
    <w:rsid w:val="005C0933"/>
    <w:rsid w:val="005C3D33"/>
    <w:rsid w:val="005E5F2E"/>
    <w:rsid w:val="005F57B8"/>
    <w:rsid w:val="005F70CA"/>
    <w:rsid w:val="00611720"/>
    <w:rsid w:val="006219CF"/>
    <w:rsid w:val="006444C4"/>
    <w:rsid w:val="00650BDF"/>
    <w:rsid w:val="00657BE5"/>
    <w:rsid w:val="00675F89"/>
    <w:rsid w:val="006913E3"/>
    <w:rsid w:val="006A08A7"/>
    <w:rsid w:val="006A0E5C"/>
    <w:rsid w:val="006A482E"/>
    <w:rsid w:val="006B2C02"/>
    <w:rsid w:val="006C633A"/>
    <w:rsid w:val="006C6450"/>
    <w:rsid w:val="006D78C9"/>
    <w:rsid w:val="006E1395"/>
    <w:rsid w:val="006E579F"/>
    <w:rsid w:val="006E7543"/>
    <w:rsid w:val="006F1D92"/>
    <w:rsid w:val="006F1F27"/>
    <w:rsid w:val="006F4B7F"/>
    <w:rsid w:val="006F6985"/>
    <w:rsid w:val="00704DBA"/>
    <w:rsid w:val="007237B0"/>
    <w:rsid w:val="007276BC"/>
    <w:rsid w:val="007376BD"/>
    <w:rsid w:val="00765D8E"/>
    <w:rsid w:val="007756B0"/>
    <w:rsid w:val="00776A8F"/>
    <w:rsid w:val="0078486E"/>
    <w:rsid w:val="00792255"/>
    <w:rsid w:val="007952B9"/>
    <w:rsid w:val="00795768"/>
    <w:rsid w:val="007B3D32"/>
    <w:rsid w:val="007D376F"/>
    <w:rsid w:val="007D4094"/>
    <w:rsid w:val="007E6422"/>
    <w:rsid w:val="007E7C23"/>
    <w:rsid w:val="007F111C"/>
    <w:rsid w:val="007F465E"/>
    <w:rsid w:val="0082501B"/>
    <w:rsid w:val="00830A24"/>
    <w:rsid w:val="00831F59"/>
    <w:rsid w:val="00835A8A"/>
    <w:rsid w:val="00844434"/>
    <w:rsid w:val="008555DE"/>
    <w:rsid w:val="008559E5"/>
    <w:rsid w:val="00856DA9"/>
    <w:rsid w:val="00862061"/>
    <w:rsid w:val="00870DF6"/>
    <w:rsid w:val="00871F04"/>
    <w:rsid w:val="00875806"/>
    <w:rsid w:val="00880954"/>
    <w:rsid w:val="00881AB8"/>
    <w:rsid w:val="00891807"/>
    <w:rsid w:val="00896466"/>
    <w:rsid w:val="008A38A4"/>
    <w:rsid w:val="008C3B79"/>
    <w:rsid w:val="008C6549"/>
    <w:rsid w:val="008D0416"/>
    <w:rsid w:val="008D18CA"/>
    <w:rsid w:val="008D77EB"/>
    <w:rsid w:val="008E594B"/>
    <w:rsid w:val="008F4CD1"/>
    <w:rsid w:val="00911EFD"/>
    <w:rsid w:val="00915B05"/>
    <w:rsid w:val="009358B9"/>
    <w:rsid w:val="00941283"/>
    <w:rsid w:val="00942E4D"/>
    <w:rsid w:val="009679CC"/>
    <w:rsid w:val="009709C8"/>
    <w:rsid w:val="00972C18"/>
    <w:rsid w:val="00975333"/>
    <w:rsid w:val="00977252"/>
    <w:rsid w:val="009802E4"/>
    <w:rsid w:val="009A0222"/>
    <w:rsid w:val="009B3BAB"/>
    <w:rsid w:val="009B7F45"/>
    <w:rsid w:val="009E505A"/>
    <w:rsid w:val="009F6D4D"/>
    <w:rsid w:val="00A0302A"/>
    <w:rsid w:val="00A14A7F"/>
    <w:rsid w:val="00A15E08"/>
    <w:rsid w:val="00A17B63"/>
    <w:rsid w:val="00A25B1A"/>
    <w:rsid w:val="00A31389"/>
    <w:rsid w:val="00A41424"/>
    <w:rsid w:val="00A471B6"/>
    <w:rsid w:val="00A54A78"/>
    <w:rsid w:val="00A54C13"/>
    <w:rsid w:val="00A6322B"/>
    <w:rsid w:val="00A9526F"/>
    <w:rsid w:val="00AA1BBB"/>
    <w:rsid w:val="00AA6EEB"/>
    <w:rsid w:val="00AB0DFF"/>
    <w:rsid w:val="00AC1795"/>
    <w:rsid w:val="00AC4FF8"/>
    <w:rsid w:val="00AD1EC7"/>
    <w:rsid w:val="00AD7ED7"/>
    <w:rsid w:val="00AE0AA0"/>
    <w:rsid w:val="00AF4C0B"/>
    <w:rsid w:val="00AF5C22"/>
    <w:rsid w:val="00AF5E25"/>
    <w:rsid w:val="00AF71B0"/>
    <w:rsid w:val="00AF79F1"/>
    <w:rsid w:val="00B00366"/>
    <w:rsid w:val="00B11267"/>
    <w:rsid w:val="00B274EB"/>
    <w:rsid w:val="00B30446"/>
    <w:rsid w:val="00B45C4F"/>
    <w:rsid w:val="00B470F1"/>
    <w:rsid w:val="00B52AB8"/>
    <w:rsid w:val="00B53F3F"/>
    <w:rsid w:val="00B54C42"/>
    <w:rsid w:val="00B57B51"/>
    <w:rsid w:val="00B70376"/>
    <w:rsid w:val="00B7689F"/>
    <w:rsid w:val="00B76F6D"/>
    <w:rsid w:val="00B779B8"/>
    <w:rsid w:val="00B86A63"/>
    <w:rsid w:val="00B948FB"/>
    <w:rsid w:val="00B97D47"/>
    <w:rsid w:val="00BA1C0A"/>
    <w:rsid w:val="00BA5853"/>
    <w:rsid w:val="00BB0636"/>
    <w:rsid w:val="00BC5AC3"/>
    <w:rsid w:val="00BC5B28"/>
    <w:rsid w:val="00BD1370"/>
    <w:rsid w:val="00BD4335"/>
    <w:rsid w:val="00BD6B6F"/>
    <w:rsid w:val="00BD7518"/>
    <w:rsid w:val="00BF093F"/>
    <w:rsid w:val="00BF2644"/>
    <w:rsid w:val="00BF6408"/>
    <w:rsid w:val="00C075C3"/>
    <w:rsid w:val="00C10673"/>
    <w:rsid w:val="00C11E16"/>
    <w:rsid w:val="00C168EC"/>
    <w:rsid w:val="00C26BE6"/>
    <w:rsid w:val="00C31138"/>
    <w:rsid w:val="00C367DF"/>
    <w:rsid w:val="00C4163A"/>
    <w:rsid w:val="00C511C4"/>
    <w:rsid w:val="00C51408"/>
    <w:rsid w:val="00C514D1"/>
    <w:rsid w:val="00C55C20"/>
    <w:rsid w:val="00C6694B"/>
    <w:rsid w:val="00C83BC5"/>
    <w:rsid w:val="00C841F5"/>
    <w:rsid w:val="00C85855"/>
    <w:rsid w:val="00C86A4C"/>
    <w:rsid w:val="00C90407"/>
    <w:rsid w:val="00CA1323"/>
    <w:rsid w:val="00CA2661"/>
    <w:rsid w:val="00CA37B3"/>
    <w:rsid w:val="00CB053A"/>
    <w:rsid w:val="00CC6A4A"/>
    <w:rsid w:val="00CE4104"/>
    <w:rsid w:val="00CE4B4D"/>
    <w:rsid w:val="00D02692"/>
    <w:rsid w:val="00D030A7"/>
    <w:rsid w:val="00D22BB5"/>
    <w:rsid w:val="00D22FEC"/>
    <w:rsid w:val="00D32AD5"/>
    <w:rsid w:val="00D508DF"/>
    <w:rsid w:val="00D61160"/>
    <w:rsid w:val="00D67627"/>
    <w:rsid w:val="00D74A68"/>
    <w:rsid w:val="00D75412"/>
    <w:rsid w:val="00D80041"/>
    <w:rsid w:val="00D8349B"/>
    <w:rsid w:val="00D85923"/>
    <w:rsid w:val="00DA09F4"/>
    <w:rsid w:val="00DD06D2"/>
    <w:rsid w:val="00DD585D"/>
    <w:rsid w:val="00DD6175"/>
    <w:rsid w:val="00DF0040"/>
    <w:rsid w:val="00DF376A"/>
    <w:rsid w:val="00DF63E5"/>
    <w:rsid w:val="00E15910"/>
    <w:rsid w:val="00E21774"/>
    <w:rsid w:val="00E23C08"/>
    <w:rsid w:val="00E31BC5"/>
    <w:rsid w:val="00E4543C"/>
    <w:rsid w:val="00E465A0"/>
    <w:rsid w:val="00E531BC"/>
    <w:rsid w:val="00E6228B"/>
    <w:rsid w:val="00E706BE"/>
    <w:rsid w:val="00EB651B"/>
    <w:rsid w:val="00EB7008"/>
    <w:rsid w:val="00EC0CA0"/>
    <w:rsid w:val="00EC234C"/>
    <w:rsid w:val="00ED59FC"/>
    <w:rsid w:val="00EF1A15"/>
    <w:rsid w:val="00F05C34"/>
    <w:rsid w:val="00F33B96"/>
    <w:rsid w:val="00F45427"/>
    <w:rsid w:val="00F771E2"/>
    <w:rsid w:val="00F81B6F"/>
    <w:rsid w:val="00F81D4B"/>
    <w:rsid w:val="00F82C1A"/>
    <w:rsid w:val="00F8422A"/>
    <w:rsid w:val="00F85561"/>
    <w:rsid w:val="00F87336"/>
    <w:rsid w:val="00F90C58"/>
    <w:rsid w:val="00F943B7"/>
    <w:rsid w:val="00F95EA7"/>
    <w:rsid w:val="00FA7F45"/>
    <w:rsid w:val="00FB32FA"/>
    <w:rsid w:val="00FC6CAB"/>
    <w:rsid w:val="00FE5F37"/>
    <w:rsid w:val="00FF715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B8998"/>
  <w15:docId w15:val="{EBCB9B7D-CC5E-4879-AEE6-F98F8756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 w:eastAsia="ru-KZ" w:bidi="ar-SA"/>
      </w:rPr>
    </w:rPrDefault>
    <w:pPrDefault>
      <w:pPr>
        <w:spacing w:after="160" w:line="259"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CAF"/>
  </w:style>
  <w:style w:type="paragraph" w:styleId="1">
    <w:name w:val="heading 1"/>
    <w:basedOn w:val="a"/>
    <w:next w:val="a"/>
    <w:uiPriority w:val="9"/>
    <w:qFormat/>
    <w:pPr>
      <w:keepNext/>
      <w:keepLines/>
      <w:spacing w:before="480" w:after="0" w:line="276" w:lineRule="auto"/>
      <w:outlineLvl w:val="0"/>
    </w:pPr>
    <w:rPr>
      <w:b/>
      <w:bCs/>
      <w:color w:val="2F5496"/>
      <w:sz w:val="28"/>
      <w:szCs w:val="28"/>
    </w:rPr>
  </w:style>
  <w:style w:type="paragraph" w:styleId="2">
    <w:name w:val="heading 2"/>
    <w:basedOn w:val="a"/>
    <w:next w:val="a"/>
    <w:uiPriority w:val="9"/>
    <w:semiHidden/>
    <w:unhideWhenUsed/>
    <w:qFormat/>
    <w:pPr>
      <w:keepNext/>
      <w:keepLines/>
      <w:spacing w:before="200" w:after="0" w:line="276" w:lineRule="auto"/>
      <w:outlineLvl w:val="1"/>
    </w:pPr>
    <w:rPr>
      <w:b/>
      <w:bCs/>
      <w:color w:val="4472C4"/>
      <w:sz w:val="26"/>
      <w:szCs w:val="26"/>
    </w:rPr>
  </w:style>
  <w:style w:type="paragraph" w:styleId="3">
    <w:name w:val="heading 3"/>
    <w:basedOn w:val="a"/>
    <w:next w:val="a"/>
    <w:uiPriority w:val="9"/>
    <w:semiHidden/>
    <w:unhideWhenUsed/>
    <w:qFormat/>
    <w:pPr>
      <w:keepNext/>
      <w:keepLines/>
      <w:spacing w:before="200" w:after="0" w:line="276" w:lineRule="auto"/>
      <w:outlineLvl w:val="2"/>
    </w:pPr>
    <w:rPr>
      <w:b/>
      <w:bCs/>
      <w:color w:val="4472C4"/>
      <w:sz w:val="28"/>
      <w:szCs w:val="28"/>
    </w:rPr>
  </w:style>
  <w:style w:type="paragraph" w:styleId="4">
    <w:name w:val="heading 4"/>
    <w:basedOn w:val="a"/>
    <w:next w:val="a"/>
    <w:uiPriority w:val="9"/>
    <w:semiHidden/>
    <w:unhideWhenUsed/>
    <w:qFormat/>
    <w:pPr>
      <w:keepNext/>
      <w:keepLines/>
      <w:widowControl w:val="0"/>
      <w:spacing w:before="40" w:after="0" w:line="240" w:lineRule="auto"/>
      <w:outlineLvl w:val="3"/>
    </w:pPr>
    <w:rPr>
      <w:i/>
      <w:iCs/>
      <w:color w:val="2F5496"/>
    </w:rPr>
  </w:style>
  <w:style w:type="paragraph" w:styleId="5">
    <w:name w:val="heading 5"/>
    <w:basedOn w:val="a"/>
    <w:next w:val="a"/>
    <w:uiPriority w:val="9"/>
    <w:semiHidden/>
    <w:unhideWhenUsed/>
    <w:qFormat/>
    <w:pPr>
      <w:spacing w:line="240" w:lineRule="auto"/>
      <w:outlineLvl w:val="4"/>
    </w:pPr>
    <w:rPr>
      <w:rFonts w:ascii="Times New Roman" w:eastAsia="Times New Roman" w:hAnsi="Times New Roman" w:cs="Times New Roman"/>
      <w:b/>
      <w:bCs/>
      <w:sz w:val="20"/>
      <w:szCs w:val="20"/>
    </w:rPr>
  </w:style>
  <w:style w:type="paragraph" w:styleId="6">
    <w:name w:val="heading 6"/>
    <w:basedOn w:val="a"/>
    <w:next w:val="a"/>
    <w:uiPriority w:val="9"/>
    <w:semiHidden/>
    <w:unhideWhenUsed/>
    <w:qFormat/>
    <w:pPr>
      <w:spacing w:line="240" w:lineRule="auto"/>
      <w:outlineLvl w:val="5"/>
    </w:pPr>
    <w:rPr>
      <w:rFonts w:ascii="Times New Roman" w:eastAsia="Times New Roman" w:hAnsi="Times New Roman" w:cs="Times New Roman"/>
      <w:b/>
      <w:bCs/>
      <w:sz w:val="15"/>
      <w:szCs w:val="15"/>
    </w:rPr>
  </w:style>
  <w:style w:type="paragraph" w:styleId="7">
    <w:name w:val="heading 7"/>
    <w:qFormat/>
    <w:pPr>
      <w:keepNext/>
      <w:keepLines/>
      <w:spacing w:before="40" w:after="0"/>
      <w:outlineLvl w:val="6"/>
    </w:pPr>
    <w:rPr>
      <w:color w:val="595959"/>
    </w:rPr>
  </w:style>
  <w:style w:type="paragraph" w:styleId="8">
    <w:name w:val="heading 8"/>
    <w:qFormat/>
    <w:pPr>
      <w:keepNext/>
      <w:keepLines/>
      <w:spacing w:after="0"/>
      <w:outlineLvl w:val="7"/>
    </w:pPr>
    <w:rPr>
      <w:i/>
      <w:iCs/>
      <w:color w:val="272727"/>
    </w:rPr>
  </w:style>
  <w:style w:type="paragraph" w:styleId="9">
    <w:name w:val="heading 9"/>
    <w:qFormat/>
    <w:pPr>
      <w:keepNext/>
      <w:keepLines/>
      <w:spacing w:after="0"/>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10">
    <w:name w:val="Заголовок 1 Знак"/>
    <w:rPr>
      <w:rFonts w:ascii="Calibri Light" w:eastAsia="Times New Roman" w:hAnsi="Calibri Light" w:cs="Times New Roman"/>
      <w:b/>
      <w:bCs/>
      <w:color w:val="2F5496"/>
      <w:w w:val="100"/>
      <w:position w:val="-1"/>
      <w:sz w:val="28"/>
      <w:szCs w:val="28"/>
      <w:effect w:val="none"/>
      <w:vertAlign w:val="baseline"/>
      <w:cs w:val="0"/>
      <w:em w:val="none"/>
      <w:lang w:val="en-US"/>
    </w:rPr>
  </w:style>
  <w:style w:type="character" w:customStyle="1" w:styleId="20">
    <w:name w:val="Заголовок 2 Знак"/>
    <w:rPr>
      <w:rFonts w:ascii="Calibri Light" w:eastAsia="Times New Roman" w:hAnsi="Calibri Light" w:cs="Times New Roman"/>
      <w:b/>
      <w:bCs/>
      <w:color w:val="4472C4"/>
      <w:w w:val="100"/>
      <w:position w:val="-1"/>
      <w:sz w:val="26"/>
      <w:szCs w:val="26"/>
      <w:effect w:val="none"/>
      <w:vertAlign w:val="baseline"/>
      <w:cs w:val="0"/>
      <w:em w:val="none"/>
      <w:lang w:val="en-US"/>
    </w:rPr>
  </w:style>
  <w:style w:type="character" w:customStyle="1" w:styleId="30">
    <w:name w:val="Заголовок 3 Знак"/>
    <w:rPr>
      <w:rFonts w:ascii="Calibri Light" w:eastAsia="Times New Roman" w:hAnsi="Calibri Light" w:cs="Times New Roman"/>
      <w:b/>
      <w:bCs/>
      <w:color w:val="4472C4"/>
      <w:w w:val="100"/>
      <w:position w:val="-1"/>
      <w:sz w:val="28"/>
      <w:effect w:val="none"/>
      <w:vertAlign w:val="baseline"/>
      <w:cs w:val="0"/>
      <w:em w:val="none"/>
      <w:lang w:val="en-US"/>
    </w:rPr>
  </w:style>
  <w:style w:type="character" w:customStyle="1" w:styleId="40">
    <w:name w:val="Заголовок 4 Знак"/>
    <w:rPr>
      <w:rFonts w:ascii="Calibri Light" w:eastAsia="Times New Roman" w:hAnsi="Calibri Light" w:cs="Times New Roman"/>
      <w:i/>
      <w:iCs/>
      <w:color w:val="2F5496"/>
      <w:w w:val="100"/>
      <w:position w:val="-1"/>
      <w:effect w:val="none"/>
      <w:vertAlign w:val="baseline"/>
      <w:cs w:val="0"/>
      <w:em w:val="none"/>
    </w:rPr>
  </w:style>
  <w:style w:type="character" w:customStyle="1" w:styleId="50">
    <w:name w:val="Заголовок 5 Знак"/>
    <w:rPr>
      <w:rFonts w:ascii="Times New Roman" w:eastAsia="Times New Roman" w:hAnsi="Times New Roman" w:cs="Times New Roman"/>
      <w:b/>
      <w:bCs/>
      <w:w w:val="100"/>
      <w:position w:val="-1"/>
      <w:sz w:val="20"/>
      <w:szCs w:val="20"/>
      <w:effect w:val="none"/>
      <w:vertAlign w:val="baseline"/>
      <w:cs w:val="0"/>
      <w:em w:val="none"/>
    </w:rPr>
  </w:style>
  <w:style w:type="character" w:customStyle="1" w:styleId="60">
    <w:name w:val="Заголовок 6 Знак"/>
    <w:rPr>
      <w:rFonts w:ascii="Times New Roman" w:eastAsia="Times New Roman" w:hAnsi="Times New Roman" w:cs="Times New Roman"/>
      <w:b/>
      <w:bCs/>
      <w:w w:val="100"/>
      <w:position w:val="-1"/>
      <w:sz w:val="15"/>
      <w:szCs w:val="15"/>
      <w:effect w:val="none"/>
      <w:vertAlign w:val="baseline"/>
      <w:cs w:val="0"/>
      <w:em w:val="none"/>
    </w:rPr>
  </w:style>
  <w:style w:type="paragraph" w:styleId="a4">
    <w:name w:val="List Paragraph"/>
    <w:pPr>
      <w:ind w:left="720"/>
      <w:contextualSpacing/>
    </w:pPr>
  </w:style>
  <w:style w:type="paragraph" w:styleId="a5">
    <w:name w:val="Normal (Web)"/>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pPr>
      <w:suppressAutoHyphens/>
      <w:ind w:leftChars="-1" w:left="-1" w:hangingChars="1"/>
      <w:textDirection w:val="btLr"/>
      <w:textAlignment w:val="top"/>
      <w:outlineLvl w:val="0"/>
    </w:pPr>
    <w:rPr>
      <w:position w:val="-1"/>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w:qFormat/>
    <w:pPr>
      <w:widowControl w:val="0"/>
      <w:autoSpaceDE w:val="0"/>
      <w:autoSpaceDN w:val="0"/>
      <w:spacing w:after="0" w:line="240" w:lineRule="auto"/>
      <w:ind w:left="143" w:firstLine="707"/>
      <w:jc w:val="both"/>
    </w:pPr>
    <w:rPr>
      <w:rFonts w:ascii="Times New Roman" w:eastAsia="Times New Roman" w:hAnsi="Times New Roman" w:cs="Times New Roman"/>
      <w:sz w:val="28"/>
      <w:szCs w:val="28"/>
    </w:rPr>
  </w:style>
  <w:style w:type="character" w:customStyle="1" w:styleId="a8">
    <w:name w:val="Основной текст Знак"/>
    <w:rPr>
      <w:rFonts w:ascii="Times New Roman" w:eastAsia="Times New Roman" w:hAnsi="Times New Roman" w:cs="Times New Roman"/>
      <w:w w:val="100"/>
      <w:position w:val="-1"/>
      <w:sz w:val="28"/>
      <w:szCs w:val="28"/>
      <w:effect w:val="none"/>
      <w:vertAlign w:val="baseline"/>
      <w:cs w:val="0"/>
      <w:em w:val="none"/>
    </w:rPr>
  </w:style>
  <w:style w:type="paragraph" w:customStyle="1" w:styleId="TableParagraph">
    <w:name w:val="Table Paragraph"/>
    <w:pPr>
      <w:widowControl w:val="0"/>
      <w:autoSpaceDE w:val="0"/>
      <w:autoSpaceDN w:val="0"/>
      <w:spacing w:after="0" w:line="240" w:lineRule="auto"/>
    </w:pPr>
    <w:rPr>
      <w:rFonts w:ascii="Times New Roman" w:eastAsia="Times New Roman" w:hAnsi="Times New Roman" w:cs="Times New Roman"/>
    </w:rPr>
  </w:style>
  <w:style w:type="character" w:styleId="a9">
    <w:name w:val="Hyperlink"/>
    <w:uiPriority w:val="99"/>
    <w:qFormat/>
    <w:rPr>
      <w:color w:val="0000FF"/>
      <w:w w:val="100"/>
      <w:position w:val="-1"/>
      <w:u w:val="single"/>
      <w:effect w:val="none"/>
      <w:vertAlign w:val="baseline"/>
      <w:cs w:val="0"/>
      <w:em w:val="none"/>
    </w:rPr>
  </w:style>
  <w:style w:type="table" w:customStyle="1" w:styleId="31">
    <w:name w:val="Сетка таблицы3"/>
    <w:basedOn w:val="a1"/>
    <w:next w:val="a6"/>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uiPriority w:val="22"/>
    <w:qFormat/>
    <w:rPr>
      <w:b/>
      <w:bCs/>
      <w:w w:val="100"/>
      <w:position w:val="-1"/>
      <w:effect w:val="none"/>
      <w:vertAlign w:val="baseline"/>
      <w:cs w:val="0"/>
      <w:em w:val="none"/>
    </w:rPr>
  </w:style>
  <w:style w:type="character" w:customStyle="1" w:styleId="overflow-hidden">
    <w:name w:val="overflow-hidden"/>
    <w:basedOn w:val="a0"/>
    <w:rPr>
      <w:w w:val="100"/>
      <w:position w:val="-1"/>
      <w:effect w:val="none"/>
      <w:vertAlign w:val="baseline"/>
      <w:cs w:val="0"/>
      <w:em w:val="none"/>
    </w:rPr>
  </w:style>
  <w:style w:type="character" w:customStyle="1" w:styleId="truncate">
    <w:name w:val="truncate"/>
    <w:basedOn w:val="a0"/>
    <w:rPr>
      <w:w w:val="100"/>
      <w:position w:val="-1"/>
      <w:effect w:val="none"/>
      <w:vertAlign w:val="baseline"/>
      <w:cs w:val="0"/>
      <w:em w:val="none"/>
    </w:rPr>
  </w:style>
  <w:style w:type="character" w:customStyle="1" w:styleId="katex-mathml">
    <w:name w:val="katex-mathml"/>
    <w:basedOn w:val="a0"/>
    <w:rPr>
      <w:w w:val="100"/>
      <w:position w:val="-1"/>
      <w:effect w:val="none"/>
      <w:vertAlign w:val="baseline"/>
      <w:cs w:val="0"/>
      <w:em w:val="none"/>
    </w:rPr>
  </w:style>
  <w:style w:type="character" w:customStyle="1" w:styleId="mord">
    <w:name w:val="mord"/>
    <w:basedOn w:val="a0"/>
    <w:rPr>
      <w:w w:val="100"/>
      <w:position w:val="-1"/>
      <w:effect w:val="none"/>
      <w:vertAlign w:val="baseline"/>
      <w:cs w:val="0"/>
      <w:em w:val="none"/>
    </w:rPr>
  </w:style>
  <w:style w:type="character" w:customStyle="1" w:styleId="mspace">
    <w:name w:val="mspace"/>
    <w:basedOn w:val="a0"/>
    <w:rPr>
      <w:w w:val="100"/>
      <w:position w:val="-1"/>
      <w:effect w:val="none"/>
      <w:vertAlign w:val="baseline"/>
      <w:cs w:val="0"/>
      <w:em w:val="none"/>
    </w:rPr>
  </w:style>
  <w:style w:type="character" w:customStyle="1" w:styleId="mrel">
    <w:name w:val="mrel"/>
    <w:basedOn w:val="a0"/>
    <w:rPr>
      <w:w w:val="100"/>
      <w:position w:val="-1"/>
      <w:effect w:val="none"/>
      <w:vertAlign w:val="baseline"/>
      <w:cs w:val="0"/>
      <w:em w:val="none"/>
    </w:rPr>
  </w:style>
  <w:style w:type="character" w:customStyle="1" w:styleId="mopen">
    <w:name w:val="mopen"/>
    <w:basedOn w:val="a0"/>
    <w:rPr>
      <w:w w:val="100"/>
      <w:position w:val="-1"/>
      <w:effect w:val="none"/>
      <w:vertAlign w:val="baseline"/>
      <w:cs w:val="0"/>
      <w:em w:val="none"/>
    </w:rPr>
  </w:style>
  <w:style w:type="character" w:customStyle="1" w:styleId="mbin">
    <w:name w:val="mbin"/>
    <w:basedOn w:val="a0"/>
    <w:rPr>
      <w:w w:val="100"/>
      <w:position w:val="-1"/>
      <w:effect w:val="none"/>
      <w:vertAlign w:val="baseline"/>
      <w:cs w:val="0"/>
      <w:em w:val="none"/>
    </w:rPr>
  </w:style>
  <w:style w:type="character" w:customStyle="1" w:styleId="vlist-s">
    <w:name w:val="vlist-s"/>
    <w:basedOn w:val="a0"/>
    <w:rPr>
      <w:w w:val="100"/>
      <w:position w:val="-1"/>
      <w:effect w:val="none"/>
      <w:vertAlign w:val="baseline"/>
      <w:cs w:val="0"/>
      <w:em w:val="none"/>
    </w:rPr>
  </w:style>
  <w:style w:type="character" w:customStyle="1" w:styleId="mclose">
    <w:name w:val="mclose"/>
    <w:basedOn w:val="a0"/>
    <w:rPr>
      <w:w w:val="100"/>
      <w:position w:val="-1"/>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ab">
    <w:name w:val="header"/>
    <w:qFormat/>
    <w:pPr>
      <w:spacing w:after="0" w:line="240" w:lineRule="auto"/>
    </w:pPr>
  </w:style>
  <w:style w:type="character" w:customStyle="1" w:styleId="ac">
    <w:name w:val="Верхний колонтитул Знак"/>
    <w:basedOn w:val="a0"/>
    <w:rPr>
      <w:w w:val="100"/>
      <w:position w:val="-1"/>
      <w:effect w:val="none"/>
      <w:vertAlign w:val="baseline"/>
      <w:cs w:val="0"/>
      <w:em w:val="none"/>
    </w:rPr>
  </w:style>
  <w:style w:type="paragraph" w:styleId="ad">
    <w:name w:val="footer"/>
    <w:uiPriority w:val="99"/>
    <w:qFormat/>
    <w:pPr>
      <w:spacing w:after="0" w:line="240" w:lineRule="auto"/>
    </w:pPr>
  </w:style>
  <w:style w:type="character" w:customStyle="1" w:styleId="ae">
    <w:name w:val="Нижний колонтитул Знак"/>
    <w:basedOn w:val="a0"/>
    <w:uiPriority w:val="99"/>
    <w:rPr>
      <w:w w:val="100"/>
      <w:position w:val="-1"/>
      <w:effect w:val="none"/>
      <w:vertAlign w:val="baseline"/>
      <w:cs w:val="0"/>
      <w:em w:val="none"/>
    </w:rPr>
  </w:style>
  <w:style w:type="character" w:customStyle="1" w:styleId="af">
    <w:name w:val="Текст выноски Знак"/>
    <w:rPr>
      <w:rFonts w:ascii="Tahoma" w:hAnsi="Tahoma" w:cs="Tahoma"/>
      <w:w w:val="100"/>
      <w:position w:val="-1"/>
      <w:sz w:val="16"/>
      <w:szCs w:val="16"/>
      <w:effect w:val="none"/>
      <w:vertAlign w:val="baseline"/>
      <w:cs w:val="0"/>
      <w:em w:val="none"/>
    </w:rPr>
  </w:style>
  <w:style w:type="paragraph" w:styleId="af0">
    <w:name w:val="Balloon Text"/>
    <w:qFormat/>
    <w:pPr>
      <w:spacing w:after="0" w:line="240" w:lineRule="auto"/>
    </w:pPr>
    <w:rPr>
      <w:rFonts w:ascii="Tahoma" w:hAnsi="Tahoma" w:cs="Tahoma"/>
      <w:sz w:val="16"/>
      <w:szCs w:val="16"/>
    </w:rPr>
  </w:style>
  <w:style w:type="character" w:customStyle="1" w:styleId="posttagline">
    <w:name w:val="post__tagline"/>
    <w:basedOn w:val="a0"/>
    <w:rPr>
      <w:w w:val="100"/>
      <w:position w:val="-1"/>
      <w:effect w:val="none"/>
      <w:vertAlign w:val="baseline"/>
      <w:cs w:val="0"/>
      <w:em w:val="none"/>
    </w:rPr>
  </w:style>
  <w:style w:type="character" w:customStyle="1" w:styleId="whitespace-nowrap">
    <w:name w:val="whitespace-nowrap"/>
    <w:basedOn w:val="a0"/>
    <w:rPr>
      <w:w w:val="100"/>
      <w:position w:val="-1"/>
      <w:effect w:val="none"/>
      <w:vertAlign w:val="baseline"/>
      <w:cs w:val="0"/>
      <w:em w:val="none"/>
    </w:rPr>
  </w:style>
  <w:style w:type="character" w:customStyle="1" w:styleId="hoverbg-super">
    <w:name w:val="hover:bg-super"/>
    <w:basedOn w:val="a0"/>
    <w:rPr>
      <w:w w:val="100"/>
      <w:position w:val="-1"/>
      <w:effect w:val="none"/>
      <w:vertAlign w:val="baseline"/>
      <w:cs w:val="0"/>
      <w:em w:val="none"/>
    </w:rPr>
  </w:style>
  <w:style w:type="table" w:customStyle="1" w:styleId="11">
    <w:name w:val="Сетка таблицы1"/>
    <w:basedOn w:val="a1"/>
    <w:pPr>
      <w:suppressAutoHyphens/>
      <w:ind w:leftChars="-1" w:left="-1" w:hangingChars="1"/>
      <w:textDirection w:val="btLr"/>
      <w:textAlignment w:val="top"/>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pPr>
      <w:suppressAutoHyphens/>
      <w:ind w:leftChars="-1" w:left="-1" w:hangingChars="1"/>
      <w:textDirection w:val="btLr"/>
      <w:textAlignment w:val="top"/>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uiPriority w:val="99"/>
    <w:qFormat/>
    <w:rPr>
      <w:color w:val="954F72"/>
      <w:w w:val="100"/>
      <w:position w:val="-1"/>
      <w:u w:val="single"/>
      <w:effect w:val="none"/>
      <w:vertAlign w:val="baseline"/>
      <w:cs w:val="0"/>
      <w:em w:val="none"/>
    </w:rPr>
  </w:style>
  <w:style w:type="character" w:customStyle="1" w:styleId="70">
    <w:name w:val="Заголовок 7 Знак"/>
    <w:rPr>
      <w:color w:val="595959"/>
      <w:w w:val="100"/>
      <w:position w:val="-1"/>
      <w:effect w:val="none"/>
      <w:vertAlign w:val="baseline"/>
      <w:cs w:val="0"/>
      <w:em w:val="none"/>
    </w:rPr>
  </w:style>
  <w:style w:type="character" w:customStyle="1" w:styleId="80">
    <w:name w:val="Заголовок 8 Знак"/>
    <w:rPr>
      <w:i/>
      <w:iCs/>
      <w:color w:val="272727"/>
      <w:w w:val="100"/>
      <w:position w:val="-1"/>
      <w:effect w:val="none"/>
      <w:vertAlign w:val="baseline"/>
      <w:cs w:val="0"/>
      <w:em w:val="none"/>
    </w:rPr>
  </w:style>
  <w:style w:type="character" w:customStyle="1" w:styleId="90">
    <w:name w:val="Заголовок 9 Знак"/>
    <w:rPr>
      <w:color w:val="272727"/>
      <w:w w:val="100"/>
      <w:position w:val="-1"/>
      <w:effect w:val="none"/>
      <w:vertAlign w:val="baseline"/>
      <w:cs w:val="0"/>
      <w:em w:val="none"/>
    </w:rPr>
  </w:style>
  <w:style w:type="character" w:customStyle="1" w:styleId="af2">
    <w:name w:val="Заголовок Знак"/>
    <w:rPr>
      <w:rFonts w:ascii="Calibri Light" w:eastAsia="Times New Roman" w:hAnsi="Calibri Light" w:cs="Times New Roman"/>
      <w:spacing w:val="-10"/>
      <w:w w:val="100"/>
      <w:kern w:val="28"/>
      <w:position w:val="-1"/>
      <w:sz w:val="56"/>
      <w:szCs w:val="56"/>
      <w:effect w:val="none"/>
      <w:vertAlign w:val="baseline"/>
      <w:cs w:val="0"/>
      <w:em w:val="none"/>
    </w:rPr>
  </w:style>
  <w:style w:type="character" w:customStyle="1" w:styleId="af3">
    <w:name w:val="Подзаголовок Знак"/>
    <w:rPr>
      <w:color w:val="595959"/>
      <w:spacing w:val="15"/>
      <w:w w:val="100"/>
      <w:position w:val="-1"/>
      <w:sz w:val="28"/>
      <w:szCs w:val="28"/>
      <w:effect w:val="none"/>
      <w:vertAlign w:val="baseline"/>
      <w:cs w:val="0"/>
      <w:em w:val="none"/>
    </w:rPr>
  </w:style>
  <w:style w:type="paragraph" w:styleId="22">
    <w:name w:val="Quote"/>
    <w:pPr>
      <w:spacing w:before="160"/>
      <w:jc w:val="center"/>
    </w:pPr>
    <w:rPr>
      <w:i/>
      <w:iCs/>
      <w:color w:val="404040"/>
    </w:rPr>
  </w:style>
  <w:style w:type="character" w:customStyle="1" w:styleId="23">
    <w:name w:val="Цитата 2 Знак"/>
    <w:rPr>
      <w:i/>
      <w:iCs/>
      <w:color w:val="404040"/>
      <w:w w:val="100"/>
      <w:position w:val="-1"/>
      <w:effect w:val="none"/>
      <w:vertAlign w:val="baseline"/>
      <w:cs w:val="0"/>
      <w:em w:val="none"/>
    </w:rPr>
  </w:style>
  <w:style w:type="character" w:styleId="af4">
    <w:name w:val="Intense Emphasis"/>
    <w:rPr>
      <w:i/>
      <w:iCs/>
      <w:color w:val="2F5496"/>
      <w:w w:val="100"/>
      <w:position w:val="-1"/>
      <w:effect w:val="none"/>
      <w:vertAlign w:val="baseline"/>
      <w:cs w:val="0"/>
      <w:em w:val="none"/>
    </w:rPr>
  </w:style>
  <w:style w:type="paragraph" w:styleId="af5">
    <w:name w:val="Intense Quote"/>
    <w:pPr>
      <w:pBdr>
        <w:top w:val="single" w:sz="4" w:space="10" w:color="2F5496"/>
        <w:bottom w:val="single" w:sz="4" w:space="10" w:color="2F5496"/>
      </w:pBdr>
      <w:spacing w:before="360" w:after="360"/>
      <w:ind w:left="864" w:right="864"/>
      <w:jc w:val="center"/>
    </w:pPr>
    <w:rPr>
      <w:i/>
      <w:iCs/>
      <w:color w:val="2F5496"/>
    </w:rPr>
  </w:style>
  <w:style w:type="character" w:customStyle="1" w:styleId="af6">
    <w:name w:val="Выделенная цитата Знак"/>
    <w:rPr>
      <w:i/>
      <w:iCs/>
      <w:color w:val="2F5496"/>
      <w:w w:val="100"/>
      <w:position w:val="-1"/>
      <w:effect w:val="none"/>
      <w:vertAlign w:val="baseline"/>
      <w:cs w:val="0"/>
      <w:em w:val="none"/>
    </w:rPr>
  </w:style>
  <w:style w:type="character" w:styleId="af7">
    <w:name w:val="Intense Reference"/>
    <w:rPr>
      <w:b/>
      <w:bCs/>
      <w:smallCaps/>
      <w:color w:val="2F5496"/>
      <w:spacing w:val="5"/>
      <w:w w:val="100"/>
      <w:position w:val="-1"/>
      <w:effect w:val="none"/>
      <w:vertAlign w:val="baseline"/>
      <w:cs w:val="0"/>
      <w:em w:val="none"/>
    </w:rPr>
  </w:style>
  <w:style w:type="character" w:styleId="af8">
    <w:name w:val="Emphasis"/>
    <w:rPr>
      <w:i/>
      <w:iCs/>
      <w:w w:val="100"/>
      <w:position w:val="-1"/>
      <w:effect w:val="none"/>
      <w:vertAlign w:val="baseline"/>
      <w:cs w:val="0"/>
      <w:em w:val="none"/>
    </w:rPr>
  </w:style>
  <w:style w:type="character" w:customStyle="1" w:styleId="12">
    <w:name w:val="Текст выноски Знак1"/>
    <w:rPr>
      <w:rFonts w:ascii="Segoe UI" w:hAnsi="Segoe UI" w:cs="Segoe UI"/>
      <w:w w:val="100"/>
      <w:position w:val="-1"/>
      <w:sz w:val="18"/>
      <w:szCs w:val="18"/>
      <w:effect w:val="none"/>
      <w:vertAlign w:val="baseline"/>
      <w:cs w:val="0"/>
      <w:em w:val="none"/>
      <w:lang w:eastAsia="en-US"/>
    </w:rPr>
  </w:style>
  <w:style w:type="table" w:styleId="-4">
    <w:name w:val="Grid Table 4"/>
    <w:basedOn w:val="a1"/>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character" w:styleId="af9">
    <w:name w:val="Placeholder Text"/>
    <w:rPr>
      <w:color w:val="666666"/>
      <w:w w:val="100"/>
      <w:position w:val="-1"/>
      <w:effect w:val="none"/>
      <w:vertAlign w:val="baseline"/>
      <w:cs w:val="0"/>
      <w:em w:val="none"/>
    </w:rPr>
  </w:style>
  <w:style w:type="character" w:customStyle="1" w:styleId="mpunct">
    <w:name w:val="mpunct"/>
    <w:rPr>
      <w:w w:val="100"/>
      <w:position w:val="-1"/>
      <w:effect w:val="none"/>
      <w:vertAlign w:val="baseline"/>
      <w:cs w:val="0"/>
      <w:em w:val="none"/>
    </w:rPr>
  </w:style>
  <w:style w:type="character" w:customStyle="1" w:styleId="delimsizing">
    <w:name w:val="delimsizing"/>
    <w:rPr>
      <w:w w:val="100"/>
      <w:position w:val="-1"/>
      <w:effect w:val="none"/>
      <w:vertAlign w:val="baseline"/>
      <w:cs w:val="0"/>
      <w:em w:val="none"/>
    </w:rPr>
  </w:style>
  <w:style w:type="character" w:customStyle="1" w:styleId="mop">
    <w:name w:val="mop"/>
    <w:rPr>
      <w:w w:val="100"/>
      <w:position w:val="-1"/>
      <w:effect w:val="none"/>
      <w:vertAlign w:val="baseline"/>
      <w:cs w:val="0"/>
      <w:em w:val="none"/>
    </w:rPr>
  </w:style>
  <w:style w:type="table" w:customStyle="1" w:styleId="afa">
    <w:basedOn w:val="TableNormal2"/>
    <w:tblPr>
      <w:tblStyleRowBandSize w:val="1"/>
      <w:tblStyleColBandSize w:val="1"/>
      <w:tblCellMar>
        <w:top w:w="0" w:type="dxa"/>
        <w:left w:w="108" w:type="dxa"/>
        <w:bottom w:w="0" w:type="dxa"/>
        <w:right w:w="108" w:type="dxa"/>
      </w:tblCellMar>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CellMar>
        <w:top w:w="0" w:type="dxa"/>
        <w:left w:w="108" w:type="dxa"/>
        <w:bottom w:w="0" w:type="dxa"/>
        <w:right w:w="108" w:type="dxa"/>
      </w:tblCellMar>
    </w:tblPr>
  </w:style>
  <w:style w:type="table" w:customStyle="1" w:styleId="afd">
    <w:basedOn w:val="TableNormal2"/>
    <w:tblPr>
      <w:tblStyleRowBandSize w:val="1"/>
      <w:tblStyleColBandSize w:val="1"/>
      <w:tblCellMar>
        <w:top w:w="0" w:type="dxa"/>
        <w:left w:w="108" w:type="dxa"/>
        <w:bottom w:w="0" w:type="dxa"/>
        <w:right w:w="108" w:type="dxa"/>
      </w:tblCellMar>
    </w:tblPr>
  </w:style>
  <w:style w:type="table" w:customStyle="1" w:styleId="afe">
    <w:basedOn w:val="TableNormal2"/>
    <w:tblPr>
      <w:tblStyleRowBandSize w:val="1"/>
      <w:tblStyleColBandSize w:val="1"/>
      <w:tblCellMar>
        <w:top w:w="15" w:type="dxa"/>
        <w:left w:w="15" w:type="dxa"/>
        <w:bottom w:w="15" w:type="dxa"/>
        <w:right w:w="15" w:type="dxa"/>
      </w:tblCellMar>
    </w:tblPr>
  </w:style>
  <w:style w:type="table" w:customStyle="1" w:styleId="aff">
    <w:basedOn w:val="TableNormal2"/>
    <w:tblPr>
      <w:tblStyleRowBandSize w:val="1"/>
      <w:tblStyleColBandSize w:val="1"/>
    </w:tblPr>
  </w:style>
  <w:style w:type="table" w:customStyle="1" w:styleId="aff0">
    <w:basedOn w:val="TableNormal2"/>
    <w:tblPr>
      <w:tblStyleRowBandSize w:val="1"/>
      <w:tblStyleColBandSize w:val="1"/>
    </w:tblPr>
  </w:style>
  <w:style w:type="table" w:customStyle="1" w:styleId="aff1">
    <w:basedOn w:val="TableNormal2"/>
    <w:tblPr>
      <w:tblStyleRowBandSize w:val="1"/>
      <w:tblStyleColBandSize w:val="1"/>
    </w:tblPr>
  </w:style>
  <w:style w:type="table" w:customStyle="1" w:styleId="aff2">
    <w:basedOn w:val="TableNormal2"/>
    <w:tblPr>
      <w:tblStyleRowBandSize w:val="1"/>
      <w:tblStyleColBandSize w:val="1"/>
    </w:tblPr>
  </w:style>
  <w:style w:type="table" w:customStyle="1" w:styleId="aff3">
    <w:basedOn w:val="TableNormal2"/>
    <w:tblPr>
      <w:tblStyleRowBandSize w:val="1"/>
      <w:tblStyleColBandSize w:val="1"/>
    </w:tblPr>
  </w:style>
  <w:style w:type="table" w:customStyle="1" w:styleId="aff4">
    <w:basedOn w:val="TableNormal2"/>
    <w:tblPr>
      <w:tblStyleRowBandSize w:val="1"/>
      <w:tblStyleColBandSize w:val="1"/>
    </w:tblPr>
  </w:style>
  <w:style w:type="table" w:customStyle="1" w:styleId="aff5">
    <w:basedOn w:val="TableNormal2"/>
    <w:tblPr>
      <w:tblStyleRowBandSize w:val="1"/>
      <w:tblStyleColBandSize w:val="1"/>
      <w:tblCellMar>
        <w:top w:w="15" w:type="dxa"/>
        <w:left w:w="15" w:type="dxa"/>
        <w:bottom w:w="15" w:type="dxa"/>
        <w:right w:w="15" w:type="dxa"/>
      </w:tblCellMar>
    </w:tblPr>
  </w:style>
  <w:style w:type="table" w:customStyle="1" w:styleId="aff6">
    <w:basedOn w:val="TableNormal2"/>
    <w:tblPr>
      <w:tblStyleRowBandSize w:val="1"/>
      <w:tblStyleColBandSize w:val="1"/>
      <w:tblCellMar>
        <w:top w:w="0" w:type="dxa"/>
        <w:left w:w="108" w:type="dxa"/>
        <w:bottom w:w="0" w:type="dxa"/>
        <w:right w:w="108" w:type="dxa"/>
      </w:tblCellMar>
    </w:tblPr>
  </w:style>
  <w:style w:type="table" w:customStyle="1" w:styleId="aff7">
    <w:basedOn w:val="TableNormal2"/>
    <w:tblPr>
      <w:tblStyleRowBandSize w:val="1"/>
      <w:tblStyleColBandSize w:val="1"/>
      <w:tblCellMar>
        <w:top w:w="0" w:type="dxa"/>
        <w:left w:w="108" w:type="dxa"/>
        <w:bottom w:w="0" w:type="dxa"/>
        <w:right w:w="108" w:type="dxa"/>
      </w:tblCellMar>
    </w:tblPr>
  </w:style>
  <w:style w:type="table" w:customStyle="1" w:styleId="aff8">
    <w:basedOn w:val="TableNormal2"/>
    <w:tblPr>
      <w:tblStyleRowBandSize w:val="1"/>
      <w:tblStyleColBandSize w:val="1"/>
      <w:tblCellMar>
        <w:top w:w="0" w:type="dxa"/>
        <w:left w:w="108" w:type="dxa"/>
        <w:bottom w:w="0" w:type="dxa"/>
        <w:right w:w="108" w:type="dxa"/>
      </w:tblCellMar>
    </w:tblPr>
  </w:style>
  <w:style w:type="table" w:customStyle="1" w:styleId="aff9">
    <w:basedOn w:val="TableNormal2"/>
    <w:tblPr>
      <w:tblStyleRowBandSize w:val="1"/>
      <w:tblStyleColBandSize w:val="1"/>
      <w:tblCellMar>
        <w:top w:w="0" w:type="dxa"/>
        <w:left w:w="108" w:type="dxa"/>
        <w:bottom w:w="0" w:type="dxa"/>
        <w:right w:w="108" w:type="dxa"/>
      </w:tblCellMar>
    </w:tblPr>
  </w:style>
  <w:style w:type="table" w:customStyle="1" w:styleId="affa">
    <w:basedOn w:val="TableNormal2"/>
    <w:tblPr>
      <w:tblStyleRowBandSize w:val="1"/>
      <w:tblStyleColBandSize w:val="1"/>
      <w:tblCellMar>
        <w:top w:w="0" w:type="dxa"/>
        <w:left w:w="108" w:type="dxa"/>
        <w:bottom w:w="0" w:type="dxa"/>
        <w:right w:w="108" w:type="dxa"/>
      </w:tblCellMar>
    </w:tblPr>
  </w:style>
  <w:style w:type="table" w:customStyle="1" w:styleId="affb">
    <w:basedOn w:val="TableNormal2"/>
    <w:tblPr>
      <w:tblStyleRowBandSize w:val="1"/>
      <w:tblStyleColBandSize w:val="1"/>
      <w:tblCellMar>
        <w:top w:w="0" w:type="dxa"/>
        <w:left w:w="108" w:type="dxa"/>
        <w:bottom w:w="0" w:type="dxa"/>
        <w:right w:w="108" w:type="dxa"/>
      </w:tblCellMar>
    </w:tblPr>
  </w:style>
  <w:style w:type="table" w:customStyle="1" w:styleId="affc">
    <w:basedOn w:val="TableNormal2"/>
    <w:tblPr>
      <w:tblStyleRowBandSize w:val="1"/>
      <w:tblStyleColBandSize w:val="1"/>
      <w:tblCellMar>
        <w:top w:w="0" w:type="dxa"/>
        <w:left w:w="108" w:type="dxa"/>
        <w:bottom w:w="0" w:type="dxa"/>
        <w:right w:w="108" w:type="dxa"/>
      </w:tblCellMar>
    </w:tblPr>
  </w:style>
  <w:style w:type="table" w:customStyle="1" w:styleId="affd">
    <w:basedOn w:val="TableNormal2"/>
    <w:tblPr>
      <w:tblStyleRowBandSize w:val="1"/>
      <w:tblStyleColBandSize w:val="1"/>
      <w:tblCellMar>
        <w:top w:w="0" w:type="dxa"/>
        <w:left w:w="108" w:type="dxa"/>
        <w:bottom w:w="0" w:type="dxa"/>
        <w:right w:w="108" w:type="dxa"/>
      </w:tblCellMar>
    </w:tblPr>
  </w:style>
  <w:style w:type="table" w:customStyle="1" w:styleId="affe">
    <w:basedOn w:val="TableNormal2"/>
    <w:tblPr>
      <w:tblStyleRowBandSize w:val="1"/>
      <w:tblStyleColBandSize w:val="1"/>
      <w:tblCellMar>
        <w:top w:w="0" w:type="dxa"/>
        <w:left w:w="108" w:type="dxa"/>
        <w:bottom w:w="0" w:type="dxa"/>
        <w:right w:w="108" w:type="dxa"/>
      </w:tblCellMar>
    </w:tblPr>
  </w:style>
  <w:style w:type="table" w:customStyle="1" w:styleId="afff">
    <w:basedOn w:val="TableNormal2"/>
    <w:tblPr>
      <w:tblStyleRowBandSize w:val="1"/>
      <w:tblStyleColBandSize w:val="1"/>
      <w:tblCellMar>
        <w:top w:w="0" w:type="dxa"/>
        <w:left w:w="108" w:type="dxa"/>
        <w:bottom w:w="0" w:type="dxa"/>
        <w:right w:w="108" w:type="dxa"/>
      </w:tblCellMar>
    </w:tblPr>
  </w:style>
  <w:style w:type="table" w:customStyle="1" w:styleId="afff0">
    <w:basedOn w:val="TableNormal2"/>
    <w:tblPr>
      <w:tblStyleRowBandSize w:val="1"/>
      <w:tblStyleColBandSize w:val="1"/>
      <w:tblCellMar>
        <w:top w:w="0" w:type="dxa"/>
        <w:left w:w="108" w:type="dxa"/>
        <w:bottom w:w="0" w:type="dxa"/>
        <w:right w:w="108" w:type="dxa"/>
      </w:tblCellMar>
    </w:tblPr>
  </w:style>
  <w:style w:type="table" w:customStyle="1" w:styleId="afff1">
    <w:basedOn w:val="TableNormal2"/>
    <w:tblPr>
      <w:tblStyleRowBandSize w:val="1"/>
      <w:tblStyleColBandSize w:val="1"/>
      <w:tblCellMar>
        <w:top w:w="0" w:type="dxa"/>
        <w:left w:w="108" w:type="dxa"/>
        <w:bottom w:w="0" w:type="dxa"/>
        <w:right w:w="108" w:type="dxa"/>
      </w:tblCellMar>
    </w:tblPr>
  </w:style>
  <w:style w:type="table" w:customStyle="1" w:styleId="afff2">
    <w:basedOn w:val="TableNormal2"/>
    <w:tblPr>
      <w:tblStyleRowBandSize w:val="1"/>
      <w:tblStyleColBandSize w:val="1"/>
      <w:tblCellMar>
        <w:top w:w="0" w:type="dxa"/>
        <w:left w:w="108" w:type="dxa"/>
        <w:bottom w:w="0" w:type="dxa"/>
        <w:right w:w="108" w:type="dxa"/>
      </w:tblCellMar>
    </w:tblPr>
  </w:style>
  <w:style w:type="table" w:customStyle="1" w:styleId="afff3">
    <w:basedOn w:val="TableNormal2"/>
    <w:tblPr>
      <w:tblStyleRowBandSize w:val="1"/>
      <w:tblStyleColBandSize w:val="1"/>
      <w:tblCellMar>
        <w:top w:w="0" w:type="dxa"/>
        <w:left w:w="108" w:type="dxa"/>
        <w:bottom w:w="0" w:type="dxa"/>
        <w:right w:w="108" w:type="dxa"/>
      </w:tblCellMar>
    </w:tblPr>
  </w:style>
  <w:style w:type="table" w:customStyle="1" w:styleId="afff4">
    <w:basedOn w:val="TableNormal2"/>
    <w:tblPr>
      <w:tblStyleRowBandSize w:val="1"/>
      <w:tblStyleColBandSize w:val="1"/>
      <w:tblCellMar>
        <w:top w:w="0" w:type="dxa"/>
        <w:left w:w="108" w:type="dxa"/>
        <w:bottom w:w="0" w:type="dxa"/>
        <w:right w:w="108" w:type="dxa"/>
      </w:tblCellMar>
    </w:tblPr>
  </w:style>
  <w:style w:type="table" w:customStyle="1" w:styleId="afff5">
    <w:basedOn w:val="TableNormal2"/>
    <w:tblPr>
      <w:tblStyleRowBandSize w:val="1"/>
      <w:tblStyleColBandSize w:val="1"/>
      <w:tblCellMar>
        <w:top w:w="0" w:type="dxa"/>
        <w:left w:w="108" w:type="dxa"/>
        <w:bottom w:w="0" w:type="dxa"/>
        <w:right w:w="108" w:type="dxa"/>
      </w:tblCellMar>
    </w:tblPr>
  </w:style>
  <w:style w:type="table" w:customStyle="1" w:styleId="afff6">
    <w:basedOn w:val="TableNormal2"/>
    <w:tblPr>
      <w:tblStyleRowBandSize w:val="1"/>
      <w:tblStyleColBandSize w:val="1"/>
      <w:tblCellMar>
        <w:top w:w="0" w:type="dxa"/>
        <w:left w:w="108" w:type="dxa"/>
        <w:bottom w:w="0" w:type="dxa"/>
        <w:right w:w="108" w:type="dxa"/>
      </w:tblCellMar>
    </w:tblPr>
  </w:style>
  <w:style w:type="table" w:customStyle="1" w:styleId="afff7">
    <w:basedOn w:val="TableNormal2"/>
    <w:tblPr>
      <w:tblStyleRowBandSize w:val="1"/>
      <w:tblStyleColBandSize w:val="1"/>
      <w:tblCellMar>
        <w:top w:w="0" w:type="dxa"/>
        <w:left w:w="108" w:type="dxa"/>
        <w:bottom w:w="0" w:type="dxa"/>
        <w:right w:w="108" w:type="dxa"/>
      </w:tblCellMar>
    </w:tblPr>
  </w:style>
  <w:style w:type="table" w:customStyle="1" w:styleId="afff8">
    <w:basedOn w:val="TableNormal2"/>
    <w:tblPr>
      <w:tblStyleRowBandSize w:val="1"/>
      <w:tblStyleColBandSize w:val="1"/>
      <w:tblCellMar>
        <w:top w:w="0" w:type="dxa"/>
        <w:left w:w="108" w:type="dxa"/>
        <w:bottom w:w="0" w:type="dxa"/>
        <w:right w:w="108" w:type="dxa"/>
      </w:tblCellMar>
    </w:tblPr>
  </w:style>
  <w:style w:type="table" w:customStyle="1" w:styleId="afff9">
    <w:basedOn w:val="TableNormal2"/>
    <w:tblPr>
      <w:tblStyleRowBandSize w:val="1"/>
      <w:tblStyleColBandSize w:val="1"/>
      <w:tblCellMar>
        <w:top w:w="0" w:type="dxa"/>
        <w:left w:w="108" w:type="dxa"/>
        <w:bottom w:w="0" w:type="dxa"/>
        <w:right w:w="108" w:type="dxa"/>
      </w:tblCellMar>
    </w:tblPr>
  </w:style>
  <w:style w:type="table" w:customStyle="1" w:styleId="afffa">
    <w:basedOn w:val="TableNormal2"/>
    <w:tblPr>
      <w:tblStyleRowBandSize w:val="1"/>
      <w:tblStyleColBandSize w:val="1"/>
      <w:tblCellMar>
        <w:top w:w="0" w:type="dxa"/>
        <w:left w:w="108" w:type="dxa"/>
        <w:bottom w:w="0" w:type="dxa"/>
        <w:right w:w="108" w:type="dxa"/>
      </w:tblCellMar>
    </w:tblPr>
  </w:style>
  <w:style w:type="table" w:customStyle="1" w:styleId="afffb">
    <w:basedOn w:val="TableNormal2"/>
    <w:tblPr>
      <w:tblStyleRowBandSize w:val="1"/>
      <w:tblStyleColBandSize w:val="1"/>
      <w:tblCellMar>
        <w:top w:w="0" w:type="dxa"/>
        <w:left w:w="108" w:type="dxa"/>
        <w:bottom w:w="0" w:type="dxa"/>
        <w:right w:w="108" w:type="dxa"/>
      </w:tblCellMar>
    </w:tblPr>
  </w:style>
  <w:style w:type="table" w:customStyle="1" w:styleId="afffc">
    <w:basedOn w:val="TableNormal2"/>
    <w:tblPr>
      <w:tblStyleRowBandSize w:val="1"/>
      <w:tblStyleColBandSize w:val="1"/>
      <w:tblCellMar>
        <w:top w:w="0" w:type="dxa"/>
        <w:left w:w="108" w:type="dxa"/>
        <w:bottom w:w="0" w:type="dxa"/>
        <w:right w:w="108" w:type="dxa"/>
      </w:tblCellMar>
    </w:tblPr>
  </w:style>
  <w:style w:type="table" w:customStyle="1" w:styleId="afffd">
    <w:basedOn w:val="TableNormal2"/>
    <w:tblPr>
      <w:tblStyleRowBandSize w:val="1"/>
      <w:tblStyleColBandSize w:val="1"/>
      <w:tblCellMar>
        <w:top w:w="0" w:type="dxa"/>
        <w:left w:w="108" w:type="dxa"/>
        <w:bottom w:w="0" w:type="dxa"/>
        <w:right w:w="108" w:type="dxa"/>
      </w:tblCellMar>
    </w:tblPr>
  </w:style>
  <w:style w:type="table" w:customStyle="1" w:styleId="afffe">
    <w:basedOn w:val="TableNormal2"/>
    <w:tblPr>
      <w:tblStyleRowBandSize w:val="1"/>
      <w:tblStyleColBandSize w:val="1"/>
      <w:tblCellMar>
        <w:top w:w="0" w:type="dxa"/>
        <w:left w:w="108" w:type="dxa"/>
        <w:bottom w:w="0" w:type="dxa"/>
        <w:right w:w="108" w:type="dxa"/>
      </w:tblCellMar>
    </w:tblPr>
  </w:style>
  <w:style w:type="table" w:customStyle="1" w:styleId="affff">
    <w:basedOn w:val="TableNormal2"/>
    <w:tblPr>
      <w:tblStyleRowBandSize w:val="1"/>
      <w:tblStyleColBandSize w:val="1"/>
      <w:tblCellMar>
        <w:top w:w="0" w:type="dxa"/>
        <w:left w:w="108" w:type="dxa"/>
        <w:bottom w:w="0" w:type="dxa"/>
        <w:right w:w="108" w:type="dxa"/>
      </w:tblCellMar>
    </w:tblPr>
  </w:style>
  <w:style w:type="table" w:customStyle="1" w:styleId="affff0">
    <w:basedOn w:val="TableNormal2"/>
    <w:tblPr>
      <w:tblStyleRowBandSize w:val="1"/>
      <w:tblStyleColBandSize w:val="1"/>
      <w:tblCellMar>
        <w:top w:w="0" w:type="dxa"/>
        <w:left w:w="108" w:type="dxa"/>
        <w:bottom w:w="0" w:type="dxa"/>
        <w:right w:w="108" w:type="dxa"/>
      </w:tblCellMar>
    </w:tblPr>
  </w:style>
  <w:style w:type="table" w:customStyle="1" w:styleId="affff1">
    <w:basedOn w:val="TableNormal2"/>
    <w:tblPr>
      <w:tblStyleRowBandSize w:val="1"/>
      <w:tblStyleColBandSize w:val="1"/>
      <w:tblCellMar>
        <w:top w:w="0" w:type="dxa"/>
        <w:left w:w="108" w:type="dxa"/>
        <w:bottom w:w="0" w:type="dxa"/>
        <w:right w:w="108" w:type="dxa"/>
      </w:tblCellMar>
    </w:tblPr>
  </w:style>
  <w:style w:type="table" w:customStyle="1" w:styleId="affff2">
    <w:basedOn w:val="TableNormal2"/>
    <w:tblPr>
      <w:tblStyleRowBandSize w:val="1"/>
      <w:tblStyleColBandSize w:val="1"/>
      <w:tblCellMar>
        <w:top w:w="0" w:type="dxa"/>
        <w:left w:w="108" w:type="dxa"/>
        <w:bottom w:w="0" w:type="dxa"/>
        <w:right w:w="108" w:type="dxa"/>
      </w:tblCellMar>
    </w:tblPr>
  </w:style>
  <w:style w:type="table" w:customStyle="1" w:styleId="affff3">
    <w:basedOn w:val="TableNormal2"/>
    <w:tblPr>
      <w:tblStyleRowBandSize w:val="1"/>
      <w:tblStyleColBandSize w:val="1"/>
      <w:tblCellMar>
        <w:top w:w="0" w:type="dxa"/>
        <w:left w:w="108" w:type="dxa"/>
        <w:bottom w:w="0" w:type="dxa"/>
        <w:right w:w="108" w:type="dxa"/>
      </w:tblCellMar>
    </w:tblPr>
  </w:style>
  <w:style w:type="table" w:customStyle="1" w:styleId="affff4">
    <w:basedOn w:val="TableNormal2"/>
    <w:tblPr>
      <w:tblStyleRowBandSize w:val="1"/>
      <w:tblStyleColBandSize w:val="1"/>
      <w:tblCellMar>
        <w:top w:w="0" w:type="dxa"/>
        <w:left w:w="108" w:type="dxa"/>
        <w:bottom w:w="0" w:type="dxa"/>
        <w:right w:w="108" w:type="dxa"/>
      </w:tblCellMar>
    </w:tblPr>
  </w:style>
  <w:style w:type="table" w:customStyle="1" w:styleId="affff5">
    <w:basedOn w:val="TableNormal2"/>
    <w:tblPr>
      <w:tblStyleRowBandSize w:val="1"/>
      <w:tblStyleColBandSize w:val="1"/>
      <w:tblCellMar>
        <w:top w:w="0" w:type="dxa"/>
        <w:left w:w="108" w:type="dxa"/>
        <w:bottom w:w="0" w:type="dxa"/>
        <w:right w:w="108" w:type="dxa"/>
      </w:tblCellMar>
    </w:tblPr>
  </w:style>
  <w:style w:type="table" w:customStyle="1" w:styleId="affff6">
    <w:basedOn w:val="TableNormal2"/>
    <w:tblPr>
      <w:tblStyleRowBandSize w:val="1"/>
      <w:tblStyleColBandSize w:val="1"/>
      <w:tblCellMar>
        <w:top w:w="0" w:type="dxa"/>
        <w:left w:w="108" w:type="dxa"/>
        <w:bottom w:w="0" w:type="dxa"/>
        <w:right w:w="108" w:type="dxa"/>
      </w:tblCellMar>
    </w:tblPr>
  </w:style>
  <w:style w:type="table" w:customStyle="1" w:styleId="affff7">
    <w:basedOn w:val="TableNormal2"/>
    <w:tblPr>
      <w:tblStyleRowBandSize w:val="1"/>
      <w:tblStyleColBandSize w:val="1"/>
      <w:tblCellMar>
        <w:top w:w="0" w:type="dxa"/>
        <w:left w:w="108" w:type="dxa"/>
        <w:bottom w:w="0" w:type="dxa"/>
        <w:right w:w="108" w:type="dxa"/>
      </w:tblCellMar>
    </w:tblPr>
  </w:style>
  <w:style w:type="table" w:customStyle="1" w:styleId="affff8">
    <w:basedOn w:val="TableNormal2"/>
    <w:tblPr>
      <w:tblStyleRowBandSize w:val="1"/>
      <w:tblStyleColBandSize w:val="1"/>
      <w:tblCellMar>
        <w:top w:w="0" w:type="dxa"/>
        <w:left w:w="108" w:type="dxa"/>
        <w:bottom w:w="0" w:type="dxa"/>
        <w:right w:w="108" w:type="dxa"/>
      </w:tblCellMar>
    </w:tblPr>
  </w:style>
  <w:style w:type="table" w:customStyle="1" w:styleId="affff9">
    <w:basedOn w:val="TableNormal2"/>
    <w:tblPr>
      <w:tblStyleRowBandSize w:val="1"/>
      <w:tblStyleColBandSize w:val="1"/>
      <w:tblCellMar>
        <w:top w:w="0" w:type="dxa"/>
        <w:left w:w="108" w:type="dxa"/>
        <w:bottom w:w="0" w:type="dxa"/>
        <w:right w:w="108" w:type="dxa"/>
      </w:tblCellMar>
    </w:tblPr>
  </w:style>
  <w:style w:type="table" w:customStyle="1" w:styleId="affffa">
    <w:basedOn w:val="TableNormal2"/>
    <w:tblPr>
      <w:tblStyleRowBandSize w:val="1"/>
      <w:tblStyleColBandSize w:val="1"/>
      <w:tblCellMar>
        <w:top w:w="0" w:type="dxa"/>
        <w:left w:w="108" w:type="dxa"/>
        <w:bottom w:w="0" w:type="dxa"/>
        <w:right w:w="108" w:type="dxa"/>
      </w:tblCellMar>
    </w:tblPr>
  </w:style>
  <w:style w:type="table" w:customStyle="1" w:styleId="affffb">
    <w:basedOn w:val="TableNormal2"/>
    <w:tblPr>
      <w:tblStyleRowBandSize w:val="1"/>
      <w:tblStyleColBandSize w:val="1"/>
      <w:tblCellMar>
        <w:top w:w="0" w:type="dxa"/>
        <w:left w:w="108" w:type="dxa"/>
        <w:bottom w:w="0" w:type="dxa"/>
        <w:right w:w="108" w:type="dxa"/>
      </w:tblCellMar>
    </w:tblPr>
  </w:style>
  <w:style w:type="table" w:customStyle="1" w:styleId="affffc">
    <w:basedOn w:val="TableNormal2"/>
    <w:tblPr>
      <w:tblStyleRowBandSize w:val="1"/>
      <w:tblStyleColBandSize w:val="1"/>
      <w:tblCellMar>
        <w:top w:w="0" w:type="dxa"/>
        <w:left w:w="108" w:type="dxa"/>
        <w:bottom w:w="0" w:type="dxa"/>
        <w:right w:w="108" w:type="dxa"/>
      </w:tblCellMar>
    </w:tblPr>
  </w:style>
  <w:style w:type="table" w:customStyle="1" w:styleId="affffd">
    <w:basedOn w:val="TableNormal2"/>
    <w:tblPr>
      <w:tblStyleRowBandSize w:val="1"/>
      <w:tblStyleColBandSize w:val="1"/>
      <w:tblCellMar>
        <w:top w:w="0" w:type="dxa"/>
        <w:left w:w="108" w:type="dxa"/>
        <w:bottom w:w="0" w:type="dxa"/>
        <w:right w:w="108" w:type="dxa"/>
      </w:tblCellMar>
    </w:tblPr>
  </w:style>
  <w:style w:type="table" w:customStyle="1" w:styleId="affffe">
    <w:basedOn w:val="TableNormal2"/>
    <w:tblPr>
      <w:tblStyleRowBandSize w:val="1"/>
      <w:tblStyleColBandSize w:val="1"/>
      <w:tblCellMar>
        <w:top w:w="0" w:type="dxa"/>
        <w:left w:w="108" w:type="dxa"/>
        <w:bottom w:w="0" w:type="dxa"/>
        <w:right w:w="108" w:type="dxa"/>
      </w:tblCellMar>
    </w:tblPr>
  </w:style>
  <w:style w:type="table" w:customStyle="1" w:styleId="afffff">
    <w:basedOn w:val="TableNormal2"/>
    <w:tblPr>
      <w:tblStyleRowBandSize w:val="1"/>
      <w:tblStyleColBandSize w:val="1"/>
    </w:tblPr>
  </w:style>
  <w:style w:type="table" w:customStyle="1" w:styleId="afffff0">
    <w:basedOn w:val="TableNormal2"/>
    <w:tblPr>
      <w:tblStyleRowBandSize w:val="1"/>
      <w:tblStyleColBandSize w:val="1"/>
      <w:tblCellMar>
        <w:top w:w="0" w:type="dxa"/>
        <w:left w:w="108" w:type="dxa"/>
        <w:bottom w:w="0" w:type="dxa"/>
        <w:right w:w="108" w:type="dxa"/>
      </w:tblCellMar>
    </w:tblPr>
  </w:style>
  <w:style w:type="table" w:customStyle="1" w:styleId="afffff1">
    <w:basedOn w:val="TableNormal2"/>
    <w:tblPr>
      <w:tblStyleRowBandSize w:val="1"/>
      <w:tblStyleColBandSize w:val="1"/>
      <w:tblCellMar>
        <w:top w:w="0" w:type="dxa"/>
        <w:left w:w="108" w:type="dxa"/>
        <w:bottom w:w="0" w:type="dxa"/>
        <w:right w:w="108" w:type="dxa"/>
      </w:tblCellMar>
    </w:tblPr>
  </w:style>
  <w:style w:type="table" w:customStyle="1" w:styleId="afffff2">
    <w:basedOn w:val="TableNormal2"/>
    <w:tblPr>
      <w:tblStyleRowBandSize w:val="1"/>
      <w:tblStyleColBandSize w:val="1"/>
      <w:tblCellMar>
        <w:top w:w="0" w:type="dxa"/>
        <w:left w:w="108" w:type="dxa"/>
        <w:bottom w:w="0" w:type="dxa"/>
        <w:right w:w="108" w:type="dxa"/>
      </w:tblCellMar>
    </w:tblPr>
  </w:style>
  <w:style w:type="table" w:customStyle="1" w:styleId="afffff3">
    <w:basedOn w:val="TableNormal2"/>
    <w:tblPr>
      <w:tblStyleRowBandSize w:val="1"/>
      <w:tblStyleColBandSize w:val="1"/>
      <w:tblCellMar>
        <w:top w:w="0" w:type="dxa"/>
        <w:left w:w="108" w:type="dxa"/>
        <w:bottom w:w="0" w:type="dxa"/>
        <w:right w:w="108" w:type="dxa"/>
      </w:tblCellMar>
    </w:tblPr>
  </w:style>
  <w:style w:type="table" w:customStyle="1" w:styleId="afffff4">
    <w:basedOn w:val="TableNormal2"/>
    <w:tblPr>
      <w:tblStyleRowBandSize w:val="1"/>
      <w:tblStyleColBandSize w:val="1"/>
      <w:tblCellMar>
        <w:top w:w="0" w:type="dxa"/>
        <w:left w:w="108" w:type="dxa"/>
        <w:bottom w:w="0" w:type="dxa"/>
        <w:right w:w="108" w:type="dxa"/>
      </w:tblCellMar>
    </w:tblPr>
  </w:style>
  <w:style w:type="table" w:customStyle="1" w:styleId="afffff5">
    <w:basedOn w:val="TableNormal2"/>
    <w:tblPr>
      <w:tblStyleRowBandSize w:val="1"/>
      <w:tblStyleColBandSize w:val="1"/>
      <w:tblCellMar>
        <w:top w:w="0" w:type="dxa"/>
        <w:left w:w="108" w:type="dxa"/>
        <w:bottom w:w="0" w:type="dxa"/>
        <w:right w:w="108" w:type="dxa"/>
      </w:tblCellMar>
    </w:tblPr>
  </w:style>
  <w:style w:type="table" w:customStyle="1" w:styleId="afffff6">
    <w:basedOn w:val="TableNormal2"/>
    <w:tblPr>
      <w:tblStyleRowBandSize w:val="1"/>
      <w:tblStyleColBandSize w:val="1"/>
    </w:tblPr>
  </w:style>
  <w:style w:type="table" w:customStyle="1" w:styleId="afffff7">
    <w:basedOn w:val="TableNormal2"/>
    <w:tblPr>
      <w:tblStyleRowBandSize w:val="1"/>
      <w:tblStyleColBandSize w:val="1"/>
    </w:tblPr>
  </w:style>
  <w:style w:type="table" w:customStyle="1" w:styleId="afffff8">
    <w:basedOn w:val="TableNormal2"/>
    <w:tblPr>
      <w:tblStyleRowBandSize w:val="1"/>
      <w:tblStyleColBandSize w:val="1"/>
    </w:tblPr>
  </w:style>
  <w:style w:type="table" w:customStyle="1" w:styleId="afffff9">
    <w:basedOn w:val="TableNormal2"/>
    <w:tblPr>
      <w:tblStyleRowBandSize w:val="1"/>
      <w:tblStyleColBandSize w:val="1"/>
    </w:tblPr>
  </w:style>
  <w:style w:type="table" w:customStyle="1" w:styleId="afffffa">
    <w:basedOn w:val="TableNormal2"/>
    <w:tblPr>
      <w:tblStyleRowBandSize w:val="1"/>
      <w:tblStyleColBandSize w:val="1"/>
    </w:tblPr>
  </w:style>
  <w:style w:type="table" w:customStyle="1" w:styleId="afffffb">
    <w:basedOn w:val="TableNormal2"/>
    <w:tblPr>
      <w:tblStyleRowBandSize w:val="1"/>
      <w:tblStyleColBandSize w:val="1"/>
    </w:tblPr>
  </w:style>
  <w:style w:type="table" w:customStyle="1" w:styleId="afffffc">
    <w:basedOn w:val="TableNormal2"/>
    <w:tblPr>
      <w:tblStyleRowBandSize w:val="1"/>
      <w:tblStyleColBandSize w:val="1"/>
    </w:tblPr>
  </w:style>
  <w:style w:type="table" w:customStyle="1" w:styleId="afffffd">
    <w:basedOn w:val="TableNormal2"/>
    <w:tblPr>
      <w:tblStyleRowBandSize w:val="1"/>
      <w:tblStyleColBandSize w:val="1"/>
    </w:tblPr>
  </w:style>
  <w:style w:type="table" w:customStyle="1" w:styleId="afffffe">
    <w:basedOn w:val="TableNormal2"/>
    <w:tblPr>
      <w:tblStyleRowBandSize w:val="1"/>
      <w:tblStyleColBandSize w:val="1"/>
    </w:tblPr>
  </w:style>
  <w:style w:type="table" w:customStyle="1" w:styleId="affffff">
    <w:basedOn w:val="TableNormal2"/>
    <w:tblPr>
      <w:tblStyleRowBandSize w:val="1"/>
      <w:tblStyleColBandSize w:val="1"/>
    </w:tblPr>
  </w:style>
  <w:style w:type="table" w:customStyle="1" w:styleId="affffff0">
    <w:basedOn w:val="TableNormal2"/>
    <w:tblPr>
      <w:tblStyleRowBandSize w:val="1"/>
      <w:tblStyleColBandSize w:val="1"/>
    </w:tblPr>
  </w:style>
  <w:style w:type="table" w:customStyle="1" w:styleId="affffff1">
    <w:basedOn w:val="TableNormal2"/>
    <w:tblPr>
      <w:tblStyleRowBandSize w:val="1"/>
      <w:tblStyleColBandSize w:val="1"/>
    </w:tblPr>
  </w:style>
  <w:style w:type="table" w:customStyle="1" w:styleId="affffff2">
    <w:basedOn w:val="TableNormal2"/>
    <w:tblPr>
      <w:tblStyleRowBandSize w:val="1"/>
      <w:tblStyleColBandSize w:val="1"/>
    </w:tblPr>
  </w:style>
  <w:style w:type="table" w:customStyle="1" w:styleId="affffff3">
    <w:basedOn w:val="TableNormal2"/>
    <w:tblPr>
      <w:tblStyleRowBandSize w:val="1"/>
      <w:tblStyleColBandSize w:val="1"/>
      <w:tblCellMar>
        <w:top w:w="0" w:type="dxa"/>
        <w:left w:w="108" w:type="dxa"/>
        <w:bottom w:w="0" w:type="dxa"/>
        <w:right w:w="108" w:type="dxa"/>
      </w:tblCellMar>
    </w:tblPr>
  </w:style>
  <w:style w:type="paragraph" w:customStyle="1" w:styleId="my-2">
    <w:name w:val="my-2"/>
    <w:rsid w:val="004A0C72"/>
    <w:pPr>
      <w:spacing w:before="100" w:beforeAutospacing="1" w:after="100" w:afterAutospacing="1" w:line="240" w:lineRule="auto"/>
      <w:ind w:firstLine="0"/>
    </w:pPr>
    <w:rPr>
      <w:rFonts w:ascii="Times New Roman" w:eastAsia="Times New Roman" w:hAnsi="Times New Roman" w:cs="Times New Roman"/>
      <w:sz w:val="24"/>
      <w:szCs w:val="24"/>
    </w:rPr>
  </w:style>
  <w:style w:type="table" w:customStyle="1" w:styleId="affffff4">
    <w:basedOn w:val="TableNormal2"/>
    <w:tblPr>
      <w:tblStyleRowBandSize w:val="1"/>
      <w:tblStyleColBandSize w:val="1"/>
      <w:tblCellMar>
        <w:top w:w="0" w:type="dxa"/>
        <w:left w:w="108" w:type="dxa"/>
        <w:bottom w:w="0" w:type="dxa"/>
        <w:right w:w="108" w:type="dxa"/>
      </w:tblCellMar>
    </w:tblPr>
  </w:style>
  <w:style w:type="table" w:customStyle="1" w:styleId="affffff5">
    <w:basedOn w:val="TableNormal2"/>
    <w:tblPr>
      <w:tblStyleRowBandSize w:val="1"/>
      <w:tblStyleColBandSize w:val="1"/>
    </w:tblPr>
  </w:style>
  <w:style w:type="table" w:customStyle="1" w:styleId="affffff6">
    <w:basedOn w:val="TableNormal2"/>
    <w:tblPr>
      <w:tblStyleRowBandSize w:val="1"/>
      <w:tblStyleColBandSize w:val="1"/>
      <w:tblCellMar>
        <w:top w:w="0" w:type="dxa"/>
        <w:left w:w="108" w:type="dxa"/>
        <w:bottom w:w="0" w:type="dxa"/>
        <w:right w:w="108" w:type="dxa"/>
      </w:tblCellMar>
    </w:tblPr>
  </w:style>
  <w:style w:type="table" w:customStyle="1" w:styleId="affffff7">
    <w:basedOn w:val="TableNormal2"/>
    <w:tblPr>
      <w:tblStyleRowBandSize w:val="1"/>
      <w:tblStyleColBandSize w:val="1"/>
      <w:tblCellMar>
        <w:top w:w="0" w:type="dxa"/>
        <w:left w:w="108" w:type="dxa"/>
        <w:bottom w:w="0" w:type="dxa"/>
        <w:right w:w="108" w:type="dxa"/>
      </w:tblCellMar>
    </w:tblPr>
  </w:style>
  <w:style w:type="table" w:customStyle="1" w:styleId="affffff8">
    <w:basedOn w:val="TableNormal2"/>
    <w:tblPr>
      <w:tblStyleRowBandSize w:val="1"/>
      <w:tblStyleColBandSize w:val="1"/>
      <w:tblCellMar>
        <w:top w:w="0" w:type="dxa"/>
        <w:left w:w="108" w:type="dxa"/>
        <w:bottom w:w="0" w:type="dxa"/>
        <w:right w:w="108" w:type="dxa"/>
      </w:tblCellMar>
    </w:tblPr>
  </w:style>
  <w:style w:type="table" w:customStyle="1" w:styleId="affffff9">
    <w:basedOn w:val="TableNormal2"/>
    <w:tblPr>
      <w:tblStyleRowBandSize w:val="1"/>
      <w:tblStyleColBandSize w:val="1"/>
      <w:tblCellMar>
        <w:top w:w="0" w:type="dxa"/>
        <w:left w:w="108" w:type="dxa"/>
        <w:bottom w:w="0" w:type="dxa"/>
        <w:right w:w="108" w:type="dxa"/>
      </w:tblCellMar>
    </w:tblPr>
  </w:style>
  <w:style w:type="table" w:customStyle="1" w:styleId="affffffa">
    <w:basedOn w:val="TableNormal2"/>
    <w:tblPr>
      <w:tblStyleRowBandSize w:val="1"/>
      <w:tblStyleColBandSize w:val="1"/>
      <w:tblCellMar>
        <w:top w:w="0" w:type="dxa"/>
        <w:left w:w="108" w:type="dxa"/>
        <w:bottom w:w="0" w:type="dxa"/>
        <w:right w:w="108" w:type="dxa"/>
      </w:tblCellMar>
    </w:tblPr>
  </w:style>
  <w:style w:type="table" w:customStyle="1" w:styleId="affffffb">
    <w:basedOn w:val="TableNormal2"/>
    <w:tblPr>
      <w:tblStyleRowBandSize w:val="1"/>
      <w:tblStyleColBandSize w:val="1"/>
      <w:tblCellMar>
        <w:top w:w="0" w:type="dxa"/>
        <w:left w:w="108" w:type="dxa"/>
        <w:bottom w:w="0" w:type="dxa"/>
        <w:right w:w="108" w:type="dxa"/>
      </w:tblCellMar>
    </w:tblPr>
  </w:style>
  <w:style w:type="table" w:customStyle="1" w:styleId="affffffc">
    <w:basedOn w:val="TableNormal2"/>
    <w:tblPr>
      <w:tblStyleRowBandSize w:val="1"/>
      <w:tblStyleColBandSize w:val="1"/>
      <w:tblCellMar>
        <w:top w:w="0" w:type="dxa"/>
        <w:left w:w="108" w:type="dxa"/>
        <w:bottom w:w="0" w:type="dxa"/>
        <w:right w:w="108" w:type="dxa"/>
      </w:tblCellMar>
    </w:tblPr>
  </w:style>
  <w:style w:type="table" w:customStyle="1" w:styleId="affffffd">
    <w:basedOn w:val="TableNormal2"/>
    <w:tblPr>
      <w:tblStyleRowBandSize w:val="1"/>
      <w:tblStyleColBandSize w:val="1"/>
      <w:tblCellMar>
        <w:top w:w="0" w:type="dxa"/>
        <w:left w:w="108" w:type="dxa"/>
        <w:bottom w:w="0" w:type="dxa"/>
        <w:right w:w="108" w:type="dxa"/>
      </w:tblCellMar>
    </w:tblPr>
  </w:style>
  <w:style w:type="table" w:customStyle="1" w:styleId="affffffe">
    <w:basedOn w:val="TableNormal2"/>
    <w:tblPr>
      <w:tblStyleRowBandSize w:val="1"/>
      <w:tblStyleColBandSize w:val="1"/>
      <w:tblCellMar>
        <w:top w:w="0" w:type="dxa"/>
        <w:left w:w="108" w:type="dxa"/>
        <w:bottom w:w="0" w:type="dxa"/>
        <w:right w:w="108" w:type="dxa"/>
      </w:tblCellMar>
    </w:tblPr>
  </w:style>
  <w:style w:type="table" w:customStyle="1" w:styleId="afffffff">
    <w:basedOn w:val="TableNormal2"/>
    <w:tblPr>
      <w:tblStyleRowBandSize w:val="1"/>
      <w:tblStyleColBandSize w:val="1"/>
      <w:tblCellMar>
        <w:top w:w="0" w:type="dxa"/>
        <w:left w:w="108" w:type="dxa"/>
        <w:bottom w:w="0" w:type="dxa"/>
        <w:right w:w="108" w:type="dxa"/>
      </w:tblCellMar>
    </w:tblPr>
  </w:style>
  <w:style w:type="table" w:customStyle="1" w:styleId="afffffff0">
    <w:basedOn w:val="TableNormal2"/>
    <w:tblPr>
      <w:tblStyleRowBandSize w:val="1"/>
      <w:tblStyleColBandSize w:val="1"/>
      <w:tblCellMar>
        <w:top w:w="0" w:type="dxa"/>
        <w:left w:w="108" w:type="dxa"/>
        <w:bottom w:w="0" w:type="dxa"/>
        <w:right w:w="108" w:type="dxa"/>
      </w:tblCellMar>
    </w:tblPr>
  </w:style>
  <w:style w:type="table" w:customStyle="1" w:styleId="afffffff1">
    <w:basedOn w:val="TableNormal2"/>
    <w:tblPr>
      <w:tblStyleRowBandSize w:val="1"/>
      <w:tblStyleColBandSize w:val="1"/>
      <w:tblCellMar>
        <w:top w:w="0" w:type="dxa"/>
        <w:left w:w="108" w:type="dxa"/>
        <w:bottom w:w="0" w:type="dxa"/>
        <w:right w:w="108" w:type="dxa"/>
      </w:tblCellMar>
    </w:tblPr>
  </w:style>
  <w:style w:type="table" w:customStyle="1" w:styleId="afffffff2">
    <w:basedOn w:val="TableNormal2"/>
    <w:tblPr>
      <w:tblStyleRowBandSize w:val="1"/>
      <w:tblStyleColBandSize w:val="1"/>
      <w:tblCellMar>
        <w:top w:w="0" w:type="dxa"/>
        <w:left w:w="108" w:type="dxa"/>
        <w:bottom w:w="0" w:type="dxa"/>
        <w:right w:w="108" w:type="dxa"/>
      </w:tblCellMar>
    </w:tblPr>
  </w:style>
  <w:style w:type="table" w:customStyle="1" w:styleId="afffffff3">
    <w:basedOn w:val="TableNormal2"/>
    <w:tblPr>
      <w:tblStyleRowBandSize w:val="1"/>
      <w:tblStyleColBandSize w:val="1"/>
      <w:tblCellMar>
        <w:top w:w="0" w:type="dxa"/>
        <w:left w:w="108" w:type="dxa"/>
        <w:bottom w:w="0" w:type="dxa"/>
        <w:right w:w="108" w:type="dxa"/>
      </w:tblCellMar>
    </w:tblPr>
  </w:style>
  <w:style w:type="table" w:customStyle="1" w:styleId="afffffff4">
    <w:basedOn w:val="TableNormal2"/>
    <w:tblPr>
      <w:tblStyleRowBandSize w:val="1"/>
      <w:tblStyleColBandSize w:val="1"/>
      <w:tblCellMar>
        <w:top w:w="0" w:type="dxa"/>
        <w:left w:w="108" w:type="dxa"/>
        <w:bottom w:w="0" w:type="dxa"/>
        <w:right w:w="108" w:type="dxa"/>
      </w:tblCellMar>
    </w:tblPr>
  </w:style>
  <w:style w:type="table" w:customStyle="1" w:styleId="afffffff5">
    <w:basedOn w:val="TableNormal2"/>
    <w:tblPr>
      <w:tblStyleRowBandSize w:val="1"/>
      <w:tblStyleColBandSize w:val="1"/>
      <w:tblCellMar>
        <w:top w:w="0" w:type="dxa"/>
        <w:left w:w="108" w:type="dxa"/>
        <w:bottom w:w="0" w:type="dxa"/>
        <w:right w:w="108" w:type="dxa"/>
      </w:tblCellMar>
    </w:tblPr>
  </w:style>
  <w:style w:type="table" w:customStyle="1" w:styleId="afffffff6">
    <w:basedOn w:val="TableNormal2"/>
    <w:tblPr>
      <w:tblStyleRowBandSize w:val="1"/>
      <w:tblStyleColBandSize w:val="1"/>
      <w:tblCellMar>
        <w:top w:w="0" w:type="dxa"/>
        <w:left w:w="108" w:type="dxa"/>
        <w:bottom w:w="0" w:type="dxa"/>
        <w:right w:w="108" w:type="dxa"/>
      </w:tblCellMar>
    </w:tblPr>
  </w:style>
  <w:style w:type="table" w:customStyle="1" w:styleId="afffffff7">
    <w:basedOn w:val="TableNormal2"/>
    <w:tblPr>
      <w:tblStyleRowBandSize w:val="1"/>
      <w:tblStyleColBandSize w:val="1"/>
      <w:tblCellMar>
        <w:top w:w="0" w:type="dxa"/>
        <w:left w:w="108" w:type="dxa"/>
        <w:bottom w:w="0" w:type="dxa"/>
        <w:right w:w="108" w:type="dxa"/>
      </w:tblCellMar>
    </w:tblPr>
  </w:style>
  <w:style w:type="table" w:customStyle="1" w:styleId="afffffff8">
    <w:basedOn w:val="TableNormal2"/>
    <w:tblPr>
      <w:tblStyleRowBandSize w:val="1"/>
      <w:tblStyleColBandSize w:val="1"/>
      <w:tblCellMar>
        <w:top w:w="0" w:type="dxa"/>
        <w:left w:w="108" w:type="dxa"/>
        <w:bottom w:w="0" w:type="dxa"/>
        <w:right w:w="108" w:type="dxa"/>
      </w:tblCellMar>
    </w:tblPr>
  </w:style>
  <w:style w:type="table" w:customStyle="1" w:styleId="afffffff9">
    <w:basedOn w:val="TableNormal2"/>
    <w:tblPr>
      <w:tblStyleRowBandSize w:val="1"/>
      <w:tblStyleColBandSize w:val="1"/>
      <w:tblCellMar>
        <w:top w:w="0" w:type="dxa"/>
        <w:left w:w="108" w:type="dxa"/>
        <w:bottom w:w="0" w:type="dxa"/>
        <w:right w:w="108" w:type="dxa"/>
      </w:tblCellMar>
    </w:tblPr>
  </w:style>
  <w:style w:type="table" w:customStyle="1" w:styleId="afffffffa">
    <w:basedOn w:val="TableNormal2"/>
    <w:tblPr>
      <w:tblStyleRowBandSize w:val="1"/>
      <w:tblStyleColBandSize w:val="1"/>
      <w:tblCellMar>
        <w:top w:w="0" w:type="dxa"/>
        <w:left w:w="108" w:type="dxa"/>
        <w:bottom w:w="0" w:type="dxa"/>
        <w:right w:w="108" w:type="dxa"/>
      </w:tblCellMar>
    </w:tblPr>
  </w:style>
  <w:style w:type="table" w:customStyle="1" w:styleId="afffffffb">
    <w:basedOn w:val="TableNormal2"/>
    <w:tblPr>
      <w:tblStyleRowBandSize w:val="1"/>
      <w:tblStyleColBandSize w:val="1"/>
      <w:tblCellMar>
        <w:top w:w="0" w:type="dxa"/>
        <w:left w:w="108" w:type="dxa"/>
        <w:bottom w:w="0" w:type="dxa"/>
        <w:right w:w="108" w:type="dxa"/>
      </w:tblCellMar>
    </w:tblPr>
  </w:style>
  <w:style w:type="table" w:customStyle="1" w:styleId="afffffffc">
    <w:basedOn w:val="TableNormal2"/>
    <w:tblPr>
      <w:tblStyleRowBandSize w:val="1"/>
      <w:tblStyleColBandSize w:val="1"/>
      <w:tblCellMar>
        <w:top w:w="0" w:type="dxa"/>
        <w:left w:w="108" w:type="dxa"/>
        <w:bottom w:w="0" w:type="dxa"/>
        <w:right w:w="108" w:type="dxa"/>
      </w:tblCellMar>
    </w:tblPr>
  </w:style>
  <w:style w:type="table" w:customStyle="1" w:styleId="afffffffd">
    <w:basedOn w:val="TableNormal2"/>
    <w:tblPr>
      <w:tblStyleRowBandSize w:val="1"/>
      <w:tblStyleColBandSize w:val="1"/>
      <w:tblCellMar>
        <w:top w:w="0" w:type="dxa"/>
        <w:left w:w="108" w:type="dxa"/>
        <w:bottom w:w="0" w:type="dxa"/>
        <w:right w:w="108" w:type="dxa"/>
      </w:tblCellMar>
    </w:tblPr>
  </w:style>
  <w:style w:type="table" w:customStyle="1" w:styleId="afffffffe">
    <w:basedOn w:val="TableNormal2"/>
    <w:tblPr>
      <w:tblStyleRowBandSize w:val="1"/>
      <w:tblStyleColBandSize w:val="1"/>
      <w:tblCellMar>
        <w:top w:w="0" w:type="dxa"/>
        <w:left w:w="108" w:type="dxa"/>
        <w:bottom w:w="0" w:type="dxa"/>
        <w:right w:w="108" w:type="dxa"/>
      </w:tblCellMar>
    </w:tblPr>
  </w:style>
  <w:style w:type="table" w:customStyle="1" w:styleId="affffffff">
    <w:basedOn w:val="TableNormal2"/>
    <w:tblPr>
      <w:tblStyleRowBandSize w:val="1"/>
      <w:tblStyleColBandSize w:val="1"/>
      <w:tblCellMar>
        <w:top w:w="0" w:type="dxa"/>
        <w:left w:w="108" w:type="dxa"/>
        <w:bottom w:w="0" w:type="dxa"/>
        <w:right w:w="108" w:type="dxa"/>
      </w:tblCellMar>
    </w:tblPr>
  </w:style>
  <w:style w:type="table" w:customStyle="1" w:styleId="affffffff0">
    <w:basedOn w:val="TableNormal2"/>
    <w:tblPr>
      <w:tblStyleRowBandSize w:val="1"/>
      <w:tblStyleColBandSize w:val="1"/>
      <w:tblCellMar>
        <w:top w:w="0" w:type="dxa"/>
        <w:left w:w="108" w:type="dxa"/>
        <w:bottom w:w="0" w:type="dxa"/>
        <w:right w:w="108" w:type="dxa"/>
      </w:tblCellMar>
    </w:tblPr>
  </w:style>
  <w:style w:type="table" w:customStyle="1" w:styleId="affffffff1">
    <w:basedOn w:val="TableNormal2"/>
    <w:tblPr>
      <w:tblStyleRowBandSize w:val="1"/>
      <w:tblStyleColBandSize w:val="1"/>
      <w:tblCellMar>
        <w:top w:w="0" w:type="dxa"/>
        <w:left w:w="108" w:type="dxa"/>
        <w:bottom w:w="0" w:type="dxa"/>
        <w:right w:w="108" w:type="dxa"/>
      </w:tblCellMar>
    </w:tblPr>
  </w:style>
  <w:style w:type="table" w:customStyle="1" w:styleId="affffffff2">
    <w:basedOn w:val="TableNormal2"/>
    <w:tblPr>
      <w:tblStyleRowBandSize w:val="1"/>
      <w:tblStyleColBandSize w:val="1"/>
      <w:tblCellMar>
        <w:top w:w="0" w:type="dxa"/>
        <w:left w:w="108" w:type="dxa"/>
        <w:bottom w:w="0" w:type="dxa"/>
        <w:right w:w="108" w:type="dxa"/>
      </w:tblCellMar>
    </w:tblPr>
  </w:style>
  <w:style w:type="table" w:customStyle="1" w:styleId="affffffff3">
    <w:basedOn w:val="TableNormal2"/>
    <w:tblPr>
      <w:tblStyleRowBandSize w:val="1"/>
      <w:tblStyleColBandSize w:val="1"/>
      <w:tblCellMar>
        <w:top w:w="0" w:type="dxa"/>
        <w:left w:w="108" w:type="dxa"/>
        <w:bottom w:w="0" w:type="dxa"/>
        <w:right w:w="108" w:type="dxa"/>
      </w:tblCellMar>
    </w:tblPr>
  </w:style>
  <w:style w:type="table" w:customStyle="1" w:styleId="affffffff4">
    <w:basedOn w:val="TableNormal2"/>
    <w:tblPr>
      <w:tblStyleRowBandSize w:val="1"/>
      <w:tblStyleColBandSize w:val="1"/>
      <w:tblCellMar>
        <w:top w:w="0" w:type="dxa"/>
        <w:left w:w="108" w:type="dxa"/>
        <w:bottom w:w="0" w:type="dxa"/>
        <w:right w:w="108" w:type="dxa"/>
      </w:tblCellMar>
    </w:tblPr>
  </w:style>
  <w:style w:type="table" w:customStyle="1" w:styleId="affffffff5">
    <w:basedOn w:val="TableNormal2"/>
    <w:tblPr>
      <w:tblStyleRowBandSize w:val="1"/>
      <w:tblStyleColBandSize w:val="1"/>
      <w:tblCellMar>
        <w:top w:w="0" w:type="dxa"/>
        <w:left w:w="108" w:type="dxa"/>
        <w:bottom w:w="0" w:type="dxa"/>
        <w:right w:w="108" w:type="dxa"/>
      </w:tblCellMar>
    </w:tblPr>
  </w:style>
  <w:style w:type="table" w:customStyle="1" w:styleId="affffffff6">
    <w:basedOn w:val="TableNormal2"/>
    <w:tblPr>
      <w:tblStyleRowBandSize w:val="1"/>
      <w:tblStyleColBandSize w:val="1"/>
      <w:tblCellMar>
        <w:top w:w="0" w:type="dxa"/>
        <w:left w:w="108" w:type="dxa"/>
        <w:bottom w:w="0" w:type="dxa"/>
        <w:right w:w="108" w:type="dxa"/>
      </w:tblCellMar>
    </w:tblPr>
  </w:style>
  <w:style w:type="table" w:customStyle="1" w:styleId="affffffff7">
    <w:basedOn w:val="TableNormal2"/>
    <w:tblPr>
      <w:tblStyleRowBandSize w:val="1"/>
      <w:tblStyleColBandSize w:val="1"/>
      <w:tblCellMar>
        <w:top w:w="0" w:type="dxa"/>
        <w:left w:w="108" w:type="dxa"/>
        <w:bottom w:w="0" w:type="dxa"/>
        <w:right w:w="108" w:type="dxa"/>
      </w:tblCellMar>
    </w:tblPr>
  </w:style>
  <w:style w:type="table" w:customStyle="1" w:styleId="affffffff8">
    <w:basedOn w:val="TableNormal2"/>
    <w:tblPr>
      <w:tblStyleRowBandSize w:val="1"/>
      <w:tblStyleColBandSize w:val="1"/>
      <w:tblCellMar>
        <w:top w:w="0" w:type="dxa"/>
        <w:left w:w="108" w:type="dxa"/>
        <w:bottom w:w="0" w:type="dxa"/>
        <w:right w:w="108" w:type="dxa"/>
      </w:tblCellMar>
    </w:tblPr>
  </w:style>
  <w:style w:type="table" w:customStyle="1" w:styleId="affffffff9">
    <w:basedOn w:val="TableNormal2"/>
    <w:tblPr>
      <w:tblStyleRowBandSize w:val="1"/>
      <w:tblStyleColBandSize w:val="1"/>
      <w:tblCellMar>
        <w:top w:w="0" w:type="dxa"/>
        <w:left w:w="108" w:type="dxa"/>
        <w:bottom w:w="0" w:type="dxa"/>
        <w:right w:w="108" w:type="dxa"/>
      </w:tblCellMar>
    </w:tblPr>
  </w:style>
  <w:style w:type="table" w:customStyle="1" w:styleId="affffffffa">
    <w:basedOn w:val="TableNormal2"/>
    <w:tblPr>
      <w:tblStyleRowBandSize w:val="1"/>
      <w:tblStyleColBandSize w:val="1"/>
      <w:tblCellMar>
        <w:top w:w="0" w:type="dxa"/>
        <w:left w:w="108" w:type="dxa"/>
        <w:bottom w:w="0" w:type="dxa"/>
        <w:right w:w="108" w:type="dxa"/>
      </w:tblCellMar>
    </w:tblPr>
  </w:style>
  <w:style w:type="table" w:customStyle="1" w:styleId="affffffffb">
    <w:basedOn w:val="TableNormal2"/>
    <w:tblPr>
      <w:tblStyleRowBandSize w:val="1"/>
      <w:tblStyleColBandSize w:val="1"/>
      <w:tblCellMar>
        <w:top w:w="0" w:type="dxa"/>
        <w:left w:w="108" w:type="dxa"/>
        <w:bottom w:w="0" w:type="dxa"/>
        <w:right w:w="108" w:type="dxa"/>
      </w:tblCellMar>
    </w:tblPr>
  </w:style>
  <w:style w:type="table" w:customStyle="1" w:styleId="affffffffc">
    <w:basedOn w:val="TableNormal2"/>
    <w:tblPr>
      <w:tblStyleRowBandSize w:val="1"/>
      <w:tblStyleColBandSize w:val="1"/>
      <w:tblCellMar>
        <w:top w:w="0" w:type="dxa"/>
        <w:left w:w="108" w:type="dxa"/>
        <w:bottom w:w="0" w:type="dxa"/>
        <w:right w:w="108" w:type="dxa"/>
      </w:tblCellMar>
    </w:tblPr>
  </w:style>
  <w:style w:type="table" w:customStyle="1" w:styleId="affffffffd">
    <w:basedOn w:val="TableNormal2"/>
    <w:tblPr>
      <w:tblStyleRowBandSize w:val="1"/>
      <w:tblStyleColBandSize w:val="1"/>
      <w:tblCellMar>
        <w:top w:w="0" w:type="dxa"/>
        <w:left w:w="108" w:type="dxa"/>
        <w:bottom w:w="0" w:type="dxa"/>
        <w:right w:w="108" w:type="dxa"/>
      </w:tblCellMar>
    </w:tblPr>
  </w:style>
  <w:style w:type="table" w:customStyle="1" w:styleId="affffffffe">
    <w:basedOn w:val="TableNormal2"/>
    <w:tblPr>
      <w:tblStyleRowBandSize w:val="1"/>
      <w:tblStyleColBandSize w:val="1"/>
      <w:tblCellMar>
        <w:top w:w="0" w:type="dxa"/>
        <w:left w:w="108" w:type="dxa"/>
        <w:bottom w:w="0" w:type="dxa"/>
        <w:right w:w="108" w:type="dxa"/>
      </w:tblCellMar>
    </w:tblPr>
  </w:style>
  <w:style w:type="table" w:customStyle="1" w:styleId="afffffffff">
    <w:basedOn w:val="TableNormal2"/>
    <w:tblPr>
      <w:tblStyleRowBandSize w:val="1"/>
      <w:tblStyleColBandSize w:val="1"/>
      <w:tblCellMar>
        <w:top w:w="0" w:type="dxa"/>
        <w:left w:w="108" w:type="dxa"/>
        <w:bottom w:w="0" w:type="dxa"/>
        <w:right w:w="108" w:type="dxa"/>
      </w:tblCellMar>
    </w:tblPr>
  </w:style>
  <w:style w:type="table" w:customStyle="1" w:styleId="afffffffff0">
    <w:basedOn w:val="TableNormal2"/>
    <w:tblPr>
      <w:tblStyleRowBandSize w:val="1"/>
      <w:tblStyleColBandSize w:val="1"/>
      <w:tblCellMar>
        <w:top w:w="0" w:type="dxa"/>
        <w:left w:w="108" w:type="dxa"/>
        <w:bottom w:w="0" w:type="dxa"/>
        <w:right w:w="108" w:type="dxa"/>
      </w:tblCellMar>
    </w:tblPr>
  </w:style>
  <w:style w:type="table" w:customStyle="1" w:styleId="afffffffff1">
    <w:basedOn w:val="TableNormal2"/>
    <w:tblPr>
      <w:tblStyleRowBandSize w:val="1"/>
      <w:tblStyleColBandSize w:val="1"/>
    </w:tblPr>
  </w:style>
  <w:style w:type="table" w:customStyle="1" w:styleId="afffffffff2">
    <w:basedOn w:val="TableNormal2"/>
    <w:tblPr>
      <w:tblStyleRowBandSize w:val="1"/>
      <w:tblStyleColBandSize w:val="1"/>
      <w:tblCellMar>
        <w:top w:w="0" w:type="dxa"/>
        <w:left w:w="108" w:type="dxa"/>
        <w:bottom w:w="0" w:type="dxa"/>
        <w:right w:w="108" w:type="dxa"/>
      </w:tblCellMar>
    </w:tblPr>
  </w:style>
  <w:style w:type="table" w:customStyle="1" w:styleId="afffffffff3">
    <w:basedOn w:val="TableNormal2"/>
    <w:tblPr>
      <w:tblStyleRowBandSize w:val="1"/>
      <w:tblStyleColBandSize w:val="1"/>
      <w:tblCellMar>
        <w:top w:w="0" w:type="dxa"/>
        <w:left w:w="108" w:type="dxa"/>
        <w:bottom w:w="0" w:type="dxa"/>
        <w:right w:w="108" w:type="dxa"/>
      </w:tblCellMar>
    </w:tblPr>
  </w:style>
  <w:style w:type="table" w:customStyle="1" w:styleId="afffffffff4">
    <w:basedOn w:val="TableNormal2"/>
    <w:tblPr>
      <w:tblStyleRowBandSize w:val="1"/>
      <w:tblStyleColBandSize w:val="1"/>
      <w:tblCellMar>
        <w:top w:w="0" w:type="dxa"/>
        <w:left w:w="108" w:type="dxa"/>
        <w:bottom w:w="0" w:type="dxa"/>
        <w:right w:w="108" w:type="dxa"/>
      </w:tblCellMar>
    </w:tblPr>
  </w:style>
  <w:style w:type="table" w:customStyle="1" w:styleId="afffffffff5">
    <w:basedOn w:val="TableNormal2"/>
    <w:tblPr>
      <w:tblStyleRowBandSize w:val="1"/>
      <w:tblStyleColBandSize w:val="1"/>
      <w:tblCellMar>
        <w:top w:w="0" w:type="dxa"/>
        <w:left w:w="108" w:type="dxa"/>
        <w:bottom w:w="0" w:type="dxa"/>
        <w:right w:w="108" w:type="dxa"/>
      </w:tblCellMar>
    </w:tblPr>
  </w:style>
  <w:style w:type="table" w:customStyle="1" w:styleId="afffffffff6">
    <w:basedOn w:val="TableNormal2"/>
    <w:tblPr>
      <w:tblStyleRowBandSize w:val="1"/>
      <w:tblStyleColBandSize w:val="1"/>
      <w:tblCellMar>
        <w:top w:w="0" w:type="dxa"/>
        <w:left w:w="108" w:type="dxa"/>
        <w:bottom w:w="0" w:type="dxa"/>
        <w:right w:w="108" w:type="dxa"/>
      </w:tblCellMar>
    </w:tblPr>
  </w:style>
  <w:style w:type="table" w:customStyle="1" w:styleId="afffffffff7">
    <w:basedOn w:val="TableNormal2"/>
    <w:tblPr>
      <w:tblStyleRowBandSize w:val="1"/>
      <w:tblStyleColBandSize w:val="1"/>
      <w:tblCellMar>
        <w:top w:w="0" w:type="dxa"/>
        <w:left w:w="108" w:type="dxa"/>
        <w:bottom w:w="0" w:type="dxa"/>
        <w:right w:w="108" w:type="dxa"/>
      </w:tblCellMar>
    </w:tblPr>
  </w:style>
  <w:style w:type="table" w:customStyle="1" w:styleId="afffffffff8">
    <w:basedOn w:val="TableNormal2"/>
    <w:tblPr>
      <w:tblStyleRowBandSize w:val="1"/>
      <w:tblStyleColBandSize w:val="1"/>
    </w:tblPr>
  </w:style>
  <w:style w:type="table" w:customStyle="1" w:styleId="afffffffff9">
    <w:basedOn w:val="TableNormal2"/>
    <w:tblPr>
      <w:tblStyleRowBandSize w:val="1"/>
      <w:tblStyleColBandSize w:val="1"/>
    </w:tblPr>
  </w:style>
  <w:style w:type="table" w:customStyle="1" w:styleId="afffffffffa">
    <w:basedOn w:val="TableNormal2"/>
    <w:tblPr>
      <w:tblStyleRowBandSize w:val="1"/>
      <w:tblStyleColBandSize w:val="1"/>
    </w:tblPr>
  </w:style>
  <w:style w:type="table" w:customStyle="1" w:styleId="afffffffffb">
    <w:basedOn w:val="TableNormal2"/>
    <w:tblPr>
      <w:tblStyleRowBandSize w:val="1"/>
      <w:tblStyleColBandSize w:val="1"/>
    </w:tblPr>
  </w:style>
  <w:style w:type="table" w:customStyle="1" w:styleId="afffffffffc">
    <w:basedOn w:val="TableNormal2"/>
    <w:tblPr>
      <w:tblStyleRowBandSize w:val="1"/>
      <w:tblStyleColBandSize w:val="1"/>
    </w:tblPr>
  </w:style>
  <w:style w:type="table" w:customStyle="1" w:styleId="afffffffffd">
    <w:basedOn w:val="TableNormal2"/>
    <w:tblPr>
      <w:tblStyleRowBandSize w:val="1"/>
      <w:tblStyleColBandSize w:val="1"/>
    </w:tblPr>
  </w:style>
  <w:style w:type="table" w:customStyle="1" w:styleId="afffffffffe">
    <w:basedOn w:val="TableNormal2"/>
    <w:tblPr>
      <w:tblStyleRowBandSize w:val="1"/>
      <w:tblStyleColBandSize w:val="1"/>
    </w:tblPr>
  </w:style>
  <w:style w:type="table" w:customStyle="1" w:styleId="affffffffff">
    <w:basedOn w:val="TableNormal2"/>
    <w:tblPr>
      <w:tblStyleRowBandSize w:val="1"/>
      <w:tblStyleColBandSize w:val="1"/>
    </w:tblPr>
  </w:style>
  <w:style w:type="table" w:customStyle="1" w:styleId="affffffffff0">
    <w:basedOn w:val="TableNormal2"/>
    <w:tblPr>
      <w:tblStyleRowBandSize w:val="1"/>
      <w:tblStyleColBandSize w:val="1"/>
    </w:tblPr>
  </w:style>
  <w:style w:type="table" w:customStyle="1" w:styleId="affffffffff1">
    <w:basedOn w:val="TableNormal2"/>
    <w:tblPr>
      <w:tblStyleRowBandSize w:val="1"/>
      <w:tblStyleColBandSize w:val="1"/>
    </w:tblPr>
  </w:style>
  <w:style w:type="table" w:customStyle="1" w:styleId="affffffffff2">
    <w:basedOn w:val="TableNormal2"/>
    <w:tblPr>
      <w:tblStyleRowBandSize w:val="1"/>
      <w:tblStyleColBandSize w:val="1"/>
    </w:tblPr>
  </w:style>
  <w:style w:type="table" w:customStyle="1" w:styleId="affffffffff3">
    <w:basedOn w:val="TableNormal2"/>
    <w:tblPr>
      <w:tblStyleRowBandSize w:val="1"/>
      <w:tblStyleColBandSize w:val="1"/>
    </w:tblPr>
  </w:style>
  <w:style w:type="table" w:customStyle="1" w:styleId="affffffffff4">
    <w:basedOn w:val="TableNormal2"/>
    <w:tblPr>
      <w:tblStyleRowBandSize w:val="1"/>
      <w:tblStyleColBandSize w:val="1"/>
    </w:tblPr>
  </w:style>
  <w:style w:type="table" w:customStyle="1" w:styleId="affffffffff5">
    <w:basedOn w:val="TableNormal2"/>
    <w:tblPr>
      <w:tblStyleRowBandSize w:val="1"/>
      <w:tblStyleColBandSize w:val="1"/>
      <w:tblCellMar>
        <w:top w:w="0" w:type="dxa"/>
        <w:left w:w="108" w:type="dxa"/>
        <w:bottom w:w="0" w:type="dxa"/>
        <w:right w:w="108" w:type="dxa"/>
      </w:tblCellMar>
    </w:tblPr>
  </w:style>
  <w:style w:type="table" w:customStyle="1" w:styleId="affffffffff6">
    <w:basedOn w:val="TableNormal1"/>
    <w:tblPr>
      <w:tblStyleRowBandSize w:val="1"/>
      <w:tblStyleColBandSize w:val="1"/>
      <w:tblCellMar>
        <w:top w:w="0" w:type="dxa"/>
        <w:left w:w="108" w:type="dxa"/>
        <w:bottom w:w="0" w:type="dxa"/>
        <w:right w:w="108" w:type="dxa"/>
      </w:tblCellMar>
    </w:tblPr>
  </w:style>
  <w:style w:type="table" w:customStyle="1" w:styleId="affffffffff7">
    <w:basedOn w:val="TableNormal1"/>
    <w:tblPr>
      <w:tblStyleRowBandSize w:val="1"/>
      <w:tblStyleColBandSize w:val="1"/>
    </w:tblPr>
  </w:style>
  <w:style w:type="table" w:customStyle="1" w:styleId="affffffffff8">
    <w:basedOn w:val="TableNormal1"/>
    <w:tblPr>
      <w:tblStyleRowBandSize w:val="1"/>
      <w:tblStyleColBandSize w:val="1"/>
      <w:tblCellMar>
        <w:top w:w="0" w:type="dxa"/>
        <w:left w:w="115" w:type="dxa"/>
        <w:bottom w:w="0" w:type="dxa"/>
        <w:right w:w="115" w:type="dxa"/>
      </w:tblCellMar>
    </w:tblPr>
  </w:style>
  <w:style w:type="table" w:customStyle="1" w:styleId="affffffffff9">
    <w:basedOn w:val="TableNormal1"/>
    <w:tblPr>
      <w:tblStyleRowBandSize w:val="1"/>
      <w:tblStyleColBandSize w:val="1"/>
      <w:tblCellMar>
        <w:top w:w="0" w:type="dxa"/>
        <w:left w:w="115" w:type="dxa"/>
        <w:bottom w:w="0" w:type="dxa"/>
        <w:right w:w="115" w:type="dxa"/>
      </w:tblCellMar>
    </w:tblPr>
  </w:style>
  <w:style w:type="table" w:customStyle="1" w:styleId="affffffffffa">
    <w:basedOn w:val="TableNormal1"/>
    <w:tblPr>
      <w:tblStyleRowBandSize w:val="1"/>
      <w:tblStyleColBandSize w:val="1"/>
      <w:tblCellMar>
        <w:top w:w="0" w:type="dxa"/>
        <w:left w:w="115" w:type="dxa"/>
        <w:bottom w:w="0" w:type="dxa"/>
        <w:right w:w="115" w:type="dxa"/>
      </w:tblCellMar>
    </w:tblPr>
  </w:style>
  <w:style w:type="table" w:customStyle="1" w:styleId="affffffffffb">
    <w:basedOn w:val="TableNormal1"/>
    <w:tblPr>
      <w:tblStyleRowBandSize w:val="1"/>
      <w:tblStyleColBandSize w:val="1"/>
      <w:tblCellMar>
        <w:top w:w="0" w:type="dxa"/>
        <w:left w:w="115" w:type="dxa"/>
        <w:bottom w:w="0" w:type="dxa"/>
        <w:right w:w="115" w:type="dxa"/>
      </w:tblCellMar>
    </w:tblPr>
  </w:style>
  <w:style w:type="table" w:customStyle="1" w:styleId="affffffffffc">
    <w:basedOn w:val="TableNormal1"/>
    <w:tblPr>
      <w:tblStyleRowBandSize w:val="1"/>
      <w:tblStyleColBandSize w:val="1"/>
      <w:tblCellMar>
        <w:top w:w="0" w:type="dxa"/>
        <w:left w:w="115" w:type="dxa"/>
        <w:bottom w:w="0" w:type="dxa"/>
        <w:right w:w="115" w:type="dxa"/>
      </w:tblCellMar>
    </w:tblPr>
  </w:style>
  <w:style w:type="table" w:customStyle="1" w:styleId="affffffffffd">
    <w:basedOn w:val="TableNormal1"/>
    <w:tblPr>
      <w:tblStyleRowBandSize w:val="1"/>
      <w:tblStyleColBandSize w:val="1"/>
      <w:tblCellMar>
        <w:top w:w="0" w:type="dxa"/>
        <w:left w:w="115" w:type="dxa"/>
        <w:bottom w:w="0" w:type="dxa"/>
        <w:right w:w="115" w:type="dxa"/>
      </w:tblCellMar>
    </w:tblPr>
  </w:style>
  <w:style w:type="table" w:customStyle="1" w:styleId="affffffffffe">
    <w:basedOn w:val="TableNormal1"/>
    <w:tblPr>
      <w:tblStyleRowBandSize w:val="1"/>
      <w:tblStyleColBandSize w:val="1"/>
      <w:tblCellMar>
        <w:top w:w="0" w:type="dxa"/>
        <w:left w:w="115" w:type="dxa"/>
        <w:bottom w:w="0" w:type="dxa"/>
        <w:right w:w="115" w:type="dxa"/>
      </w:tblCellMar>
    </w:tblPr>
  </w:style>
  <w:style w:type="table" w:customStyle="1" w:styleId="afffffffffff">
    <w:basedOn w:val="TableNormal1"/>
    <w:tblPr>
      <w:tblStyleRowBandSize w:val="1"/>
      <w:tblStyleColBandSize w:val="1"/>
      <w:tblCellMar>
        <w:top w:w="0" w:type="dxa"/>
        <w:left w:w="115" w:type="dxa"/>
        <w:bottom w:w="0" w:type="dxa"/>
        <w:right w:w="115" w:type="dxa"/>
      </w:tblCellMar>
    </w:tblPr>
  </w:style>
  <w:style w:type="table" w:customStyle="1" w:styleId="afffffffffff0">
    <w:basedOn w:val="TableNormal1"/>
    <w:tblPr>
      <w:tblStyleRowBandSize w:val="1"/>
      <w:tblStyleColBandSize w:val="1"/>
      <w:tblCellMar>
        <w:top w:w="0" w:type="dxa"/>
        <w:left w:w="115" w:type="dxa"/>
        <w:bottom w:w="0" w:type="dxa"/>
        <w:right w:w="115" w:type="dxa"/>
      </w:tblCellMar>
    </w:tblPr>
  </w:style>
  <w:style w:type="table" w:customStyle="1" w:styleId="afffffffffff1">
    <w:basedOn w:val="TableNormal1"/>
    <w:tblPr>
      <w:tblStyleRowBandSize w:val="1"/>
      <w:tblStyleColBandSize w:val="1"/>
      <w:tblCellMar>
        <w:top w:w="0" w:type="dxa"/>
        <w:left w:w="115" w:type="dxa"/>
        <w:bottom w:w="0" w:type="dxa"/>
        <w:right w:w="115" w:type="dxa"/>
      </w:tblCellMar>
    </w:tblPr>
  </w:style>
  <w:style w:type="table" w:customStyle="1" w:styleId="afffffffffff2">
    <w:basedOn w:val="TableNormal1"/>
    <w:tblPr>
      <w:tblStyleRowBandSize w:val="1"/>
      <w:tblStyleColBandSize w:val="1"/>
      <w:tblCellMar>
        <w:top w:w="0" w:type="dxa"/>
        <w:left w:w="115" w:type="dxa"/>
        <w:bottom w:w="0" w:type="dxa"/>
        <w:right w:w="115" w:type="dxa"/>
      </w:tblCellMar>
    </w:tblPr>
  </w:style>
  <w:style w:type="table" w:customStyle="1" w:styleId="afffffffffff3">
    <w:basedOn w:val="TableNormal1"/>
    <w:tblPr>
      <w:tblStyleRowBandSize w:val="1"/>
      <w:tblStyleColBandSize w:val="1"/>
      <w:tblCellMar>
        <w:top w:w="0" w:type="dxa"/>
        <w:left w:w="115" w:type="dxa"/>
        <w:bottom w:w="0" w:type="dxa"/>
        <w:right w:w="115" w:type="dxa"/>
      </w:tblCellMar>
    </w:tblPr>
  </w:style>
  <w:style w:type="table" w:customStyle="1" w:styleId="afffffffffff4">
    <w:basedOn w:val="TableNormal1"/>
    <w:tblPr>
      <w:tblStyleRowBandSize w:val="1"/>
      <w:tblStyleColBandSize w:val="1"/>
      <w:tblCellMar>
        <w:top w:w="0" w:type="dxa"/>
        <w:left w:w="115" w:type="dxa"/>
        <w:bottom w:w="0" w:type="dxa"/>
        <w:right w:w="115" w:type="dxa"/>
      </w:tblCellMar>
    </w:tblPr>
  </w:style>
  <w:style w:type="table" w:customStyle="1" w:styleId="afffffffffff5">
    <w:basedOn w:val="TableNormal1"/>
    <w:tblPr>
      <w:tblStyleRowBandSize w:val="1"/>
      <w:tblStyleColBandSize w:val="1"/>
      <w:tblCellMar>
        <w:top w:w="0" w:type="dxa"/>
        <w:left w:w="115" w:type="dxa"/>
        <w:bottom w:w="0" w:type="dxa"/>
        <w:right w:w="115" w:type="dxa"/>
      </w:tblCellMar>
    </w:tblPr>
  </w:style>
  <w:style w:type="table" w:customStyle="1" w:styleId="afffffffffff6">
    <w:basedOn w:val="TableNormal1"/>
    <w:tblPr>
      <w:tblStyleRowBandSize w:val="1"/>
      <w:tblStyleColBandSize w:val="1"/>
      <w:tblCellMar>
        <w:top w:w="0" w:type="dxa"/>
        <w:left w:w="115" w:type="dxa"/>
        <w:bottom w:w="0" w:type="dxa"/>
        <w:right w:w="115" w:type="dxa"/>
      </w:tblCellMar>
    </w:tblPr>
  </w:style>
  <w:style w:type="table" w:customStyle="1" w:styleId="afffffffffff7">
    <w:basedOn w:val="TableNormal1"/>
    <w:tblPr>
      <w:tblStyleRowBandSize w:val="1"/>
      <w:tblStyleColBandSize w:val="1"/>
      <w:tblCellMar>
        <w:top w:w="0" w:type="dxa"/>
        <w:left w:w="115" w:type="dxa"/>
        <w:bottom w:w="0" w:type="dxa"/>
        <w:right w:w="115" w:type="dxa"/>
      </w:tblCellMar>
    </w:tblPr>
  </w:style>
  <w:style w:type="table" w:customStyle="1" w:styleId="afffffffffff8">
    <w:basedOn w:val="TableNormal1"/>
    <w:tblPr>
      <w:tblStyleRowBandSize w:val="1"/>
      <w:tblStyleColBandSize w:val="1"/>
      <w:tblCellMar>
        <w:top w:w="0" w:type="dxa"/>
        <w:left w:w="115" w:type="dxa"/>
        <w:bottom w:w="0" w:type="dxa"/>
        <w:right w:w="115" w:type="dxa"/>
      </w:tblCellMar>
    </w:tblPr>
  </w:style>
  <w:style w:type="table" w:customStyle="1" w:styleId="afffffffffff9">
    <w:basedOn w:val="TableNormal1"/>
    <w:tblPr>
      <w:tblStyleRowBandSize w:val="1"/>
      <w:tblStyleColBandSize w:val="1"/>
      <w:tblCellMar>
        <w:top w:w="0" w:type="dxa"/>
        <w:left w:w="115" w:type="dxa"/>
        <w:bottom w:w="0" w:type="dxa"/>
        <w:right w:w="115" w:type="dxa"/>
      </w:tblCellMar>
    </w:tblPr>
  </w:style>
  <w:style w:type="table" w:customStyle="1" w:styleId="afffffffffffa">
    <w:basedOn w:val="TableNormal1"/>
    <w:tblPr>
      <w:tblStyleRowBandSize w:val="1"/>
      <w:tblStyleColBandSize w:val="1"/>
      <w:tblCellMar>
        <w:top w:w="0" w:type="dxa"/>
        <w:left w:w="115" w:type="dxa"/>
        <w:bottom w:w="0" w:type="dxa"/>
        <w:right w:w="115" w:type="dxa"/>
      </w:tblCellMar>
    </w:tblPr>
  </w:style>
  <w:style w:type="table" w:customStyle="1" w:styleId="afffffffffffb">
    <w:basedOn w:val="TableNormal1"/>
    <w:tblPr>
      <w:tblStyleRowBandSize w:val="1"/>
      <w:tblStyleColBandSize w:val="1"/>
      <w:tblCellMar>
        <w:top w:w="0" w:type="dxa"/>
        <w:left w:w="115" w:type="dxa"/>
        <w:bottom w:w="0" w:type="dxa"/>
        <w:right w:w="115" w:type="dxa"/>
      </w:tblCellMar>
    </w:tblPr>
  </w:style>
  <w:style w:type="table" w:customStyle="1" w:styleId="afffffffffffc">
    <w:basedOn w:val="TableNormal1"/>
    <w:tblPr>
      <w:tblStyleRowBandSize w:val="1"/>
      <w:tblStyleColBandSize w:val="1"/>
      <w:tblCellMar>
        <w:top w:w="0" w:type="dxa"/>
        <w:left w:w="115" w:type="dxa"/>
        <w:bottom w:w="0" w:type="dxa"/>
        <w:right w:w="115" w:type="dxa"/>
      </w:tblCellMar>
    </w:tblPr>
  </w:style>
  <w:style w:type="table" w:customStyle="1" w:styleId="afffffffffffd">
    <w:basedOn w:val="TableNormal1"/>
    <w:tblPr>
      <w:tblStyleRowBandSize w:val="1"/>
      <w:tblStyleColBandSize w:val="1"/>
      <w:tblCellMar>
        <w:top w:w="0" w:type="dxa"/>
        <w:left w:w="115" w:type="dxa"/>
        <w:bottom w:w="0" w:type="dxa"/>
        <w:right w:w="115" w:type="dxa"/>
      </w:tblCellMar>
    </w:tblPr>
  </w:style>
  <w:style w:type="table" w:customStyle="1" w:styleId="afffffffffffe">
    <w:basedOn w:val="TableNormal1"/>
    <w:tblPr>
      <w:tblStyleRowBandSize w:val="1"/>
      <w:tblStyleColBandSize w:val="1"/>
      <w:tblCellMar>
        <w:top w:w="0" w:type="dxa"/>
        <w:left w:w="115" w:type="dxa"/>
        <w:bottom w:w="0" w:type="dxa"/>
        <w:right w:w="115" w:type="dxa"/>
      </w:tblCellMar>
    </w:tblPr>
  </w:style>
  <w:style w:type="table" w:customStyle="1" w:styleId="affffffffffff">
    <w:basedOn w:val="TableNormal1"/>
    <w:tblPr>
      <w:tblStyleRowBandSize w:val="1"/>
      <w:tblStyleColBandSize w:val="1"/>
      <w:tblCellMar>
        <w:top w:w="0" w:type="dxa"/>
        <w:left w:w="115" w:type="dxa"/>
        <w:bottom w:w="0" w:type="dxa"/>
        <w:right w:w="115" w:type="dxa"/>
      </w:tblCellMar>
    </w:tblPr>
  </w:style>
  <w:style w:type="table" w:customStyle="1" w:styleId="affffffffffff0">
    <w:basedOn w:val="TableNormal1"/>
    <w:tblPr>
      <w:tblStyleRowBandSize w:val="1"/>
      <w:tblStyleColBandSize w:val="1"/>
      <w:tblCellMar>
        <w:top w:w="0" w:type="dxa"/>
        <w:left w:w="115" w:type="dxa"/>
        <w:bottom w:w="0" w:type="dxa"/>
        <w:right w:w="115" w:type="dxa"/>
      </w:tblCellMar>
    </w:tblPr>
  </w:style>
  <w:style w:type="table" w:customStyle="1" w:styleId="affffffffffff1">
    <w:basedOn w:val="TableNormal1"/>
    <w:tblPr>
      <w:tblStyleRowBandSize w:val="1"/>
      <w:tblStyleColBandSize w:val="1"/>
      <w:tblCellMar>
        <w:top w:w="0" w:type="dxa"/>
        <w:left w:w="115" w:type="dxa"/>
        <w:bottom w:w="0" w:type="dxa"/>
        <w:right w:w="115" w:type="dxa"/>
      </w:tblCellMar>
    </w:tblPr>
  </w:style>
  <w:style w:type="table" w:customStyle="1" w:styleId="affffffffffff2">
    <w:basedOn w:val="TableNormal1"/>
    <w:tblPr>
      <w:tblStyleRowBandSize w:val="1"/>
      <w:tblStyleColBandSize w:val="1"/>
      <w:tblCellMar>
        <w:top w:w="0" w:type="dxa"/>
        <w:left w:w="115" w:type="dxa"/>
        <w:bottom w:w="0" w:type="dxa"/>
        <w:right w:w="115" w:type="dxa"/>
      </w:tblCellMar>
    </w:tblPr>
  </w:style>
  <w:style w:type="table" w:customStyle="1" w:styleId="affffffffffff3">
    <w:basedOn w:val="TableNormal1"/>
    <w:tblPr>
      <w:tblStyleRowBandSize w:val="1"/>
      <w:tblStyleColBandSize w:val="1"/>
      <w:tblCellMar>
        <w:top w:w="0" w:type="dxa"/>
        <w:left w:w="115" w:type="dxa"/>
        <w:bottom w:w="0" w:type="dxa"/>
        <w:right w:w="115" w:type="dxa"/>
      </w:tblCellMar>
    </w:tblPr>
  </w:style>
  <w:style w:type="table" w:customStyle="1" w:styleId="affffffffffff4">
    <w:basedOn w:val="TableNormal1"/>
    <w:tblPr>
      <w:tblStyleRowBandSize w:val="1"/>
      <w:tblStyleColBandSize w:val="1"/>
      <w:tblCellMar>
        <w:top w:w="0" w:type="dxa"/>
        <w:left w:w="115" w:type="dxa"/>
        <w:bottom w:w="0" w:type="dxa"/>
        <w:right w:w="115" w:type="dxa"/>
      </w:tblCellMar>
    </w:tblPr>
  </w:style>
  <w:style w:type="table" w:customStyle="1" w:styleId="affffffffffff5">
    <w:basedOn w:val="TableNormal1"/>
    <w:tblPr>
      <w:tblStyleRowBandSize w:val="1"/>
      <w:tblStyleColBandSize w:val="1"/>
      <w:tblCellMar>
        <w:top w:w="0" w:type="dxa"/>
        <w:left w:w="115" w:type="dxa"/>
        <w:bottom w:w="0" w:type="dxa"/>
        <w:right w:w="115" w:type="dxa"/>
      </w:tblCellMar>
    </w:tblPr>
  </w:style>
  <w:style w:type="table" w:customStyle="1" w:styleId="affffffffffff6">
    <w:basedOn w:val="TableNormal1"/>
    <w:tblPr>
      <w:tblStyleRowBandSize w:val="1"/>
      <w:tblStyleColBandSize w:val="1"/>
      <w:tblCellMar>
        <w:top w:w="0" w:type="dxa"/>
        <w:left w:w="115" w:type="dxa"/>
        <w:bottom w:w="0" w:type="dxa"/>
        <w:right w:w="115" w:type="dxa"/>
      </w:tblCellMar>
    </w:tblPr>
  </w:style>
  <w:style w:type="table" w:customStyle="1" w:styleId="affffffffffff7">
    <w:basedOn w:val="TableNormal1"/>
    <w:tblPr>
      <w:tblStyleRowBandSize w:val="1"/>
      <w:tblStyleColBandSize w:val="1"/>
      <w:tblCellMar>
        <w:top w:w="0" w:type="dxa"/>
        <w:left w:w="115" w:type="dxa"/>
        <w:bottom w:w="0" w:type="dxa"/>
        <w:right w:w="115" w:type="dxa"/>
      </w:tblCellMar>
    </w:tblPr>
  </w:style>
  <w:style w:type="table" w:customStyle="1" w:styleId="affffffffffff8">
    <w:basedOn w:val="TableNormal1"/>
    <w:tblPr>
      <w:tblStyleRowBandSize w:val="1"/>
      <w:tblStyleColBandSize w:val="1"/>
      <w:tblCellMar>
        <w:top w:w="0" w:type="dxa"/>
        <w:left w:w="115" w:type="dxa"/>
        <w:bottom w:w="0" w:type="dxa"/>
        <w:right w:w="115" w:type="dxa"/>
      </w:tblCellMar>
    </w:tblPr>
  </w:style>
  <w:style w:type="table" w:customStyle="1" w:styleId="affffffffffff9">
    <w:basedOn w:val="TableNormal1"/>
    <w:tblPr>
      <w:tblStyleRowBandSize w:val="1"/>
      <w:tblStyleColBandSize w:val="1"/>
      <w:tblCellMar>
        <w:top w:w="0" w:type="dxa"/>
        <w:left w:w="115" w:type="dxa"/>
        <w:bottom w:w="0" w:type="dxa"/>
        <w:right w:w="115" w:type="dxa"/>
      </w:tblCellMar>
    </w:tblPr>
  </w:style>
  <w:style w:type="table" w:customStyle="1" w:styleId="affffffffffffa">
    <w:basedOn w:val="TableNormal1"/>
    <w:tblPr>
      <w:tblStyleRowBandSize w:val="1"/>
      <w:tblStyleColBandSize w:val="1"/>
      <w:tblCellMar>
        <w:top w:w="0" w:type="dxa"/>
        <w:left w:w="115" w:type="dxa"/>
        <w:bottom w:w="0" w:type="dxa"/>
        <w:right w:w="115" w:type="dxa"/>
      </w:tblCellMar>
    </w:tblPr>
  </w:style>
  <w:style w:type="table" w:customStyle="1" w:styleId="affffffffffffb">
    <w:basedOn w:val="TableNormal1"/>
    <w:tblPr>
      <w:tblStyleRowBandSize w:val="1"/>
      <w:tblStyleColBandSize w:val="1"/>
      <w:tblCellMar>
        <w:top w:w="0" w:type="dxa"/>
        <w:left w:w="115" w:type="dxa"/>
        <w:bottom w:w="0" w:type="dxa"/>
        <w:right w:w="115" w:type="dxa"/>
      </w:tblCellMar>
    </w:tblPr>
  </w:style>
  <w:style w:type="table" w:customStyle="1" w:styleId="affffffffffffc">
    <w:basedOn w:val="TableNormal1"/>
    <w:tblPr>
      <w:tblStyleRowBandSize w:val="1"/>
      <w:tblStyleColBandSize w:val="1"/>
      <w:tblCellMar>
        <w:top w:w="0" w:type="dxa"/>
        <w:left w:w="115" w:type="dxa"/>
        <w:bottom w:w="0" w:type="dxa"/>
        <w:right w:w="115" w:type="dxa"/>
      </w:tblCellMar>
    </w:tblPr>
  </w:style>
  <w:style w:type="table" w:customStyle="1" w:styleId="affffffffffffd">
    <w:basedOn w:val="TableNormal1"/>
    <w:tblPr>
      <w:tblStyleRowBandSize w:val="1"/>
      <w:tblStyleColBandSize w:val="1"/>
      <w:tblCellMar>
        <w:top w:w="0" w:type="dxa"/>
        <w:left w:w="115" w:type="dxa"/>
        <w:bottom w:w="0" w:type="dxa"/>
        <w:right w:w="115" w:type="dxa"/>
      </w:tblCellMar>
    </w:tblPr>
  </w:style>
  <w:style w:type="table" w:customStyle="1" w:styleId="affffffffffffe">
    <w:basedOn w:val="TableNormal1"/>
    <w:tblPr>
      <w:tblStyleRowBandSize w:val="1"/>
      <w:tblStyleColBandSize w:val="1"/>
      <w:tblCellMar>
        <w:top w:w="0" w:type="dxa"/>
        <w:left w:w="115" w:type="dxa"/>
        <w:bottom w:w="0" w:type="dxa"/>
        <w:right w:w="115" w:type="dxa"/>
      </w:tblCellMar>
    </w:tblPr>
  </w:style>
  <w:style w:type="table" w:customStyle="1" w:styleId="afffffffffffff">
    <w:basedOn w:val="TableNormal1"/>
    <w:tblPr>
      <w:tblStyleRowBandSize w:val="1"/>
      <w:tblStyleColBandSize w:val="1"/>
      <w:tblCellMar>
        <w:top w:w="0" w:type="dxa"/>
        <w:left w:w="115" w:type="dxa"/>
        <w:bottom w:w="0" w:type="dxa"/>
        <w:right w:w="115" w:type="dxa"/>
      </w:tblCellMar>
    </w:tblPr>
  </w:style>
  <w:style w:type="table" w:customStyle="1" w:styleId="afffffffffffff0">
    <w:basedOn w:val="TableNormal1"/>
    <w:tblPr>
      <w:tblStyleRowBandSize w:val="1"/>
      <w:tblStyleColBandSize w:val="1"/>
      <w:tblCellMar>
        <w:top w:w="0" w:type="dxa"/>
        <w:left w:w="115" w:type="dxa"/>
        <w:bottom w:w="0" w:type="dxa"/>
        <w:right w:w="115" w:type="dxa"/>
      </w:tblCellMar>
    </w:tblPr>
  </w:style>
  <w:style w:type="table" w:customStyle="1" w:styleId="afffffffffffff1">
    <w:basedOn w:val="TableNormal1"/>
    <w:tblPr>
      <w:tblStyleRowBandSize w:val="1"/>
      <w:tblStyleColBandSize w:val="1"/>
      <w:tblCellMar>
        <w:top w:w="0" w:type="dxa"/>
        <w:left w:w="115" w:type="dxa"/>
        <w:bottom w:w="0" w:type="dxa"/>
        <w:right w:w="115" w:type="dxa"/>
      </w:tblCellMar>
    </w:tblPr>
  </w:style>
  <w:style w:type="table" w:customStyle="1" w:styleId="afffffffffffff2">
    <w:basedOn w:val="TableNormal1"/>
    <w:tblPr>
      <w:tblStyleRowBandSize w:val="1"/>
      <w:tblStyleColBandSize w:val="1"/>
      <w:tblCellMar>
        <w:top w:w="0" w:type="dxa"/>
        <w:left w:w="115" w:type="dxa"/>
        <w:bottom w:w="0" w:type="dxa"/>
        <w:right w:w="115" w:type="dxa"/>
      </w:tblCellMar>
    </w:tblPr>
  </w:style>
  <w:style w:type="table" w:customStyle="1" w:styleId="afffffffffffff3">
    <w:basedOn w:val="TableNormal1"/>
    <w:tblPr>
      <w:tblStyleRowBandSize w:val="1"/>
      <w:tblStyleColBandSize w:val="1"/>
      <w:tblCellMar>
        <w:top w:w="0" w:type="dxa"/>
        <w:left w:w="115" w:type="dxa"/>
        <w:bottom w:w="0" w:type="dxa"/>
        <w:right w:w="115" w:type="dxa"/>
      </w:tblCellMar>
    </w:tblPr>
  </w:style>
  <w:style w:type="table" w:customStyle="1" w:styleId="afffffffffffff4">
    <w:basedOn w:val="TableNormal1"/>
    <w:tblPr>
      <w:tblStyleRowBandSize w:val="1"/>
      <w:tblStyleColBandSize w:val="1"/>
      <w:tblCellMar>
        <w:top w:w="0" w:type="dxa"/>
        <w:left w:w="115" w:type="dxa"/>
        <w:bottom w:w="0" w:type="dxa"/>
        <w:right w:w="115" w:type="dxa"/>
      </w:tblCellMar>
    </w:tblPr>
  </w:style>
  <w:style w:type="table" w:customStyle="1" w:styleId="afffffffffffff5">
    <w:basedOn w:val="TableNormal1"/>
    <w:tblPr>
      <w:tblStyleRowBandSize w:val="1"/>
      <w:tblStyleColBandSize w:val="1"/>
      <w:tblCellMar>
        <w:top w:w="0" w:type="dxa"/>
        <w:left w:w="115" w:type="dxa"/>
        <w:bottom w:w="0" w:type="dxa"/>
        <w:right w:w="115" w:type="dxa"/>
      </w:tblCellMar>
    </w:tblPr>
  </w:style>
  <w:style w:type="table" w:customStyle="1" w:styleId="afffffffffffff6">
    <w:basedOn w:val="TableNormal1"/>
    <w:tblPr>
      <w:tblStyleRowBandSize w:val="1"/>
      <w:tblStyleColBandSize w:val="1"/>
      <w:tblCellMar>
        <w:top w:w="0" w:type="dxa"/>
        <w:left w:w="115" w:type="dxa"/>
        <w:bottom w:w="0" w:type="dxa"/>
        <w:right w:w="115" w:type="dxa"/>
      </w:tblCellMar>
    </w:tblPr>
  </w:style>
  <w:style w:type="table" w:customStyle="1" w:styleId="afffffffffffff7">
    <w:basedOn w:val="TableNormal1"/>
    <w:tblPr>
      <w:tblStyleRowBandSize w:val="1"/>
      <w:tblStyleColBandSize w:val="1"/>
      <w:tblCellMar>
        <w:top w:w="0" w:type="dxa"/>
        <w:left w:w="115" w:type="dxa"/>
        <w:bottom w:w="0" w:type="dxa"/>
        <w:right w:w="115" w:type="dxa"/>
      </w:tblCellMar>
    </w:tblPr>
  </w:style>
  <w:style w:type="table" w:customStyle="1" w:styleId="afffffffffffff8">
    <w:basedOn w:val="TableNormal1"/>
    <w:tblPr>
      <w:tblStyleRowBandSize w:val="1"/>
      <w:tblStyleColBandSize w:val="1"/>
      <w:tblCellMar>
        <w:top w:w="0" w:type="dxa"/>
        <w:left w:w="115" w:type="dxa"/>
        <w:bottom w:w="0" w:type="dxa"/>
        <w:right w:w="115" w:type="dxa"/>
      </w:tblCellMar>
    </w:tblPr>
  </w:style>
  <w:style w:type="table" w:customStyle="1" w:styleId="afffffffffffff9">
    <w:basedOn w:val="TableNormal1"/>
    <w:tblPr>
      <w:tblStyleRowBandSize w:val="1"/>
      <w:tblStyleColBandSize w:val="1"/>
      <w:tblCellMar>
        <w:top w:w="0" w:type="dxa"/>
        <w:left w:w="115" w:type="dxa"/>
        <w:bottom w:w="0" w:type="dxa"/>
        <w:right w:w="115" w:type="dxa"/>
      </w:tblCellMar>
    </w:tblPr>
  </w:style>
  <w:style w:type="table" w:customStyle="1" w:styleId="afffffffffffffa">
    <w:basedOn w:val="TableNormal1"/>
    <w:tblPr>
      <w:tblStyleRowBandSize w:val="1"/>
      <w:tblStyleColBandSize w:val="1"/>
      <w:tblCellMar>
        <w:top w:w="0" w:type="dxa"/>
        <w:left w:w="115" w:type="dxa"/>
        <w:bottom w:w="0" w:type="dxa"/>
        <w:right w:w="115" w:type="dxa"/>
      </w:tblCellMar>
    </w:tblPr>
  </w:style>
  <w:style w:type="table" w:customStyle="1" w:styleId="afffffffffffffb">
    <w:basedOn w:val="TableNormal1"/>
    <w:tblPr>
      <w:tblStyleRowBandSize w:val="1"/>
      <w:tblStyleColBandSize w:val="1"/>
      <w:tblCellMar>
        <w:top w:w="0" w:type="dxa"/>
        <w:left w:w="115" w:type="dxa"/>
        <w:bottom w:w="0" w:type="dxa"/>
        <w:right w:w="115" w:type="dxa"/>
      </w:tblCellMar>
    </w:tblPr>
  </w:style>
  <w:style w:type="table" w:customStyle="1" w:styleId="afffffffffffffc">
    <w:basedOn w:val="TableNormal1"/>
    <w:tblPr>
      <w:tblStyleRowBandSize w:val="1"/>
      <w:tblStyleColBandSize w:val="1"/>
      <w:tblCellMar>
        <w:top w:w="0" w:type="dxa"/>
        <w:left w:w="115" w:type="dxa"/>
        <w:bottom w:w="0" w:type="dxa"/>
        <w:right w:w="115" w:type="dxa"/>
      </w:tblCellMar>
    </w:tblPr>
  </w:style>
  <w:style w:type="table" w:customStyle="1" w:styleId="afffffffffffffd">
    <w:basedOn w:val="TableNormal1"/>
    <w:tblPr>
      <w:tblStyleRowBandSize w:val="1"/>
      <w:tblStyleColBandSize w:val="1"/>
      <w:tblCellMar>
        <w:top w:w="0" w:type="dxa"/>
        <w:left w:w="115" w:type="dxa"/>
        <w:bottom w:w="0" w:type="dxa"/>
        <w:right w:w="115" w:type="dxa"/>
      </w:tblCellMar>
    </w:tblPr>
  </w:style>
  <w:style w:type="table" w:customStyle="1" w:styleId="afffffffffffffe">
    <w:basedOn w:val="TableNormal1"/>
    <w:tblPr>
      <w:tblStyleRowBandSize w:val="1"/>
      <w:tblStyleColBandSize w:val="1"/>
      <w:tblCellMar>
        <w:top w:w="0" w:type="dxa"/>
        <w:left w:w="115" w:type="dxa"/>
        <w:bottom w:w="0" w:type="dxa"/>
        <w:right w:w="115" w:type="dxa"/>
      </w:tblCellMar>
    </w:tblPr>
  </w:style>
  <w:style w:type="table" w:customStyle="1" w:styleId="affffffffffffff">
    <w:basedOn w:val="TableNormal1"/>
    <w:tblPr>
      <w:tblStyleRowBandSize w:val="1"/>
      <w:tblStyleColBandSize w:val="1"/>
      <w:tblCellMar>
        <w:top w:w="0" w:type="dxa"/>
        <w:left w:w="115" w:type="dxa"/>
        <w:bottom w:w="0" w:type="dxa"/>
        <w:right w:w="115" w:type="dxa"/>
      </w:tblCellMar>
    </w:tblPr>
  </w:style>
  <w:style w:type="table" w:customStyle="1" w:styleId="affffffffffffff0">
    <w:basedOn w:val="TableNormal1"/>
    <w:tblPr>
      <w:tblStyleRowBandSize w:val="1"/>
      <w:tblStyleColBandSize w:val="1"/>
      <w:tblCellMar>
        <w:top w:w="0" w:type="dxa"/>
        <w:left w:w="115" w:type="dxa"/>
        <w:bottom w:w="0" w:type="dxa"/>
        <w:right w:w="115" w:type="dxa"/>
      </w:tblCellMar>
    </w:tblPr>
  </w:style>
  <w:style w:type="table" w:customStyle="1" w:styleId="affffffffffffff1">
    <w:basedOn w:val="TableNormal1"/>
    <w:tblPr>
      <w:tblStyleRowBandSize w:val="1"/>
      <w:tblStyleColBandSize w:val="1"/>
      <w:tblCellMar>
        <w:top w:w="0" w:type="dxa"/>
        <w:left w:w="115" w:type="dxa"/>
        <w:bottom w:w="0" w:type="dxa"/>
        <w:right w:w="115" w:type="dxa"/>
      </w:tblCellMar>
    </w:tblPr>
  </w:style>
  <w:style w:type="table" w:customStyle="1" w:styleId="affffffffffffff2">
    <w:basedOn w:val="TableNormal1"/>
    <w:tblPr>
      <w:tblStyleRowBandSize w:val="1"/>
      <w:tblStyleColBandSize w:val="1"/>
      <w:tblCellMar>
        <w:top w:w="0" w:type="dxa"/>
        <w:left w:w="115" w:type="dxa"/>
        <w:bottom w:w="0" w:type="dxa"/>
        <w:right w:w="115" w:type="dxa"/>
      </w:tblCellMar>
    </w:tblPr>
  </w:style>
  <w:style w:type="table" w:customStyle="1" w:styleId="affffffffffffff3">
    <w:basedOn w:val="TableNormal1"/>
    <w:tblPr>
      <w:tblStyleRowBandSize w:val="1"/>
      <w:tblStyleColBandSize w:val="1"/>
      <w:tblCellMar>
        <w:top w:w="0" w:type="dxa"/>
        <w:left w:w="115" w:type="dxa"/>
        <w:bottom w:w="0" w:type="dxa"/>
        <w:right w:w="115" w:type="dxa"/>
      </w:tblCellMar>
    </w:tblPr>
  </w:style>
  <w:style w:type="table" w:customStyle="1" w:styleId="affffffffffffff4">
    <w:basedOn w:val="TableNormal1"/>
    <w:tblPr>
      <w:tblStyleRowBandSize w:val="1"/>
      <w:tblStyleColBandSize w:val="1"/>
      <w:tblCellMar>
        <w:top w:w="0" w:type="dxa"/>
        <w:left w:w="115" w:type="dxa"/>
        <w:bottom w:w="0" w:type="dxa"/>
        <w:right w:w="115" w:type="dxa"/>
      </w:tblCellMar>
    </w:tblPr>
  </w:style>
  <w:style w:type="table" w:customStyle="1" w:styleId="affffffffffffff5">
    <w:basedOn w:val="TableNormal1"/>
    <w:tblPr>
      <w:tblStyleRowBandSize w:val="1"/>
      <w:tblStyleColBandSize w:val="1"/>
      <w:tblCellMar>
        <w:top w:w="0" w:type="dxa"/>
        <w:left w:w="108" w:type="dxa"/>
        <w:bottom w:w="0" w:type="dxa"/>
        <w:right w:w="108" w:type="dxa"/>
      </w:tblCellMar>
    </w:tblPr>
  </w:style>
  <w:style w:type="table" w:customStyle="1" w:styleId="affffffffffffff6">
    <w:basedOn w:val="TableNormal1"/>
    <w:tblPr>
      <w:tblStyleRowBandSize w:val="1"/>
      <w:tblStyleColBandSize w:val="1"/>
      <w:tblCellMar>
        <w:top w:w="0" w:type="dxa"/>
        <w:left w:w="115" w:type="dxa"/>
        <w:bottom w:w="0" w:type="dxa"/>
        <w:right w:w="115" w:type="dxa"/>
      </w:tblCellMar>
    </w:tblPr>
  </w:style>
  <w:style w:type="table" w:customStyle="1" w:styleId="affffffffffffff7">
    <w:basedOn w:val="TableNormal1"/>
    <w:tblPr>
      <w:tblStyleRowBandSize w:val="1"/>
      <w:tblStyleColBandSize w:val="1"/>
      <w:tblCellMar>
        <w:top w:w="0" w:type="dxa"/>
        <w:left w:w="115" w:type="dxa"/>
        <w:bottom w:w="0" w:type="dxa"/>
        <w:right w:w="115" w:type="dxa"/>
      </w:tblCellMar>
    </w:tblPr>
  </w:style>
  <w:style w:type="table" w:customStyle="1" w:styleId="affffffffffffff8">
    <w:basedOn w:val="TableNormal1"/>
    <w:tblPr>
      <w:tblStyleRowBandSize w:val="1"/>
      <w:tblStyleColBandSize w:val="1"/>
      <w:tblCellMar>
        <w:top w:w="0" w:type="dxa"/>
        <w:left w:w="115" w:type="dxa"/>
        <w:bottom w:w="0" w:type="dxa"/>
        <w:right w:w="115" w:type="dxa"/>
      </w:tblCellMar>
    </w:tblPr>
  </w:style>
  <w:style w:type="table" w:customStyle="1" w:styleId="affffffffffffff9">
    <w:basedOn w:val="TableNormal1"/>
    <w:tblPr>
      <w:tblStyleRowBandSize w:val="1"/>
      <w:tblStyleColBandSize w:val="1"/>
      <w:tblCellMar>
        <w:top w:w="0" w:type="dxa"/>
        <w:left w:w="115" w:type="dxa"/>
        <w:bottom w:w="0" w:type="dxa"/>
        <w:right w:w="115" w:type="dxa"/>
      </w:tblCellMar>
    </w:tblPr>
  </w:style>
  <w:style w:type="table" w:customStyle="1" w:styleId="affffffffffffffa">
    <w:basedOn w:val="TableNormal1"/>
    <w:tblPr>
      <w:tblStyleRowBandSize w:val="1"/>
      <w:tblStyleColBandSize w:val="1"/>
      <w:tblCellMar>
        <w:top w:w="0" w:type="dxa"/>
        <w:left w:w="115" w:type="dxa"/>
        <w:bottom w:w="0" w:type="dxa"/>
        <w:right w:w="115" w:type="dxa"/>
      </w:tblCellMar>
    </w:tblPr>
  </w:style>
  <w:style w:type="table" w:customStyle="1" w:styleId="affffffffffffffb">
    <w:basedOn w:val="TableNormal1"/>
    <w:tblPr>
      <w:tblStyleRowBandSize w:val="1"/>
      <w:tblStyleColBandSize w:val="1"/>
      <w:tblCellMar>
        <w:top w:w="0" w:type="dxa"/>
        <w:left w:w="115" w:type="dxa"/>
        <w:bottom w:w="0" w:type="dxa"/>
        <w:right w:w="115" w:type="dxa"/>
      </w:tblCellMar>
    </w:tblPr>
  </w:style>
  <w:style w:type="table" w:customStyle="1" w:styleId="affffffffffffffc">
    <w:basedOn w:val="TableNormal1"/>
    <w:tblPr>
      <w:tblStyleRowBandSize w:val="1"/>
      <w:tblStyleColBandSize w:val="1"/>
      <w:tblCellMar>
        <w:top w:w="0" w:type="dxa"/>
        <w:left w:w="115" w:type="dxa"/>
        <w:bottom w:w="0" w:type="dxa"/>
        <w:right w:w="115" w:type="dxa"/>
      </w:tblCellMar>
    </w:tblPr>
  </w:style>
  <w:style w:type="table" w:customStyle="1" w:styleId="affffffffffffffd">
    <w:basedOn w:val="TableNormal1"/>
    <w:tblPr>
      <w:tblStyleRowBandSize w:val="1"/>
      <w:tblStyleColBandSize w:val="1"/>
      <w:tblCellMar>
        <w:top w:w="0" w:type="dxa"/>
        <w:left w:w="115" w:type="dxa"/>
        <w:bottom w:w="0" w:type="dxa"/>
        <w:right w:w="115" w:type="dxa"/>
      </w:tblCellMar>
    </w:tblPr>
  </w:style>
  <w:style w:type="table" w:customStyle="1" w:styleId="affffffffffffffe">
    <w:basedOn w:val="TableNormal1"/>
    <w:tblPr>
      <w:tblStyleRowBandSize w:val="1"/>
      <w:tblStyleColBandSize w:val="1"/>
      <w:tblCellMar>
        <w:top w:w="0" w:type="dxa"/>
        <w:left w:w="115" w:type="dxa"/>
        <w:bottom w:w="0" w:type="dxa"/>
        <w:right w:w="115" w:type="dxa"/>
      </w:tblCellMar>
    </w:tblPr>
  </w:style>
  <w:style w:type="table" w:customStyle="1" w:styleId="afffffffffffffff">
    <w:basedOn w:val="TableNormal1"/>
    <w:tblPr>
      <w:tblStyleRowBandSize w:val="1"/>
      <w:tblStyleColBandSize w:val="1"/>
      <w:tblCellMar>
        <w:top w:w="0" w:type="dxa"/>
        <w:left w:w="115" w:type="dxa"/>
        <w:bottom w:w="0" w:type="dxa"/>
        <w:right w:w="115" w:type="dxa"/>
      </w:tblCellMar>
    </w:tblPr>
  </w:style>
  <w:style w:type="table" w:customStyle="1" w:styleId="afffffffffffffff0">
    <w:basedOn w:val="TableNormal1"/>
    <w:tblPr>
      <w:tblStyleRowBandSize w:val="1"/>
      <w:tblStyleColBandSize w:val="1"/>
      <w:tblCellMar>
        <w:top w:w="0" w:type="dxa"/>
        <w:left w:w="115" w:type="dxa"/>
        <w:bottom w:w="0" w:type="dxa"/>
        <w:right w:w="115" w:type="dxa"/>
      </w:tblCellMar>
    </w:tblPr>
  </w:style>
  <w:style w:type="table" w:customStyle="1" w:styleId="afffffffffffffff1">
    <w:basedOn w:val="TableNormal1"/>
    <w:tblPr>
      <w:tblStyleRowBandSize w:val="1"/>
      <w:tblStyleColBandSize w:val="1"/>
      <w:tblCellMar>
        <w:top w:w="0" w:type="dxa"/>
        <w:left w:w="115" w:type="dxa"/>
        <w:bottom w:w="0" w:type="dxa"/>
        <w:right w:w="115" w:type="dxa"/>
      </w:tblCellMar>
    </w:tblPr>
  </w:style>
  <w:style w:type="table" w:customStyle="1" w:styleId="afffffffffffffff2">
    <w:basedOn w:val="TableNormal1"/>
    <w:tblPr>
      <w:tblStyleRowBandSize w:val="1"/>
      <w:tblStyleColBandSize w:val="1"/>
      <w:tblCellMar>
        <w:top w:w="0" w:type="dxa"/>
        <w:left w:w="115" w:type="dxa"/>
        <w:bottom w:w="0" w:type="dxa"/>
        <w:right w:w="115" w:type="dxa"/>
      </w:tblCellMar>
    </w:tblPr>
  </w:style>
  <w:style w:type="table" w:customStyle="1" w:styleId="afffffffffffffff3">
    <w:basedOn w:val="TableNormal1"/>
    <w:tblPr>
      <w:tblStyleRowBandSize w:val="1"/>
      <w:tblStyleColBandSize w:val="1"/>
      <w:tblCellMar>
        <w:top w:w="0" w:type="dxa"/>
        <w:left w:w="115" w:type="dxa"/>
        <w:bottom w:w="0" w:type="dxa"/>
        <w:right w:w="115" w:type="dxa"/>
      </w:tblCellMar>
    </w:tblPr>
  </w:style>
  <w:style w:type="table" w:customStyle="1" w:styleId="afffffffffffffff4">
    <w:basedOn w:val="TableNormal1"/>
    <w:tblPr>
      <w:tblStyleRowBandSize w:val="1"/>
      <w:tblStyleColBandSize w:val="1"/>
      <w:tblCellMar>
        <w:top w:w="0" w:type="dxa"/>
        <w:left w:w="115" w:type="dxa"/>
        <w:bottom w:w="0" w:type="dxa"/>
        <w:right w:w="115" w:type="dxa"/>
      </w:tblCellMar>
    </w:tblPr>
  </w:style>
  <w:style w:type="table" w:customStyle="1" w:styleId="afffffffffffffff5">
    <w:basedOn w:val="TableNormal1"/>
    <w:tblPr>
      <w:tblStyleRowBandSize w:val="1"/>
      <w:tblStyleColBandSize w:val="1"/>
      <w:tblCellMar>
        <w:top w:w="0" w:type="dxa"/>
        <w:left w:w="115" w:type="dxa"/>
        <w:bottom w:w="0" w:type="dxa"/>
        <w:right w:w="115" w:type="dxa"/>
      </w:tblCellMar>
    </w:tblPr>
  </w:style>
  <w:style w:type="table" w:customStyle="1" w:styleId="afffffffffffffff6">
    <w:basedOn w:val="TableNormal1"/>
    <w:tblPr>
      <w:tblStyleRowBandSize w:val="1"/>
      <w:tblStyleColBandSize w:val="1"/>
      <w:tblCellMar>
        <w:top w:w="0" w:type="dxa"/>
        <w:left w:w="115" w:type="dxa"/>
        <w:bottom w:w="0" w:type="dxa"/>
        <w:right w:w="115" w:type="dxa"/>
      </w:tblCellMar>
    </w:tblPr>
  </w:style>
  <w:style w:type="table" w:customStyle="1" w:styleId="afffffffffffffff7">
    <w:basedOn w:val="TableNormal1"/>
    <w:tblPr>
      <w:tblStyleRowBandSize w:val="1"/>
      <w:tblStyleColBandSize w:val="1"/>
      <w:tblCellMar>
        <w:top w:w="0" w:type="dxa"/>
        <w:left w:w="115" w:type="dxa"/>
        <w:bottom w:w="0" w:type="dxa"/>
        <w:right w:w="115" w:type="dxa"/>
      </w:tblCellMar>
    </w:tblPr>
  </w:style>
  <w:style w:type="table" w:customStyle="1" w:styleId="afffffffffffffff8">
    <w:basedOn w:val="TableNormal1"/>
    <w:tblPr>
      <w:tblStyleRowBandSize w:val="1"/>
      <w:tblStyleColBandSize w:val="1"/>
      <w:tblCellMar>
        <w:top w:w="0" w:type="dxa"/>
        <w:left w:w="115" w:type="dxa"/>
        <w:bottom w:w="0" w:type="dxa"/>
        <w:right w:w="115" w:type="dxa"/>
      </w:tblCellMar>
    </w:tblPr>
  </w:style>
  <w:style w:type="table" w:customStyle="1" w:styleId="afffffffffffffff9">
    <w:basedOn w:val="TableNormal1"/>
    <w:tblPr>
      <w:tblStyleRowBandSize w:val="1"/>
      <w:tblStyleColBandSize w:val="1"/>
      <w:tblCellMar>
        <w:top w:w="0" w:type="dxa"/>
        <w:left w:w="115" w:type="dxa"/>
        <w:bottom w:w="0" w:type="dxa"/>
        <w:right w:w="115" w:type="dxa"/>
      </w:tblCellMar>
    </w:tblPr>
  </w:style>
  <w:style w:type="table" w:customStyle="1" w:styleId="afffffffffffffffa">
    <w:basedOn w:val="TableNormal1"/>
    <w:tblPr>
      <w:tblStyleRowBandSize w:val="1"/>
      <w:tblStyleColBandSize w:val="1"/>
      <w:tblCellMar>
        <w:top w:w="0" w:type="dxa"/>
        <w:left w:w="115" w:type="dxa"/>
        <w:bottom w:w="0" w:type="dxa"/>
        <w:right w:w="115" w:type="dxa"/>
      </w:tblCellMar>
    </w:tblPr>
  </w:style>
  <w:style w:type="table" w:customStyle="1" w:styleId="afffffffffffffffb">
    <w:basedOn w:val="TableNormal1"/>
    <w:tblPr>
      <w:tblStyleRowBandSize w:val="1"/>
      <w:tblStyleColBandSize w:val="1"/>
      <w:tblCellMar>
        <w:top w:w="0" w:type="dxa"/>
        <w:left w:w="115" w:type="dxa"/>
        <w:bottom w:w="0" w:type="dxa"/>
        <w:right w:w="115" w:type="dxa"/>
      </w:tblCellMar>
    </w:tblPr>
  </w:style>
  <w:style w:type="table" w:customStyle="1" w:styleId="afffffffffffffffc">
    <w:basedOn w:val="TableNormal1"/>
    <w:tblPr>
      <w:tblStyleRowBandSize w:val="1"/>
      <w:tblStyleColBandSize w:val="1"/>
      <w:tblCellMar>
        <w:top w:w="0" w:type="dxa"/>
        <w:left w:w="115" w:type="dxa"/>
        <w:bottom w:w="0" w:type="dxa"/>
        <w:right w:w="115" w:type="dxa"/>
      </w:tblCellMar>
    </w:tblPr>
  </w:style>
  <w:style w:type="table" w:customStyle="1" w:styleId="afffffffffffffffd">
    <w:basedOn w:val="TableNormal1"/>
    <w:tblPr>
      <w:tblStyleRowBandSize w:val="1"/>
      <w:tblStyleColBandSize w:val="1"/>
      <w:tblCellMar>
        <w:top w:w="0" w:type="dxa"/>
        <w:left w:w="115" w:type="dxa"/>
        <w:bottom w:w="0" w:type="dxa"/>
        <w:right w:w="115" w:type="dxa"/>
      </w:tblCellMar>
    </w:tblPr>
  </w:style>
  <w:style w:type="table" w:customStyle="1" w:styleId="afffffffffffffffe">
    <w:basedOn w:val="TableNormal1"/>
    <w:tblPr>
      <w:tblStyleRowBandSize w:val="1"/>
      <w:tblStyleColBandSize w:val="1"/>
      <w:tblCellMar>
        <w:top w:w="0" w:type="dxa"/>
        <w:left w:w="115" w:type="dxa"/>
        <w:bottom w:w="0" w:type="dxa"/>
        <w:right w:w="115" w:type="dxa"/>
      </w:tblCellMar>
    </w:tblPr>
  </w:style>
  <w:style w:type="table" w:customStyle="1" w:styleId="affffffffffffffff">
    <w:basedOn w:val="TableNormal1"/>
    <w:tblPr>
      <w:tblStyleRowBandSize w:val="1"/>
      <w:tblStyleColBandSize w:val="1"/>
      <w:tblCellMar>
        <w:top w:w="0" w:type="dxa"/>
        <w:left w:w="108" w:type="dxa"/>
        <w:bottom w:w="0" w:type="dxa"/>
        <w:right w:w="108" w:type="dxa"/>
      </w:tblCellMar>
    </w:tblPr>
  </w:style>
  <w:style w:type="table" w:customStyle="1" w:styleId="affffffffffffffff0">
    <w:basedOn w:val="TableNormal1"/>
    <w:tblPr>
      <w:tblStyleRowBandSize w:val="1"/>
      <w:tblStyleColBandSize w:val="1"/>
      <w:tblCellMar>
        <w:top w:w="0" w:type="dxa"/>
        <w:left w:w="108" w:type="dxa"/>
        <w:bottom w:w="0" w:type="dxa"/>
        <w:right w:w="108" w:type="dxa"/>
      </w:tblCellMar>
    </w:tblPr>
  </w:style>
  <w:style w:type="table" w:customStyle="1" w:styleId="affffffffffffffff1">
    <w:basedOn w:val="TableNormal1"/>
    <w:tblPr>
      <w:tblStyleRowBandSize w:val="1"/>
      <w:tblStyleColBandSize w:val="1"/>
      <w:tblCellMar>
        <w:top w:w="0" w:type="dxa"/>
        <w:left w:w="115" w:type="dxa"/>
        <w:bottom w:w="0" w:type="dxa"/>
        <w:right w:w="115" w:type="dxa"/>
      </w:tblCellMar>
    </w:tblPr>
  </w:style>
  <w:style w:type="table" w:customStyle="1" w:styleId="affffffffffffffff2">
    <w:basedOn w:val="TableNormal1"/>
    <w:tblPr>
      <w:tblStyleRowBandSize w:val="1"/>
      <w:tblStyleColBandSize w:val="1"/>
      <w:tblCellMar>
        <w:top w:w="0" w:type="dxa"/>
        <w:left w:w="115" w:type="dxa"/>
        <w:bottom w:w="0" w:type="dxa"/>
        <w:right w:w="115" w:type="dxa"/>
      </w:tblCellMar>
    </w:tblPr>
  </w:style>
  <w:style w:type="table" w:customStyle="1" w:styleId="affffffffffffffff3">
    <w:basedOn w:val="TableNormal1"/>
    <w:tblPr>
      <w:tblStyleRowBandSize w:val="1"/>
      <w:tblStyleColBandSize w:val="1"/>
      <w:tblCellMar>
        <w:top w:w="0" w:type="dxa"/>
        <w:left w:w="115" w:type="dxa"/>
        <w:bottom w:w="0" w:type="dxa"/>
        <w:right w:w="115" w:type="dxa"/>
      </w:tblCellMar>
    </w:tblPr>
  </w:style>
  <w:style w:type="table" w:customStyle="1" w:styleId="affffffffffffffff4">
    <w:basedOn w:val="TableNormal1"/>
    <w:tblPr>
      <w:tblStyleRowBandSize w:val="1"/>
      <w:tblStyleColBandSize w:val="1"/>
      <w:tblCellMar>
        <w:top w:w="0" w:type="dxa"/>
        <w:left w:w="115" w:type="dxa"/>
        <w:bottom w:w="0" w:type="dxa"/>
        <w:right w:w="115" w:type="dxa"/>
      </w:tblCellMar>
    </w:tblPr>
  </w:style>
  <w:style w:type="table" w:customStyle="1" w:styleId="affffffffffffffff5">
    <w:basedOn w:val="TableNormal1"/>
    <w:tblPr>
      <w:tblStyleRowBandSize w:val="1"/>
      <w:tblStyleColBandSize w:val="1"/>
      <w:tblCellMar>
        <w:top w:w="0" w:type="dxa"/>
        <w:left w:w="115" w:type="dxa"/>
        <w:bottom w:w="0" w:type="dxa"/>
        <w:right w:w="115" w:type="dxa"/>
      </w:tblCellMar>
    </w:tblPr>
  </w:style>
  <w:style w:type="table" w:customStyle="1" w:styleId="affffffffffffffff6">
    <w:basedOn w:val="TableNormal1"/>
    <w:tblPr>
      <w:tblStyleRowBandSize w:val="1"/>
      <w:tblStyleColBandSize w:val="1"/>
      <w:tblCellMar>
        <w:top w:w="0" w:type="dxa"/>
        <w:left w:w="115" w:type="dxa"/>
        <w:bottom w:w="0" w:type="dxa"/>
        <w:right w:w="115" w:type="dxa"/>
      </w:tblCellMar>
    </w:tblPr>
  </w:style>
  <w:style w:type="table" w:customStyle="1" w:styleId="affffffffffffffff7">
    <w:basedOn w:val="TableNormal1"/>
    <w:tblPr>
      <w:tblStyleRowBandSize w:val="1"/>
      <w:tblStyleColBandSize w:val="1"/>
      <w:tblCellMar>
        <w:top w:w="0" w:type="dxa"/>
        <w:left w:w="115" w:type="dxa"/>
        <w:bottom w:w="0" w:type="dxa"/>
        <w:right w:w="115" w:type="dxa"/>
      </w:tblCellMar>
    </w:tblPr>
  </w:style>
  <w:style w:type="table" w:customStyle="1" w:styleId="affffffffffffffff8">
    <w:basedOn w:val="TableNormal1"/>
    <w:tblPr>
      <w:tblStyleRowBandSize w:val="1"/>
      <w:tblStyleColBandSize w:val="1"/>
      <w:tblCellMar>
        <w:top w:w="0" w:type="dxa"/>
        <w:left w:w="115" w:type="dxa"/>
        <w:bottom w:w="0" w:type="dxa"/>
        <w:right w:w="115" w:type="dxa"/>
      </w:tblCellMar>
    </w:tblPr>
  </w:style>
  <w:style w:type="table" w:customStyle="1" w:styleId="affffffffffffffff9">
    <w:basedOn w:val="TableNormal1"/>
    <w:tblPr>
      <w:tblStyleRowBandSize w:val="1"/>
      <w:tblStyleColBandSize w:val="1"/>
      <w:tblCellMar>
        <w:top w:w="0" w:type="dxa"/>
        <w:left w:w="115" w:type="dxa"/>
        <w:bottom w:w="0" w:type="dxa"/>
        <w:right w:w="115" w:type="dxa"/>
      </w:tblCellMar>
    </w:tblPr>
  </w:style>
  <w:style w:type="table" w:customStyle="1" w:styleId="affffffffffffffffa">
    <w:basedOn w:val="TableNormal1"/>
    <w:tblPr>
      <w:tblStyleRowBandSize w:val="1"/>
      <w:tblStyleColBandSize w:val="1"/>
      <w:tblCellMar>
        <w:top w:w="0" w:type="dxa"/>
        <w:left w:w="115" w:type="dxa"/>
        <w:bottom w:w="0" w:type="dxa"/>
        <w:right w:w="115" w:type="dxa"/>
      </w:tblCellMar>
    </w:tblPr>
  </w:style>
  <w:style w:type="table" w:customStyle="1" w:styleId="affffffffffffffffb">
    <w:basedOn w:val="TableNormal1"/>
    <w:tblPr>
      <w:tblStyleRowBandSize w:val="1"/>
      <w:tblStyleColBandSize w:val="1"/>
      <w:tblCellMar>
        <w:top w:w="0" w:type="dxa"/>
        <w:left w:w="108" w:type="dxa"/>
        <w:bottom w:w="0" w:type="dxa"/>
        <w:right w:w="108" w:type="dxa"/>
      </w:tblCellMar>
    </w:tblPr>
  </w:style>
  <w:style w:type="table" w:customStyle="1" w:styleId="affffffffffffffffc">
    <w:basedOn w:val="TableNormal1"/>
    <w:tblPr>
      <w:tblStyleRowBandSize w:val="1"/>
      <w:tblStyleColBandSize w:val="1"/>
      <w:tblCellMar>
        <w:top w:w="0" w:type="dxa"/>
        <w:left w:w="108" w:type="dxa"/>
        <w:bottom w:w="0" w:type="dxa"/>
        <w:right w:w="108" w:type="dxa"/>
      </w:tblCellMar>
    </w:tblPr>
  </w:style>
  <w:style w:type="table" w:customStyle="1" w:styleId="affffffffffffffffd">
    <w:basedOn w:val="TableNormal1"/>
    <w:tblPr>
      <w:tblStyleRowBandSize w:val="1"/>
      <w:tblStyleColBandSize w:val="1"/>
      <w:tblCellMar>
        <w:top w:w="0" w:type="dxa"/>
        <w:left w:w="115" w:type="dxa"/>
        <w:bottom w:w="0" w:type="dxa"/>
        <w:right w:w="115" w:type="dxa"/>
      </w:tblCellMar>
    </w:tblPr>
  </w:style>
  <w:style w:type="table" w:customStyle="1" w:styleId="affffffffffffffffe">
    <w:basedOn w:val="TableNormal1"/>
    <w:tblPr>
      <w:tblStyleRowBandSize w:val="1"/>
      <w:tblStyleColBandSize w:val="1"/>
      <w:tblCellMar>
        <w:top w:w="0" w:type="dxa"/>
        <w:left w:w="115" w:type="dxa"/>
        <w:bottom w:w="0" w:type="dxa"/>
        <w:right w:w="115" w:type="dxa"/>
      </w:tblCellMar>
    </w:tblPr>
  </w:style>
  <w:style w:type="table" w:customStyle="1" w:styleId="afffffffffffffffff">
    <w:basedOn w:val="TableNormal1"/>
    <w:tblPr>
      <w:tblStyleRowBandSize w:val="1"/>
      <w:tblStyleColBandSize w:val="1"/>
      <w:tblCellMar>
        <w:top w:w="0" w:type="dxa"/>
        <w:left w:w="108" w:type="dxa"/>
        <w:bottom w:w="0" w:type="dxa"/>
        <w:right w:w="108" w:type="dxa"/>
      </w:tblCellMar>
    </w:tblPr>
  </w:style>
  <w:style w:type="table" w:customStyle="1" w:styleId="afffffffffffffffff0">
    <w:basedOn w:val="TableNormal1"/>
    <w:tblPr>
      <w:tblStyleRowBandSize w:val="1"/>
      <w:tblStyleColBandSize w:val="1"/>
      <w:tblCellMar>
        <w:top w:w="0" w:type="dxa"/>
        <w:left w:w="108" w:type="dxa"/>
        <w:bottom w:w="0" w:type="dxa"/>
        <w:right w:w="108" w:type="dxa"/>
      </w:tblCellMar>
    </w:tblPr>
  </w:style>
  <w:style w:type="table" w:customStyle="1" w:styleId="afffffffffffffffff1">
    <w:basedOn w:val="TableNormal1"/>
    <w:tblPr>
      <w:tblStyleRowBandSize w:val="1"/>
      <w:tblStyleColBandSize w:val="1"/>
      <w:tblCellMar>
        <w:top w:w="0" w:type="dxa"/>
        <w:left w:w="115" w:type="dxa"/>
        <w:bottom w:w="0" w:type="dxa"/>
        <w:right w:w="115" w:type="dxa"/>
      </w:tblCellMar>
    </w:tblPr>
  </w:style>
  <w:style w:type="table" w:customStyle="1" w:styleId="afffffffffffffffff2">
    <w:basedOn w:val="TableNormal1"/>
    <w:tblPr>
      <w:tblStyleRowBandSize w:val="1"/>
      <w:tblStyleColBandSize w:val="1"/>
      <w:tblCellMar>
        <w:top w:w="0" w:type="dxa"/>
        <w:left w:w="115" w:type="dxa"/>
        <w:bottom w:w="0" w:type="dxa"/>
        <w:right w:w="115" w:type="dxa"/>
      </w:tblCellMar>
    </w:tblPr>
  </w:style>
  <w:style w:type="table" w:customStyle="1" w:styleId="afffffffffffffffff3">
    <w:basedOn w:val="TableNormal1"/>
    <w:tblPr>
      <w:tblStyleRowBandSize w:val="1"/>
      <w:tblStyleColBandSize w:val="1"/>
      <w:tblCellMar>
        <w:top w:w="0" w:type="dxa"/>
        <w:left w:w="115" w:type="dxa"/>
        <w:bottom w:w="0" w:type="dxa"/>
        <w:right w:w="115" w:type="dxa"/>
      </w:tblCellMar>
    </w:tblPr>
  </w:style>
  <w:style w:type="table" w:customStyle="1" w:styleId="afffffffffffffffff4">
    <w:basedOn w:val="TableNormal1"/>
    <w:tblPr>
      <w:tblStyleRowBandSize w:val="1"/>
      <w:tblStyleColBandSize w:val="1"/>
      <w:tblCellMar>
        <w:top w:w="0" w:type="dxa"/>
        <w:left w:w="115" w:type="dxa"/>
        <w:bottom w:w="0" w:type="dxa"/>
        <w:right w:w="115" w:type="dxa"/>
      </w:tblCellMar>
    </w:tblPr>
  </w:style>
  <w:style w:type="table" w:customStyle="1" w:styleId="afffffffffffffffff5">
    <w:basedOn w:val="TableNormal1"/>
    <w:tblPr>
      <w:tblStyleRowBandSize w:val="1"/>
      <w:tblStyleColBandSize w:val="1"/>
      <w:tblCellMar>
        <w:top w:w="0" w:type="dxa"/>
        <w:left w:w="115" w:type="dxa"/>
        <w:bottom w:w="0" w:type="dxa"/>
        <w:right w:w="115" w:type="dxa"/>
      </w:tblCellMar>
    </w:tblPr>
  </w:style>
  <w:style w:type="table" w:customStyle="1" w:styleId="afffffffffffffffff6">
    <w:basedOn w:val="TableNormal1"/>
    <w:tblPr>
      <w:tblStyleRowBandSize w:val="1"/>
      <w:tblStyleColBandSize w:val="1"/>
      <w:tblCellMar>
        <w:top w:w="0" w:type="dxa"/>
        <w:left w:w="115" w:type="dxa"/>
        <w:bottom w:w="0" w:type="dxa"/>
        <w:right w:w="115" w:type="dxa"/>
      </w:tblCellMar>
    </w:tblPr>
  </w:style>
  <w:style w:type="table" w:customStyle="1" w:styleId="afffffffffffffffff7">
    <w:basedOn w:val="TableNormal1"/>
    <w:tblPr>
      <w:tblStyleRowBandSize w:val="1"/>
      <w:tblStyleColBandSize w:val="1"/>
      <w:tblCellMar>
        <w:top w:w="0" w:type="dxa"/>
        <w:left w:w="115" w:type="dxa"/>
        <w:bottom w:w="0" w:type="dxa"/>
        <w:right w:w="115" w:type="dxa"/>
      </w:tblCellMar>
    </w:tblPr>
  </w:style>
  <w:style w:type="table" w:customStyle="1" w:styleId="afffffffffffffffff8">
    <w:basedOn w:val="TableNormal1"/>
    <w:tblPr>
      <w:tblStyleRowBandSize w:val="1"/>
      <w:tblStyleColBandSize w:val="1"/>
      <w:tblCellMar>
        <w:top w:w="0" w:type="dxa"/>
        <w:left w:w="115" w:type="dxa"/>
        <w:bottom w:w="0" w:type="dxa"/>
        <w:right w:w="115" w:type="dxa"/>
      </w:tblCellMar>
    </w:tblPr>
  </w:style>
  <w:style w:type="table" w:customStyle="1" w:styleId="afffffffffffffffff9">
    <w:basedOn w:val="TableNormal1"/>
    <w:tblPr>
      <w:tblStyleRowBandSize w:val="1"/>
      <w:tblStyleColBandSize w:val="1"/>
      <w:tblCellMar>
        <w:top w:w="0" w:type="dxa"/>
        <w:left w:w="115" w:type="dxa"/>
        <w:bottom w:w="0" w:type="dxa"/>
        <w:right w:w="115" w:type="dxa"/>
      </w:tblCellMar>
    </w:tblPr>
  </w:style>
  <w:style w:type="table" w:customStyle="1" w:styleId="afffffffffffffffffa">
    <w:basedOn w:val="TableNormal1"/>
    <w:tblPr>
      <w:tblStyleRowBandSize w:val="1"/>
      <w:tblStyleColBandSize w:val="1"/>
      <w:tblCellMar>
        <w:top w:w="0" w:type="dxa"/>
        <w:left w:w="115" w:type="dxa"/>
        <w:bottom w:w="0" w:type="dxa"/>
        <w:right w:w="115" w:type="dxa"/>
      </w:tblCellMar>
    </w:tblPr>
  </w:style>
  <w:style w:type="table" w:customStyle="1" w:styleId="afffffffffffffffffb">
    <w:basedOn w:val="TableNormal1"/>
    <w:tblPr>
      <w:tblStyleRowBandSize w:val="1"/>
      <w:tblStyleColBandSize w:val="1"/>
      <w:tblCellMar>
        <w:top w:w="0" w:type="dxa"/>
        <w:left w:w="115" w:type="dxa"/>
        <w:bottom w:w="0" w:type="dxa"/>
        <w:right w:w="115" w:type="dxa"/>
      </w:tblCellMar>
    </w:tblPr>
  </w:style>
  <w:style w:type="table" w:customStyle="1" w:styleId="afffffffffffffffffc">
    <w:basedOn w:val="TableNormal1"/>
    <w:tblPr>
      <w:tblStyleRowBandSize w:val="1"/>
      <w:tblStyleColBandSize w:val="1"/>
      <w:tblCellMar>
        <w:top w:w="0" w:type="dxa"/>
        <w:left w:w="115" w:type="dxa"/>
        <w:bottom w:w="0" w:type="dxa"/>
        <w:right w:w="115" w:type="dxa"/>
      </w:tblCellMar>
    </w:tblPr>
  </w:style>
  <w:style w:type="table" w:customStyle="1" w:styleId="afffffffffffffffffd">
    <w:basedOn w:val="TableNormal1"/>
    <w:tblPr>
      <w:tblStyleRowBandSize w:val="1"/>
      <w:tblStyleColBandSize w:val="1"/>
      <w:tblCellMar>
        <w:top w:w="0" w:type="dxa"/>
        <w:left w:w="115" w:type="dxa"/>
        <w:bottom w:w="0" w:type="dxa"/>
        <w:right w:w="115" w:type="dxa"/>
      </w:tblCellMar>
    </w:tblPr>
  </w:style>
  <w:style w:type="table" w:customStyle="1" w:styleId="afffffffffffffffffe">
    <w:basedOn w:val="TableNormal1"/>
    <w:tblPr>
      <w:tblStyleRowBandSize w:val="1"/>
      <w:tblStyleColBandSize w:val="1"/>
      <w:tblCellMar>
        <w:top w:w="0" w:type="dxa"/>
        <w:left w:w="115" w:type="dxa"/>
        <w:bottom w:w="0" w:type="dxa"/>
        <w:right w:w="115" w:type="dxa"/>
      </w:tblCellMar>
    </w:tblPr>
  </w:style>
  <w:style w:type="table" w:customStyle="1" w:styleId="affffffffffffffffff">
    <w:basedOn w:val="TableNormal1"/>
    <w:tblPr>
      <w:tblStyleRowBandSize w:val="1"/>
      <w:tblStyleColBandSize w:val="1"/>
      <w:tblCellMar>
        <w:top w:w="0" w:type="dxa"/>
        <w:left w:w="115" w:type="dxa"/>
        <w:bottom w:w="0" w:type="dxa"/>
        <w:right w:w="115" w:type="dxa"/>
      </w:tblCellMar>
    </w:tblPr>
  </w:style>
  <w:style w:type="table" w:customStyle="1" w:styleId="affffffffffffffffff0">
    <w:basedOn w:val="TableNormal1"/>
    <w:tblPr>
      <w:tblStyleRowBandSize w:val="1"/>
      <w:tblStyleColBandSize w:val="1"/>
      <w:tblCellMar>
        <w:top w:w="0" w:type="dxa"/>
        <w:left w:w="115" w:type="dxa"/>
        <w:bottom w:w="0" w:type="dxa"/>
        <w:right w:w="115" w:type="dxa"/>
      </w:tblCellMar>
    </w:tblPr>
  </w:style>
  <w:style w:type="table" w:customStyle="1" w:styleId="affffffffffffffffff1">
    <w:basedOn w:val="TableNormal1"/>
    <w:tblPr>
      <w:tblStyleRowBandSize w:val="1"/>
      <w:tblStyleColBandSize w:val="1"/>
      <w:tblCellMar>
        <w:top w:w="0" w:type="dxa"/>
        <w:left w:w="115" w:type="dxa"/>
        <w:bottom w:w="0" w:type="dxa"/>
        <w:right w:w="115" w:type="dxa"/>
      </w:tblCellMar>
    </w:tblPr>
  </w:style>
  <w:style w:type="paragraph" w:styleId="affffffffffffffffff2">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fffffffffffffffff3">
    <w:basedOn w:val="TableNormal0"/>
    <w:tblPr>
      <w:tblStyleRowBandSize w:val="1"/>
      <w:tblStyleColBandSize w:val="1"/>
      <w:tblCellMar>
        <w:top w:w="0" w:type="dxa"/>
        <w:left w:w="108" w:type="dxa"/>
        <w:bottom w:w="0" w:type="dxa"/>
        <w:right w:w="108" w:type="dxa"/>
      </w:tblCellMar>
    </w:tblPr>
  </w:style>
  <w:style w:type="table" w:customStyle="1" w:styleId="affffffffffffffffff4">
    <w:basedOn w:val="TableNormal0"/>
    <w:tblPr>
      <w:tblStyleRowBandSize w:val="1"/>
      <w:tblStyleColBandSize w:val="1"/>
    </w:tblPr>
  </w:style>
  <w:style w:type="table" w:customStyle="1" w:styleId="affffffffffffffffff5">
    <w:basedOn w:val="TableNormal0"/>
    <w:tblPr>
      <w:tblStyleRowBandSize w:val="1"/>
      <w:tblStyleColBandSize w:val="1"/>
      <w:tblCellMar>
        <w:top w:w="0" w:type="dxa"/>
        <w:left w:w="115" w:type="dxa"/>
        <w:bottom w:w="0" w:type="dxa"/>
        <w:right w:w="115" w:type="dxa"/>
      </w:tblCellMar>
    </w:tblPr>
  </w:style>
  <w:style w:type="table" w:customStyle="1" w:styleId="affffffffffffffffff6">
    <w:basedOn w:val="TableNormal0"/>
    <w:tblPr>
      <w:tblStyleRowBandSize w:val="1"/>
      <w:tblStyleColBandSize w:val="1"/>
      <w:tblCellMar>
        <w:top w:w="0" w:type="dxa"/>
        <w:left w:w="115" w:type="dxa"/>
        <w:bottom w:w="0" w:type="dxa"/>
        <w:right w:w="115" w:type="dxa"/>
      </w:tblCellMar>
    </w:tblPr>
  </w:style>
  <w:style w:type="table" w:customStyle="1" w:styleId="affffffffffffffffff7">
    <w:basedOn w:val="TableNormal0"/>
    <w:tblPr>
      <w:tblStyleRowBandSize w:val="1"/>
      <w:tblStyleColBandSize w:val="1"/>
      <w:tblCellMar>
        <w:top w:w="0" w:type="dxa"/>
        <w:left w:w="115" w:type="dxa"/>
        <w:bottom w:w="0" w:type="dxa"/>
        <w:right w:w="115" w:type="dxa"/>
      </w:tblCellMar>
    </w:tblPr>
  </w:style>
  <w:style w:type="table" w:customStyle="1" w:styleId="affffffffffffffffff8">
    <w:basedOn w:val="TableNormal0"/>
    <w:tblPr>
      <w:tblStyleRowBandSize w:val="1"/>
      <w:tblStyleColBandSize w:val="1"/>
      <w:tblCellMar>
        <w:top w:w="0" w:type="dxa"/>
        <w:left w:w="115" w:type="dxa"/>
        <w:bottom w:w="0" w:type="dxa"/>
        <w:right w:w="115" w:type="dxa"/>
      </w:tblCellMar>
    </w:tblPr>
  </w:style>
  <w:style w:type="table" w:customStyle="1" w:styleId="affffffffffffffffff9">
    <w:basedOn w:val="TableNormal0"/>
    <w:tblPr>
      <w:tblStyleRowBandSize w:val="1"/>
      <w:tblStyleColBandSize w:val="1"/>
      <w:tblCellMar>
        <w:top w:w="0" w:type="dxa"/>
        <w:left w:w="115" w:type="dxa"/>
        <w:bottom w:w="0" w:type="dxa"/>
        <w:right w:w="115" w:type="dxa"/>
      </w:tblCellMar>
    </w:tblPr>
  </w:style>
  <w:style w:type="table" w:customStyle="1" w:styleId="affffffffffffffffffa">
    <w:basedOn w:val="TableNormal0"/>
    <w:tblPr>
      <w:tblStyleRowBandSize w:val="1"/>
      <w:tblStyleColBandSize w:val="1"/>
      <w:tblCellMar>
        <w:top w:w="0" w:type="dxa"/>
        <w:left w:w="115" w:type="dxa"/>
        <w:bottom w:w="0" w:type="dxa"/>
        <w:right w:w="115" w:type="dxa"/>
      </w:tblCellMar>
    </w:tblPr>
  </w:style>
  <w:style w:type="table" w:customStyle="1" w:styleId="affffffffffffffffffb">
    <w:basedOn w:val="TableNormal0"/>
    <w:tblPr>
      <w:tblStyleRowBandSize w:val="1"/>
      <w:tblStyleColBandSize w:val="1"/>
      <w:tblCellMar>
        <w:top w:w="0" w:type="dxa"/>
        <w:left w:w="115" w:type="dxa"/>
        <w:bottom w:w="0" w:type="dxa"/>
        <w:right w:w="115" w:type="dxa"/>
      </w:tblCellMar>
    </w:tblPr>
  </w:style>
  <w:style w:type="table" w:customStyle="1" w:styleId="affffffffffffffffffc">
    <w:basedOn w:val="TableNormal0"/>
    <w:tblPr>
      <w:tblStyleRowBandSize w:val="1"/>
      <w:tblStyleColBandSize w:val="1"/>
      <w:tblCellMar>
        <w:top w:w="0" w:type="dxa"/>
        <w:left w:w="115" w:type="dxa"/>
        <w:bottom w:w="0" w:type="dxa"/>
        <w:right w:w="115" w:type="dxa"/>
      </w:tblCellMar>
    </w:tblPr>
  </w:style>
  <w:style w:type="table" w:customStyle="1" w:styleId="affffffffffffffffffd">
    <w:basedOn w:val="TableNormal0"/>
    <w:tblPr>
      <w:tblStyleRowBandSize w:val="1"/>
      <w:tblStyleColBandSize w:val="1"/>
      <w:tblCellMar>
        <w:top w:w="0" w:type="dxa"/>
        <w:left w:w="115" w:type="dxa"/>
        <w:bottom w:w="0" w:type="dxa"/>
        <w:right w:w="115" w:type="dxa"/>
      </w:tblCellMar>
    </w:tblPr>
  </w:style>
  <w:style w:type="table" w:customStyle="1" w:styleId="affffffffffffffffffe">
    <w:basedOn w:val="TableNormal0"/>
    <w:tblPr>
      <w:tblStyleRowBandSize w:val="1"/>
      <w:tblStyleColBandSize w:val="1"/>
      <w:tblCellMar>
        <w:top w:w="0" w:type="dxa"/>
        <w:left w:w="115" w:type="dxa"/>
        <w:bottom w:w="0" w:type="dxa"/>
        <w:right w:w="115" w:type="dxa"/>
      </w:tblCellMar>
    </w:tblPr>
  </w:style>
  <w:style w:type="table" w:customStyle="1" w:styleId="afffffffffffffffffff">
    <w:basedOn w:val="TableNormal0"/>
    <w:tblPr>
      <w:tblStyleRowBandSize w:val="1"/>
      <w:tblStyleColBandSize w:val="1"/>
      <w:tblCellMar>
        <w:top w:w="0" w:type="dxa"/>
        <w:left w:w="115" w:type="dxa"/>
        <w:bottom w:w="0" w:type="dxa"/>
        <w:right w:w="115" w:type="dxa"/>
      </w:tblCellMar>
    </w:tblPr>
  </w:style>
  <w:style w:type="table" w:customStyle="1" w:styleId="afffffffffffffffffff0">
    <w:basedOn w:val="TableNormal0"/>
    <w:tblPr>
      <w:tblStyleRowBandSize w:val="1"/>
      <w:tblStyleColBandSize w:val="1"/>
      <w:tblCellMar>
        <w:top w:w="0" w:type="dxa"/>
        <w:left w:w="115" w:type="dxa"/>
        <w:bottom w:w="0" w:type="dxa"/>
        <w:right w:w="115" w:type="dxa"/>
      </w:tblCellMar>
    </w:tblPr>
  </w:style>
  <w:style w:type="table" w:customStyle="1" w:styleId="afffffffffffffffffff1">
    <w:basedOn w:val="TableNormal0"/>
    <w:tblPr>
      <w:tblStyleRowBandSize w:val="1"/>
      <w:tblStyleColBandSize w:val="1"/>
      <w:tblCellMar>
        <w:top w:w="0" w:type="dxa"/>
        <w:left w:w="115" w:type="dxa"/>
        <w:bottom w:w="0" w:type="dxa"/>
        <w:right w:w="115" w:type="dxa"/>
      </w:tblCellMar>
    </w:tblPr>
  </w:style>
  <w:style w:type="table" w:customStyle="1" w:styleId="afffffffffffffffffff2">
    <w:basedOn w:val="TableNormal0"/>
    <w:tblPr>
      <w:tblStyleRowBandSize w:val="1"/>
      <w:tblStyleColBandSize w:val="1"/>
      <w:tblCellMar>
        <w:top w:w="0" w:type="dxa"/>
        <w:left w:w="115" w:type="dxa"/>
        <w:bottom w:w="0" w:type="dxa"/>
        <w:right w:w="115" w:type="dxa"/>
      </w:tblCellMar>
    </w:tblPr>
  </w:style>
  <w:style w:type="table" w:customStyle="1" w:styleId="afffffffffffffffffff3">
    <w:basedOn w:val="TableNormal0"/>
    <w:tblPr>
      <w:tblStyleRowBandSize w:val="1"/>
      <w:tblStyleColBandSize w:val="1"/>
      <w:tblCellMar>
        <w:top w:w="0" w:type="dxa"/>
        <w:left w:w="115" w:type="dxa"/>
        <w:bottom w:w="0" w:type="dxa"/>
        <w:right w:w="115" w:type="dxa"/>
      </w:tblCellMar>
    </w:tblPr>
  </w:style>
  <w:style w:type="table" w:customStyle="1" w:styleId="afffffffffffffffffff4">
    <w:basedOn w:val="TableNormal0"/>
    <w:tblPr>
      <w:tblStyleRowBandSize w:val="1"/>
      <w:tblStyleColBandSize w:val="1"/>
      <w:tblCellMar>
        <w:top w:w="0" w:type="dxa"/>
        <w:left w:w="115" w:type="dxa"/>
        <w:bottom w:w="0" w:type="dxa"/>
        <w:right w:w="115" w:type="dxa"/>
      </w:tblCellMar>
    </w:tblPr>
  </w:style>
  <w:style w:type="table" w:customStyle="1" w:styleId="afffffffffffffffffff5">
    <w:basedOn w:val="TableNormal0"/>
    <w:tblPr>
      <w:tblStyleRowBandSize w:val="1"/>
      <w:tblStyleColBandSize w:val="1"/>
      <w:tblCellMar>
        <w:top w:w="0" w:type="dxa"/>
        <w:left w:w="115" w:type="dxa"/>
        <w:bottom w:w="0" w:type="dxa"/>
        <w:right w:w="115" w:type="dxa"/>
      </w:tblCellMar>
    </w:tblPr>
  </w:style>
  <w:style w:type="table" w:customStyle="1" w:styleId="afffffffffffffffffff6">
    <w:basedOn w:val="TableNormal0"/>
    <w:tblPr>
      <w:tblStyleRowBandSize w:val="1"/>
      <w:tblStyleColBandSize w:val="1"/>
      <w:tblCellMar>
        <w:top w:w="0" w:type="dxa"/>
        <w:left w:w="115" w:type="dxa"/>
        <w:bottom w:w="0" w:type="dxa"/>
        <w:right w:w="115" w:type="dxa"/>
      </w:tblCellMar>
    </w:tblPr>
  </w:style>
  <w:style w:type="table" w:customStyle="1" w:styleId="afffffffffffffffffff7">
    <w:basedOn w:val="TableNormal0"/>
    <w:tblPr>
      <w:tblStyleRowBandSize w:val="1"/>
      <w:tblStyleColBandSize w:val="1"/>
      <w:tblCellMar>
        <w:top w:w="0" w:type="dxa"/>
        <w:left w:w="115" w:type="dxa"/>
        <w:bottom w:w="0" w:type="dxa"/>
        <w:right w:w="115" w:type="dxa"/>
      </w:tblCellMar>
    </w:tblPr>
  </w:style>
  <w:style w:type="table" w:customStyle="1" w:styleId="afffffffffffffffffff8">
    <w:basedOn w:val="TableNormal0"/>
    <w:tblPr>
      <w:tblStyleRowBandSize w:val="1"/>
      <w:tblStyleColBandSize w:val="1"/>
      <w:tblCellMar>
        <w:top w:w="0" w:type="dxa"/>
        <w:left w:w="115" w:type="dxa"/>
        <w:bottom w:w="0" w:type="dxa"/>
        <w:right w:w="115" w:type="dxa"/>
      </w:tblCellMar>
    </w:tblPr>
  </w:style>
  <w:style w:type="table" w:customStyle="1" w:styleId="afffffffffffffffffff9">
    <w:basedOn w:val="TableNormal0"/>
    <w:tblPr>
      <w:tblStyleRowBandSize w:val="1"/>
      <w:tblStyleColBandSize w:val="1"/>
      <w:tblCellMar>
        <w:top w:w="0" w:type="dxa"/>
        <w:left w:w="115" w:type="dxa"/>
        <w:bottom w:w="0" w:type="dxa"/>
        <w:right w:w="115" w:type="dxa"/>
      </w:tblCellMar>
    </w:tblPr>
  </w:style>
  <w:style w:type="table" w:customStyle="1" w:styleId="afffffffffffffffffffa">
    <w:basedOn w:val="TableNormal0"/>
    <w:tblPr>
      <w:tblStyleRowBandSize w:val="1"/>
      <w:tblStyleColBandSize w:val="1"/>
      <w:tblCellMar>
        <w:top w:w="0" w:type="dxa"/>
        <w:left w:w="115" w:type="dxa"/>
        <w:bottom w:w="0" w:type="dxa"/>
        <w:right w:w="115" w:type="dxa"/>
      </w:tblCellMar>
    </w:tblPr>
  </w:style>
  <w:style w:type="table" w:customStyle="1" w:styleId="afffffffffffffffffffb">
    <w:basedOn w:val="TableNormal0"/>
    <w:tblPr>
      <w:tblStyleRowBandSize w:val="1"/>
      <w:tblStyleColBandSize w:val="1"/>
      <w:tblCellMar>
        <w:top w:w="0" w:type="dxa"/>
        <w:left w:w="115" w:type="dxa"/>
        <w:bottom w:w="0" w:type="dxa"/>
        <w:right w:w="115" w:type="dxa"/>
      </w:tblCellMar>
    </w:tblPr>
  </w:style>
  <w:style w:type="table" w:customStyle="1" w:styleId="afffffffffffffffffffc">
    <w:basedOn w:val="TableNormal0"/>
    <w:tblPr>
      <w:tblStyleRowBandSize w:val="1"/>
      <w:tblStyleColBandSize w:val="1"/>
      <w:tblCellMar>
        <w:top w:w="0" w:type="dxa"/>
        <w:left w:w="115" w:type="dxa"/>
        <w:bottom w:w="0" w:type="dxa"/>
        <w:right w:w="115" w:type="dxa"/>
      </w:tblCellMar>
    </w:tblPr>
  </w:style>
  <w:style w:type="table" w:customStyle="1" w:styleId="afffffffffffffffffffd">
    <w:basedOn w:val="TableNormal0"/>
    <w:tblPr>
      <w:tblStyleRowBandSize w:val="1"/>
      <w:tblStyleColBandSize w:val="1"/>
      <w:tblCellMar>
        <w:top w:w="0" w:type="dxa"/>
        <w:left w:w="115" w:type="dxa"/>
        <w:bottom w:w="0" w:type="dxa"/>
        <w:right w:w="115" w:type="dxa"/>
      </w:tblCellMar>
    </w:tblPr>
  </w:style>
  <w:style w:type="table" w:customStyle="1" w:styleId="afffffffffffffffffffe">
    <w:basedOn w:val="TableNormal0"/>
    <w:tblPr>
      <w:tblStyleRowBandSize w:val="1"/>
      <w:tblStyleColBandSize w:val="1"/>
      <w:tblCellMar>
        <w:top w:w="0" w:type="dxa"/>
        <w:left w:w="115" w:type="dxa"/>
        <w:bottom w:w="0" w:type="dxa"/>
        <w:right w:w="115" w:type="dxa"/>
      </w:tblCellMar>
    </w:tblPr>
  </w:style>
  <w:style w:type="table" w:customStyle="1" w:styleId="affffffffffffffffffff">
    <w:basedOn w:val="TableNormal0"/>
    <w:tblPr>
      <w:tblStyleRowBandSize w:val="1"/>
      <w:tblStyleColBandSize w:val="1"/>
      <w:tblCellMar>
        <w:top w:w="0" w:type="dxa"/>
        <w:left w:w="115" w:type="dxa"/>
        <w:bottom w:w="0" w:type="dxa"/>
        <w:right w:w="115" w:type="dxa"/>
      </w:tblCellMar>
    </w:tblPr>
  </w:style>
  <w:style w:type="table" w:customStyle="1" w:styleId="affffffffffffffffffff0">
    <w:basedOn w:val="TableNormal0"/>
    <w:tblPr>
      <w:tblStyleRowBandSize w:val="1"/>
      <w:tblStyleColBandSize w:val="1"/>
      <w:tblCellMar>
        <w:top w:w="0" w:type="dxa"/>
        <w:left w:w="115" w:type="dxa"/>
        <w:bottom w:w="0" w:type="dxa"/>
        <w:right w:w="115" w:type="dxa"/>
      </w:tblCellMar>
    </w:tblPr>
  </w:style>
  <w:style w:type="table" w:customStyle="1" w:styleId="affffffffffffffffffff1">
    <w:basedOn w:val="TableNormal0"/>
    <w:tblPr>
      <w:tblStyleRowBandSize w:val="1"/>
      <w:tblStyleColBandSize w:val="1"/>
      <w:tblCellMar>
        <w:top w:w="0" w:type="dxa"/>
        <w:left w:w="115" w:type="dxa"/>
        <w:bottom w:w="0" w:type="dxa"/>
        <w:right w:w="115" w:type="dxa"/>
      </w:tblCellMar>
    </w:tblPr>
  </w:style>
  <w:style w:type="table" w:customStyle="1" w:styleId="affffffffffffffffffff2">
    <w:basedOn w:val="TableNormal0"/>
    <w:tblPr>
      <w:tblStyleRowBandSize w:val="1"/>
      <w:tblStyleColBandSize w:val="1"/>
      <w:tblCellMar>
        <w:top w:w="0" w:type="dxa"/>
        <w:left w:w="115" w:type="dxa"/>
        <w:bottom w:w="0" w:type="dxa"/>
        <w:right w:w="115" w:type="dxa"/>
      </w:tblCellMar>
    </w:tblPr>
  </w:style>
  <w:style w:type="table" w:customStyle="1" w:styleId="affffffffffffffffffff3">
    <w:basedOn w:val="TableNormal0"/>
    <w:tblPr>
      <w:tblStyleRowBandSize w:val="1"/>
      <w:tblStyleColBandSize w:val="1"/>
      <w:tblCellMar>
        <w:top w:w="0" w:type="dxa"/>
        <w:left w:w="115" w:type="dxa"/>
        <w:bottom w:w="0" w:type="dxa"/>
        <w:right w:w="115" w:type="dxa"/>
      </w:tblCellMar>
    </w:tblPr>
  </w:style>
  <w:style w:type="table" w:customStyle="1" w:styleId="affffffffffffffffffff4">
    <w:basedOn w:val="TableNormal0"/>
    <w:tblPr>
      <w:tblStyleRowBandSize w:val="1"/>
      <w:tblStyleColBandSize w:val="1"/>
      <w:tblCellMar>
        <w:top w:w="0" w:type="dxa"/>
        <w:left w:w="115" w:type="dxa"/>
        <w:bottom w:w="0" w:type="dxa"/>
        <w:right w:w="115" w:type="dxa"/>
      </w:tblCellMar>
    </w:tblPr>
  </w:style>
  <w:style w:type="table" w:customStyle="1" w:styleId="affffffffffffffffffff5">
    <w:basedOn w:val="TableNormal0"/>
    <w:tblPr>
      <w:tblStyleRowBandSize w:val="1"/>
      <w:tblStyleColBandSize w:val="1"/>
      <w:tblCellMar>
        <w:top w:w="0" w:type="dxa"/>
        <w:left w:w="115" w:type="dxa"/>
        <w:bottom w:w="0" w:type="dxa"/>
        <w:right w:w="115" w:type="dxa"/>
      </w:tblCellMar>
    </w:tblPr>
  </w:style>
  <w:style w:type="table" w:customStyle="1" w:styleId="affffffffffffffffffff6">
    <w:basedOn w:val="TableNormal0"/>
    <w:tblPr>
      <w:tblStyleRowBandSize w:val="1"/>
      <w:tblStyleColBandSize w:val="1"/>
      <w:tblCellMar>
        <w:top w:w="0" w:type="dxa"/>
        <w:left w:w="115" w:type="dxa"/>
        <w:bottom w:w="0" w:type="dxa"/>
        <w:right w:w="115" w:type="dxa"/>
      </w:tblCellMar>
    </w:tblPr>
  </w:style>
  <w:style w:type="table" w:customStyle="1" w:styleId="affffffffffffffffffff7">
    <w:basedOn w:val="TableNormal0"/>
    <w:tblPr>
      <w:tblStyleRowBandSize w:val="1"/>
      <w:tblStyleColBandSize w:val="1"/>
      <w:tblCellMar>
        <w:top w:w="0" w:type="dxa"/>
        <w:left w:w="115" w:type="dxa"/>
        <w:bottom w:w="0" w:type="dxa"/>
        <w:right w:w="115" w:type="dxa"/>
      </w:tblCellMar>
    </w:tblPr>
  </w:style>
  <w:style w:type="table" w:customStyle="1" w:styleId="affffffffffffffffffff8">
    <w:basedOn w:val="TableNormal0"/>
    <w:tblPr>
      <w:tblStyleRowBandSize w:val="1"/>
      <w:tblStyleColBandSize w:val="1"/>
      <w:tblCellMar>
        <w:top w:w="0" w:type="dxa"/>
        <w:left w:w="115" w:type="dxa"/>
        <w:bottom w:w="0" w:type="dxa"/>
        <w:right w:w="115" w:type="dxa"/>
      </w:tblCellMar>
    </w:tblPr>
  </w:style>
  <w:style w:type="table" w:customStyle="1" w:styleId="affffffffffffffffffff9">
    <w:basedOn w:val="TableNormal0"/>
    <w:tblPr>
      <w:tblStyleRowBandSize w:val="1"/>
      <w:tblStyleColBandSize w:val="1"/>
      <w:tblCellMar>
        <w:top w:w="0" w:type="dxa"/>
        <w:left w:w="115" w:type="dxa"/>
        <w:bottom w:w="0" w:type="dxa"/>
        <w:right w:w="115" w:type="dxa"/>
      </w:tblCellMar>
    </w:tblPr>
  </w:style>
  <w:style w:type="table" w:customStyle="1" w:styleId="affffffffffffffffffffa">
    <w:basedOn w:val="TableNormal0"/>
    <w:tblPr>
      <w:tblStyleRowBandSize w:val="1"/>
      <w:tblStyleColBandSize w:val="1"/>
      <w:tblCellMar>
        <w:top w:w="0" w:type="dxa"/>
        <w:left w:w="115" w:type="dxa"/>
        <w:bottom w:w="0" w:type="dxa"/>
        <w:right w:w="115" w:type="dxa"/>
      </w:tblCellMar>
    </w:tblPr>
  </w:style>
  <w:style w:type="table" w:customStyle="1" w:styleId="affffffffffffffffffffb">
    <w:basedOn w:val="TableNormal0"/>
    <w:tblPr>
      <w:tblStyleRowBandSize w:val="1"/>
      <w:tblStyleColBandSize w:val="1"/>
      <w:tblCellMar>
        <w:top w:w="0" w:type="dxa"/>
        <w:left w:w="115" w:type="dxa"/>
        <w:bottom w:w="0" w:type="dxa"/>
        <w:right w:w="115" w:type="dxa"/>
      </w:tblCellMar>
    </w:tblPr>
  </w:style>
  <w:style w:type="table" w:customStyle="1" w:styleId="affffffffffffffffffffc">
    <w:basedOn w:val="TableNormal0"/>
    <w:tblPr>
      <w:tblStyleRowBandSize w:val="1"/>
      <w:tblStyleColBandSize w:val="1"/>
      <w:tblCellMar>
        <w:top w:w="0" w:type="dxa"/>
        <w:left w:w="115" w:type="dxa"/>
        <w:bottom w:w="0" w:type="dxa"/>
        <w:right w:w="115" w:type="dxa"/>
      </w:tblCellMar>
    </w:tblPr>
  </w:style>
  <w:style w:type="table" w:customStyle="1" w:styleId="affffffffffffffffffffd">
    <w:basedOn w:val="TableNormal0"/>
    <w:tblPr>
      <w:tblStyleRowBandSize w:val="1"/>
      <w:tblStyleColBandSize w:val="1"/>
      <w:tblCellMar>
        <w:top w:w="0" w:type="dxa"/>
        <w:left w:w="115" w:type="dxa"/>
        <w:bottom w:w="0" w:type="dxa"/>
        <w:right w:w="115" w:type="dxa"/>
      </w:tblCellMar>
    </w:tblPr>
  </w:style>
  <w:style w:type="table" w:customStyle="1" w:styleId="affffffffffffffffffffe">
    <w:basedOn w:val="TableNormal0"/>
    <w:tblPr>
      <w:tblStyleRowBandSize w:val="1"/>
      <w:tblStyleColBandSize w:val="1"/>
      <w:tblCellMar>
        <w:top w:w="0" w:type="dxa"/>
        <w:left w:w="115" w:type="dxa"/>
        <w:bottom w:w="0" w:type="dxa"/>
        <w:right w:w="115" w:type="dxa"/>
      </w:tblCellMar>
    </w:tblPr>
  </w:style>
  <w:style w:type="table" w:customStyle="1" w:styleId="afffffffffffffffffffff">
    <w:basedOn w:val="TableNormal0"/>
    <w:tblPr>
      <w:tblStyleRowBandSize w:val="1"/>
      <w:tblStyleColBandSize w:val="1"/>
      <w:tblCellMar>
        <w:top w:w="0" w:type="dxa"/>
        <w:left w:w="115" w:type="dxa"/>
        <w:bottom w:w="0" w:type="dxa"/>
        <w:right w:w="115" w:type="dxa"/>
      </w:tblCellMar>
    </w:tblPr>
  </w:style>
  <w:style w:type="table" w:customStyle="1" w:styleId="afffffffffffffffffffff0">
    <w:basedOn w:val="TableNormal0"/>
    <w:tblPr>
      <w:tblStyleRowBandSize w:val="1"/>
      <w:tblStyleColBandSize w:val="1"/>
      <w:tblCellMar>
        <w:top w:w="0" w:type="dxa"/>
        <w:left w:w="115" w:type="dxa"/>
        <w:bottom w:w="0" w:type="dxa"/>
        <w:right w:w="115" w:type="dxa"/>
      </w:tblCellMar>
    </w:tblPr>
  </w:style>
  <w:style w:type="table" w:customStyle="1" w:styleId="afffffffffffffffffffff1">
    <w:basedOn w:val="TableNormal0"/>
    <w:tblPr>
      <w:tblStyleRowBandSize w:val="1"/>
      <w:tblStyleColBandSize w:val="1"/>
      <w:tblCellMar>
        <w:top w:w="0" w:type="dxa"/>
        <w:left w:w="115" w:type="dxa"/>
        <w:bottom w:w="0" w:type="dxa"/>
        <w:right w:w="115" w:type="dxa"/>
      </w:tblCellMar>
    </w:tblPr>
  </w:style>
  <w:style w:type="table" w:customStyle="1" w:styleId="afffffffffffffffffffff2">
    <w:basedOn w:val="TableNormal0"/>
    <w:tblPr>
      <w:tblStyleRowBandSize w:val="1"/>
      <w:tblStyleColBandSize w:val="1"/>
      <w:tblCellMar>
        <w:top w:w="0" w:type="dxa"/>
        <w:left w:w="115" w:type="dxa"/>
        <w:bottom w:w="0" w:type="dxa"/>
        <w:right w:w="115" w:type="dxa"/>
      </w:tblCellMar>
    </w:tblPr>
  </w:style>
  <w:style w:type="table" w:customStyle="1" w:styleId="afffffffffffffffffffff3">
    <w:basedOn w:val="TableNormal0"/>
    <w:tblPr>
      <w:tblStyleRowBandSize w:val="1"/>
      <w:tblStyleColBandSize w:val="1"/>
      <w:tblCellMar>
        <w:top w:w="0" w:type="dxa"/>
        <w:left w:w="115" w:type="dxa"/>
        <w:bottom w:w="0" w:type="dxa"/>
        <w:right w:w="115" w:type="dxa"/>
      </w:tblCellMar>
    </w:tblPr>
  </w:style>
  <w:style w:type="table" w:customStyle="1" w:styleId="afffffffffffffffffffff4">
    <w:basedOn w:val="TableNormal0"/>
    <w:tblPr>
      <w:tblStyleRowBandSize w:val="1"/>
      <w:tblStyleColBandSize w:val="1"/>
      <w:tblCellMar>
        <w:top w:w="0" w:type="dxa"/>
        <w:left w:w="115" w:type="dxa"/>
        <w:bottom w:w="0" w:type="dxa"/>
        <w:right w:w="115" w:type="dxa"/>
      </w:tblCellMar>
    </w:tblPr>
  </w:style>
  <w:style w:type="table" w:customStyle="1" w:styleId="afffffffffffffffffffff5">
    <w:basedOn w:val="TableNormal0"/>
    <w:tblPr>
      <w:tblStyleRowBandSize w:val="1"/>
      <w:tblStyleColBandSize w:val="1"/>
      <w:tblCellMar>
        <w:top w:w="0" w:type="dxa"/>
        <w:left w:w="115" w:type="dxa"/>
        <w:bottom w:w="0" w:type="dxa"/>
        <w:right w:w="115" w:type="dxa"/>
      </w:tblCellMar>
    </w:tblPr>
  </w:style>
  <w:style w:type="table" w:customStyle="1" w:styleId="afffffffffffffffffffff6">
    <w:basedOn w:val="TableNormal0"/>
    <w:tblPr>
      <w:tblStyleRowBandSize w:val="1"/>
      <w:tblStyleColBandSize w:val="1"/>
      <w:tblCellMar>
        <w:top w:w="0" w:type="dxa"/>
        <w:left w:w="115" w:type="dxa"/>
        <w:bottom w:w="0" w:type="dxa"/>
        <w:right w:w="115" w:type="dxa"/>
      </w:tblCellMar>
    </w:tblPr>
  </w:style>
  <w:style w:type="table" w:customStyle="1" w:styleId="afffffffffffffffffffff7">
    <w:basedOn w:val="TableNormal0"/>
    <w:tblPr>
      <w:tblStyleRowBandSize w:val="1"/>
      <w:tblStyleColBandSize w:val="1"/>
      <w:tblCellMar>
        <w:top w:w="0" w:type="dxa"/>
        <w:left w:w="115" w:type="dxa"/>
        <w:bottom w:w="0" w:type="dxa"/>
        <w:right w:w="115" w:type="dxa"/>
      </w:tblCellMar>
    </w:tblPr>
  </w:style>
  <w:style w:type="table" w:customStyle="1" w:styleId="afffffffffffffffffffff8">
    <w:basedOn w:val="TableNormal0"/>
    <w:tblPr>
      <w:tblStyleRowBandSize w:val="1"/>
      <w:tblStyleColBandSize w:val="1"/>
      <w:tblCellMar>
        <w:top w:w="0" w:type="dxa"/>
        <w:left w:w="115" w:type="dxa"/>
        <w:bottom w:w="0" w:type="dxa"/>
        <w:right w:w="115" w:type="dxa"/>
      </w:tblCellMar>
    </w:tblPr>
  </w:style>
  <w:style w:type="table" w:customStyle="1" w:styleId="afffffffffffffffffffff9">
    <w:basedOn w:val="TableNormal0"/>
    <w:tblPr>
      <w:tblStyleRowBandSize w:val="1"/>
      <w:tblStyleColBandSize w:val="1"/>
      <w:tblCellMar>
        <w:top w:w="0" w:type="dxa"/>
        <w:left w:w="115" w:type="dxa"/>
        <w:bottom w:w="0" w:type="dxa"/>
        <w:right w:w="115" w:type="dxa"/>
      </w:tblCellMar>
    </w:tblPr>
  </w:style>
  <w:style w:type="table" w:customStyle="1" w:styleId="afffffffffffffffffffffa">
    <w:basedOn w:val="TableNormal0"/>
    <w:tblPr>
      <w:tblStyleRowBandSize w:val="1"/>
      <w:tblStyleColBandSize w:val="1"/>
      <w:tblCellMar>
        <w:top w:w="0" w:type="dxa"/>
        <w:left w:w="115" w:type="dxa"/>
        <w:bottom w:w="0" w:type="dxa"/>
        <w:right w:w="115" w:type="dxa"/>
      </w:tblCellMar>
    </w:tblPr>
  </w:style>
  <w:style w:type="table" w:customStyle="1" w:styleId="afffffffffffffffffffffb">
    <w:basedOn w:val="TableNormal0"/>
    <w:tblPr>
      <w:tblStyleRowBandSize w:val="1"/>
      <w:tblStyleColBandSize w:val="1"/>
      <w:tblCellMar>
        <w:top w:w="0" w:type="dxa"/>
        <w:left w:w="115" w:type="dxa"/>
        <w:bottom w:w="0" w:type="dxa"/>
        <w:right w:w="115" w:type="dxa"/>
      </w:tblCellMar>
    </w:tblPr>
  </w:style>
  <w:style w:type="table" w:customStyle="1" w:styleId="afffffffffffffffffffffc">
    <w:basedOn w:val="TableNormal0"/>
    <w:tblPr>
      <w:tblStyleRowBandSize w:val="1"/>
      <w:tblStyleColBandSize w:val="1"/>
      <w:tblCellMar>
        <w:top w:w="0" w:type="dxa"/>
        <w:left w:w="115" w:type="dxa"/>
        <w:bottom w:w="0" w:type="dxa"/>
        <w:right w:w="115" w:type="dxa"/>
      </w:tblCellMar>
    </w:tblPr>
  </w:style>
  <w:style w:type="table" w:customStyle="1" w:styleId="afffffffffffffffffffffd">
    <w:basedOn w:val="TableNormal0"/>
    <w:tblPr>
      <w:tblStyleRowBandSize w:val="1"/>
      <w:tblStyleColBandSize w:val="1"/>
      <w:tblCellMar>
        <w:top w:w="0" w:type="dxa"/>
        <w:left w:w="115" w:type="dxa"/>
        <w:bottom w:w="0" w:type="dxa"/>
        <w:right w:w="115" w:type="dxa"/>
      </w:tblCellMar>
    </w:tblPr>
  </w:style>
  <w:style w:type="table" w:customStyle="1" w:styleId="afffffffffffffffffffffe">
    <w:basedOn w:val="TableNormal0"/>
    <w:tblPr>
      <w:tblStyleRowBandSize w:val="1"/>
      <w:tblStyleColBandSize w:val="1"/>
      <w:tblCellMar>
        <w:top w:w="0" w:type="dxa"/>
        <w:left w:w="115" w:type="dxa"/>
        <w:bottom w:w="0" w:type="dxa"/>
        <w:right w:w="115" w:type="dxa"/>
      </w:tblCellMar>
    </w:tblPr>
  </w:style>
  <w:style w:type="table" w:customStyle="1" w:styleId="affffffffffffffffffffff">
    <w:basedOn w:val="TableNormal0"/>
    <w:tblPr>
      <w:tblStyleRowBandSize w:val="1"/>
      <w:tblStyleColBandSize w:val="1"/>
      <w:tblCellMar>
        <w:top w:w="0" w:type="dxa"/>
        <w:left w:w="115" w:type="dxa"/>
        <w:bottom w:w="0" w:type="dxa"/>
        <w:right w:w="115" w:type="dxa"/>
      </w:tblCellMar>
    </w:tblPr>
  </w:style>
  <w:style w:type="table" w:customStyle="1" w:styleId="affffffffffffffffffffff0">
    <w:basedOn w:val="TableNormal0"/>
    <w:tblPr>
      <w:tblStyleRowBandSize w:val="1"/>
      <w:tblStyleColBandSize w:val="1"/>
      <w:tblCellMar>
        <w:top w:w="0" w:type="dxa"/>
        <w:left w:w="115" w:type="dxa"/>
        <w:bottom w:w="0" w:type="dxa"/>
        <w:right w:w="115" w:type="dxa"/>
      </w:tblCellMar>
    </w:tblPr>
  </w:style>
  <w:style w:type="table" w:customStyle="1" w:styleId="affffffffffffffffffffff1">
    <w:basedOn w:val="TableNormal0"/>
    <w:tblPr>
      <w:tblStyleRowBandSize w:val="1"/>
      <w:tblStyleColBandSize w:val="1"/>
      <w:tblCellMar>
        <w:top w:w="0" w:type="dxa"/>
        <w:left w:w="115" w:type="dxa"/>
        <w:bottom w:w="0" w:type="dxa"/>
        <w:right w:w="115" w:type="dxa"/>
      </w:tblCellMar>
    </w:tblPr>
  </w:style>
  <w:style w:type="table" w:customStyle="1" w:styleId="affffffffffffffffffffff2">
    <w:basedOn w:val="TableNormal0"/>
    <w:tblPr>
      <w:tblStyleRowBandSize w:val="1"/>
      <w:tblStyleColBandSize w:val="1"/>
      <w:tblCellMar>
        <w:top w:w="0" w:type="dxa"/>
        <w:left w:w="108" w:type="dxa"/>
        <w:bottom w:w="0" w:type="dxa"/>
        <w:right w:w="108" w:type="dxa"/>
      </w:tblCellMar>
    </w:tblPr>
  </w:style>
  <w:style w:type="table" w:customStyle="1" w:styleId="affffffffffffffffffffff3">
    <w:basedOn w:val="TableNormal0"/>
    <w:tblPr>
      <w:tblStyleRowBandSize w:val="1"/>
      <w:tblStyleColBandSize w:val="1"/>
      <w:tblCellMar>
        <w:top w:w="0" w:type="dxa"/>
        <w:left w:w="115" w:type="dxa"/>
        <w:bottom w:w="0" w:type="dxa"/>
        <w:right w:w="115" w:type="dxa"/>
      </w:tblCellMar>
    </w:tblPr>
  </w:style>
  <w:style w:type="table" w:customStyle="1" w:styleId="affffffffffffffffffffff4">
    <w:basedOn w:val="TableNormal0"/>
    <w:tblPr>
      <w:tblStyleRowBandSize w:val="1"/>
      <w:tblStyleColBandSize w:val="1"/>
      <w:tblCellMar>
        <w:top w:w="0" w:type="dxa"/>
        <w:left w:w="115" w:type="dxa"/>
        <w:bottom w:w="0" w:type="dxa"/>
        <w:right w:w="115" w:type="dxa"/>
      </w:tblCellMar>
    </w:tblPr>
  </w:style>
  <w:style w:type="table" w:customStyle="1" w:styleId="affffffffffffffffffffff5">
    <w:basedOn w:val="TableNormal0"/>
    <w:tblPr>
      <w:tblStyleRowBandSize w:val="1"/>
      <w:tblStyleColBandSize w:val="1"/>
      <w:tblCellMar>
        <w:top w:w="0" w:type="dxa"/>
        <w:left w:w="115" w:type="dxa"/>
        <w:bottom w:w="0" w:type="dxa"/>
        <w:right w:w="115" w:type="dxa"/>
      </w:tblCellMar>
    </w:tblPr>
  </w:style>
  <w:style w:type="table" w:customStyle="1" w:styleId="affffffffffffffffffffff6">
    <w:basedOn w:val="TableNormal0"/>
    <w:tblPr>
      <w:tblStyleRowBandSize w:val="1"/>
      <w:tblStyleColBandSize w:val="1"/>
      <w:tblCellMar>
        <w:top w:w="0" w:type="dxa"/>
        <w:left w:w="115" w:type="dxa"/>
        <w:bottom w:w="0" w:type="dxa"/>
        <w:right w:w="115" w:type="dxa"/>
      </w:tblCellMar>
    </w:tblPr>
  </w:style>
  <w:style w:type="table" w:customStyle="1" w:styleId="affffffffffffffffffffff7">
    <w:basedOn w:val="TableNormal0"/>
    <w:tblPr>
      <w:tblStyleRowBandSize w:val="1"/>
      <w:tblStyleColBandSize w:val="1"/>
      <w:tblCellMar>
        <w:top w:w="0" w:type="dxa"/>
        <w:left w:w="115" w:type="dxa"/>
        <w:bottom w:w="0" w:type="dxa"/>
        <w:right w:w="115" w:type="dxa"/>
      </w:tblCellMar>
    </w:tblPr>
  </w:style>
  <w:style w:type="table" w:customStyle="1" w:styleId="affffffffffffffffffffff8">
    <w:basedOn w:val="TableNormal0"/>
    <w:tblPr>
      <w:tblStyleRowBandSize w:val="1"/>
      <w:tblStyleColBandSize w:val="1"/>
      <w:tblCellMar>
        <w:top w:w="0" w:type="dxa"/>
        <w:left w:w="115" w:type="dxa"/>
        <w:bottom w:w="0" w:type="dxa"/>
        <w:right w:w="115" w:type="dxa"/>
      </w:tblCellMar>
    </w:tblPr>
  </w:style>
  <w:style w:type="table" w:customStyle="1" w:styleId="affffffffffffffffffffff9">
    <w:basedOn w:val="TableNormal0"/>
    <w:tblPr>
      <w:tblStyleRowBandSize w:val="1"/>
      <w:tblStyleColBandSize w:val="1"/>
      <w:tblCellMar>
        <w:top w:w="0" w:type="dxa"/>
        <w:left w:w="115" w:type="dxa"/>
        <w:bottom w:w="0" w:type="dxa"/>
        <w:right w:w="115" w:type="dxa"/>
      </w:tblCellMar>
    </w:tblPr>
  </w:style>
  <w:style w:type="table" w:customStyle="1" w:styleId="affffffffffffffffffffffa">
    <w:basedOn w:val="TableNormal0"/>
    <w:tblPr>
      <w:tblStyleRowBandSize w:val="1"/>
      <w:tblStyleColBandSize w:val="1"/>
      <w:tblCellMar>
        <w:top w:w="0" w:type="dxa"/>
        <w:left w:w="115" w:type="dxa"/>
        <w:bottom w:w="0" w:type="dxa"/>
        <w:right w:w="115" w:type="dxa"/>
      </w:tblCellMar>
    </w:tblPr>
  </w:style>
  <w:style w:type="table" w:customStyle="1" w:styleId="affffffffffffffffffffffb">
    <w:basedOn w:val="TableNormal0"/>
    <w:tblPr>
      <w:tblStyleRowBandSize w:val="1"/>
      <w:tblStyleColBandSize w:val="1"/>
      <w:tblCellMar>
        <w:top w:w="0" w:type="dxa"/>
        <w:left w:w="115" w:type="dxa"/>
        <w:bottom w:w="0" w:type="dxa"/>
        <w:right w:w="115" w:type="dxa"/>
      </w:tblCellMar>
    </w:tblPr>
  </w:style>
  <w:style w:type="table" w:customStyle="1" w:styleId="affffffffffffffffffffffc">
    <w:basedOn w:val="TableNormal0"/>
    <w:tblPr>
      <w:tblStyleRowBandSize w:val="1"/>
      <w:tblStyleColBandSize w:val="1"/>
      <w:tblCellMar>
        <w:top w:w="0" w:type="dxa"/>
        <w:left w:w="115" w:type="dxa"/>
        <w:bottom w:w="0" w:type="dxa"/>
        <w:right w:w="115" w:type="dxa"/>
      </w:tblCellMar>
    </w:tblPr>
  </w:style>
  <w:style w:type="table" w:customStyle="1" w:styleId="affffffffffffffffffffffd">
    <w:basedOn w:val="TableNormal0"/>
    <w:tblPr>
      <w:tblStyleRowBandSize w:val="1"/>
      <w:tblStyleColBandSize w:val="1"/>
      <w:tblCellMar>
        <w:top w:w="0" w:type="dxa"/>
        <w:left w:w="115" w:type="dxa"/>
        <w:bottom w:w="0" w:type="dxa"/>
        <w:right w:w="115" w:type="dxa"/>
      </w:tblCellMar>
    </w:tblPr>
  </w:style>
  <w:style w:type="table" w:customStyle="1" w:styleId="affffffffffffffffffffffe">
    <w:basedOn w:val="TableNormal0"/>
    <w:tblPr>
      <w:tblStyleRowBandSize w:val="1"/>
      <w:tblStyleColBandSize w:val="1"/>
      <w:tblCellMar>
        <w:top w:w="0" w:type="dxa"/>
        <w:left w:w="115" w:type="dxa"/>
        <w:bottom w:w="0" w:type="dxa"/>
        <w:right w:w="115" w:type="dxa"/>
      </w:tblCellMar>
    </w:tblPr>
  </w:style>
  <w:style w:type="table" w:customStyle="1" w:styleId="afffffffffffffffffffffff">
    <w:basedOn w:val="TableNormal0"/>
    <w:tblPr>
      <w:tblStyleRowBandSize w:val="1"/>
      <w:tblStyleColBandSize w:val="1"/>
      <w:tblCellMar>
        <w:top w:w="0" w:type="dxa"/>
        <w:left w:w="115" w:type="dxa"/>
        <w:bottom w:w="0" w:type="dxa"/>
        <w:right w:w="115" w:type="dxa"/>
      </w:tblCellMar>
    </w:tblPr>
  </w:style>
  <w:style w:type="table" w:customStyle="1" w:styleId="afffffffffffffffffffffff0">
    <w:basedOn w:val="TableNormal0"/>
    <w:tblPr>
      <w:tblStyleRowBandSize w:val="1"/>
      <w:tblStyleColBandSize w:val="1"/>
      <w:tblCellMar>
        <w:top w:w="0" w:type="dxa"/>
        <w:left w:w="115" w:type="dxa"/>
        <w:bottom w:w="0" w:type="dxa"/>
        <w:right w:w="115" w:type="dxa"/>
      </w:tblCellMar>
    </w:tblPr>
  </w:style>
  <w:style w:type="table" w:customStyle="1" w:styleId="afffffffffffffffffffffff1">
    <w:basedOn w:val="TableNormal0"/>
    <w:tblPr>
      <w:tblStyleRowBandSize w:val="1"/>
      <w:tblStyleColBandSize w:val="1"/>
      <w:tblCellMar>
        <w:top w:w="0" w:type="dxa"/>
        <w:left w:w="115" w:type="dxa"/>
        <w:bottom w:w="0" w:type="dxa"/>
        <w:right w:w="115" w:type="dxa"/>
      </w:tblCellMar>
    </w:tblPr>
  </w:style>
  <w:style w:type="table" w:customStyle="1" w:styleId="afffffffffffffffffffffff2">
    <w:basedOn w:val="TableNormal0"/>
    <w:tblPr>
      <w:tblStyleRowBandSize w:val="1"/>
      <w:tblStyleColBandSize w:val="1"/>
      <w:tblCellMar>
        <w:top w:w="0" w:type="dxa"/>
        <w:left w:w="115" w:type="dxa"/>
        <w:bottom w:w="0" w:type="dxa"/>
        <w:right w:w="115" w:type="dxa"/>
      </w:tblCellMar>
    </w:tblPr>
  </w:style>
  <w:style w:type="table" w:customStyle="1" w:styleId="afffffffffffffffffffffff3">
    <w:basedOn w:val="TableNormal0"/>
    <w:tblPr>
      <w:tblStyleRowBandSize w:val="1"/>
      <w:tblStyleColBandSize w:val="1"/>
      <w:tblCellMar>
        <w:top w:w="0" w:type="dxa"/>
        <w:left w:w="115" w:type="dxa"/>
        <w:bottom w:w="0" w:type="dxa"/>
        <w:right w:w="115" w:type="dxa"/>
      </w:tblCellMar>
    </w:tblPr>
  </w:style>
  <w:style w:type="table" w:customStyle="1" w:styleId="afffffffffffffffffffffff4">
    <w:basedOn w:val="TableNormal0"/>
    <w:tblPr>
      <w:tblStyleRowBandSize w:val="1"/>
      <w:tblStyleColBandSize w:val="1"/>
      <w:tblCellMar>
        <w:top w:w="0" w:type="dxa"/>
        <w:left w:w="115" w:type="dxa"/>
        <w:bottom w:w="0" w:type="dxa"/>
        <w:right w:w="115" w:type="dxa"/>
      </w:tblCellMar>
    </w:tblPr>
  </w:style>
  <w:style w:type="table" w:customStyle="1" w:styleId="afffffffffffffffffffffff5">
    <w:basedOn w:val="TableNormal0"/>
    <w:tblPr>
      <w:tblStyleRowBandSize w:val="1"/>
      <w:tblStyleColBandSize w:val="1"/>
      <w:tblCellMar>
        <w:top w:w="0" w:type="dxa"/>
        <w:left w:w="115" w:type="dxa"/>
        <w:bottom w:w="0" w:type="dxa"/>
        <w:right w:w="115" w:type="dxa"/>
      </w:tblCellMar>
    </w:tblPr>
  </w:style>
  <w:style w:type="table" w:customStyle="1" w:styleId="afffffffffffffffffffffff6">
    <w:basedOn w:val="TableNormal0"/>
    <w:tblPr>
      <w:tblStyleRowBandSize w:val="1"/>
      <w:tblStyleColBandSize w:val="1"/>
      <w:tblCellMar>
        <w:top w:w="0" w:type="dxa"/>
        <w:left w:w="115" w:type="dxa"/>
        <w:bottom w:w="0" w:type="dxa"/>
        <w:right w:w="115" w:type="dxa"/>
      </w:tblCellMar>
    </w:tblPr>
  </w:style>
  <w:style w:type="table" w:customStyle="1" w:styleId="afffffffffffffffffffffff7">
    <w:basedOn w:val="TableNormal0"/>
    <w:tblPr>
      <w:tblStyleRowBandSize w:val="1"/>
      <w:tblStyleColBandSize w:val="1"/>
      <w:tblCellMar>
        <w:top w:w="0" w:type="dxa"/>
        <w:left w:w="115" w:type="dxa"/>
        <w:bottom w:w="0" w:type="dxa"/>
        <w:right w:w="115" w:type="dxa"/>
      </w:tblCellMar>
    </w:tblPr>
  </w:style>
  <w:style w:type="table" w:customStyle="1" w:styleId="afffffffffffffffffffffff8">
    <w:basedOn w:val="TableNormal0"/>
    <w:tblPr>
      <w:tblStyleRowBandSize w:val="1"/>
      <w:tblStyleColBandSize w:val="1"/>
      <w:tblCellMar>
        <w:top w:w="0" w:type="dxa"/>
        <w:left w:w="115" w:type="dxa"/>
        <w:bottom w:w="0" w:type="dxa"/>
        <w:right w:w="115" w:type="dxa"/>
      </w:tblCellMar>
    </w:tblPr>
  </w:style>
  <w:style w:type="table" w:customStyle="1" w:styleId="afffffffffffffffffffffff9">
    <w:basedOn w:val="TableNormal0"/>
    <w:tblPr>
      <w:tblStyleRowBandSize w:val="1"/>
      <w:tblStyleColBandSize w:val="1"/>
      <w:tblCellMar>
        <w:top w:w="0" w:type="dxa"/>
        <w:left w:w="115" w:type="dxa"/>
        <w:bottom w:w="0" w:type="dxa"/>
        <w:right w:w="115" w:type="dxa"/>
      </w:tblCellMar>
    </w:tblPr>
  </w:style>
  <w:style w:type="table" w:customStyle="1" w:styleId="afffffffffffffffffffffffa">
    <w:basedOn w:val="TableNormal0"/>
    <w:tblPr>
      <w:tblStyleRowBandSize w:val="1"/>
      <w:tblStyleColBandSize w:val="1"/>
      <w:tblCellMar>
        <w:top w:w="0" w:type="dxa"/>
        <w:left w:w="115" w:type="dxa"/>
        <w:bottom w:w="0" w:type="dxa"/>
        <w:right w:w="115" w:type="dxa"/>
      </w:tblCellMar>
    </w:tblPr>
  </w:style>
  <w:style w:type="table" w:customStyle="1" w:styleId="afffffffffffffffffffffffb">
    <w:basedOn w:val="TableNormal0"/>
    <w:tblPr>
      <w:tblStyleRowBandSize w:val="1"/>
      <w:tblStyleColBandSize w:val="1"/>
      <w:tblCellMar>
        <w:top w:w="0" w:type="dxa"/>
        <w:left w:w="115" w:type="dxa"/>
        <w:bottom w:w="0" w:type="dxa"/>
        <w:right w:w="115" w:type="dxa"/>
      </w:tblCellMar>
    </w:tblPr>
  </w:style>
  <w:style w:type="table" w:customStyle="1" w:styleId="afffffffffffffffffffffffc">
    <w:basedOn w:val="TableNormal0"/>
    <w:tblPr>
      <w:tblStyleRowBandSize w:val="1"/>
      <w:tblStyleColBandSize w:val="1"/>
      <w:tblCellMar>
        <w:top w:w="0" w:type="dxa"/>
        <w:left w:w="108" w:type="dxa"/>
        <w:bottom w:w="0" w:type="dxa"/>
        <w:right w:w="108" w:type="dxa"/>
      </w:tblCellMar>
    </w:tblPr>
  </w:style>
  <w:style w:type="table" w:customStyle="1" w:styleId="afffffffffffffffffffffffd">
    <w:basedOn w:val="TableNormal0"/>
    <w:tblPr>
      <w:tblStyleRowBandSize w:val="1"/>
      <w:tblStyleColBandSize w:val="1"/>
      <w:tblCellMar>
        <w:top w:w="0" w:type="dxa"/>
        <w:left w:w="108" w:type="dxa"/>
        <w:bottom w:w="0" w:type="dxa"/>
        <w:right w:w="108" w:type="dxa"/>
      </w:tblCellMar>
    </w:tblPr>
  </w:style>
  <w:style w:type="table" w:customStyle="1" w:styleId="afffffffffffffffffffffffe">
    <w:basedOn w:val="TableNormal0"/>
    <w:tblPr>
      <w:tblStyleRowBandSize w:val="1"/>
      <w:tblStyleColBandSize w:val="1"/>
      <w:tblCellMar>
        <w:top w:w="0" w:type="dxa"/>
        <w:left w:w="115" w:type="dxa"/>
        <w:bottom w:w="0" w:type="dxa"/>
        <w:right w:w="115" w:type="dxa"/>
      </w:tblCellMar>
    </w:tblPr>
  </w:style>
  <w:style w:type="table" w:customStyle="1" w:styleId="affffffffffffffffffffffff">
    <w:basedOn w:val="TableNormal0"/>
    <w:tblPr>
      <w:tblStyleRowBandSize w:val="1"/>
      <w:tblStyleColBandSize w:val="1"/>
      <w:tblCellMar>
        <w:top w:w="0" w:type="dxa"/>
        <w:left w:w="115" w:type="dxa"/>
        <w:bottom w:w="0" w:type="dxa"/>
        <w:right w:w="115" w:type="dxa"/>
      </w:tblCellMar>
    </w:tblPr>
  </w:style>
  <w:style w:type="table" w:customStyle="1" w:styleId="affffffffffffffffffffffff0">
    <w:basedOn w:val="TableNormal0"/>
    <w:tblPr>
      <w:tblStyleRowBandSize w:val="1"/>
      <w:tblStyleColBandSize w:val="1"/>
      <w:tblCellMar>
        <w:top w:w="0" w:type="dxa"/>
        <w:left w:w="115" w:type="dxa"/>
        <w:bottom w:w="0" w:type="dxa"/>
        <w:right w:w="115" w:type="dxa"/>
      </w:tblCellMar>
    </w:tblPr>
  </w:style>
  <w:style w:type="table" w:customStyle="1" w:styleId="affffffffffffffffffffffff1">
    <w:basedOn w:val="TableNormal0"/>
    <w:tblPr>
      <w:tblStyleRowBandSize w:val="1"/>
      <w:tblStyleColBandSize w:val="1"/>
      <w:tblCellMar>
        <w:top w:w="0" w:type="dxa"/>
        <w:left w:w="115" w:type="dxa"/>
        <w:bottom w:w="0" w:type="dxa"/>
        <w:right w:w="115" w:type="dxa"/>
      </w:tblCellMar>
    </w:tblPr>
  </w:style>
  <w:style w:type="table" w:customStyle="1" w:styleId="affffffffffffffffffffffff2">
    <w:basedOn w:val="TableNormal0"/>
    <w:tblPr>
      <w:tblStyleRowBandSize w:val="1"/>
      <w:tblStyleColBandSize w:val="1"/>
      <w:tblCellMar>
        <w:top w:w="0" w:type="dxa"/>
        <w:left w:w="115" w:type="dxa"/>
        <w:bottom w:w="0" w:type="dxa"/>
        <w:right w:w="115" w:type="dxa"/>
      </w:tblCellMar>
    </w:tblPr>
  </w:style>
  <w:style w:type="table" w:customStyle="1" w:styleId="affffffffffffffffffffffff3">
    <w:basedOn w:val="TableNormal0"/>
    <w:tblPr>
      <w:tblStyleRowBandSize w:val="1"/>
      <w:tblStyleColBandSize w:val="1"/>
      <w:tblCellMar>
        <w:top w:w="0" w:type="dxa"/>
        <w:left w:w="115" w:type="dxa"/>
        <w:bottom w:w="0" w:type="dxa"/>
        <w:right w:w="115" w:type="dxa"/>
      </w:tblCellMar>
    </w:tblPr>
  </w:style>
  <w:style w:type="table" w:customStyle="1" w:styleId="affffffffffffffffffffffff4">
    <w:basedOn w:val="TableNormal0"/>
    <w:tblPr>
      <w:tblStyleRowBandSize w:val="1"/>
      <w:tblStyleColBandSize w:val="1"/>
      <w:tblCellMar>
        <w:top w:w="0" w:type="dxa"/>
        <w:left w:w="115" w:type="dxa"/>
        <w:bottom w:w="0" w:type="dxa"/>
        <w:right w:w="115" w:type="dxa"/>
      </w:tblCellMar>
    </w:tblPr>
  </w:style>
  <w:style w:type="table" w:customStyle="1" w:styleId="affffffffffffffffffffffff5">
    <w:basedOn w:val="TableNormal0"/>
    <w:tblPr>
      <w:tblStyleRowBandSize w:val="1"/>
      <w:tblStyleColBandSize w:val="1"/>
      <w:tblCellMar>
        <w:top w:w="0" w:type="dxa"/>
        <w:left w:w="115" w:type="dxa"/>
        <w:bottom w:w="0" w:type="dxa"/>
        <w:right w:w="115" w:type="dxa"/>
      </w:tblCellMar>
    </w:tblPr>
  </w:style>
  <w:style w:type="table" w:customStyle="1" w:styleId="affffffffffffffffffffffff6">
    <w:basedOn w:val="TableNormal0"/>
    <w:tblPr>
      <w:tblStyleRowBandSize w:val="1"/>
      <w:tblStyleColBandSize w:val="1"/>
      <w:tblCellMar>
        <w:top w:w="0" w:type="dxa"/>
        <w:left w:w="115" w:type="dxa"/>
        <w:bottom w:w="0" w:type="dxa"/>
        <w:right w:w="115" w:type="dxa"/>
      </w:tblCellMar>
    </w:tblPr>
  </w:style>
  <w:style w:type="table" w:customStyle="1" w:styleId="affffffffffffffffffffffff7">
    <w:basedOn w:val="TableNormal0"/>
    <w:tblPr>
      <w:tblStyleRowBandSize w:val="1"/>
      <w:tblStyleColBandSize w:val="1"/>
      <w:tblCellMar>
        <w:top w:w="0" w:type="dxa"/>
        <w:left w:w="115" w:type="dxa"/>
        <w:bottom w:w="0" w:type="dxa"/>
        <w:right w:w="115" w:type="dxa"/>
      </w:tblCellMar>
    </w:tblPr>
  </w:style>
  <w:style w:type="table" w:customStyle="1" w:styleId="affffffffffffffffffffffff8">
    <w:basedOn w:val="TableNormal0"/>
    <w:tblPr>
      <w:tblStyleRowBandSize w:val="1"/>
      <w:tblStyleColBandSize w:val="1"/>
      <w:tblCellMar>
        <w:top w:w="0" w:type="dxa"/>
        <w:left w:w="108" w:type="dxa"/>
        <w:bottom w:w="0" w:type="dxa"/>
        <w:right w:w="108" w:type="dxa"/>
      </w:tblCellMar>
    </w:tblPr>
  </w:style>
  <w:style w:type="table" w:customStyle="1" w:styleId="affffffffffffffffffffffff9">
    <w:basedOn w:val="TableNormal0"/>
    <w:tblPr>
      <w:tblStyleRowBandSize w:val="1"/>
      <w:tblStyleColBandSize w:val="1"/>
      <w:tblCellMar>
        <w:top w:w="0" w:type="dxa"/>
        <w:left w:w="108" w:type="dxa"/>
        <w:bottom w:w="0" w:type="dxa"/>
        <w:right w:w="108" w:type="dxa"/>
      </w:tblCellMar>
    </w:tblPr>
  </w:style>
  <w:style w:type="table" w:customStyle="1" w:styleId="affffffffffffffffffffffffa">
    <w:basedOn w:val="TableNormal0"/>
    <w:tblPr>
      <w:tblStyleRowBandSize w:val="1"/>
      <w:tblStyleColBandSize w:val="1"/>
      <w:tblCellMar>
        <w:top w:w="0" w:type="dxa"/>
        <w:left w:w="115" w:type="dxa"/>
        <w:bottom w:w="0" w:type="dxa"/>
        <w:right w:w="115" w:type="dxa"/>
      </w:tblCellMar>
    </w:tblPr>
  </w:style>
  <w:style w:type="table" w:customStyle="1" w:styleId="affffffffffffffffffffffffb">
    <w:basedOn w:val="TableNormal0"/>
    <w:tblPr>
      <w:tblStyleRowBandSize w:val="1"/>
      <w:tblStyleColBandSize w:val="1"/>
      <w:tblCellMar>
        <w:top w:w="0" w:type="dxa"/>
        <w:left w:w="115" w:type="dxa"/>
        <w:bottom w:w="0" w:type="dxa"/>
        <w:right w:w="115" w:type="dxa"/>
      </w:tblCellMar>
    </w:tblPr>
  </w:style>
  <w:style w:type="table" w:customStyle="1" w:styleId="affffffffffffffffffffffffc">
    <w:basedOn w:val="TableNormal0"/>
    <w:tblPr>
      <w:tblStyleRowBandSize w:val="1"/>
      <w:tblStyleColBandSize w:val="1"/>
      <w:tblCellMar>
        <w:top w:w="0" w:type="dxa"/>
        <w:left w:w="108" w:type="dxa"/>
        <w:bottom w:w="0" w:type="dxa"/>
        <w:right w:w="108" w:type="dxa"/>
      </w:tblCellMar>
    </w:tblPr>
  </w:style>
  <w:style w:type="table" w:customStyle="1" w:styleId="affffffffffffffffffffffffd">
    <w:basedOn w:val="TableNormal0"/>
    <w:tblPr>
      <w:tblStyleRowBandSize w:val="1"/>
      <w:tblStyleColBandSize w:val="1"/>
      <w:tblCellMar>
        <w:top w:w="0" w:type="dxa"/>
        <w:left w:w="108" w:type="dxa"/>
        <w:bottom w:w="0" w:type="dxa"/>
        <w:right w:w="108" w:type="dxa"/>
      </w:tblCellMar>
    </w:tblPr>
  </w:style>
  <w:style w:type="table" w:customStyle="1" w:styleId="affffffffffffffffffffffffe">
    <w:basedOn w:val="TableNormal0"/>
    <w:tblPr>
      <w:tblStyleRowBandSize w:val="1"/>
      <w:tblStyleColBandSize w:val="1"/>
      <w:tblCellMar>
        <w:top w:w="0" w:type="dxa"/>
        <w:left w:w="115" w:type="dxa"/>
        <w:bottom w:w="0" w:type="dxa"/>
        <w:right w:w="115" w:type="dxa"/>
      </w:tblCellMar>
    </w:tblPr>
  </w:style>
  <w:style w:type="table" w:customStyle="1" w:styleId="afffffffffffffffffffffffff">
    <w:basedOn w:val="TableNormal0"/>
    <w:tblPr>
      <w:tblStyleRowBandSize w:val="1"/>
      <w:tblStyleColBandSize w:val="1"/>
      <w:tblCellMar>
        <w:top w:w="0" w:type="dxa"/>
        <w:left w:w="115" w:type="dxa"/>
        <w:bottom w:w="0" w:type="dxa"/>
        <w:right w:w="115" w:type="dxa"/>
      </w:tblCellMar>
    </w:tblPr>
  </w:style>
  <w:style w:type="table" w:customStyle="1" w:styleId="afffffffffffffffffffffffff0">
    <w:basedOn w:val="TableNormal0"/>
    <w:tblPr>
      <w:tblStyleRowBandSize w:val="1"/>
      <w:tblStyleColBandSize w:val="1"/>
      <w:tblCellMar>
        <w:top w:w="0" w:type="dxa"/>
        <w:left w:w="115" w:type="dxa"/>
        <w:bottom w:w="0" w:type="dxa"/>
        <w:right w:w="115" w:type="dxa"/>
      </w:tblCellMar>
    </w:tblPr>
  </w:style>
  <w:style w:type="table" w:customStyle="1" w:styleId="afffffffffffffffffffffffff1">
    <w:basedOn w:val="TableNormal0"/>
    <w:tblPr>
      <w:tblStyleRowBandSize w:val="1"/>
      <w:tblStyleColBandSize w:val="1"/>
      <w:tblCellMar>
        <w:top w:w="0" w:type="dxa"/>
        <w:left w:w="115" w:type="dxa"/>
        <w:bottom w:w="0" w:type="dxa"/>
        <w:right w:w="115" w:type="dxa"/>
      </w:tblCellMar>
    </w:tblPr>
  </w:style>
  <w:style w:type="table" w:customStyle="1" w:styleId="afffffffffffffffffffffffff2">
    <w:basedOn w:val="TableNormal0"/>
    <w:tblPr>
      <w:tblStyleRowBandSize w:val="1"/>
      <w:tblStyleColBandSize w:val="1"/>
      <w:tblCellMar>
        <w:top w:w="0" w:type="dxa"/>
        <w:left w:w="115" w:type="dxa"/>
        <w:bottom w:w="0" w:type="dxa"/>
        <w:right w:w="115" w:type="dxa"/>
      </w:tblCellMar>
    </w:tblPr>
  </w:style>
  <w:style w:type="table" w:customStyle="1" w:styleId="afffffffffffffffffffffffff3">
    <w:basedOn w:val="TableNormal0"/>
    <w:tblPr>
      <w:tblStyleRowBandSize w:val="1"/>
      <w:tblStyleColBandSize w:val="1"/>
      <w:tblCellMar>
        <w:top w:w="0" w:type="dxa"/>
        <w:left w:w="115" w:type="dxa"/>
        <w:bottom w:w="0" w:type="dxa"/>
        <w:right w:w="115" w:type="dxa"/>
      </w:tblCellMar>
    </w:tblPr>
  </w:style>
  <w:style w:type="table" w:customStyle="1" w:styleId="afffffffffffffffffffffffff4">
    <w:basedOn w:val="TableNormal0"/>
    <w:tblPr>
      <w:tblStyleRowBandSize w:val="1"/>
      <w:tblStyleColBandSize w:val="1"/>
      <w:tblCellMar>
        <w:top w:w="0" w:type="dxa"/>
        <w:left w:w="115" w:type="dxa"/>
        <w:bottom w:w="0" w:type="dxa"/>
        <w:right w:w="115" w:type="dxa"/>
      </w:tblCellMar>
    </w:tblPr>
  </w:style>
  <w:style w:type="table" w:customStyle="1" w:styleId="afffffffffffffffffffffffff5">
    <w:basedOn w:val="TableNormal0"/>
    <w:tblPr>
      <w:tblStyleRowBandSize w:val="1"/>
      <w:tblStyleColBandSize w:val="1"/>
      <w:tblCellMar>
        <w:top w:w="0" w:type="dxa"/>
        <w:left w:w="115" w:type="dxa"/>
        <w:bottom w:w="0" w:type="dxa"/>
        <w:right w:w="115" w:type="dxa"/>
      </w:tblCellMar>
    </w:tblPr>
  </w:style>
  <w:style w:type="table" w:customStyle="1" w:styleId="afffffffffffffffffffffffff6">
    <w:basedOn w:val="TableNormal0"/>
    <w:tblPr>
      <w:tblStyleRowBandSize w:val="1"/>
      <w:tblStyleColBandSize w:val="1"/>
      <w:tblCellMar>
        <w:top w:w="0" w:type="dxa"/>
        <w:left w:w="115" w:type="dxa"/>
        <w:bottom w:w="0" w:type="dxa"/>
        <w:right w:w="115" w:type="dxa"/>
      </w:tblCellMar>
    </w:tblPr>
  </w:style>
  <w:style w:type="table" w:customStyle="1" w:styleId="afffffffffffffffffffffffff7">
    <w:basedOn w:val="TableNormal0"/>
    <w:tblPr>
      <w:tblStyleRowBandSize w:val="1"/>
      <w:tblStyleColBandSize w:val="1"/>
      <w:tblCellMar>
        <w:top w:w="0" w:type="dxa"/>
        <w:left w:w="115" w:type="dxa"/>
        <w:bottom w:w="0" w:type="dxa"/>
        <w:right w:w="115" w:type="dxa"/>
      </w:tblCellMar>
    </w:tblPr>
  </w:style>
  <w:style w:type="table" w:customStyle="1" w:styleId="afffffffffffffffffffffffff8">
    <w:basedOn w:val="TableNormal0"/>
    <w:tblPr>
      <w:tblStyleRowBandSize w:val="1"/>
      <w:tblStyleColBandSize w:val="1"/>
      <w:tblCellMar>
        <w:top w:w="0" w:type="dxa"/>
        <w:left w:w="115" w:type="dxa"/>
        <w:bottom w:w="0" w:type="dxa"/>
        <w:right w:w="115" w:type="dxa"/>
      </w:tblCellMar>
    </w:tblPr>
  </w:style>
  <w:style w:type="table" w:customStyle="1" w:styleId="afffffffffffffffffffffffff9">
    <w:basedOn w:val="TableNormal0"/>
    <w:tblPr>
      <w:tblStyleRowBandSize w:val="1"/>
      <w:tblStyleColBandSize w:val="1"/>
      <w:tblCellMar>
        <w:top w:w="0" w:type="dxa"/>
        <w:left w:w="115" w:type="dxa"/>
        <w:bottom w:w="0" w:type="dxa"/>
        <w:right w:w="115" w:type="dxa"/>
      </w:tblCellMar>
    </w:tblPr>
  </w:style>
  <w:style w:type="table" w:customStyle="1" w:styleId="afffffffffffffffffffffffffa">
    <w:basedOn w:val="TableNormal0"/>
    <w:tblPr>
      <w:tblStyleRowBandSize w:val="1"/>
      <w:tblStyleColBandSize w:val="1"/>
      <w:tblCellMar>
        <w:top w:w="0" w:type="dxa"/>
        <w:left w:w="115" w:type="dxa"/>
        <w:bottom w:w="0" w:type="dxa"/>
        <w:right w:w="115" w:type="dxa"/>
      </w:tblCellMar>
    </w:tblPr>
  </w:style>
  <w:style w:type="table" w:customStyle="1" w:styleId="afffffffffffffffffffffffffb">
    <w:basedOn w:val="TableNormal0"/>
    <w:tblPr>
      <w:tblStyleRowBandSize w:val="1"/>
      <w:tblStyleColBandSize w:val="1"/>
      <w:tblCellMar>
        <w:top w:w="0" w:type="dxa"/>
        <w:left w:w="115" w:type="dxa"/>
        <w:bottom w:w="0" w:type="dxa"/>
        <w:right w:w="115" w:type="dxa"/>
      </w:tblCellMar>
    </w:tblPr>
  </w:style>
  <w:style w:type="table" w:customStyle="1" w:styleId="afffffffffffffffffffffffffc">
    <w:basedOn w:val="TableNormal0"/>
    <w:tblPr>
      <w:tblStyleRowBandSize w:val="1"/>
      <w:tblStyleColBandSize w:val="1"/>
      <w:tblCellMar>
        <w:top w:w="0" w:type="dxa"/>
        <w:left w:w="115" w:type="dxa"/>
        <w:bottom w:w="0" w:type="dxa"/>
        <w:right w:w="115" w:type="dxa"/>
      </w:tblCellMar>
    </w:tblPr>
  </w:style>
  <w:style w:type="table" w:customStyle="1" w:styleId="afffffffffffffffffffffffffd">
    <w:basedOn w:val="TableNormal0"/>
    <w:tblPr>
      <w:tblStyleRowBandSize w:val="1"/>
      <w:tblStyleColBandSize w:val="1"/>
      <w:tblCellMar>
        <w:top w:w="0" w:type="dxa"/>
        <w:left w:w="115" w:type="dxa"/>
        <w:bottom w:w="0" w:type="dxa"/>
        <w:right w:w="115" w:type="dxa"/>
      </w:tblCellMar>
    </w:tblPr>
  </w:style>
  <w:style w:type="table" w:customStyle="1" w:styleId="afffffffffffffffffffffffffe">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hyperlink" Target="https://www.iucn.org/" TargetMode="External"/><Relationship Id="rId47" Type="http://schemas.openxmlformats.org/officeDocument/2006/relationships/hyperlink" Target="https://www.iucn.org/" TargetMode="External"/><Relationship Id="rId63" Type="http://schemas.openxmlformats.org/officeDocument/2006/relationships/hyperlink" Target="https://trends.rbc.ru" TargetMode="External"/><Relationship Id="rId68" Type="http://schemas.openxmlformats.org/officeDocument/2006/relationships/hyperlink" Target="https://ef-ca.kz/proekty/podderzhka_predprinimatelstva/bayta_zher" TargetMode="External"/><Relationship Id="rId16" Type="http://schemas.openxmlformats.org/officeDocument/2006/relationships/chart" Target="charts/chart2.xml"/><Relationship Id="rId11" Type="http://schemas.openxmlformats.org/officeDocument/2006/relationships/hyperlink" Target="https://cyberleninka.ru/article/n/sakralnye-istochniki-kak-obekty-kulturnogo-naslediya-k-voprosu-o-klassifikatsii" TargetMode="External"/><Relationship Id="rId32" Type="http://schemas.openxmlformats.org/officeDocument/2006/relationships/chart" Target="charts/chart18.xml"/><Relationship Id="rId37" Type="http://schemas.openxmlformats.org/officeDocument/2006/relationships/image" Target="media/image6.png"/><Relationship Id="rId53" Type="http://schemas.openxmlformats.org/officeDocument/2006/relationships/hyperlink" Target="https://cyberleninka.ru" TargetMode="External"/><Relationship Id="rId58" Type="http://schemas.openxmlformats.org/officeDocument/2006/relationships/hyperlink" Target="https://ru.wikipedia.org/wiki/&#1042;&#1086;&#1089;&#1090;&#1086;&#1095;&#1085;&#1099;&#1081;_&#1050;&#1072;&#1079;&#1072;&#1093;&#1089;&#1090;&#1072;&#1085;" TargetMode="External"/><Relationship Id="rId74" Type="http://schemas.openxmlformats.org/officeDocument/2006/relationships/hyperlink" Target="https://stat.gov.kz/" TargetMode="External"/><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ru.wikipedia.org/wiki/&#1062;&#1077;&#1085;&#1090;&#1088;&#1072;&#1083;&#1100;&#1085;&#1099;&#1081;_&#1050;&#1072;&#1079;&#1072;&#1093;&#1089;&#1090;&#1072;&#1085;" TargetMode="External"/><Relationship Id="rId82" Type="http://schemas.openxmlformats.org/officeDocument/2006/relationships/fontTable" Target="fontTable.xml"/><Relationship Id="rId19" Type="http://schemas.openxmlformats.org/officeDocument/2006/relationships/chart" Target="charts/chart5.xml"/><Relationship Id="rId14" Type="http://schemas.openxmlformats.org/officeDocument/2006/relationships/hyperlink" Target="https://geo.knu.ua/wp-content/uploads/2023/05/zbirka-sakralne-ta-turyzm.pdf" TargetMode="Externa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image" Target="media/image4.png"/><Relationship Id="rId43" Type="http://schemas.openxmlformats.org/officeDocument/2006/relationships/hyperlink" Target="https://wwf.panda.org/" TargetMode="External"/><Relationship Id="rId48" Type="http://schemas.openxmlformats.org/officeDocument/2006/relationships/hyperlink" Target="http://ecotours.ru" TargetMode="External"/><Relationship Id="rId56" Type="http://schemas.openxmlformats.org/officeDocument/2006/relationships/hyperlink" Target="https://cyberleninka.ru/article/n/sakralnye-istochniki-kak-obekty-kulturnogo-naslediya-k-voprosu-o-klassifikatsii" TargetMode="External"/><Relationship Id="rId64" Type="http://schemas.openxmlformats.org/officeDocument/2006/relationships/hyperlink" Target="https://ulysmedia.kz/ulys-travel/15742-skolko-chelovek-posetilo-natsionalnye-parki-kazakhstana-v-2022-godu/" TargetMode="External"/><Relationship Id="rId69" Type="http://schemas.openxmlformats.org/officeDocument/2006/relationships/hyperlink" Target="https://www.true.travel/wildlife-travel-index/" TargetMode="External"/><Relationship Id="rId77" Type="http://schemas.openxmlformats.org/officeDocument/2006/relationships/hyperlink" Target="https://geo.knu.ua/wp-content/uploads/2023/05/zbirka-sakralne-ta-turyzm.pdf" TargetMode="External"/><Relationship Id="rId8" Type="http://schemas.openxmlformats.org/officeDocument/2006/relationships/endnotes" Target="endnotes.xml"/><Relationship Id="rId51" Type="http://schemas.openxmlformats.org/officeDocument/2006/relationships/hyperlink" Target="https://www.undp.org/ru/belarus/stories/ekoturizm-otkryvaet-novye-ekonomicheskie-vozmozhnosti-dlya-sokhraneniya-bioraznoobraziya-i-ustoychivogo-mestnogo-razvitiya" TargetMode="External"/><Relationship Id="rId72" Type="http://schemas.openxmlformats.org/officeDocument/2006/relationships/hyperlink" Target="https://data.worldbank.org/indicator/ST.INT.ARVL" TargetMode="External"/><Relationship Id="rId80"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hyperlink" Target="https://rrhumanities.ru/journal/article/3481/" TargetMode="Externa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hyperlink" Target="https://portals.iucn.org/library/sites/library/files/documents/2018-007-En.pdf" TargetMode="External"/><Relationship Id="rId59" Type="http://schemas.openxmlformats.org/officeDocument/2006/relationships/hyperlink" Target="https://ru.wikipedia.org/wiki/&#1047;&#1072;&#1087;&#1072;&#1076;&#1085;&#1099;&#1081;_&#1050;&#1072;&#1079;&#1072;&#1093;&#1089;&#1090;&#1072;&#1085;" TargetMode="External"/><Relationship Id="rId67" Type="http://schemas.openxmlformats.org/officeDocument/2006/relationships/hyperlink" Target="https://www.scopus.com/pages/" TargetMode="External"/><Relationship Id="rId20" Type="http://schemas.openxmlformats.org/officeDocument/2006/relationships/chart" Target="charts/chart6.xml"/><Relationship Id="rId41" Type="http://schemas.openxmlformats.org/officeDocument/2006/relationships/hyperlink" Target="https://www.ecotourism.org/what-is-ecotourism" TargetMode="External"/><Relationship Id="rId54" Type="http://schemas.openxmlformats.org/officeDocument/2006/relationships/hyperlink" Target="https://rrhumanities.ru" TargetMode="External"/><Relationship Id="rId62" Type="http://schemas.openxmlformats.org/officeDocument/2006/relationships/hyperlink" Target="https://ru.wikipedia.org/wiki/&#1070;&#1078;&#1085;&#1099;&#1081;_&#1050;&#1072;&#1079;&#1072;&#1093;&#1089;&#1090;&#1072;&#1085;" TargetMode="External"/><Relationship Id="rId70" Type="http://schemas.openxmlformats.org/officeDocument/2006/relationships/hyperlink" Target="https://qaztourism.kz" TargetMode="External"/><Relationship Id="rId75" Type="http://schemas.openxmlformats.org/officeDocument/2006/relationships/hyperlink" Target="https://en.wikipedia.org/wiki/List_of_countries_by_past_and_projected_GDP_(nominal)"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image" Target="media/image5.jpg"/><Relationship Id="rId49" Type="http://schemas.openxmlformats.org/officeDocument/2006/relationships/hyperlink" Target="https://www.undp.org" TargetMode="External"/><Relationship Id="rId57" Type="http://schemas.openxmlformats.org/officeDocument/2006/relationships/hyperlink" Target="https://www.undp.org" TargetMode="External"/><Relationship Id="rId10" Type="http://schemas.openxmlformats.org/officeDocument/2006/relationships/hyperlink" Target="https://tourlib.net/statti_ukr/tarasova.htm" TargetMode="External"/><Relationship Id="rId31" Type="http://schemas.openxmlformats.org/officeDocument/2006/relationships/chart" Target="charts/chart17.xml"/><Relationship Id="rId44" Type="http://schemas.openxmlformats.org/officeDocument/2006/relationships/hyperlink" Target="https://univdatos.com/ru/reports/ecotourism-market" TargetMode="External"/><Relationship Id="rId52" Type="http://schemas.openxmlformats.org/officeDocument/2006/relationships/hyperlink" Target="https://studbooks.net" TargetMode="External"/><Relationship Id="rId60" Type="http://schemas.openxmlformats.org/officeDocument/2006/relationships/hyperlink" Target="https://ru.wikipedia.org/wiki/&#1057;&#1077;&#1074;&#1077;&#1088;&#1085;&#1099;&#1081;_&#1050;&#1072;&#1079;&#1072;&#1093;&#1089;&#1090;&#1072;&#1085;" TargetMode="External"/><Relationship Id="rId65" Type="http://schemas.openxmlformats.org/officeDocument/2006/relationships/hyperlink" Target="https://newtimes.kz/obshchestvo/197540-nazvany-samye-poseshchaemye-natsparki-kazakhstana" TargetMode="External"/><Relationship Id="rId73" Type="http://schemas.openxmlformats.org/officeDocument/2006/relationships/hyperlink" Target="https://data.worldbank.org" TargetMode="External"/><Relationship Id="rId78" Type="http://schemas.openxmlformats.org/officeDocument/2006/relationships/hyperlink" Target="https://wttc.org/research/economic-impact" TargetMode="External"/><Relationship Id="rId8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https://tourlib.net/statti_ukr/tarasova.htm" TargetMode="External"/><Relationship Id="rId18" Type="http://schemas.openxmlformats.org/officeDocument/2006/relationships/chart" Target="charts/chart4.xml"/><Relationship Id="rId39" Type="http://schemas.openxmlformats.org/officeDocument/2006/relationships/chart" Target="charts/chart19.xml"/><Relationship Id="rId34" Type="http://schemas.openxmlformats.org/officeDocument/2006/relationships/image" Target="media/image3.png"/><Relationship Id="rId50" Type="http://schemas.openxmlformats.org/officeDocument/2006/relationships/hyperlink" Target="https://qmonitor.kz" TargetMode="External"/><Relationship Id="rId55" Type="http://schemas.openxmlformats.org/officeDocument/2006/relationships/hyperlink" Target="https://tourlib.net/statti_ukr/tarasova.htm" TargetMode="External"/><Relationship Id="rId76" Type="http://schemas.openxmlformats.org/officeDocument/2006/relationships/hyperlink" Target="https://erp.salliance.group/publication/7408c0ff5ffc0eb4a7022005df0948a7" TargetMode="External"/><Relationship Id="rId7" Type="http://schemas.openxmlformats.org/officeDocument/2006/relationships/footnotes" Target="footnotes.xml"/><Relationship Id="rId71" Type="http://schemas.openxmlformats.org/officeDocument/2006/relationships/hyperlink" Target="https://www.worldometers.info/gdp/" TargetMode="External"/><Relationship Id="rId2" Type="http://schemas.openxmlformats.org/officeDocument/2006/relationships/customXml" Target="../customXml/item2.xml"/><Relationship Id="rId29" Type="http://schemas.openxmlformats.org/officeDocument/2006/relationships/chart" Target="charts/chart15.xml"/><Relationship Id="rId24" Type="http://schemas.openxmlformats.org/officeDocument/2006/relationships/chart" Target="charts/chart10.xml"/><Relationship Id="rId40" Type="http://schemas.openxmlformats.org/officeDocument/2006/relationships/hyperlink" Target="https://www.google.kz/books/edition/Tourism_Ecotourism_and_Protected_Areas/JNcsAQAAMAAJ?hl=ru&amp;gbpv=1&amp;dq=inauthor:%22H%C3%A9ctor+Ceballos+Lascur%C3%A1in%22&amp;printsec=frontcover" TargetMode="External"/><Relationship Id="rId45" Type="http://schemas.openxmlformats.org/officeDocument/2006/relationships/hyperlink" Target="https://stat.gov.kz/" TargetMode="External"/><Relationship Id="rId66" Type="http://schemas.openxmlformats.org/officeDocument/2006/relationships/hyperlink" Target="https://forbes.kz/articles/vnutrenniy_turizm_v_kazahstane_bet_rekordyi"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ВВП/ВРП Восточного региона</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'4. Макросостояние Восток'!$D$3:$H$3</c:f>
              <c:numCache>
                <c:formatCode>#,##0</c:formatCode>
                <c:ptCount val="5"/>
                <c:pt idx="0">
                  <c:v>4605532.0999999996</c:v>
                </c:pt>
                <c:pt idx="1">
                  <c:v>5063661.9000000004</c:v>
                </c:pt>
                <c:pt idx="2">
                  <c:v>6300571.5</c:v>
                </c:pt>
                <c:pt idx="3">
                  <c:v>7085382.7999999998</c:v>
                </c:pt>
                <c:pt idx="4">
                  <c:v>8283766</c:v>
                </c:pt>
              </c:numCache>
            </c:numRef>
          </c:val>
          <c:extLst xmlns:c16r2="http://schemas.microsoft.com/office/drawing/2015/06/chart">
            <c:ext xmlns:c16="http://schemas.microsoft.com/office/drawing/2014/chart" uri="{C3380CC4-5D6E-409C-BE32-E72D297353CC}">
              <c16:uniqueId val="{00000000-0F08-4906-A712-1DEFB4084439}"/>
            </c:ext>
          </c:extLst>
        </c:ser>
        <c:dLbls>
          <c:showLegendKey val="0"/>
          <c:showVal val="1"/>
          <c:showCatName val="0"/>
          <c:showSerName val="0"/>
          <c:showPercent val="0"/>
          <c:showBubbleSize val="0"/>
        </c:dLbls>
        <c:gapWidth val="247"/>
        <c:axId val="69913600"/>
        <c:axId val="69901088"/>
      </c:barChart>
      <c:lineChart>
        <c:grouping val="standard"/>
        <c:varyColors val="0"/>
        <c:ser>
          <c:idx val="1"/>
          <c:order val="1"/>
          <c:tx>
            <c:v>Удельный вес ВВП/ВРП Восточного региона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1"/>
              <c:layout>
                <c:manualLayout>
                  <c:x val="1.448525371842484E-2"/>
                  <c:y val="-4.80874316939890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F08-4906-A712-1DEFB4084439}"/>
                </c:ext>
                <c:ext xmlns:c15="http://schemas.microsoft.com/office/drawing/2012/chart" uri="{CE6537A1-D6FC-4f65-9D91-7224C49458BB}"/>
              </c:extLst>
            </c:dLbl>
            <c:dLbl>
              <c:idx val="2"/>
              <c:layout>
                <c:manualLayout>
                  <c:x val="2.2762541557524871E-2"/>
                  <c:y val="-1.74863387978142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F08-4906-A712-1DEFB4084439}"/>
                </c:ext>
                <c:ext xmlns:c15="http://schemas.microsoft.com/office/drawing/2012/chart" uri="{CE6537A1-D6FC-4f65-9D91-7224C49458BB}"/>
              </c:extLst>
            </c:dLbl>
            <c:dLbl>
              <c:idx val="3"/>
              <c:layout>
                <c:manualLayout>
                  <c:x val="2.8970507436849834E-2"/>
                  <c:y val="8.743169398907103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F08-4906-A712-1DEFB4084439}"/>
                </c:ext>
                <c:ext xmlns:c15="http://schemas.microsoft.com/office/drawing/2012/chart" uri="{CE6537A1-D6FC-4f65-9D91-7224C49458BB}"/>
              </c:extLst>
            </c:dLbl>
            <c:dLbl>
              <c:idx val="4"/>
              <c:layout>
                <c:manualLayout>
                  <c:x val="1.2415931758649929E-2"/>
                  <c:y val="-8.743169398907183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F08-4906-A712-1DEFB4084439}"/>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'5.1 Доля Восток от РК'!$D$2:$H$2</c:f>
              <c:numCache>
                <c:formatCode>0.0%</c:formatCode>
                <c:ptCount val="5"/>
                <c:pt idx="0">
                  <c:v>6.5188890652788142E-2</c:v>
                </c:pt>
                <c:pt idx="1">
                  <c:v>6.031645173920528E-2</c:v>
                </c:pt>
                <c:pt idx="2">
                  <c:v>6.0719318028712929E-2</c:v>
                </c:pt>
                <c:pt idx="3">
                  <c:v>5.9320554033216927E-2</c:v>
                </c:pt>
                <c:pt idx="4">
                  <c:v>6.0601104011680132E-2</c:v>
                </c:pt>
              </c:numCache>
            </c:numRef>
          </c:val>
          <c:smooth val="0"/>
          <c:extLst xmlns:c16r2="http://schemas.microsoft.com/office/drawing/2015/06/chart">
            <c:ext xmlns:c16="http://schemas.microsoft.com/office/drawing/2014/chart" uri="{C3380CC4-5D6E-409C-BE32-E72D297353CC}">
              <c16:uniqueId val="{00000005-0F08-4906-A712-1DEFB4084439}"/>
            </c:ext>
          </c:extLst>
        </c:ser>
        <c:dLbls>
          <c:showLegendKey val="0"/>
          <c:showVal val="1"/>
          <c:showCatName val="0"/>
          <c:showSerName val="0"/>
          <c:showPercent val="0"/>
          <c:showBubbleSize val="0"/>
        </c:dLbls>
        <c:marker val="1"/>
        <c:smooth val="0"/>
        <c:axId val="69903264"/>
        <c:axId val="69902720"/>
      </c:lineChart>
      <c:catAx>
        <c:axId val="6991360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901088"/>
        <c:crosses val="autoZero"/>
        <c:auto val="1"/>
        <c:lblAlgn val="ctr"/>
        <c:lblOffset val="100"/>
        <c:noMultiLvlLbl val="0"/>
      </c:catAx>
      <c:valAx>
        <c:axId val="69901088"/>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913600"/>
        <c:crosses val="autoZero"/>
        <c:crossBetween val="between"/>
      </c:valAx>
      <c:valAx>
        <c:axId val="69902720"/>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903264"/>
        <c:crosses val="max"/>
        <c:crossBetween val="between"/>
      </c:valAx>
      <c:catAx>
        <c:axId val="69903264"/>
        <c:scaling>
          <c:orientation val="minMax"/>
        </c:scaling>
        <c:delete val="1"/>
        <c:axPos val="b"/>
        <c:numFmt formatCode="General" sourceLinked="1"/>
        <c:majorTickMark val="out"/>
        <c:minorTickMark val="none"/>
        <c:tickLblPos val="nextTo"/>
        <c:crossAx val="69902720"/>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Объем услуг курорта, млн.тг.</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'[1]5.1 Доля Восток от РК'!$D$1:$H$1</c:f>
              <c:numCache>
                <c:formatCode>General</c:formatCode>
                <c:ptCount val="5"/>
                <c:pt idx="0">
                  <c:v>2020</c:v>
                </c:pt>
                <c:pt idx="1">
                  <c:v>2021</c:v>
                </c:pt>
                <c:pt idx="2">
                  <c:v>2022</c:v>
                </c:pt>
                <c:pt idx="3">
                  <c:v>2023</c:v>
                </c:pt>
                <c:pt idx="4">
                  <c:v>2024</c:v>
                </c:pt>
              </c:numCache>
            </c:numRef>
          </c:cat>
          <c:val>
            <c:numRef>
              <c:f>'4.Услуги Восток'!$C$8:$G$8</c:f>
              <c:numCache>
                <c:formatCode>#,##0</c:formatCode>
                <c:ptCount val="5"/>
                <c:pt idx="0">
                  <c:v>8637.9611999999997</c:v>
                </c:pt>
                <c:pt idx="1">
                  <c:v>10146.533894665467</c:v>
                </c:pt>
                <c:pt idx="2">
                  <c:v>8709.3060000000005</c:v>
                </c:pt>
                <c:pt idx="3">
                  <c:v>11950.184300000001</c:v>
                </c:pt>
                <c:pt idx="4">
                  <c:v>13291.978800000001</c:v>
                </c:pt>
              </c:numCache>
            </c:numRef>
          </c:val>
          <c:extLst xmlns:c16r2="http://schemas.microsoft.com/office/drawing/2015/06/chart">
            <c:ext xmlns:c16="http://schemas.microsoft.com/office/drawing/2014/chart" uri="{C3380CC4-5D6E-409C-BE32-E72D297353CC}">
              <c16:uniqueId val="{00000000-2FA7-47F6-A6CA-4D13F2030ABA}"/>
            </c:ext>
          </c:extLst>
        </c:ser>
        <c:dLbls>
          <c:showLegendKey val="0"/>
          <c:showVal val="1"/>
          <c:showCatName val="0"/>
          <c:showSerName val="0"/>
          <c:showPercent val="0"/>
          <c:showBubbleSize val="0"/>
        </c:dLbls>
        <c:gapWidth val="247"/>
        <c:axId val="68995616"/>
        <c:axId val="68986912"/>
      </c:barChart>
      <c:lineChart>
        <c:grouping val="standard"/>
        <c:varyColors val="0"/>
        <c:ser>
          <c:idx val="1"/>
          <c:order val="1"/>
          <c:tx>
            <c:v>Удельный вес услуг курорта Восточного региона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1"/>
              <c:layout>
                <c:manualLayout>
                  <c:x val="2.2762541557524871E-2"/>
                  <c:y val="-4.0072396825243255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FA7-47F6-A6CA-4D13F2030ABA}"/>
                </c:ext>
                <c:ext xmlns:c15="http://schemas.microsoft.com/office/drawing/2012/chart" uri="{CE6537A1-D6FC-4f65-9D91-7224C49458BB}"/>
              </c:extLst>
            </c:dLbl>
            <c:dLbl>
              <c:idx val="2"/>
              <c:layout>
                <c:manualLayout>
                  <c:x val="1.8623897637974968E-2"/>
                  <c:y val="2.62295081967213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FA7-47F6-A6CA-4D13F2030ABA}"/>
                </c:ext>
                <c:ext xmlns:c15="http://schemas.microsoft.com/office/drawing/2012/chart" uri="{CE6537A1-D6FC-4f65-9D91-7224C49458BB}"/>
              </c:extLst>
            </c:dLbl>
            <c:dLbl>
              <c:idx val="3"/>
              <c:layout>
                <c:manualLayout>
                  <c:x val="1.2415931758649929E-2"/>
                  <c:y val="5.24590163934426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FA7-47F6-A6CA-4D13F2030ABA}"/>
                </c:ext>
                <c:ext xmlns:c15="http://schemas.microsoft.com/office/drawing/2012/chart" uri="{CE6537A1-D6FC-4f65-9D91-7224C49458BB}"/>
              </c:extLst>
            </c:dLbl>
            <c:dLbl>
              <c:idx val="4"/>
              <c:layout>
                <c:manualLayout>
                  <c:x val="2.276254155752487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FA7-47F6-A6CA-4D13F2030ABA}"/>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'[1]5.1 Доля Восток от РК'!$D$1:$H$1</c:f>
              <c:numCache>
                <c:formatCode>General</c:formatCode>
                <c:ptCount val="5"/>
                <c:pt idx="0">
                  <c:v>2020</c:v>
                </c:pt>
                <c:pt idx="1">
                  <c:v>2021</c:v>
                </c:pt>
                <c:pt idx="2">
                  <c:v>2022</c:v>
                </c:pt>
                <c:pt idx="3">
                  <c:v>2023</c:v>
                </c:pt>
                <c:pt idx="4">
                  <c:v>2024</c:v>
                </c:pt>
              </c:numCache>
            </c:numRef>
          </c:cat>
          <c:val>
            <c:numRef>
              <c:f>'5. Доля Восток от РК'!$C$7:$G$7</c:f>
              <c:numCache>
                <c:formatCode>0.0%</c:formatCode>
                <c:ptCount val="5"/>
                <c:pt idx="0">
                  <c:v>0.12919411845246914</c:v>
                </c:pt>
                <c:pt idx="1">
                  <c:v>9.3064190032769348E-2</c:v>
                </c:pt>
                <c:pt idx="2">
                  <c:v>4.7626901514955119E-2</c:v>
                </c:pt>
                <c:pt idx="3">
                  <c:v>5.2127605891240478E-2</c:v>
                </c:pt>
                <c:pt idx="4">
                  <c:v>4.433015168314644E-2</c:v>
                </c:pt>
              </c:numCache>
            </c:numRef>
          </c:val>
          <c:smooth val="0"/>
          <c:extLst xmlns:c16r2="http://schemas.microsoft.com/office/drawing/2015/06/chart">
            <c:ext xmlns:c16="http://schemas.microsoft.com/office/drawing/2014/chart" uri="{C3380CC4-5D6E-409C-BE32-E72D297353CC}">
              <c16:uniqueId val="{00000005-2FA7-47F6-A6CA-4D13F2030ABA}"/>
            </c:ext>
          </c:extLst>
        </c:ser>
        <c:dLbls>
          <c:showLegendKey val="0"/>
          <c:showVal val="1"/>
          <c:showCatName val="0"/>
          <c:showSerName val="0"/>
          <c:showPercent val="0"/>
          <c:showBubbleSize val="0"/>
        </c:dLbls>
        <c:marker val="1"/>
        <c:smooth val="0"/>
        <c:axId val="68991808"/>
        <c:axId val="68992352"/>
      </c:lineChart>
      <c:catAx>
        <c:axId val="6899561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86912"/>
        <c:crosses val="autoZero"/>
        <c:auto val="1"/>
        <c:lblAlgn val="ctr"/>
        <c:lblOffset val="100"/>
        <c:noMultiLvlLbl val="0"/>
      </c:catAx>
      <c:valAx>
        <c:axId val="68986912"/>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95616"/>
        <c:crosses val="autoZero"/>
        <c:crossBetween val="between"/>
      </c:valAx>
      <c:valAx>
        <c:axId val="68992352"/>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91808"/>
        <c:crosses val="max"/>
        <c:crossBetween val="between"/>
      </c:valAx>
      <c:catAx>
        <c:axId val="68991808"/>
        <c:scaling>
          <c:orientation val="minMax"/>
        </c:scaling>
        <c:delete val="1"/>
        <c:axPos val="b"/>
        <c:numFmt formatCode="General" sourceLinked="1"/>
        <c:majorTickMark val="out"/>
        <c:minorTickMark val="none"/>
        <c:tickLblPos val="nextTo"/>
        <c:crossAx val="68992352"/>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Алакольская курортная зона области Абай, млн.тг.</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'11. Курортные зоны Восток струк'!$C$1:$G$1</c:f>
              <c:numCache>
                <c:formatCode>General</c:formatCode>
                <c:ptCount val="5"/>
                <c:pt idx="0">
                  <c:v>2020</c:v>
                </c:pt>
                <c:pt idx="1">
                  <c:v>2021</c:v>
                </c:pt>
                <c:pt idx="2">
                  <c:v>2022</c:v>
                </c:pt>
                <c:pt idx="3">
                  <c:v>2023</c:v>
                </c:pt>
                <c:pt idx="4">
                  <c:v>2024</c:v>
                </c:pt>
              </c:numCache>
            </c:numRef>
          </c:cat>
          <c:val>
            <c:numRef>
              <c:f>'10. Курортные зоны Восток'!$C$5:$G$5</c:f>
              <c:numCache>
                <c:formatCode>#,##0</c:formatCode>
                <c:ptCount val="5"/>
                <c:pt idx="0">
                  <c:v>487.92430000000002</c:v>
                </c:pt>
                <c:pt idx="1">
                  <c:v>1354.9873</c:v>
                </c:pt>
                <c:pt idx="2">
                  <c:v>2728.8557000000001</c:v>
                </c:pt>
                <c:pt idx="3">
                  <c:v>4489.4507999999996</c:v>
                </c:pt>
                <c:pt idx="4">
                  <c:v>3512.0512000000003</c:v>
                </c:pt>
              </c:numCache>
            </c:numRef>
          </c:val>
          <c:extLst xmlns:c16r2="http://schemas.microsoft.com/office/drawing/2015/06/chart">
            <c:ext xmlns:c16="http://schemas.microsoft.com/office/drawing/2014/chart" uri="{C3380CC4-5D6E-409C-BE32-E72D297353CC}">
              <c16:uniqueId val="{00000000-1261-450E-BEB5-F7ED0ABED103}"/>
            </c:ext>
          </c:extLst>
        </c:ser>
        <c:ser>
          <c:idx val="1"/>
          <c:order val="1"/>
          <c:tx>
            <c:v>Курортные зоны ВКО, млн.тг.</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'11. Курортные зоны Восток струк'!$C$1:$G$1</c:f>
              <c:numCache>
                <c:formatCode>General</c:formatCode>
                <c:ptCount val="5"/>
                <c:pt idx="0">
                  <c:v>2020</c:v>
                </c:pt>
                <c:pt idx="1">
                  <c:v>2021</c:v>
                </c:pt>
                <c:pt idx="2">
                  <c:v>2022</c:v>
                </c:pt>
                <c:pt idx="3">
                  <c:v>2023</c:v>
                </c:pt>
                <c:pt idx="4">
                  <c:v>2024</c:v>
                </c:pt>
              </c:numCache>
            </c:numRef>
          </c:cat>
          <c:val>
            <c:numRef>
              <c:f>'10. Курортные зоны Восток'!$C$6:$G$6</c:f>
              <c:numCache>
                <c:formatCode>#,##0</c:formatCode>
                <c:ptCount val="5"/>
                <c:pt idx="0">
                  <c:v>818.45759999999996</c:v>
                </c:pt>
                <c:pt idx="1">
                  <c:v>1135.7603000000001</c:v>
                </c:pt>
                <c:pt idx="2">
                  <c:v>1500.1778999999999</c:v>
                </c:pt>
                <c:pt idx="3">
                  <c:v>1974.3191999999999</c:v>
                </c:pt>
                <c:pt idx="4">
                  <c:v>2999.223</c:v>
                </c:pt>
              </c:numCache>
            </c:numRef>
          </c:val>
          <c:extLst xmlns:c16r2="http://schemas.microsoft.com/office/drawing/2015/06/chart">
            <c:ext xmlns:c16="http://schemas.microsoft.com/office/drawing/2014/chart" uri="{C3380CC4-5D6E-409C-BE32-E72D297353CC}">
              <c16:uniqueId val="{00000001-1261-450E-BEB5-F7ED0ABED103}"/>
            </c:ext>
          </c:extLst>
        </c:ser>
        <c:dLbls>
          <c:showLegendKey val="0"/>
          <c:showVal val="1"/>
          <c:showCatName val="0"/>
          <c:showSerName val="0"/>
          <c:showPercent val="0"/>
          <c:showBubbleSize val="0"/>
        </c:dLbls>
        <c:gapWidth val="247"/>
        <c:axId val="68990720"/>
        <c:axId val="68990176"/>
      </c:barChart>
      <c:lineChart>
        <c:grouping val="standard"/>
        <c:varyColors val="0"/>
        <c:ser>
          <c:idx val="2"/>
          <c:order val="2"/>
          <c:tx>
            <c:v>Удельный вес Алакольского курорта области Абай от РК</c:v>
          </c:tx>
          <c:spPr>
            <a:ln w="22225" cap="rnd">
              <a:solidFill>
                <a:schemeClr val="accent3"/>
              </a:solidFill>
              <a:round/>
            </a:ln>
            <a:effectLst/>
          </c:spPr>
          <c:marker>
            <c:symbol val="circle"/>
            <c:size val="6"/>
            <c:spPr>
              <a:solidFill>
                <a:schemeClr val="lt1"/>
              </a:solidFill>
              <a:ln w="15875">
                <a:solidFill>
                  <a:schemeClr val="accent3"/>
                </a:solidFill>
                <a:round/>
              </a:ln>
              <a:effectLst/>
            </c:spPr>
          </c:marker>
          <c:dLbls>
            <c:dLbl>
              <c:idx val="4"/>
              <c:layout>
                <c:manualLayout>
                  <c:x val="2.6831785345717084E-2"/>
                  <c:y val="-6.944444444444444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261-450E-BEB5-F7ED0ABED10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'11. Курортные зоны Восток струк'!$C$1:$G$1</c:f>
              <c:numCache>
                <c:formatCode>General</c:formatCode>
                <c:ptCount val="5"/>
                <c:pt idx="0">
                  <c:v>2020</c:v>
                </c:pt>
                <c:pt idx="1">
                  <c:v>2021</c:v>
                </c:pt>
                <c:pt idx="2">
                  <c:v>2022</c:v>
                </c:pt>
                <c:pt idx="3">
                  <c:v>2023</c:v>
                </c:pt>
                <c:pt idx="4">
                  <c:v>2024</c:v>
                </c:pt>
              </c:numCache>
            </c:numRef>
          </c:cat>
          <c:val>
            <c:numRef>
              <c:f>'11. Курортные зоны Восток струк'!$C$4:$G$4</c:f>
              <c:numCache>
                <c:formatCode>0.0%</c:formatCode>
                <c:ptCount val="5"/>
                <c:pt idx="0">
                  <c:v>1.4529308149726873E-2</c:v>
                </c:pt>
                <c:pt idx="1">
                  <c:v>2.3353221387339126E-2</c:v>
                </c:pt>
                <c:pt idx="2">
                  <c:v>2.683244110781647E-2</c:v>
                </c:pt>
                <c:pt idx="3">
                  <c:v>3.432304532422828E-2</c:v>
                </c:pt>
                <c:pt idx="4">
                  <c:v>2.0872051888605133E-2</c:v>
                </c:pt>
              </c:numCache>
            </c:numRef>
          </c:val>
          <c:smooth val="0"/>
          <c:extLst xmlns:c16r2="http://schemas.microsoft.com/office/drawing/2015/06/chart">
            <c:ext xmlns:c16="http://schemas.microsoft.com/office/drawing/2014/chart" uri="{C3380CC4-5D6E-409C-BE32-E72D297353CC}">
              <c16:uniqueId val="{00000003-1261-450E-BEB5-F7ED0ABED103}"/>
            </c:ext>
          </c:extLst>
        </c:ser>
        <c:ser>
          <c:idx val="3"/>
          <c:order val="3"/>
          <c:tx>
            <c:v>"Удельный вес курортов ВКО от РК"</c:v>
          </c:tx>
          <c:spPr>
            <a:ln w="22225" cap="rnd">
              <a:solidFill>
                <a:schemeClr val="accent4"/>
              </a:solidFill>
              <a:round/>
            </a:ln>
            <a:effectLst/>
          </c:spPr>
          <c:marker>
            <c:symbol val="circle"/>
            <c:size val="6"/>
            <c:spPr>
              <a:solidFill>
                <a:schemeClr val="lt1"/>
              </a:solidFill>
              <a:ln w="15875">
                <a:solidFill>
                  <a:schemeClr val="accent4"/>
                </a:solidFill>
                <a:round/>
              </a:ln>
              <a:effectLst/>
            </c:spPr>
          </c:marker>
          <c:dLbls>
            <c:dLbl>
              <c:idx val="2"/>
              <c:layout>
                <c:manualLayout>
                  <c:x val="4.1279669762641141E-3"/>
                  <c:y val="-3.12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261-450E-BEB5-F7ED0ABED103}"/>
                </c:ext>
                <c:ext xmlns:c15="http://schemas.microsoft.com/office/drawing/2012/chart" uri="{CE6537A1-D6FC-4f65-9D91-7224C49458BB}"/>
              </c:extLst>
            </c:dLbl>
            <c:dLbl>
              <c:idx val="3"/>
              <c:layout>
                <c:manualLayout>
                  <c:x val="3.7151702786377708E-2"/>
                  <c:y val="2.77777777777777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261-450E-BEB5-F7ED0ABED103}"/>
                </c:ext>
                <c:ext xmlns:c15="http://schemas.microsoft.com/office/drawing/2012/chart" uri="{CE6537A1-D6FC-4f65-9D91-7224C49458BB}"/>
              </c:extLst>
            </c:dLbl>
            <c:dLbl>
              <c:idx val="4"/>
              <c:layout>
                <c:manualLayout>
                  <c:x val="2.6831785345717084E-2"/>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261-450E-BEB5-F7ED0ABED103}"/>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'11. Курортные зоны Восток струк'!$C$1:$G$1</c:f>
              <c:numCache>
                <c:formatCode>General</c:formatCode>
                <c:ptCount val="5"/>
                <c:pt idx="0">
                  <c:v>2020</c:v>
                </c:pt>
                <c:pt idx="1">
                  <c:v>2021</c:v>
                </c:pt>
                <c:pt idx="2">
                  <c:v>2022</c:v>
                </c:pt>
                <c:pt idx="3">
                  <c:v>2023</c:v>
                </c:pt>
                <c:pt idx="4">
                  <c:v>2024</c:v>
                </c:pt>
              </c:numCache>
            </c:numRef>
          </c:cat>
          <c:val>
            <c:numRef>
              <c:f>'11. Курортные зоны Восток струк'!$C$5:$G$5</c:f>
              <c:numCache>
                <c:formatCode>0.0%</c:formatCode>
                <c:ptCount val="5"/>
                <c:pt idx="0">
                  <c:v>2.4371859892786434E-2</c:v>
                </c:pt>
                <c:pt idx="1">
                  <c:v>1.9574841571467647E-2</c:v>
                </c:pt>
                <c:pt idx="2">
                  <c:v>1.4751031046822221E-2</c:v>
                </c:pt>
                <c:pt idx="3">
                  <c:v>1.5094195349260564E-2</c:v>
                </c:pt>
                <c:pt idx="4">
                  <c:v>1.7824323882720716E-2</c:v>
                </c:pt>
              </c:numCache>
            </c:numRef>
          </c:val>
          <c:smooth val="0"/>
          <c:extLst xmlns:c16r2="http://schemas.microsoft.com/office/drawing/2015/06/chart">
            <c:ext xmlns:c16="http://schemas.microsoft.com/office/drawing/2014/chart" uri="{C3380CC4-5D6E-409C-BE32-E72D297353CC}">
              <c16:uniqueId val="{00000007-1261-450E-BEB5-F7ED0ABED103}"/>
            </c:ext>
          </c:extLst>
        </c:ser>
        <c:dLbls>
          <c:showLegendKey val="0"/>
          <c:showVal val="0"/>
          <c:showCatName val="0"/>
          <c:showSerName val="0"/>
          <c:showPercent val="0"/>
          <c:showBubbleSize val="0"/>
        </c:dLbls>
        <c:marker val="1"/>
        <c:smooth val="0"/>
        <c:axId val="68994528"/>
        <c:axId val="68996704"/>
      </c:lineChart>
      <c:catAx>
        <c:axId val="6899072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90176"/>
        <c:crosses val="autoZero"/>
        <c:auto val="1"/>
        <c:lblAlgn val="ctr"/>
        <c:lblOffset val="100"/>
        <c:noMultiLvlLbl val="0"/>
      </c:catAx>
      <c:valAx>
        <c:axId val="6899017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90720"/>
        <c:crosses val="autoZero"/>
        <c:crossBetween val="between"/>
      </c:valAx>
      <c:valAx>
        <c:axId val="68996704"/>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94528"/>
        <c:crosses val="max"/>
        <c:crossBetween val="between"/>
      </c:valAx>
      <c:catAx>
        <c:axId val="68994528"/>
        <c:scaling>
          <c:orientation val="minMax"/>
        </c:scaling>
        <c:delete val="1"/>
        <c:axPos val="b"/>
        <c:numFmt formatCode="General" sourceLinked="1"/>
        <c:majorTickMark val="out"/>
        <c:minorTickMark val="none"/>
        <c:tickLblPos val="nextTo"/>
        <c:crossAx val="6899670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Доход на 1-го посетителя курорта Алаколь, тыс.тг.</c:v>
          </c:tx>
          <c:spPr>
            <a:solidFill>
              <a:schemeClr val="accent1"/>
            </a:solidFill>
            <a:ln>
              <a:noFill/>
            </a:ln>
            <a:effectLst/>
          </c:spPr>
          <c:invertIfNegative val="0"/>
          <c:dLbls>
            <c:dLbl>
              <c:idx val="2"/>
              <c:layout>
                <c:manualLayout>
                  <c:x val="-8.2772878390999522E-3"/>
                  <c:y val="-4.80874316939891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60C-4C20-B355-9401A9ECF5F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'[1]5.1 Доля Восток от РК'!$D$1:$H$1</c:f>
              <c:numCache>
                <c:formatCode>General</c:formatCode>
                <c:ptCount val="5"/>
                <c:pt idx="0">
                  <c:v>2020</c:v>
                </c:pt>
                <c:pt idx="1">
                  <c:v>2021</c:v>
                </c:pt>
                <c:pt idx="2">
                  <c:v>2022</c:v>
                </c:pt>
                <c:pt idx="3">
                  <c:v>2023</c:v>
                </c:pt>
                <c:pt idx="4">
                  <c:v>2024</c:v>
                </c:pt>
              </c:numCache>
            </c:numRef>
          </c:cat>
          <c:val>
            <c:numRef>
              <c:f>'17. Курор зон Восток доход на 1'!$C$5:$G$5</c:f>
              <c:numCache>
                <c:formatCode>#\ ##0.0</c:formatCode>
                <c:ptCount val="5"/>
                <c:pt idx="0">
                  <c:v>3.2550203803894626</c:v>
                </c:pt>
                <c:pt idx="1">
                  <c:v>6.449556380598791</c:v>
                </c:pt>
                <c:pt idx="2">
                  <c:v>8.625601595615219</c:v>
                </c:pt>
                <c:pt idx="3">
                  <c:v>12.993279134987453</c:v>
                </c:pt>
                <c:pt idx="4">
                  <c:v>12.461638795155929</c:v>
                </c:pt>
              </c:numCache>
            </c:numRef>
          </c:val>
          <c:extLst xmlns:c16r2="http://schemas.microsoft.com/office/drawing/2015/06/chart">
            <c:ext xmlns:c16="http://schemas.microsoft.com/office/drawing/2014/chart" uri="{C3380CC4-5D6E-409C-BE32-E72D297353CC}">
              <c16:uniqueId val="{00000001-960C-4C20-B355-9401A9ECF5F9}"/>
            </c:ext>
          </c:extLst>
        </c:ser>
        <c:dLbls>
          <c:showLegendKey val="0"/>
          <c:showVal val="1"/>
          <c:showCatName val="0"/>
          <c:showSerName val="0"/>
          <c:showPercent val="0"/>
          <c:showBubbleSize val="0"/>
        </c:dLbls>
        <c:gapWidth val="247"/>
        <c:axId val="69007584"/>
        <c:axId val="69015744"/>
      </c:barChart>
      <c:lineChart>
        <c:grouping val="standard"/>
        <c:varyColors val="0"/>
        <c:ser>
          <c:idx val="1"/>
          <c:order val="1"/>
          <c:tx>
            <c:v>Соотношение дохода на 1-го посетителя курорта Алаколь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1"/>
              <c:layout>
                <c:manualLayout>
                  <c:x val="-3.7937131009566726E-17"/>
                  <c:y val="-4.80874316939890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60C-4C20-B355-9401A9ECF5F9}"/>
                </c:ext>
                <c:ext xmlns:c15="http://schemas.microsoft.com/office/drawing/2012/chart" uri="{CE6537A1-D6FC-4f65-9D91-7224C49458BB}"/>
              </c:extLst>
            </c:dLbl>
            <c:dLbl>
              <c:idx val="2"/>
              <c:layout>
                <c:manualLayout>
                  <c:x val="1.6554575678199828E-2"/>
                  <c:y val="5.68306010928961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60C-4C20-B355-9401A9ECF5F9}"/>
                </c:ext>
                <c:ext xmlns:c15="http://schemas.microsoft.com/office/drawing/2012/chart" uri="{CE6537A1-D6FC-4f65-9D91-7224C49458BB}"/>
              </c:extLst>
            </c:dLbl>
            <c:dLbl>
              <c:idx val="3"/>
              <c:layout>
                <c:manualLayout>
                  <c:x val="2.483186351729985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60C-4C20-B355-9401A9ECF5F9}"/>
                </c:ext>
                <c:ext xmlns:c15="http://schemas.microsoft.com/office/drawing/2012/chart" uri="{CE6537A1-D6FC-4f65-9D91-7224C49458BB}"/>
              </c:extLst>
            </c:dLbl>
            <c:dLbl>
              <c:idx val="4"/>
              <c:layout>
                <c:manualLayout>
                  <c:x val="1.2415931758649929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60C-4C20-B355-9401A9ECF5F9}"/>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'[1]5.1 Доля Восток от РК'!$D$1:$H$1</c:f>
              <c:numCache>
                <c:formatCode>General</c:formatCode>
                <c:ptCount val="5"/>
                <c:pt idx="0">
                  <c:v>2020</c:v>
                </c:pt>
                <c:pt idx="1">
                  <c:v>2021</c:v>
                </c:pt>
                <c:pt idx="2">
                  <c:v>2022</c:v>
                </c:pt>
                <c:pt idx="3">
                  <c:v>2023</c:v>
                </c:pt>
                <c:pt idx="4">
                  <c:v>2024</c:v>
                </c:pt>
              </c:numCache>
            </c:numRef>
          </c:cat>
          <c:val>
            <c:numRef>
              <c:f>'18. Курор зон Восток соот 1 пос'!$C$4:$G$4</c:f>
              <c:numCache>
                <c:formatCode>0.0%</c:formatCode>
                <c:ptCount val="5"/>
                <c:pt idx="0">
                  <c:v>0.16313313607272376</c:v>
                </c:pt>
                <c:pt idx="1">
                  <c:v>0.29267114294473734</c:v>
                </c:pt>
                <c:pt idx="2">
                  <c:v>0.30264943099447134</c:v>
                </c:pt>
                <c:pt idx="3">
                  <c:v>0.38539924004894743</c:v>
                </c:pt>
                <c:pt idx="4">
                  <c:v>0.32382907521351811</c:v>
                </c:pt>
              </c:numCache>
            </c:numRef>
          </c:val>
          <c:smooth val="0"/>
          <c:extLst xmlns:c16r2="http://schemas.microsoft.com/office/drawing/2015/06/chart">
            <c:ext xmlns:c16="http://schemas.microsoft.com/office/drawing/2014/chart" uri="{C3380CC4-5D6E-409C-BE32-E72D297353CC}">
              <c16:uniqueId val="{00000006-960C-4C20-B355-9401A9ECF5F9}"/>
            </c:ext>
          </c:extLst>
        </c:ser>
        <c:dLbls>
          <c:showLegendKey val="0"/>
          <c:showVal val="1"/>
          <c:showCatName val="0"/>
          <c:showSerName val="0"/>
          <c:showPercent val="0"/>
          <c:showBubbleSize val="0"/>
        </c:dLbls>
        <c:marker val="1"/>
        <c:smooth val="0"/>
        <c:axId val="69013024"/>
        <c:axId val="68998880"/>
      </c:lineChart>
      <c:catAx>
        <c:axId val="6900758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9015744"/>
        <c:crosses val="autoZero"/>
        <c:auto val="1"/>
        <c:lblAlgn val="ctr"/>
        <c:lblOffset val="100"/>
        <c:noMultiLvlLbl val="0"/>
      </c:catAx>
      <c:valAx>
        <c:axId val="69015744"/>
        <c:scaling>
          <c:orientation val="minMax"/>
        </c:scaling>
        <c:delete val="0"/>
        <c:axPos val="l"/>
        <c:majorGridlines>
          <c:spPr>
            <a:ln w="9525" cap="flat" cmpd="sng" algn="ctr">
              <a:solidFill>
                <a:schemeClr val="dk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9007584"/>
        <c:crosses val="autoZero"/>
        <c:crossBetween val="between"/>
      </c:valAx>
      <c:valAx>
        <c:axId val="68998880"/>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9013024"/>
        <c:crosses val="max"/>
        <c:crossBetween val="between"/>
      </c:valAx>
      <c:catAx>
        <c:axId val="69013024"/>
        <c:scaling>
          <c:orientation val="minMax"/>
        </c:scaling>
        <c:delete val="1"/>
        <c:axPos val="b"/>
        <c:numFmt formatCode="General" sourceLinked="1"/>
        <c:majorTickMark val="out"/>
        <c:minorTickMark val="none"/>
        <c:tickLblPos val="nextTo"/>
        <c:crossAx val="68998880"/>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Количество мест размещения Восточного региона</c:v>
          </c:tx>
          <c:spPr>
            <a:solidFill>
              <a:schemeClr val="accent1"/>
            </a:solidFill>
            <a:ln>
              <a:noFill/>
            </a:ln>
            <a:effectLst/>
          </c:spPr>
          <c:invertIfNegative val="0"/>
          <c:dLbls>
            <c:dLbl>
              <c:idx val="2"/>
              <c:layout>
                <c:manualLayout>
                  <c:x val="-5.1733048994374704E-2"/>
                  <c:y val="-1.31147540983606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835-4C75-B5C8-F58E614D4132}"/>
                </c:ext>
                <c:ext xmlns:c15="http://schemas.microsoft.com/office/drawing/2012/chart" uri="{CE6537A1-D6FC-4f65-9D91-7224C49458BB}"/>
              </c:extLst>
            </c:dLbl>
            <c:dLbl>
              <c:idx val="3"/>
              <c:layout>
                <c:manualLayout>
                  <c:x val="3.5178473316174796E-2"/>
                  <c:y val="-3.93442622950819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835-4C75-B5C8-F58E614D413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'[1]5.1 Доля Восток от РК'!$D$1:$H$1</c:f>
              <c:numCache>
                <c:formatCode>General</c:formatCode>
                <c:ptCount val="5"/>
                <c:pt idx="0">
                  <c:v>2020</c:v>
                </c:pt>
                <c:pt idx="1">
                  <c:v>2021</c:v>
                </c:pt>
                <c:pt idx="2">
                  <c:v>2022</c:v>
                </c:pt>
                <c:pt idx="3">
                  <c:v>2023</c:v>
                </c:pt>
                <c:pt idx="4">
                  <c:v>2024</c:v>
                </c:pt>
              </c:numCache>
            </c:numRef>
          </c:cat>
          <c:val>
            <c:numRef>
              <c:f>'4.Тур объекты Восток'!$C$3:$G$3</c:f>
              <c:numCache>
                <c:formatCode>#,##0</c:formatCode>
                <c:ptCount val="5"/>
                <c:pt idx="0">
                  <c:v>562</c:v>
                </c:pt>
                <c:pt idx="1">
                  <c:v>587</c:v>
                </c:pt>
                <c:pt idx="2">
                  <c:v>645</c:v>
                </c:pt>
                <c:pt idx="3">
                  <c:v>659</c:v>
                </c:pt>
                <c:pt idx="4">
                  <c:v>685</c:v>
                </c:pt>
              </c:numCache>
            </c:numRef>
          </c:val>
          <c:extLst xmlns:c16r2="http://schemas.microsoft.com/office/drawing/2015/06/chart">
            <c:ext xmlns:c16="http://schemas.microsoft.com/office/drawing/2014/chart" uri="{C3380CC4-5D6E-409C-BE32-E72D297353CC}">
              <c16:uniqueId val="{00000002-2835-4C75-B5C8-F58E614D4132}"/>
            </c:ext>
          </c:extLst>
        </c:ser>
        <c:dLbls>
          <c:showLegendKey val="0"/>
          <c:showVal val="1"/>
          <c:showCatName val="0"/>
          <c:showSerName val="0"/>
          <c:showPercent val="0"/>
          <c:showBubbleSize val="0"/>
        </c:dLbls>
        <c:gapWidth val="247"/>
        <c:axId val="68992896"/>
        <c:axId val="68991264"/>
      </c:barChart>
      <c:lineChart>
        <c:grouping val="standard"/>
        <c:varyColors val="0"/>
        <c:ser>
          <c:idx val="1"/>
          <c:order val="1"/>
          <c:tx>
            <c:v>Удельный вес мест размещения Восточного региона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0"/>
              <c:layout>
                <c:manualLayout>
                  <c:x val="1.0346609798874922E-2"/>
                  <c:y val="-7.86885245901639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835-4C75-B5C8-F58E614D4132}"/>
                </c:ext>
                <c:ext xmlns:c15="http://schemas.microsoft.com/office/drawing/2012/chart" uri="{CE6537A1-D6FC-4f65-9D91-7224C49458BB}"/>
              </c:extLst>
            </c:dLbl>
            <c:dLbl>
              <c:idx val="1"/>
              <c:layout>
                <c:manualLayout>
                  <c:x val="2.2762541557524794E-2"/>
                  <c:y val="-8.743169398907103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835-4C75-B5C8-F58E614D4132}"/>
                </c:ext>
                <c:ext xmlns:c15="http://schemas.microsoft.com/office/drawing/2012/chart" uri="{CE6537A1-D6FC-4f65-9D91-7224C49458BB}"/>
              </c:extLst>
            </c:dLbl>
            <c:dLbl>
              <c:idx val="2"/>
              <c:layout>
                <c:manualLayout>
                  <c:x val="1.8623897637974892E-2"/>
                  <c:y val="-1.31147540983606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835-4C75-B5C8-F58E614D4132}"/>
                </c:ext>
                <c:ext xmlns:c15="http://schemas.microsoft.com/office/drawing/2012/chart" uri="{CE6537A1-D6FC-4f65-9D91-7224C49458BB}"/>
              </c:extLst>
            </c:dLbl>
            <c:dLbl>
              <c:idx val="3"/>
              <c:layout>
                <c:manualLayout>
                  <c:x val="2.6901185477074846E-2"/>
                  <c:y val="3.93442622950819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835-4C75-B5C8-F58E614D4132}"/>
                </c:ext>
                <c:ext xmlns:c15="http://schemas.microsoft.com/office/drawing/2012/chart" uri="{CE6537A1-D6FC-4f65-9D91-7224C49458BB}"/>
              </c:extLst>
            </c:dLbl>
            <c:dLbl>
              <c:idx val="4"/>
              <c:layout>
                <c:manualLayout>
                  <c:x val="2.069321959774988E-2"/>
                  <c:y val="4.371584699453551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835-4C75-B5C8-F58E614D4132}"/>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'[1]5.1 Доля Восток от РК'!$D$1:$H$1</c:f>
              <c:numCache>
                <c:formatCode>General</c:formatCode>
                <c:ptCount val="5"/>
                <c:pt idx="0">
                  <c:v>2020</c:v>
                </c:pt>
                <c:pt idx="1">
                  <c:v>2021</c:v>
                </c:pt>
                <c:pt idx="2">
                  <c:v>2022</c:v>
                </c:pt>
                <c:pt idx="3">
                  <c:v>2023</c:v>
                </c:pt>
                <c:pt idx="4">
                  <c:v>2024</c:v>
                </c:pt>
              </c:numCache>
            </c:numRef>
          </c:cat>
          <c:val>
            <c:numRef>
              <c:f>'7. Доля Восток от РК тур '!$C$2:$G$2</c:f>
              <c:numCache>
                <c:formatCode>0.0%</c:formatCode>
                <c:ptCount val="5"/>
                <c:pt idx="0">
                  <c:v>0.15993170176437108</c:v>
                </c:pt>
                <c:pt idx="1">
                  <c:v>0.15925122083559415</c:v>
                </c:pt>
                <c:pt idx="2">
                  <c:v>0.16246851385390429</c:v>
                </c:pt>
                <c:pt idx="3">
                  <c:v>0.16508016032064129</c:v>
                </c:pt>
                <c:pt idx="4">
                  <c:v>0.15919126191029515</c:v>
                </c:pt>
              </c:numCache>
            </c:numRef>
          </c:val>
          <c:smooth val="0"/>
          <c:extLst xmlns:c16r2="http://schemas.microsoft.com/office/drawing/2015/06/chart">
            <c:ext xmlns:c16="http://schemas.microsoft.com/office/drawing/2014/chart" uri="{C3380CC4-5D6E-409C-BE32-E72D297353CC}">
              <c16:uniqueId val="{00000008-2835-4C75-B5C8-F58E614D4132}"/>
            </c:ext>
          </c:extLst>
        </c:ser>
        <c:dLbls>
          <c:showLegendKey val="0"/>
          <c:showVal val="1"/>
          <c:showCatName val="0"/>
          <c:showSerName val="0"/>
          <c:showPercent val="0"/>
          <c:showBubbleSize val="0"/>
        </c:dLbls>
        <c:marker val="1"/>
        <c:smooth val="0"/>
        <c:axId val="68993440"/>
        <c:axId val="69009216"/>
      </c:lineChart>
      <c:catAx>
        <c:axId val="6899289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91264"/>
        <c:crosses val="autoZero"/>
        <c:auto val="1"/>
        <c:lblAlgn val="ctr"/>
        <c:lblOffset val="100"/>
        <c:noMultiLvlLbl val="0"/>
      </c:catAx>
      <c:valAx>
        <c:axId val="68991264"/>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92896"/>
        <c:crosses val="autoZero"/>
        <c:crossBetween val="between"/>
      </c:valAx>
      <c:valAx>
        <c:axId val="69009216"/>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93440"/>
        <c:crosses val="max"/>
        <c:crossBetween val="between"/>
      </c:valAx>
      <c:catAx>
        <c:axId val="68993440"/>
        <c:scaling>
          <c:orientation val="minMax"/>
        </c:scaling>
        <c:delete val="1"/>
        <c:axPos val="b"/>
        <c:numFmt formatCode="General" sourceLinked="1"/>
        <c:majorTickMark val="out"/>
        <c:minorTickMark val="none"/>
        <c:tickLblPos val="nextTo"/>
        <c:crossAx val="69009216"/>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Количество номеров в местах размещения Вочтоного региона</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'1.Тур объекты РК'!$C$1:$G$2</c:f>
              <c:strCache>
                <c:ptCount val="5"/>
                <c:pt idx="0">
                  <c:v>2020</c:v>
                </c:pt>
                <c:pt idx="1">
                  <c:v>2021</c:v>
                </c:pt>
                <c:pt idx="2">
                  <c:v>2022</c:v>
                </c:pt>
                <c:pt idx="3">
                  <c:v>2023</c:v>
                </c:pt>
                <c:pt idx="4">
                  <c:v>2024</c:v>
                </c:pt>
              </c:strCache>
            </c:strRef>
          </c:cat>
          <c:val>
            <c:numRef>
              <c:f>'4.Тур объекты Восток'!$C$4:$G$4</c:f>
              <c:numCache>
                <c:formatCode>#,##0</c:formatCode>
                <c:ptCount val="5"/>
                <c:pt idx="0">
                  <c:v>10919</c:v>
                </c:pt>
                <c:pt idx="1">
                  <c:v>11245</c:v>
                </c:pt>
                <c:pt idx="2">
                  <c:v>12061</c:v>
                </c:pt>
                <c:pt idx="3">
                  <c:v>12379</c:v>
                </c:pt>
                <c:pt idx="4">
                  <c:v>12321</c:v>
                </c:pt>
              </c:numCache>
            </c:numRef>
          </c:val>
          <c:extLst xmlns:c16r2="http://schemas.microsoft.com/office/drawing/2015/06/chart">
            <c:ext xmlns:c16="http://schemas.microsoft.com/office/drawing/2014/chart" uri="{C3380CC4-5D6E-409C-BE32-E72D297353CC}">
              <c16:uniqueId val="{00000000-A1C1-42D6-AEF3-8215BA340667}"/>
            </c:ext>
          </c:extLst>
        </c:ser>
        <c:dLbls>
          <c:showLegendKey val="0"/>
          <c:showVal val="1"/>
          <c:showCatName val="0"/>
          <c:showSerName val="0"/>
          <c:showPercent val="0"/>
          <c:showBubbleSize val="0"/>
        </c:dLbls>
        <c:gapWidth val="247"/>
        <c:axId val="69004864"/>
        <c:axId val="69008128"/>
      </c:barChart>
      <c:lineChart>
        <c:grouping val="standard"/>
        <c:varyColors val="0"/>
        <c:ser>
          <c:idx val="1"/>
          <c:order val="1"/>
          <c:tx>
            <c:v>Удельный вес номеров в местах размещения Восточного региона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0"/>
              <c:layout>
                <c:manualLayout>
                  <c:x val="-2.1727322107550641E-3"/>
                  <c:y val="-6.01851851851851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1C1-42D6-AEF3-8215BA340667}"/>
                </c:ext>
                <c:ext xmlns:c15="http://schemas.microsoft.com/office/drawing/2012/chart" uri="{CE6537A1-D6FC-4f65-9D91-7224C49458BB}"/>
              </c:extLst>
            </c:dLbl>
            <c:dLbl>
              <c:idx val="1"/>
              <c:layout>
                <c:manualLayout>
                  <c:x val="1.7381857686040194E-2"/>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1C1-42D6-AEF3-8215BA340667}"/>
                </c:ext>
                <c:ext xmlns:c15="http://schemas.microsoft.com/office/drawing/2012/chart" uri="{CE6537A1-D6FC-4f65-9D91-7224C49458BB}"/>
              </c:extLst>
            </c:dLbl>
            <c:dLbl>
              <c:idx val="2"/>
              <c:layout>
                <c:manualLayout>
                  <c:x val="1.7381857686040114E-2"/>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1C1-42D6-AEF3-8215BA340667}"/>
                </c:ext>
                <c:ext xmlns:c15="http://schemas.microsoft.com/office/drawing/2012/chart" uri="{CE6537A1-D6FC-4f65-9D91-7224C49458BB}"/>
              </c:extLst>
            </c:dLbl>
            <c:dLbl>
              <c:idx val="3"/>
              <c:layout>
                <c:manualLayout>
                  <c:x val="2.1727322107550243E-2"/>
                  <c:y val="-1.060944534001666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1C1-42D6-AEF3-8215BA340667}"/>
                </c:ext>
                <c:ext xmlns:c15="http://schemas.microsoft.com/office/drawing/2012/chart" uri="{CE6537A1-D6FC-4f65-9D91-7224C49458BB}"/>
              </c:extLst>
            </c:dLbl>
            <c:dLbl>
              <c:idx val="4"/>
              <c:layout>
                <c:manualLayout>
                  <c:x val="8.690928843020097E-3"/>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1C1-42D6-AEF3-8215BA340667}"/>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'1.Тур объекты РК'!$C$1:$G$2</c:f>
              <c:strCache>
                <c:ptCount val="5"/>
                <c:pt idx="0">
                  <c:v>2020</c:v>
                </c:pt>
                <c:pt idx="1">
                  <c:v>2021</c:v>
                </c:pt>
                <c:pt idx="2">
                  <c:v>2022</c:v>
                </c:pt>
                <c:pt idx="3">
                  <c:v>2023</c:v>
                </c:pt>
                <c:pt idx="4">
                  <c:v>2024</c:v>
                </c:pt>
              </c:strCache>
            </c:strRef>
          </c:cat>
          <c:val>
            <c:numRef>
              <c:f>'7. Доля Восток от РК тур '!$C$3:$G$3</c:f>
              <c:numCache>
                <c:formatCode>0.0%</c:formatCode>
                <c:ptCount val="5"/>
                <c:pt idx="0">
                  <c:v>0.14156435155773944</c:v>
                </c:pt>
                <c:pt idx="1">
                  <c:v>0.14087947882736157</c:v>
                </c:pt>
                <c:pt idx="2">
                  <c:v>0.14326950489404161</c:v>
                </c:pt>
                <c:pt idx="3">
                  <c:v>0.14476330807372065</c:v>
                </c:pt>
                <c:pt idx="4">
                  <c:v>0.13414408431229519</c:v>
                </c:pt>
              </c:numCache>
            </c:numRef>
          </c:val>
          <c:smooth val="0"/>
          <c:extLst xmlns:c16r2="http://schemas.microsoft.com/office/drawing/2015/06/chart">
            <c:ext xmlns:c16="http://schemas.microsoft.com/office/drawing/2014/chart" uri="{C3380CC4-5D6E-409C-BE32-E72D297353CC}">
              <c16:uniqueId val="{00000006-A1C1-42D6-AEF3-8215BA340667}"/>
            </c:ext>
          </c:extLst>
        </c:ser>
        <c:dLbls>
          <c:showLegendKey val="0"/>
          <c:showVal val="1"/>
          <c:showCatName val="0"/>
          <c:showSerName val="0"/>
          <c:showPercent val="0"/>
          <c:showBubbleSize val="0"/>
        </c:dLbls>
        <c:marker val="1"/>
        <c:smooth val="0"/>
        <c:axId val="69009760"/>
        <c:axId val="69008672"/>
      </c:lineChart>
      <c:catAx>
        <c:axId val="6900486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08128"/>
        <c:crosses val="autoZero"/>
        <c:auto val="1"/>
        <c:lblAlgn val="ctr"/>
        <c:lblOffset val="100"/>
        <c:noMultiLvlLbl val="0"/>
      </c:catAx>
      <c:valAx>
        <c:axId val="69008128"/>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04864"/>
        <c:crosses val="autoZero"/>
        <c:crossBetween val="between"/>
      </c:valAx>
      <c:valAx>
        <c:axId val="69008672"/>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09760"/>
        <c:crosses val="max"/>
        <c:crossBetween val="between"/>
      </c:valAx>
      <c:catAx>
        <c:axId val="69009760"/>
        <c:scaling>
          <c:orientation val="minMax"/>
        </c:scaling>
        <c:delete val="1"/>
        <c:axPos val="b"/>
        <c:numFmt formatCode="General" sourceLinked="1"/>
        <c:majorTickMark val="out"/>
        <c:minorTickMark val="none"/>
        <c:tickLblPos val="nextTo"/>
        <c:crossAx val="69008672"/>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Койко-суток в местах размещения Восточного региона</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'1.Тур объекты РК'!$C$1:$G$2</c:f>
              <c:strCache>
                <c:ptCount val="5"/>
                <c:pt idx="0">
                  <c:v>2020</c:v>
                </c:pt>
                <c:pt idx="1">
                  <c:v>2021</c:v>
                </c:pt>
                <c:pt idx="2">
                  <c:v>2022</c:v>
                </c:pt>
                <c:pt idx="3">
                  <c:v>2023</c:v>
                </c:pt>
                <c:pt idx="4">
                  <c:v>2024</c:v>
                </c:pt>
              </c:strCache>
            </c:strRef>
          </c:cat>
          <c:val>
            <c:numRef>
              <c:f>'4.Тур объекты Восток'!$C$6:$G$6</c:f>
              <c:numCache>
                <c:formatCode>#,##0</c:formatCode>
                <c:ptCount val="5"/>
                <c:pt idx="0">
                  <c:v>617444</c:v>
                </c:pt>
                <c:pt idx="1">
                  <c:v>908029</c:v>
                </c:pt>
                <c:pt idx="2">
                  <c:v>1208426</c:v>
                </c:pt>
                <c:pt idx="3">
                  <c:v>1389457</c:v>
                </c:pt>
                <c:pt idx="4">
                  <c:v>1331253</c:v>
                </c:pt>
              </c:numCache>
            </c:numRef>
          </c:val>
          <c:extLst xmlns:c16r2="http://schemas.microsoft.com/office/drawing/2015/06/chart">
            <c:ext xmlns:c16="http://schemas.microsoft.com/office/drawing/2014/chart" uri="{C3380CC4-5D6E-409C-BE32-E72D297353CC}">
              <c16:uniqueId val="{00000000-8993-47EF-9D69-ACA75906CC67}"/>
            </c:ext>
          </c:extLst>
        </c:ser>
        <c:dLbls>
          <c:showLegendKey val="0"/>
          <c:showVal val="1"/>
          <c:showCatName val="0"/>
          <c:showSerName val="0"/>
          <c:showPercent val="0"/>
          <c:showBubbleSize val="0"/>
        </c:dLbls>
        <c:gapWidth val="247"/>
        <c:axId val="69010848"/>
        <c:axId val="69013568"/>
      </c:barChart>
      <c:lineChart>
        <c:grouping val="standard"/>
        <c:varyColors val="0"/>
        <c:ser>
          <c:idx val="1"/>
          <c:order val="1"/>
          <c:tx>
            <c:v>Удельный вес койко-суток в местах размещения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1"/>
              <c:layout>
                <c:manualLayout>
                  <c:x val="1.9057702488088937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993-47EF-9D69-ACA75906CC67}"/>
                </c:ext>
                <c:ext xmlns:c15="http://schemas.microsoft.com/office/drawing/2012/chart" uri="{CE6537A1-D6FC-4f65-9D91-7224C49458BB}"/>
              </c:extLst>
            </c:dLbl>
            <c:dLbl>
              <c:idx val="2"/>
              <c:layout>
                <c:manualLayout>
                  <c:x val="2.3292747485442033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993-47EF-9D69-ACA75906CC67}"/>
                </c:ext>
                <c:ext xmlns:c15="http://schemas.microsoft.com/office/drawing/2012/chart" uri="{CE6537A1-D6FC-4f65-9D91-7224C49458BB}"/>
              </c:extLst>
            </c:dLbl>
            <c:dLbl>
              <c:idx val="3"/>
              <c:layout>
                <c:manualLayout>
                  <c:x val="2.541026998411858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993-47EF-9D69-ACA75906CC67}"/>
                </c:ext>
                <c:ext xmlns:c15="http://schemas.microsoft.com/office/drawing/2012/chart" uri="{CE6537A1-D6FC-4f65-9D91-7224C49458BB}"/>
              </c:extLst>
            </c:dLbl>
            <c:dLbl>
              <c:idx val="4"/>
              <c:layout>
                <c:manualLayout>
                  <c:x val="1.4822657490735839E-2"/>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993-47EF-9D69-ACA75906CC67}"/>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'1.Тур объекты РК'!$C$1:$G$2</c:f>
              <c:strCache>
                <c:ptCount val="5"/>
                <c:pt idx="0">
                  <c:v>2020</c:v>
                </c:pt>
                <c:pt idx="1">
                  <c:v>2021</c:v>
                </c:pt>
                <c:pt idx="2">
                  <c:v>2022</c:v>
                </c:pt>
                <c:pt idx="3">
                  <c:v>2023</c:v>
                </c:pt>
                <c:pt idx="4">
                  <c:v>2024</c:v>
                </c:pt>
              </c:strCache>
            </c:strRef>
          </c:cat>
          <c:val>
            <c:numRef>
              <c:f>'7. Доля Восток от РК тур '!$C$5:$G$5</c:f>
              <c:numCache>
                <c:formatCode>0.0%</c:formatCode>
                <c:ptCount val="5"/>
                <c:pt idx="0">
                  <c:v>0.10871160921683393</c:v>
                </c:pt>
                <c:pt idx="1">
                  <c:v>0.10110408143473244</c:v>
                </c:pt>
                <c:pt idx="2">
                  <c:v>0.10501420754998017</c:v>
                </c:pt>
                <c:pt idx="3">
                  <c:v>0.11110960063838619</c:v>
                </c:pt>
                <c:pt idx="4">
                  <c:v>9.7097369569807648E-2</c:v>
                </c:pt>
              </c:numCache>
            </c:numRef>
          </c:val>
          <c:smooth val="0"/>
          <c:extLst xmlns:c16r2="http://schemas.microsoft.com/office/drawing/2015/06/chart">
            <c:ext xmlns:c16="http://schemas.microsoft.com/office/drawing/2014/chart" uri="{C3380CC4-5D6E-409C-BE32-E72D297353CC}">
              <c16:uniqueId val="{00000005-8993-47EF-9D69-ACA75906CC67}"/>
            </c:ext>
          </c:extLst>
        </c:ser>
        <c:dLbls>
          <c:showLegendKey val="0"/>
          <c:showVal val="1"/>
          <c:showCatName val="0"/>
          <c:showSerName val="0"/>
          <c:showPercent val="0"/>
          <c:showBubbleSize val="0"/>
        </c:dLbls>
        <c:marker val="1"/>
        <c:smooth val="0"/>
        <c:axId val="68987456"/>
        <c:axId val="69016288"/>
      </c:lineChart>
      <c:catAx>
        <c:axId val="6901084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13568"/>
        <c:crosses val="autoZero"/>
        <c:auto val="1"/>
        <c:lblAlgn val="ctr"/>
        <c:lblOffset val="100"/>
        <c:noMultiLvlLbl val="0"/>
      </c:catAx>
      <c:valAx>
        <c:axId val="69013568"/>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10848"/>
        <c:crosses val="autoZero"/>
        <c:crossBetween val="between"/>
      </c:valAx>
      <c:valAx>
        <c:axId val="69016288"/>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87456"/>
        <c:crosses val="max"/>
        <c:crossBetween val="between"/>
      </c:valAx>
      <c:catAx>
        <c:axId val="68987456"/>
        <c:scaling>
          <c:orientation val="minMax"/>
        </c:scaling>
        <c:delete val="1"/>
        <c:axPos val="b"/>
        <c:numFmt formatCode="General" sourceLinked="1"/>
        <c:majorTickMark val="out"/>
        <c:minorTickMark val="none"/>
        <c:tickLblPos val="nextTo"/>
        <c:crossAx val="69016288"/>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Вместимость мест размещения Восточного региона</c:v>
          </c:tx>
          <c:spPr>
            <a:solidFill>
              <a:schemeClr val="accent1"/>
            </a:solidFill>
            <a:ln>
              <a:noFill/>
            </a:ln>
            <a:effectLst/>
          </c:spPr>
          <c:invertIfNegative val="0"/>
          <c:dLbls>
            <c:dLbl>
              <c:idx val="1"/>
              <c:layout>
                <c:manualLayout>
                  <c:x val="1.9057702488088937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920-4CCC-922F-202DB589486F}"/>
                </c:ext>
                <c:ext xmlns:c15="http://schemas.microsoft.com/office/drawing/2012/chart" uri="{CE6537A1-D6FC-4f65-9D91-7224C49458BB}"/>
              </c:extLst>
            </c:dLbl>
            <c:dLbl>
              <c:idx val="2"/>
              <c:layout>
                <c:manualLayout>
                  <c:x val="2.3292747485442033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920-4CCC-922F-202DB589486F}"/>
                </c:ext>
                <c:ext xmlns:c15="http://schemas.microsoft.com/office/drawing/2012/chart" uri="{CE6537A1-D6FC-4f65-9D91-7224C49458BB}"/>
              </c:extLst>
            </c:dLbl>
            <c:dLbl>
              <c:idx val="3"/>
              <c:layout>
                <c:manualLayout>
                  <c:x val="2.541026998411858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920-4CCC-922F-202DB589486F}"/>
                </c:ext>
                <c:ext xmlns:c15="http://schemas.microsoft.com/office/drawing/2012/chart" uri="{CE6537A1-D6FC-4f65-9D91-7224C49458BB}"/>
              </c:extLst>
            </c:dLbl>
            <c:dLbl>
              <c:idx val="4"/>
              <c:layout>
                <c:manualLayout>
                  <c:x val="1.4822657490735839E-2"/>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920-4CCC-922F-202DB589486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'1.Тур объекты РК'!$C$1:$G$2</c:f>
              <c:strCache>
                <c:ptCount val="5"/>
                <c:pt idx="0">
                  <c:v>2020</c:v>
                </c:pt>
                <c:pt idx="1">
                  <c:v>2021</c:v>
                </c:pt>
                <c:pt idx="2">
                  <c:v>2022</c:v>
                </c:pt>
                <c:pt idx="3">
                  <c:v>2023</c:v>
                </c:pt>
                <c:pt idx="4">
                  <c:v>2024</c:v>
                </c:pt>
              </c:strCache>
            </c:strRef>
          </c:cat>
          <c:val>
            <c:numRef>
              <c:f>'4.Тур объекты Восток'!$C$5:$G$5</c:f>
              <c:numCache>
                <c:formatCode>#,##0</c:formatCode>
                <c:ptCount val="5"/>
                <c:pt idx="0">
                  <c:v>34176</c:v>
                </c:pt>
                <c:pt idx="1">
                  <c:v>35315</c:v>
                </c:pt>
                <c:pt idx="2">
                  <c:v>37239</c:v>
                </c:pt>
                <c:pt idx="3">
                  <c:v>37437</c:v>
                </c:pt>
                <c:pt idx="4">
                  <c:v>37656</c:v>
                </c:pt>
              </c:numCache>
            </c:numRef>
          </c:val>
          <c:extLst xmlns:c16r2="http://schemas.microsoft.com/office/drawing/2015/06/chart">
            <c:ext xmlns:c16="http://schemas.microsoft.com/office/drawing/2014/chart" uri="{C3380CC4-5D6E-409C-BE32-E72D297353CC}">
              <c16:uniqueId val="{00000004-C920-4CCC-922F-202DB589486F}"/>
            </c:ext>
          </c:extLst>
        </c:ser>
        <c:dLbls>
          <c:showLegendKey val="0"/>
          <c:showVal val="1"/>
          <c:showCatName val="0"/>
          <c:showSerName val="0"/>
          <c:showPercent val="0"/>
          <c:showBubbleSize val="0"/>
        </c:dLbls>
        <c:gapWidth val="247"/>
        <c:axId val="68989632"/>
        <c:axId val="68998336"/>
      </c:barChart>
      <c:lineChart>
        <c:grouping val="standard"/>
        <c:varyColors val="0"/>
        <c:ser>
          <c:idx val="1"/>
          <c:order val="1"/>
          <c:tx>
            <c:v>Удельный вес койко-мест в местах размещения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0"/>
              <c:layout>
                <c:manualLayout>
                  <c:x val="0"/>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920-4CCC-922F-202DB589486F}"/>
                </c:ext>
                <c:ext xmlns:c15="http://schemas.microsoft.com/office/drawing/2012/chart" uri="{CE6537A1-D6FC-4f65-9D91-7224C49458BB}"/>
              </c:extLst>
            </c:dLbl>
            <c:dLbl>
              <c:idx val="1"/>
              <c:layout>
                <c:manualLayout>
                  <c:x val="1.4322248331997696E-2"/>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920-4CCC-922F-202DB589486F}"/>
                </c:ext>
                <c:ext xmlns:c15="http://schemas.microsoft.com/office/drawing/2012/chart" uri="{CE6537A1-D6FC-4f65-9D91-7224C49458BB}"/>
              </c:extLst>
            </c:dLbl>
            <c:dLbl>
              <c:idx val="2"/>
              <c:layout>
                <c:manualLayout>
                  <c:x val="1.0230177379998484E-2"/>
                  <c:y val="6.94444444444444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920-4CCC-922F-202DB589486F}"/>
                </c:ext>
                <c:ext xmlns:c15="http://schemas.microsoft.com/office/drawing/2012/chart" uri="{CE6537A1-D6FC-4f65-9D91-7224C49458BB}"/>
              </c:extLst>
            </c:dLbl>
            <c:dLbl>
              <c:idx val="3"/>
              <c:layout>
                <c:manualLayout>
                  <c:x val="2.0460354759996816E-2"/>
                  <c:y val="-9.25925925925925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920-4CCC-922F-202DB589486F}"/>
                </c:ext>
                <c:ext xmlns:c15="http://schemas.microsoft.com/office/drawing/2012/chart" uri="{CE6537A1-D6FC-4f65-9D91-7224C49458BB}"/>
              </c:extLst>
            </c:dLbl>
            <c:dLbl>
              <c:idx val="4"/>
              <c:layout>
                <c:manualLayout>
                  <c:x val="1.432224833199777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920-4CCC-922F-202DB589486F}"/>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'1.Тур объекты РК'!$C$1:$G$2</c:f>
              <c:strCache>
                <c:ptCount val="5"/>
                <c:pt idx="0">
                  <c:v>2020</c:v>
                </c:pt>
                <c:pt idx="1">
                  <c:v>2021</c:v>
                </c:pt>
                <c:pt idx="2">
                  <c:v>2022</c:v>
                </c:pt>
                <c:pt idx="3">
                  <c:v>2023</c:v>
                </c:pt>
                <c:pt idx="4">
                  <c:v>2024</c:v>
                </c:pt>
              </c:strCache>
            </c:strRef>
          </c:cat>
          <c:val>
            <c:numRef>
              <c:f>'7. Доля Восток от РК тур '!$C$4:$G$4</c:f>
              <c:numCache>
                <c:formatCode>0.0%</c:formatCode>
                <c:ptCount val="5"/>
                <c:pt idx="0">
                  <c:v>0.18612452959661038</c:v>
                </c:pt>
                <c:pt idx="1">
                  <c:v>0.18295083665751438</c:v>
                </c:pt>
                <c:pt idx="2">
                  <c:v>0.18296475721143216</c:v>
                </c:pt>
                <c:pt idx="3">
                  <c:v>0.18019696182059725</c:v>
                </c:pt>
                <c:pt idx="4">
                  <c:v>0.1667943817188822</c:v>
                </c:pt>
              </c:numCache>
            </c:numRef>
          </c:val>
          <c:smooth val="0"/>
          <c:extLst xmlns:c16r2="http://schemas.microsoft.com/office/drawing/2015/06/chart">
            <c:ext xmlns:c16="http://schemas.microsoft.com/office/drawing/2014/chart" uri="{C3380CC4-5D6E-409C-BE32-E72D297353CC}">
              <c16:uniqueId val="{0000000A-C920-4CCC-922F-202DB589486F}"/>
            </c:ext>
          </c:extLst>
        </c:ser>
        <c:dLbls>
          <c:showLegendKey val="0"/>
          <c:showVal val="1"/>
          <c:showCatName val="0"/>
          <c:showSerName val="0"/>
          <c:showPercent val="0"/>
          <c:showBubbleSize val="0"/>
        </c:dLbls>
        <c:marker val="1"/>
        <c:smooth val="0"/>
        <c:axId val="69010304"/>
        <c:axId val="69003232"/>
      </c:lineChart>
      <c:catAx>
        <c:axId val="689896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98336"/>
        <c:crosses val="autoZero"/>
        <c:auto val="1"/>
        <c:lblAlgn val="ctr"/>
        <c:lblOffset val="100"/>
        <c:noMultiLvlLbl val="0"/>
      </c:catAx>
      <c:valAx>
        <c:axId val="6899833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89632"/>
        <c:crosses val="autoZero"/>
        <c:crossBetween val="between"/>
      </c:valAx>
      <c:valAx>
        <c:axId val="69003232"/>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10304"/>
        <c:crosses val="max"/>
        <c:crossBetween val="between"/>
      </c:valAx>
      <c:catAx>
        <c:axId val="69010304"/>
        <c:scaling>
          <c:orientation val="minMax"/>
        </c:scaling>
        <c:delete val="1"/>
        <c:axPos val="b"/>
        <c:numFmt formatCode="General" sourceLinked="1"/>
        <c:majorTickMark val="out"/>
        <c:minorTickMark val="none"/>
        <c:tickLblPos val="nextTo"/>
        <c:crossAx val="69003232"/>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Средний объем услуг на 1 место размещение Алакольской зоны, млн.тг.</c:v>
          </c:tx>
          <c:spPr>
            <a:solidFill>
              <a:schemeClr val="accent1"/>
            </a:solidFill>
            <a:ln>
              <a:noFill/>
            </a:ln>
            <a:effectLst/>
          </c:spPr>
          <c:invertIfNegative val="0"/>
          <c:dLbls>
            <c:dLbl>
              <c:idx val="1"/>
              <c:layout>
                <c:manualLayout>
                  <c:x val="1.9057702488088937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CE7-4194-A5CD-4518E6527BC7}"/>
                </c:ext>
                <c:ext xmlns:c15="http://schemas.microsoft.com/office/drawing/2012/chart" uri="{CE6537A1-D6FC-4f65-9D91-7224C49458BB}"/>
              </c:extLst>
            </c:dLbl>
            <c:dLbl>
              <c:idx val="2"/>
              <c:layout>
                <c:manualLayout>
                  <c:x val="4.5799134736430352E-2"/>
                  <c:y val="-1.85185185185185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CE7-4194-A5CD-4518E6527BC7}"/>
                </c:ext>
                <c:ext xmlns:c15="http://schemas.microsoft.com/office/drawing/2012/chart" uri="{CE6537A1-D6FC-4f65-9D91-7224C49458BB}"/>
              </c:extLst>
            </c:dLbl>
            <c:dLbl>
              <c:idx val="3"/>
              <c:layout>
                <c:manualLayout>
                  <c:x val="-1.1881505224801301E-3"/>
                  <c:y val="-1.851851851851852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CE7-4194-A5CD-4518E6527BC7}"/>
                </c:ext>
                <c:ext xmlns:c15="http://schemas.microsoft.com/office/drawing/2012/chart" uri="{CE6537A1-D6FC-4f65-9D91-7224C49458BB}"/>
              </c:extLst>
            </c:dLbl>
            <c:dLbl>
              <c:idx val="4"/>
              <c:layout>
                <c:manualLayout>
                  <c:x val="1.4822657490735839E-2"/>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CE7-4194-A5CD-4518E6527BC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'1.Тур объекты РК'!$C$1:$G$2</c:f>
              <c:strCache>
                <c:ptCount val="5"/>
                <c:pt idx="0">
                  <c:v>2020</c:v>
                </c:pt>
                <c:pt idx="1">
                  <c:v>2021</c:v>
                </c:pt>
                <c:pt idx="2">
                  <c:v>2022</c:v>
                </c:pt>
                <c:pt idx="3">
                  <c:v>2023</c:v>
                </c:pt>
                <c:pt idx="4">
                  <c:v>2024</c:v>
                </c:pt>
              </c:strCache>
            </c:strRef>
          </c:cat>
          <c:val>
            <c:numRef>
              <c:f>'13. Курорты дох-места Вост '!$C$5:$G$5</c:f>
              <c:numCache>
                <c:formatCode>#\ ##0.0</c:formatCode>
                <c:ptCount val="5"/>
                <c:pt idx="0">
                  <c:v>2.8533584795321638</c:v>
                </c:pt>
                <c:pt idx="1">
                  <c:v>7.0572255208333337</c:v>
                </c:pt>
                <c:pt idx="2">
                  <c:v>12.692352093023256</c:v>
                </c:pt>
                <c:pt idx="3">
                  <c:v>20.784494444444444</c:v>
                </c:pt>
                <c:pt idx="4">
                  <c:v>17.131957073170732</c:v>
                </c:pt>
              </c:numCache>
            </c:numRef>
          </c:val>
          <c:extLst xmlns:c16r2="http://schemas.microsoft.com/office/drawing/2015/06/chart">
            <c:ext xmlns:c16="http://schemas.microsoft.com/office/drawing/2014/chart" uri="{C3380CC4-5D6E-409C-BE32-E72D297353CC}">
              <c16:uniqueId val="{00000004-3CE7-4194-A5CD-4518E6527BC7}"/>
            </c:ext>
          </c:extLst>
        </c:ser>
        <c:dLbls>
          <c:showLegendKey val="0"/>
          <c:showVal val="1"/>
          <c:showCatName val="0"/>
          <c:showSerName val="0"/>
          <c:showPercent val="0"/>
          <c:showBubbleSize val="0"/>
        </c:dLbls>
        <c:gapWidth val="247"/>
        <c:axId val="69011936"/>
        <c:axId val="69018464"/>
      </c:barChart>
      <c:lineChart>
        <c:grouping val="standard"/>
        <c:varyColors val="0"/>
        <c:ser>
          <c:idx val="1"/>
          <c:order val="1"/>
          <c:tx>
            <c:v>Соотношение среднего объема услуг на 1 место размещение к уровню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1"/>
              <c:layout>
                <c:manualLayout>
                  <c:x val="-4.0920709519993636E-3"/>
                  <c:y val="-7.40740740740740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CE7-4194-A5CD-4518E6527BC7}"/>
                </c:ext>
                <c:ext xmlns:c15="http://schemas.microsoft.com/office/drawing/2012/chart" uri="{CE6537A1-D6FC-4f65-9D91-7224C49458BB}"/>
              </c:extLst>
            </c:dLbl>
            <c:dLbl>
              <c:idx val="3"/>
              <c:layout>
                <c:manualLayout>
                  <c:x val="3.0690532139995223E-2"/>
                  <c:y val="-2.121889068003332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CE7-4194-A5CD-4518E6527BC7}"/>
                </c:ext>
                <c:ext xmlns:c15="http://schemas.microsoft.com/office/drawing/2012/chart" uri="{CE6537A1-D6FC-4f65-9D91-7224C49458BB}"/>
              </c:extLst>
            </c:dLbl>
            <c:dLbl>
              <c:idx val="4"/>
              <c:layout>
                <c:manualLayout>
                  <c:x val="1.2276212855997939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CE7-4194-A5CD-4518E6527BC7}"/>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'1.Тур объекты РК'!$C$1:$G$2</c:f>
              <c:strCache>
                <c:ptCount val="5"/>
                <c:pt idx="0">
                  <c:v>2020</c:v>
                </c:pt>
                <c:pt idx="1">
                  <c:v>2021</c:v>
                </c:pt>
                <c:pt idx="2">
                  <c:v>2022</c:v>
                </c:pt>
                <c:pt idx="3">
                  <c:v>2023</c:v>
                </c:pt>
                <c:pt idx="4">
                  <c:v>2024</c:v>
                </c:pt>
              </c:strCache>
            </c:strRef>
          </c:cat>
          <c:val>
            <c:numRef>
              <c:f>'15. Курт соотн дох Вос от РК '!$C$4:$G$4</c:f>
              <c:numCache>
                <c:formatCode>0.0%</c:formatCode>
                <c:ptCount val="5"/>
                <c:pt idx="0">
                  <c:v>0.1246461699160779</c:v>
                </c:pt>
                <c:pt idx="1">
                  <c:v>0.19156939419301627</c:v>
                </c:pt>
                <c:pt idx="2">
                  <c:v>0.20642259345269043</c:v>
                </c:pt>
                <c:pt idx="3">
                  <c:v>0.26091870565917979</c:v>
                </c:pt>
                <c:pt idx="4">
                  <c:v>0.18459039060507854</c:v>
                </c:pt>
              </c:numCache>
            </c:numRef>
          </c:val>
          <c:smooth val="0"/>
          <c:extLst xmlns:c16r2="http://schemas.microsoft.com/office/drawing/2015/06/chart">
            <c:ext xmlns:c16="http://schemas.microsoft.com/office/drawing/2014/chart" uri="{C3380CC4-5D6E-409C-BE32-E72D297353CC}">
              <c16:uniqueId val="{00000008-3CE7-4194-A5CD-4518E6527BC7}"/>
            </c:ext>
          </c:extLst>
        </c:ser>
        <c:dLbls>
          <c:showLegendKey val="0"/>
          <c:showVal val="1"/>
          <c:showCatName val="0"/>
          <c:showSerName val="0"/>
          <c:showPercent val="0"/>
          <c:showBubbleSize val="0"/>
        </c:dLbls>
        <c:marker val="1"/>
        <c:smooth val="0"/>
        <c:axId val="69014112"/>
        <c:axId val="69012480"/>
      </c:lineChart>
      <c:catAx>
        <c:axId val="690119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18464"/>
        <c:crosses val="autoZero"/>
        <c:auto val="1"/>
        <c:lblAlgn val="ctr"/>
        <c:lblOffset val="100"/>
        <c:noMultiLvlLbl val="0"/>
      </c:catAx>
      <c:valAx>
        <c:axId val="69018464"/>
        <c:scaling>
          <c:orientation val="minMax"/>
        </c:scaling>
        <c:delete val="0"/>
        <c:axPos val="l"/>
        <c:majorGridlines>
          <c:spPr>
            <a:ln w="9525" cap="flat" cmpd="sng" algn="ctr">
              <a:solidFill>
                <a:schemeClr val="dk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11936"/>
        <c:crosses val="autoZero"/>
        <c:crossBetween val="between"/>
      </c:valAx>
      <c:valAx>
        <c:axId val="69012480"/>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14112"/>
        <c:crosses val="max"/>
        <c:crossBetween val="between"/>
      </c:valAx>
      <c:catAx>
        <c:axId val="69014112"/>
        <c:scaling>
          <c:orientation val="minMax"/>
        </c:scaling>
        <c:delete val="1"/>
        <c:axPos val="b"/>
        <c:numFmt formatCode="General" sourceLinked="1"/>
        <c:majorTickMark val="out"/>
        <c:minorTickMark val="none"/>
        <c:tickLblPos val="nextTo"/>
        <c:crossAx val="69012480"/>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3292608707157"/>
          <c:y val="4.4310171198388724E-2"/>
          <c:w val="0.86154735938852578"/>
          <c:h val="0.60857524767352567"/>
        </c:manualLayout>
      </c:layout>
      <c:lineChart>
        <c:grouping val="standard"/>
        <c:varyColors val="0"/>
        <c:ser>
          <c:idx val="0"/>
          <c:order val="0"/>
          <c:tx>
            <c:strRef>
              <c:f>'16. Анализ чувствительности'!$B$3</c:f>
              <c:strCache>
                <c:ptCount val="1"/>
                <c:pt idx="0">
                  <c:v>Тарифы за номеры</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чувствительности'!$C$3:$M$3</c:f>
              <c:numCache>
                <c:formatCode>#,##0.00</c:formatCode>
                <c:ptCount val="11"/>
                <c:pt idx="0">
                  <c:v>-5.9273917368374232</c:v>
                </c:pt>
                <c:pt idx="1">
                  <c:v>1.8973011321219997</c:v>
                </c:pt>
                <c:pt idx="2">
                  <c:v>9.7219940010814696</c:v>
                </c:pt>
                <c:pt idx="3">
                  <c:v>17.546686870040926</c:v>
                </c:pt>
                <c:pt idx="4">
                  <c:v>25.371379739000382</c:v>
                </c:pt>
                <c:pt idx="5">
                  <c:v>33.196072607959834</c:v>
                </c:pt>
                <c:pt idx="6">
                  <c:v>41.020765476919308</c:v>
                </c:pt>
                <c:pt idx="7">
                  <c:v>48.845458345878747</c:v>
                </c:pt>
                <c:pt idx="8">
                  <c:v>56.670151214838199</c:v>
                </c:pt>
                <c:pt idx="9">
                  <c:v>64.494844083797631</c:v>
                </c:pt>
                <c:pt idx="10">
                  <c:v>72.31953695275709</c:v>
                </c:pt>
              </c:numCache>
            </c:numRef>
          </c:val>
          <c:smooth val="0"/>
          <c:extLst xmlns:c16r2="http://schemas.microsoft.com/office/drawing/2015/06/chart">
            <c:ext xmlns:c16="http://schemas.microsoft.com/office/drawing/2014/chart" uri="{C3380CC4-5D6E-409C-BE32-E72D297353CC}">
              <c16:uniqueId val="{00000000-4D9C-4327-81ED-A0F7FD8F7355}"/>
            </c:ext>
          </c:extLst>
        </c:ser>
        <c:ser>
          <c:idx val="1"/>
          <c:order val="1"/>
          <c:tx>
            <c:strRef>
              <c:f>'16. Анализ чувствительности'!$B$4</c:f>
              <c:strCache>
                <c:ptCount val="1"/>
                <c:pt idx="0">
                  <c:v> Доп.доходы за номеры</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чувствительности'!$C$4:$M$4</c:f>
              <c:numCache>
                <c:formatCode>#,##0.00</c:formatCode>
                <c:ptCount val="11"/>
                <c:pt idx="0">
                  <c:v>1.1867395286181592</c:v>
                </c:pt>
                <c:pt idx="1">
                  <c:v>7.5886061444865058</c:v>
                </c:pt>
                <c:pt idx="2">
                  <c:v>13.990472760354834</c:v>
                </c:pt>
                <c:pt idx="3">
                  <c:v>20.392339376223163</c:v>
                </c:pt>
                <c:pt idx="4">
                  <c:v>26.794205992091495</c:v>
                </c:pt>
                <c:pt idx="5">
                  <c:v>33.196072607959834</c:v>
                </c:pt>
                <c:pt idx="6">
                  <c:v>39.59793922382817</c:v>
                </c:pt>
                <c:pt idx="7">
                  <c:v>45.999805839696492</c:v>
                </c:pt>
                <c:pt idx="8">
                  <c:v>52.401672455564835</c:v>
                </c:pt>
                <c:pt idx="9">
                  <c:v>58.803539071433164</c:v>
                </c:pt>
                <c:pt idx="10">
                  <c:v>65.205405687301464</c:v>
                </c:pt>
              </c:numCache>
            </c:numRef>
          </c:val>
          <c:smooth val="0"/>
          <c:extLst xmlns:c16r2="http://schemas.microsoft.com/office/drawing/2015/06/chart">
            <c:ext xmlns:c16="http://schemas.microsoft.com/office/drawing/2014/chart" uri="{C3380CC4-5D6E-409C-BE32-E72D297353CC}">
              <c16:uniqueId val="{00000001-4D9C-4327-81ED-A0F7FD8F7355}"/>
            </c:ext>
          </c:extLst>
        </c:ser>
        <c:ser>
          <c:idx val="2"/>
          <c:order val="2"/>
          <c:tx>
            <c:strRef>
              <c:f>'16. Анализ чувствительности'!$B$5</c:f>
              <c:strCache>
                <c:ptCount val="1"/>
                <c:pt idx="0">
                  <c:v>Количество номеров</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чувствительности'!$C$5:$M$5</c:f>
              <c:numCache>
                <c:formatCode>#,##0.00</c:formatCode>
                <c:ptCount val="11"/>
                <c:pt idx="0">
                  <c:v>-37.93672481617913</c:v>
                </c:pt>
                <c:pt idx="1">
                  <c:v>-23.710165331351323</c:v>
                </c:pt>
                <c:pt idx="2">
                  <c:v>-9.4836058465235418</c:v>
                </c:pt>
                <c:pt idx="3">
                  <c:v>4.7429536383042477</c:v>
                </c:pt>
                <c:pt idx="4">
                  <c:v>18.969513123132053</c:v>
                </c:pt>
                <c:pt idx="5">
                  <c:v>33.196072607959834</c:v>
                </c:pt>
                <c:pt idx="6">
                  <c:v>47.422632092787659</c:v>
                </c:pt>
                <c:pt idx="7">
                  <c:v>61.649191577615397</c:v>
                </c:pt>
                <c:pt idx="8">
                  <c:v>75.875751062443214</c:v>
                </c:pt>
                <c:pt idx="9">
                  <c:v>90.10231054727096</c:v>
                </c:pt>
                <c:pt idx="10">
                  <c:v>104.32887003209879</c:v>
                </c:pt>
              </c:numCache>
            </c:numRef>
          </c:val>
          <c:smooth val="0"/>
          <c:extLst xmlns:c16r2="http://schemas.microsoft.com/office/drawing/2015/06/chart">
            <c:ext xmlns:c16="http://schemas.microsoft.com/office/drawing/2014/chart" uri="{C3380CC4-5D6E-409C-BE32-E72D297353CC}">
              <c16:uniqueId val="{00000002-4D9C-4327-81ED-A0F7FD8F7355}"/>
            </c:ext>
          </c:extLst>
        </c:ser>
        <c:ser>
          <c:idx val="3"/>
          <c:order val="3"/>
          <c:tx>
            <c:strRef>
              <c:f>'16. Анализ чувствительности'!$B$6</c:f>
              <c:strCache>
                <c:ptCount val="1"/>
                <c:pt idx="0">
                  <c:v>Инфляция/рост тарифов</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чувствительности'!$C$6:$M$6</c:f>
              <c:numCache>
                <c:formatCode>#,##0.00</c:formatCode>
                <c:ptCount val="11"/>
                <c:pt idx="0">
                  <c:v>1.0324734873951287</c:v>
                </c:pt>
                <c:pt idx="1">
                  <c:v>6.6226845459431569</c:v>
                </c:pt>
                <c:pt idx="2">
                  <c:v>12.602329143002304</c:v>
                </c:pt>
                <c:pt idx="3">
                  <c:v>19.00196203349882</c:v>
                </c:pt>
                <c:pt idx="4">
                  <c:v>25.854629457771949</c:v>
                </c:pt>
                <c:pt idx="5">
                  <c:v>33.196072607959834</c:v>
                </c:pt>
                <c:pt idx="6">
                  <c:v>41.064947394870636</c:v>
                </c:pt>
                <c:pt idx="7">
                  <c:v>49.503061779438774</c:v>
                </c:pt>
                <c:pt idx="8">
                  <c:v>58.555632026816212</c:v>
                </c:pt>
                <c:pt idx="9">
                  <c:v>68.27155934178181</c:v>
                </c:pt>
                <c:pt idx="10">
                  <c:v>78.703728451830102</c:v>
                </c:pt>
              </c:numCache>
            </c:numRef>
          </c:val>
          <c:smooth val="0"/>
          <c:extLst xmlns:c16r2="http://schemas.microsoft.com/office/drawing/2015/06/chart">
            <c:ext xmlns:c16="http://schemas.microsoft.com/office/drawing/2014/chart" uri="{C3380CC4-5D6E-409C-BE32-E72D297353CC}">
              <c16:uniqueId val="{00000003-4D9C-4327-81ED-A0F7FD8F7355}"/>
            </c:ext>
          </c:extLst>
        </c:ser>
        <c:ser>
          <c:idx val="4"/>
          <c:order val="4"/>
          <c:tx>
            <c:strRef>
              <c:f>'16. Анализ чувствительности'!$B$7</c:f>
              <c:strCache>
                <c:ptCount val="1"/>
                <c:pt idx="0">
                  <c:v>Себестоимость услуг от проживания</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чувствительности'!$C$7:$M$7</c:f>
              <c:numCache>
                <c:formatCode>#,##0.00</c:formatCode>
                <c:ptCount val="11"/>
                <c:pt idx="0">
                  <c:v>56.574722498518391</c:v>
                </c:pt>
                <c:pt idx="1">
                  <c:v>51.898992520406651</c:v>
                </c:pt>
                <c:pt idx="2">
                  <c:v>47.223262542294961</c:v>
                </c:pt>
                <c:pt idx="3">
                  <c:v>42.547532564183243</c:v>
                </c:pt>
                <c:pt idx="4">
                  <c:v>37.871802586071553</c:v>
                </c:pt>
                <c:pt idx="5">
                  <c:v>33.196072607959834</c:v>
                </c:pt>
                <c:pt idx="6">
                  <c:v>28.520342629848113</c:v>
                </c:pt>
                <c:pt idx="7">
                  <c:v>23.844612651736409</c:v>
                </c:pt>
                <c:pt idx="8">
                  <c:v>19.168882673624729</c:v>
                </c:pt>
                <c:pt idx="9">
                  <c:v>14.493152695513007</c:v>
                </c:pt>
                <c:pt idx="10">
                  <c:v>9.8174227174012856</c:v>
                </c:pt>
              </c:numCache>
            </c:numRef>
          </c:val>
          <c:smooth val="0"/>
          <c:extLst xmlns:c16r2="http://schemas.microsoft.com/office/drawing/2015/06/chart">
            <c:ext xmlns:c16="http://schemas.microsoft.com/office/drawing/2014/chart" uri="{C3380CC4-5D6E-409C-BE32-E72D297353CC}">
              <c16:uniqueId val="{00000004-4D9C-4327-81ED-A0F7FD8F7355}"/>
            </c:ext>
          </c:extLst>
        </c:ser>
        <c:ser>
          <c:idx val="5"/>
          <c:order val="5"/>
          <c:tx>
            <c:strRef>
              <c:f>'16. Анализ чувствительности'!$B$8</c:f>
              <c:strCache>
                <c:ptCount val="1"/>
                <c:pt idx="0">
                  <c:v>Себестоимость доп.услуг</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чувствительности'!$C$8:$M$8</c:f>
              <c:numCache>
                <c:formatCode>#,##0.00</c:formatCode>
                <c:ptCount val="11"/>
                <c:pt idx="0">
                  <c:v>41.725446137799693</c:v>
                </c:pt>
                <c:pt idx="1">
                  <c:v>40.019571431831729</c:v>
                </c:pt>
                <c:pt idx="2">
                  <c:v>38.313696725863757</c:v>
                </c:pt>
                <c:pt idx="3">
                  <c:v>36.607822019895764</c:v>
                </c:pt>
                <c:pt idx="4">
                  <c:v>34.901947313927792</c:v>
                </c:pt>
                <c:pt idx="5">
                  <c:v>33.196072607959834</c:v>
                </c:pt>
                <c:pt idx="6">
                  <c:v>31.490197901991859</c:v>
                </c:pt>
                <c:pt idx="7">
                  <c:v>29.784323196023905</c:v>
                </c:pt>
                <c:pt idx="8">
                  <c:v>28.078448490055926</c:v>
                </c:pt>
                <c:pt idx="9">
                  <c:v>26.372573784087948</c:v>
                </c:pt>
                <c:pt idx="10">
                  <c:v>24.666699078119976</c:v>
                </c:pt>
              </c:numCache>
            </c:numRef>
          </c:val>
          <c:smooth val="0"/>
          <c:extLst xmlns:c16r2="http://schemas.microsoft.com/office/drawing/2015/06/chart">
            <c:ext xmlns:c16="http://schemas.microsoft.com/office/drawing/2014/chart" uri="{C3380CC4-5D6E-409C-BE32-E72D297353CC}">
              <c16:uniqueId val="{00000005-4D9C-4327-81ED-A0F7FD8F7355}"/>
            </c:ext>
          </c:extLst>
        </c:ser>
        <c:ser>
          <c:idx val="6"/>
          <c:order val="6"/>
          <c:tx>
            <c:strRef>
              <c:f>'16. Анализ чувствительности'!$B$10</c:f>
              <c:strCache>
                <c:ptCount val="1"/>
                <c:pt idx="0">
                  <c:v>Расходы на управление</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чувствительности'!$C$9:$M$9</c:f>
              <c:numCache>
                <c:formatCode>#,##0.00</c:formatCode>
                <c:ptCount val="11"/>
                <c:pt idx="0">
                  <c:v>36.809383290173024</c:v>
                </c:pt>
                <c:pt idx="1">
                  <c:v>36.086721153730373</c:v>
                </c:pt>
                <c:pt idx="2">
                  <c:v>35.364059017287744</c:v>
                </c:pt>
                <c:pt idx="3">
                  <c:v>34.641396880845107</c:v>
                </c:pt>
                <c:pt idx="4">
                  <c:v>33.918734744402464</c:v>
                </c:pt>
                <c:pt idx="5">
                  <c:v>33.196072607959834</c:v>
                </c:pt>
                <c:pt idx="6">
                  <c:v>32.473410471517212</c:v>
                </c:pt>
                <c:pt idx="7">
                  <c:v>31.750748335074551</c:v>
                </c:pt>
                <c:pt idx="8">
                  <c:v>31.028086198631932</c:v>
                </c:pt>
                <c:pt idx="9">
                  <c:v>30.305424062189307</c:v>
                </c:pt>
                <c:pt idx="10">
                  <c:v>29.582761925746659</c:v>
                </c:pt>
              </c:numCache>
            </c:numRef>
          </c:val>
          <c:smooth val="0"/>
          <c:extLst xmlns:c16r2="http://schemas.microsoft.com/office/drawing/2015/06/chart">
            <c:ext xmlns:c16="http://schemas.microsoft.com/office/drawing/2014/chart" uri="{C3380CC4-5D6E-409C-BE32-E72D297353CC}">
              <c16:uniqueId val="{00000006-4D9C-4327-81ED-A0F7FD8F7355}"/>
            </c:ext>
          </c:extLst>
        </c:ser>
        <c:ser>
          <c:idx val="7"/>
          <c:order val="7"/>
          <c:tx>
            <c:strRef>
              <c:f>'16. Анализ чувствительности'!$B$10</c:f>
              <c:strCache>
                <c:ptCount val="1"/>
                <c:pt idx="0">
                  <c:v>Расходы на управление</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чувствительности'!$C$10:$M$10</c:f>
              <c:numCache>
                <c:formatCode>#,##0.00</c:formatCode>
                <c:ptCount val="11"/>
                <c:pt idx="0">
                  <c:v>39.218257078315133</c:v>
                </c:pt>
                <c:pt idx="1">
                  <c:v>38.01382018424404</c:v>
                </c:pt>
                <c:pt idx="2">
                  <c:v>36.809383290173024</c:v>
                </c:pt>
                <c:pt idx="3">
                  <c:v>35.604946396101973</c:v>
                </c:pt>
                <c:pt idx="4">
                  <c:v>34.400509502030886</c:v>
                </c:pt>
                <c:pt idx="5">
                  <c:v>33.196072607959834</c:v>
                </c:pt>
                <c:pt idx="6">
                  <c:v>31.991635713888762</c:v>
                </c:pt>
                <c:pt idx="7">
                  <c:v>30.787198819817718</c:v>
                </c:pt>
                <c:pt idx="8">
                  <c:v>29.582761925746659</c:v>
                </c:pt>
                <c:pt idx="9">
                  <c:v>28.378325031675612</c:v>
                </c:pt>
                <c:pt idx="10">
                  <c:v>27.173888137604536</c:v>
                </c:pt>
              </c:numCache>
            </c:numRef>
          </c:val>
          <c:smooth val="0"/>
          <c:extLst xmlns:c16r2="http://schemas.microsoft.com/office/drawing/2015/06/chart">
            <c:ext xmlns:c16="http://schemas.microsoft.com/office/drawing/2014/chart" uri="{C3380CC4-5D6E-409C-BE32-E72D297353CC}">
              <c16:uniqueId val="{00000007-4D9C-4327-81ED-A0F7FD8F7355}"/>
            </c:ext>
          </c:extLst>
        </c:ser>
        <c:ser>
          <c:idx val="8"/>
          <c:order val="8"/>
          <c:tx>
            <c:strRef>
              <c:f>'16. Анализ чувствительности'!$B$11</c:f>
              <c:strCache>
                <c:ptCount val="1"/>
                <c:pt idx="0">
                  <c:v>Капитальные расходы (CAPEX)</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чувствительности'!$C$11:$M$11</c:f>
              <c:numCache>
                <c:formatCode>#,##0.00</c:formatCode>
                <c:ptCount val="11"/>
                <c:pt idx="0">
                  <c:v>87.730833728118853</c:v>
                </c:pt>
                <c:pt idx="1">
                  <c:v>76.823881504087055</c:v>
                </c:pt>
                <c:pt idx="2">
                  <c:v>65.916929280055243</c:v>
                </c:pt>
                <c:pt idx="3">
                  <c:v>55.009977056023452</c:v>
                </c:pt>
                <c:pt idx="4">
                  <c:v>44.103024831991647</c:v>
                </c:pt>
                <c:pt idx="5">
                  <c:v>33.196072607959834</c:v>
                </c:pt>
                <c:pt idx="6">
                  <c:v>22.289120383928058</c:v>
                </c:pt>
                <c:pt idx="7">
                  <c:v>11.382168159896235</c:v>
                </c:pt>
                <c:pt idx="8">
                  <c:v>0.47521593586443789</c:v>
                </c:pt>
                <c:pt idx="9">
                  <c:v>-10.431736288167381</c:v>
                </c:pt>
                <c:pt idx="10">
                  <c:v>-21.338688512199226</c:v>
                </c:pt>
              </c:numCache>
            </c:numRef>
          </c:val>
          <c:smooth val="0"/>
          <c:extLst xmlns:c16r2="http://schemas.microsoft.com/office/drawing/2015/06/chart">
            <c:ext xmlns:c16="http://schemas.microsoft.com/office/drawing/2014/chart" uri="{C3380CC4-5D6E-409C-BE32-E72D297353CC}">
              <c16:uniqueId val="{00000008-4D9C-4327-81ED-A0F7FD8F7355}"/>
            </c:ext>
          </c:extLst>
        </c:ser>
        <c:ser>
          <c:idx val="9"/>
          <c:order val="9"/>
          <c:tx>
            <c:strRef>
              <c:f>'16. Анализ чувствительности'!$B$12</c:f>
              <c:strCache>
                <c:ptCount val="1"/>
                <c:pt idx="0">
                  <c:v>Стоимость кредита</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чувствительности'!$C$12:$M$12</c:f>
              <c:numCache>
                <c:formatCode>#,##0.00</c:formatCode>
                <c:ptCount val="11"/>
                <c:pt idx="0">
                  <c:v>79.547217943907313</c:v>
                </c:pt>
                <c:pt idx="1">
                  <c:v>69.166728036428708</c:v>
                </c:pt>
                <c:pt idx="2">
                  <c:v>59.379711239593178</c:v>
                </c:pt>
                <c:pt idx="3">
                  <c:v>50.146385610838635</c:v>
                </c:pt>
                <c:pt idx="4">
                  <c:v>41.429893742052307</c:v>
                </c:pt>
                <c:pt idx="5">
                  <c:v>33.196072607959834</c:v>
                </c:pt>
                <c:pt idx="6">
                  <c:v>25.413242539873703</c:v>
                </c:pt>
                <c:pt idx="7">
                  <c:v>18.052013660598014</c:v>
                </c:pt>
                <c:pt idx="8">
                  <c:v>11.085108267095212</c:v>
                </c:pt>
                <c:pt idx="9">
                  <c:v>4.487197784128373</c:v>
                </c:pt>
                <c:pt idx="10">
                  <c:v>-1.7652469640675581</c:v>
                </c:pt>
              </c:numCache>
            </c:numRef>
          </c:val>
          <c:smooth val="0"/>
          <c:extLst xmlns:c16r2="http://schemas.microsoft.com/office/drawing/2015/06/chart">
            <c:ext xmlns:c16="http://schemas.microsoft.com/office/drawing/2014/chart" uri="{C3380CC4-5D6E-409C-BE32-E72D297353CC}">
              <c16:uniqueId val="{00000009-4D9C-4327-81ED-A0F7FD8F7355}"/>
            </c:ext>
          </c:extLst>
        </c:ser>
        <c:ser>
          <c:idx val="10"/>
          <c:order val="10"/>
          <c:tx>
            <c:strRef>
              <c:f>'16. Анализ чувствительности'!$B$13</c:f>
              <c:strCache>
                <c:ptCount val="1"/>
                <c:pt idx="0">
                  <c:v>Доля собственных средств</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чувствительности'!$C$13:$M$13</c:f>
              <c:numCache>
                <c:formatCode>#,##0.00</c:formatCode>
                <c:ptCount val="11"/>
                <c:pt idx="0">
                  <c:v>36.89584016903968</c:v>
                </c:pt>
                <c:pt idx="1">
                  <c:v>36.120634548130084</c:v>
                </c:pt>
                <c:pt idx="2">
                  <c:v>35.363416153131539</c:v>
                </c:pt>
                <c:pt idx="3">
                  <c:v>34.62382154287188</c:v>
                </c:pt>
                <c:pt idx="4">
                  <c:v>33.901491780311346</c:v>
                </c:pt>
                <c:pt idx="5">
                  <c:v>33.196072607959834</c:v>
                </c:pt>
                <c:pt idx="6">
                  <c:v>32.50721460118168</c:v>
                </c:pt>
                <c:pt idx="7">
                  <c:v>31.834573300996453</c:v>
                </c:pt>
                <c:pt idx="8">
                  <c:v>31.177809327902601</c:v>
                </c:pt>
                <c:pt idx="9">
                  <c:v>30.536588478134401</c:v>
                </c:pt>
                <c:pt idx="10">
                  <c:v>29.910581803680497</c:v>
                </c:pt>
              </c:numCache>
            </c:numRef>
          </c:val>
          <c:smooth val="0"/>
          <c:extLst xmlns:c16r2="http://schemas.microsoft.com/office/drawing/2015/06/chart">
            <c:ext xmlns:c16="http://schemas.microsoft.com/office/drawing/2014/chart" uri="{C3380CC4-5D6E-409C-BE32-E72D297353CC}">
              <c16:uniqueId val="{0000000A-4D9C-4327-81ED-A0F7FD8F7355}"/>
            </c:ext>
          </c:extLst>
        </c:ser>
        <c:ser>
          <c:idx val="11"/>
          <c:order val="11"/>
          <c:tx>
            <c:strRef>
              <c:f>'16. Анализ чувствительности'!$B$14</c:f>
              <c:strCache>
                <c:ptCount val="1"/>
                <c:pt idx="0">
                  <c:v>Требуемая норма доходности</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чувствительности'!$C$14:$M$14</c:f>
              <c:numCache>
                <c:formatCode>#,##0.00</c:formatCode>
                <c:ptCount val="11"/>
                <c:pt idx="0">
                  <c:v>66.680142595909729</c:v>
                </c:pt>
                <c:pt idx="1">
                  <c:v>59.049359792302788</c:v>
                </c:pt>
                <c:pt idx="2">
                  <c:v>51.922294241613919</c:v>
                </c:pt>
                <c:pt idx="3">
                  <c:v>45.260644124138295</c:v>
                </c:pt>
                <c:pt idx="4">
                  <c:v>39.029302696396805</c:v>
                </c:pt>
                <c:pt idx="5">
                  <c:v>33.196072607959834</c:v>
                </c:pt>
                <c:pt idx="6">
                  <c:v>27.731407243362646</c:v>
                </c:pt>
                <c:pt idx="7">
                  <c:v>22.608176406479338</c:v>
                </c:pt>
                <c:pt idx="8">
                  <c:v>17.801453942578672</c:v>
                </c:pt>
                <c:pt idx="9">
                  <c:v>13.288325141243464</c:v>
                </c:pt>
                <c:pt idx="10">
                  <c:v>9.047711984702957</c:v>
                </c:pt>
              </c:numCache>
            </c:numRef>
          </c:val>
          <c:smooth val="0"/>
          <c:extLst xmlns:c16r2="http://schemas.microsoft.com/office/drawing/2015/06/chart">
            <c:ext xmlns:c16="http://schemas.microsoft.com/office/drawing/2014/chart" uri="{C3380CC4-5D6E-409C-BE32-E72D297353CC}">
              <c16:uniqueId val="{0000000B-4D9C-4327-81ED-A0F7FD8F7355}"/>
            </c:ext>
          </c:extLst>
        </c:ser>
        <c:ser>
          <c:idx val="12"/>
          <c:order val="12"/>
          <c:tx>
            <c:strRef>
              <c:f>'16. Анализ чувствительности'!$B$15</c:f>
              <c:strCache>
                <c:ptCount val="1"/>
                <c:pt idx="0">
                  <c:v>Ставка КПН</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чувствительности'!$C$15:$M$15</c:f>
              <c:numCache>
                <c:formatCode>#,##0.00</c:formatCode>
                <c:ptCount val="11"/>
                <c:pt idx="0">
                  <c:v>36.79702299712428</c:v>
                </c:pt>
                <c:pt idx="1">
                  <c:v>36.125935448584777</c:v>
                </c:pt>
                <c:pt idx="2">
                  <c:v>35.430910139755213</c:v>
                </c:pt>
                <c:pt idx="3">
                  <c:v>34.711340869789936</c:v>
                </c:pt>
                <c:pt idx="4">
                  <c:v>33.966606900646525</c:v>
                </c:pt>
                <c:pt idx="5">
                  <c:v>33.196072607959834</c:v>
                </c:pt>
                <c:pt idx="6">
                  <c:v>32.399087123376987</c:v>
                </c:pt>
                <c:pt idx="7">
                  <c:v>31.574983968139854</c:v>
                </c:pt>
                <c:pt idx="8">
                  <c:v>30.723080677699336</c:v>
                </c:pt>
                <c:pt idx="9">
                  <c:v>29.842678417130184</c:v>
                </c:pt>
                <c:pt idx="10">
                  <c:v>28.933061587121252</c:v>
                </c:pt>
              </c:numCache>
            </c:numRef>
          </c:val>
          <c:smooth val="0"/>
          <c:extLst xmlns:c16r2="http://schemas.microsoft.com/office/drawing/2015/06/chart">
            <c:ext xmlns:c16="http://schemas.microsoft.com/office/drawing/2014/chart" uri="{C3380CC4-5D6E-409C-BE32-E72D297353CC}">
              <c16:uniqueId val="{0000000C-4D9C-4327-81ED-A0F7FD8F7355}"/>
            </c:ext>
          </c:extLst>
        </c:ser>
        <c:ser>
          <c:idx val="13"/>
          <c:order val="13"/>
          <c:tx>
            <c:strRef>
              <c:f>'16. Анализ чувствительности'!$B$16</c:f>
              <c:strCache>
                <c:ptCount val="1"/>
                <c:pt idx="0">
                  <c:v>Загруженность номеров</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f>'16. Анализ чувствительности'!$C$2:$M$2</c:f>
              <c:strCache>
                <c:ptCount val="11"/>
                <c:pt idx="0">
                  <c:v>-50%</c:v>
                </c:pt>
                <c:pt idx="1">
                  <c:v>-40%</c:v>
                </c:pt>
                <c:pt idx="2">
                  <c:v>-30%</c:v>
                </c:pt>
                <c:pt idx="3">
                  <c:v>-20%</c:v>
                </c:pt>
                <c:pt idx="4">
                  <c:v>-10%</c:v>
                </c:pt>
                <c:pt idx="5">
                  <c:v>-</c:v>
                </c:pt>
                <c:pt idx="6">
                  <c:v>10%</c:v>
                </c:pt>
                <c:pt idx="7">
                  <c:v>20%</c:v>
                </c:pt>
                <c:pt idx="8">
                  <c:v>30%</c:v>
                </c:pt>
                <c:pt idx="9">
                  <c:v>40%</c:v>
                </c:pt>
                <c:pt idx="10">
                  <c:v>50%</c:v>
                </c:pt>
              </c:strCache>
            </c:strRef>
          </c:cat>
          <c:val>
            <c:numRef>
              <c:f>'16. Анализ чувствительности'!$C$16:$M$16</c:f>
              <c:numCache>
                <c:formatCode>#,##0.00</c:formatCode>
                <c:ptCount val="11"/>
                <c:pt idx="0">
                  <c:v>-37.93672481617913</c:v>
                </c:pt>
                <c:pt idx="1">
                  <c:v>-23.710165331351323</c:v>
                </c:pt>
                <c:pt idx="2">
                  <c:v>-9.4836058465235418</c:v>
                </c:pt>
                <c:pt idx="3">
                  <c:v>4.7429536383042477</c:v>
                </c:pt>
                <c:pt idx="4">
                  <c:v>18.969513123132053</c:v>
                </c:pt>
                <c:pt idx="5">
                  <c:v>33.196072607959834</c:v>
                </c:pt>
                <c:pt idx="6">
                  <c:v>47.422632092787637</c:v>
                </c:pt>
                <c:pt idx="7">
                  <c:v>61.649191577615383</c:v>
                </c:pt>
                <c:pt idx="8">
                  <c:v>75.875751062443214</c:v>
                </c:pt>
                <c:pt idx="9">
                  <c:v>90.10231054727096</c:v>
                </c:pt>
              </c:numCache>
            </c:numRef>
          </c:val>
          <c:smooth val="0"/>
          <c:extLst xmlns:c16r2="http://schemas.microsoft.com/office/drawing/2015/06/chart">
            <c:ext xmlns:c16="http://schemas.microsoft.com/office/drawing/2014/chart" uri="{C3380CC4-5D6E-409C-BE32-E72D297353CC}">
              <c16:uniqueId val="{0000000D-4D9C-4327-81ED-A0F7FD8F7355}"/>
            </c:ext>
          </c:extLst>
        </c:ser>
        <c:dLbls>
          <c:showLegendKey val="0"/>
          <c:showVal val="0"/>
          <c:showCatName val="0"/>
          <c:showSerName val="0"/>
          <c:showPercent val="0"/>
          <c:showBubbleSize val="0"/>
        </c:dLbls>
        <c:marker val="1"/>
        <c:smooth val="0"/>
        <c:axId val="69014656"/>
        <c:axId val="68988000"/>
      </c:lineChart>
      <c:catAx>
        <c:axId val="6901465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Факторная шкала</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88000"/>
        <c:crosses val="autoZero"/>
        <c:auto val="1"/>
        <c:lblAlgn val="ctr"/>
        <c:lblOffset val="100"/>
        <c:noMultiLvlLbl val="0"/>
      </c:catAx>
      <c:valAx>
        <c:axId val="68988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NPV</a:t>
                </a:r>
                <a:r>
                  <a:rPr lang="kk-KZ"/>
                  <a:t>, млрд.тг.</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14656"/>
        <c:crosses val="autoZero"/>
        <c:crossBetween val="between"/>
      </c:valAx>
      <c:spPr>
        <a:noFill/>
        <a:ln>
          <a:noFill/>
        </a:ln>
        <a:effectLst/>
      </c:spPr>
    </c:plotArea>
    <c:legend>
      <c:legendPos val="b"/>
      <c:layout>
        <c:manualLayout>
          <c:xMode val="edge"/>
          <c:yMode val="edge"/>
          <c:x val="2.2649948401193019E-2"/>
          <c:y val="0.69968670357439844"/>
          <c:w val="0.97582333173307734"/>
          <c:h val="0.2816652823412117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951610389235032"/>
          <c:y val="0.12766951006124236"/>
          <c:w val="0.37030152605566635"/>
          <c:h val="0.6905316457158146"/>
        </c:manualLayout>
      </c:layout>
      <c:radarChart>
        <c:radarStyle val="marker"/>
        <c:varyColors val="0"/>
        <c:ser>
          <c:idx val="0"/>
          <c:order val="0"/>
          <c:tx>
            <c:strRef>
              <c:f>'Определение кластеров'!$B$7</c:f>
              <c:strCache>
                <c:ptCount val="1"/>
                <c:pt idx="0">
                  <c:v>Кластер 1</c:v>
                </c:pt>
              </c:strCache>
            </c:strRef>
          </c:tx>
          <c:spPr>
            <a:ln w="31750" cap="rnd">
              <a:solidFill>
                <a:schemeClr val="accent1"/>
              </a:solidFill>
              <a:round/>
            </a:ln>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cat>
            <c:strRef>
              <c:f>'Определение кластеров'!$A$8:$A$17</c:f>
              <c:strCache>
                <c:ptCount val="10"/>
                <c:pt idx="0">
                  <c:v>Кол-во поситетелей</c:v>
                </c:pt>
                <c:pt idx="1">
                  <c:v>Доля нерезидентов</c:v>
                </c:pt>
                <c:pt idx="2">
                  <c:v>Вместимость койко-мест</c:v>
                </c:pt>
                <c:pt idx="3">
                  <c:v>Кол-во мест размещения</c:v>
                </c:pt>
                <c:pt idx="4">
                  <c:v>Койко-суток</c:v>
                </c:pt>
                <c:pt idx="5">
                  <c:v>Длительность пребывания</c:v>
                </c:pt>
                <c:pt idx="6">
                  <c:v>Загрузка койко-мест</c:v>
                </c:pt>
                <c:pt idx="7">
                  <c:v>Объем услуг на 1 посетителя</c:v>
                </c:pt>
                <c:pt idx="8">
                  <c:v>Инвестиции</c:v>
                </c:pt>
                <c:pt idx="9">
                  <c:v>Занятость</c:v>
                </c:pt>
              </c:strCache>
            </c:strRef>
          </c:cat>
          <c:val>
            <c:numRef>
              <c:f>'Определение кластеров'!$B$8:$B$17</c:f>
              <c:numCache>
                <c:formatCode>0.00</c:formatCode>
                <c:ptCount val="10"/>
                <c:pt idx="0">
                  <c:v>2.3028071666666667</c:v>
                </c:pt>
                <c:pt idx="1">
                  <c:v>2.2971965000000001</c:v>
                </c:pt>
                <c:pt idx="2">
                  <c:v>-8.3110833333333314E-2</c:v>
                </c:pt>
                <c:pt idx="3">
                  <c:v>-0.38960666666666666</c:v>
                </c:pt>
                <c:pt idx="4">
                  <c:v>1.4982908333333336</c:v>
                </c:pt>
                <c:pt idx="5">
                  <c:v>-1.0325849999999999</c:v>
                </c:pt>
                <c:pt idx="6">
                  <c:v>1.6151703333333334</c:v>
                </c:pt>
                <c:pt idx="7">
                  <c:v>1.2916295</c:v>
                </c:pt>
                <c:pt idx="8">
                  <c:v>0.10410383333333333</c:v>
                </c:pt>
                <c:pt idx="9">
                  <c:v>1.0780946666666666</c:v>
                </c:pt>
              </c:numCache>
            </c:numRef>
          </c:val>
          <c:extLst xmlns:c16r2="http://schemas.microsoft.com/office/drawing/2015/06/chart">
            <c:ext xmlns:c16="http://schemas.microsoft.com/office/drawing/2014/chart" uri="{C3380CC4-5D6E-409C-BE32-E72D297353CC}">
              <c16:uniqueId val="{00000000-AD88-4D91-897D-58D447EA3489}"/>
            </c:ext>
          </c:extLst>
        </c:ser>
        <c:ser>
          <c:idx val="1"/>
          <c:order val="1"/>
          <c:tx>
            <c:strRef>
              <c:f>'Определение кластеров'!$C$7</c:f>
              <c:strCache>
                <c:ptCount val="1"/>
                <c:pt idx="0">
                  <c:v>Кластер 2</c:v>
                </c:pt>
              </c:strCache>
            </c:strRef>
          </c:tx>
          <c:spPr>
            <a:ln w="31750" cap="rnd">
              <a:solidFill>
                <a:schemeClr val="accent2"/>
              </a:solidFill>
              <a:round/>
            </a:ln>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12700">
                <a:solidFill>
                  <a:schemeClr val="lt2"/>
                </a:solidFill>
                <a:round/>
              </a:ln>
              <a:effectLst/>
            </c:spPr>
          </c:marker>
          <c:cat>
            <c:strRef>
              <c:f>'Определение кластеров'!$A$8:$A$17</c:f>
              <c:strCache>
                <c:ptCount val="10"/>
                <c:pt idx="0">
                  <c:v>Кол-во поситетелей</c:v>
                </c:pt>
                <c:pt idx="1">
                  <c:v>Доля нерезидентов</c:v>
                </c:pt>
                <c:pt idx="2">
                  <c:v>Вместимость койко-мест</c:v>
                </c:pt>
                <c:pt idx="3">
                  <c:v>Кол-во мест размещения</c:v>
                </c:pt>
                <c:pt idx="4">
                  <c:v>Койко-суток</c:v>
                </c:pt>
                <c:pt idx="5">
                  <c:v>Длительность пребывания</c:v>
                </c:pt>
                <c:pt idx="6">
                  <c:v>Загрузка койко-мест</c:v>
                </c:pt>
                <c:pt idx="7">
                  <c:v>Объем услуг на 1 посетителя</c:v>
                </c:pt>
                <c:pt idx="8">
                  <c:v>Инвестиции</c:v>
                </c:pt>
                <c:pt idx="9">
                  <c:v>Занятость</c:v>
                </c:pt>
              </c:strCache>
            </c:strRef>
          </c:cat>
          <c:val>
            <c:numRef>
              <c:f>'Определение кластеров'!$C$8:$C$17</c:f>
              <c:numCache>
                <c:formatCode>0.00</c:formatCode>
                <c:ptCount val="10"/>
                <c:pt idx="0">
                  <c:v>0.56095007692307697</c:v>
                </c:pt>
                <c:pt idx="1">
                  <c:v>-0.64013615384615385</c:v>
                </c:pt>
                <c:pt idx="2">
                  <c:v>1.651759076923077</c:v>
                </c:pt>
                <c:pt idx="3">
                  <c:v>1.718379769230769</c:v>
                </c:pt>
                <c:pt idx="4">
                  <c:v>1.052748</c:v>
                </c:pt>
                <c:pt idx="5">
                  <c:v>0.4425976923076923</c:v>
                </c:pt>
                <c:pt idx="6">
                  <c:v>0.34119961538461541</c:v>
                </c:pt>
                <c:pt idx="7">
                  <c:v>7.2623538461538434E-2</c:v>
                </c:pt>
                <c:pt idx="8">
                  <c:v>0.46127530769230768</c:v>
                </c:pt>
                <c:pt idx="9">
                  <c:v>0.25270061538461541</c:v>
                </c:pt>
              </c:numCache>
            </c:numRef>
          </c:val>
          <c:extLst xmlns:c16r2="http://schemas.microsoft.com/office/drawing/2015/06/chart">
            <c:ext xmlns:c16="http://schemas.microsoft.com/office/drawing/2014/chart" uri="{C3380CC4-5D6E-409C-BE32-E72D297353CC}">
              <c16:uniqueId val="{00000001-AD88-4D91-897D-58D447EA3489}"/>
            </c:ext>
          </c:extLst>
        </c:ser>
        <c:ser>
          <c:idx val="2"/>
          <c:order val="2"/>
          <c:tx>
            <c:strRef>
              <c:f>'Определение кластеров'!$D$7</c:f>
              <c:strCache>
                <c:ptCount val="1"/>
                <c:pt idx="0">
                  <c:v>Кластер 3</c:v>
                </c:pt>
              </c:strCache>
            </c:strRef>
          </c:tx>
          <c:spPr>
            <a:ln w="31750" cap="rnd">
              <a:solidFill>
                <a:schemeClr val="accent3"/>
              </a:solidFill>
              <a:round/>
            </a:ln>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12700">
                <a:solidFill>
                  <a:schemeClr val="lt2"/>
                </a:solidFill>
                <a:round/>
              </a:ln>
              <a:effectLst/>
            </c:spPr>
          </c:marker>
          <c:cat>
            <c:strRef>
              <c:f>'Определение кластеров'!$A$8:$A$17</c:f>
              <c:strCache>
                <c:ptCount val="10"/>
                <c:pt idx="0">
                  <c:v>Кол-во поситетелей</c:v>
                </c:pt>
                <c:pt idx="1">
                  <c:v>Доля нерезидентов</c:v>
                </c:pt>
                <c:pt idx="2">
                  <c:v>Вместимость койко-мест</c:v>
                </c:pt>
                <c:pt idx="3">
                  <c:v>Кол-во мест размещения</c:v>
                </c:pt>
                <c:pt idx="4">
                  <c:v>Койко-суток</c:v>
                </c:pt>
                <c:pt idx="5">
                  <c:v>Длительность пребывания</c:v>
                </c:pt>
                <c:pt idx="6">
                  <c:v>Загрузка койко-мест</c:v>
                </c:pt>
                <c:pt idx="7">
                  <c:v>Объем услуг на 1 посетителя</c:v>
                </c:pt>
                <c:pt idx="8">
                  <c:v>Инвестиции</c:v>
                </c:pt>
                <c:pt idx="9">
                  <c:v>Занятость</c:v>
                </c:pt>
              </c:strCache>
            </c:strRef>
          </c:cat>
          <c:val>
            <c:numRef>
              <c:f>'Определение кластеров'!$D$8:$D$17</c:f>
              <c:numCache>
                <c:formatCode>0.00</c:formatCode>
                <c:ptCount val="10"/>
                <c:pt idx="0">
                  <c:v>-0.61968999999999996</c:v>
                </c:pt>
                <c:pt idx="1">
                  <c:v>1.5923413333333334</c:v>
                </c:pt>
                <c:pt idx="2">
                  <c:v>-0.23539666666666667</c:v>
                </c:pt>
                <c:pt idx="3">
                  <c:v>-0.30740666666666666</c:v>
                </c:pt>
                <c:pt idx="4">
                  <c:v>-0.77979666666666658</c:v>
                </c:pt>
                <c:pt idx="5">
                  <c:v>-0.45697666666666664</c:v>
                </c:pt>
                <c:pt idx="6">
                  <c:v>-2.0284966666666668</c:v>
                </c:pt>
                <c:pt idx="7">
                  <c:v>1.2215420000000001</c:v>
                </c:pt>
                <c:pt idx="8">
                  <c:v>0.4447423333333333</c:v>
                </c:pt>
                <c:pt idx="9">
                  <c:v>2.6326066666666663</c:v>
                </c:pt>
              </c:numCache>
            </c:numRef>
          </c:val>
          <c:extLst xmlns:c16r2="http://schemas.microsoft.com/office/drawing/2015/06/chart">
            <c:ext xmlns:c16="http://schemas.microsoft.com/office/drawing/2014/chart" uri="{C3380CC4-5D6E-409C-BE32-E72D297353CC}">
              <c16:uniqueId val="{00000002-AD88-4D91-897D-58D447EA3489}"/>
            </c:ext>
          </c:extLst>
        </c:ser>
        <c:ser>
          <c:idx val="3"/>
          <c:order val="3"/>
          <c:tx>
            <c:strRef>
              <c:f>'Определение кластеров'!$E$7</c:f>
              <c:strCache>
                <c:ptCount val="1"/>
                <c:pt idx="0">
                  <c:v>Кластер 4</c:v>
                </c:pt>
              </c:strCache>
            </c:strRef>
          </c:tx>
          <c:spPr>
            <a:ln w="31750" cap="rnd">
              <a:solidFill>
                <a:schemeClr val="accent4"/>
              </a:solidFill>
              <a:round/>
            </a:ln>
            <a:effectLst/>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12700">
                <a:solidFill>
                  <a:schemeClr val="lt2"/>
                </a:solidFill>
                <a:round/>
              </a:ln>
              <a:effectLst/>
            </c:spPr>
          </c:marker>
          <c:cat>
            <c:strRef>
              <c:f>'Определение кластеров'!$A$8:$A$17</c:f>
              <c:strCache>
                <c:ptCount val="10"/>
                <c:pt idx="0">
                  <c:v>Кол-во поситетелей</c:v>
                </c:pt>
                <c:pt idx="1">
                  <c:v>Доля нерезидентов</c:v>
                </c:pt>
                <c:pt idx="2">
                  <c:v>Вместимость койко-мест</c:v>
                </c:pt>
                <c:pt idx="3">
                  <c:v>Кол-во мест размещения</c:v>
                </c:pt>
                <c:pt idx="4">
                  <c:v>Койко-суток</c:v>
                </c:pt>
                <c:pt idx="5">
                  <c:v>Длительность пребывания</c:v>
                </c:pt>
                <c:pt idx="6">
                  <c:v>Загрузка койко-мест</c:v>
                </c:pt>
                <c:pt idx="7">
                  <c:v>Объем услуг на 1 посетителя</c:v>
                </c:pt>
                <c:pt idx="8">
                  <c:v>Инвестиции</c:v>
                </c:pt>
                <c:pt idx="9">
                  <c:v>Занятость</c:v>
                </c:pt>
              </c:strCache>
            </c:strRef>
          </c:cat>
          <c:val>
            <c:numRef>
              <c:f>'Определение кластеров'!$E$8:$E$17</c:f>
              <c:numCache>
                <c:formatCode>0.00</c:formatCode>
                <c:ptCount val="10"/>
                <c:pt idx="0">
                  <c:v>-0.50658202631578952</c:v>
                </c:pt>
                <c:pt idx="1">
                  <c:v>-0.26943378947368418</c:v>
                </c:pt>
                <c:pt idx="2">
                  <c:v>-0.53336847368421048</c:v>
                </c:pt>
                <c:pt idx="3">
                  <c:v>-0.50208039473684207</c:v>
                </c:pt>
                <c:pt idx="4">
                  <c:v>-0.53515971052631572</c:v>
                </c:pt>
                <c:pt idx="5">
                  <c:v>4.7701578947368421E-2</c:v>
                </c:pt>
                <c:pt idx="6">
                  <c:v>-0.21160897368421056</c:v>
                </c:pt>
                <c:pt idx="7">
                  <c:v>-0.32522415789473674</c:v>
                </c:pt>
                <c:pt idx="8">
                  <c:v>-0.20935257894736839</c:v>
                </c:pt>
                <c:pt idx="9">
                  <c:v>-0.46451268421052633</c:v>
                </c:pt>
              </c:numCache>
            </c:numRef>
          </c:val>
          <c:extLst xmlns:c16r2="http://schemas.microsoft.com/office/drawing/2015/06/chart">
            <c:ext xmlns:c16="http://schemas.microsoft.com/office/drawing/2014/chart" uri="{C3380CC4-5D6E-409C-BE32-E72D297353CC}">
              <c16:uniqueId val="{00000003-AD88-4D91-897D-58D447EA3489}"/>
            </c:ext>
          </c:extLst>
        </c:ser>
        <c:dLbls>
          <c:showLegendKey val="0"/>
          <c:showVal val="0"/>
          <c:showCatName val="0"/>
          <c:showSerName val="0"/>
          <c:showPercent val="0"/>
          <c:showBubbleSize val="0"/>
        </c:dLbls>
        <c:axId val="69015200"/>
        <c:axId val="69017376"/>
      </c:radarChart>
      <c:catAx>
        <c:axId val="690152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69017376"/>
        <c:crosses val="autoZero"/>
        <c:auto val="1"/>
        <c:lblAlgn val="ctr"/>
        <c:lblOffset val="100"/>
        <c:noMultiLvlLbl val="0"/>
      </c:catAx>
      <c:valAx>
        <c:axId val="69017376"/>
        <c:scaling>
          <c:orientation val="minMax"/>
        </c:scaling>
        <c:delete val="1"/>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crossAx val="6901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ВРП на душу населения Восточного региона</c:v>
          </c:tx>
          <c:spPr>
            <a:solidFill>
              <a:schemeClr val="accent1"/>
            </a:solidFill>
            <a:ln>
              <a:noFill/>
            </a:ln>
            <a:effectLst/>
          </c:spPr>
          <c:invertIfNegative val="0"/>
          <c:dLbls>
            <c:dLbl>
              <c:idx val="3"/>
              <c:layout>
                <c:manualLayout>
                  <c:x val="0"/>
                  <c:y val="-1.65975103734439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B1A-4B86-BB34-65EEB728A556}"/>
                </c:ext>
                <c:ext xmlns:c15="http://schemas.microsoft.com/office/drawing/2012/chart" uri="{CE6537A1-D6FC-4f65-9D91-7224C49458BB}"/>
              </c:extLst>
            </c:dLbl>
            <c:dLbl>
              <c:idx val="4"/>
              <c:layout>
                <c:manualLayout>
                  <c:x val="-2.2762541557524871E-2"/>
                  <c:y val="-2.4896265560165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B1A-4B86-BB34-65EEB728A55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'4. Макросостояние Восток'!$D$4:$H$4</c:f>
              <c:numCache>
                <c:formatCode>#,##0</c:formatCode>
                <c:ptCount val="5"/>
                <c:pt idx="0">
                  <c:v>3369.8</c:v>
                </c:pt>
                <c:pt idx="1">
                  <c:v>3723</c:v>
                </c:pt>
                <c:pt idx="2">
                  <c:v>4804.1865936320219</c:v>
                </c:pt>
                <c:pt idx="3">
                  <c:v>5450.0618745214442</c:v>
                </c:pt>
                <c:pt idx="4">
                  <c:v>6323.4950023214078</c:v>
                </c:pt>
              </c:numCache>
            </c:numRef>
          </c:val>
          <c:extLst xmlns:c16r2="http://schemas.microsoft.com/office/drawing/2015/06/chart">
            <c:ext xmlns:c16="http://schemas.microsoft.com/office/drawing/2014/chart" uri="{C3380CC4-5D6E-409C-BE32-E72D297353CC}">
              <c16:uniqueId val="{00000002-FB1A-4B86-BB34-65EEB728A556}"/>
            </c:ext>
          </c:extLst>
        </c:ser>
        <c:dLbls>
          <c:showLegendKey val="0"/>
          <c:showVal val="1"/>
          <c:showCatName val="0"/>
          <c:showSerName val="0"/>
          <c:showPercent val="0"/>
          <c:showBubbleSize val="0"/>
        </c:dLbls>
        <c:gapWidth val="247"/>
        <c:axId val="69898912"/>
        <c:axId val="69899456"/>
      </c:barChart>
      <c:lineChart>
        <c:grouping val="standard"/>
        <c:varyColors val="0"/>
        <c:ser>
          <c:idx val="1"/>
          <c:order val="1"/>
          <c:tx>
            <c:v> Соотношение ВРП на душу населения Восточного региона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2"/>
              <c:layout>
                <c:manualLayout>
                  <c:x val="-2.0693219597749881E-3"/>
                  <c:y val="-7.468879668049793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B1A-4B86-BB34-65EEB728A556}"/>
                </c:ext>
                <c:ext xmlns:c15="http://schemas.microsoft.com/office/drawing/2012/chart" uri="{CE6537A1-D6FC-4f65-9D91-7224C49458BB}"/>
              </c:extLst>
            </c:dLbl>
            <c:dLbl>
              <c:idx val="3"/>
              <c:layout>
                <c:manualLayout>
                  <c:x val="1.2415931758649929E-2"/>
                  <c:y val="4.14937759336099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B1A-4B86-BB34-65EEB728A556}"/>
                </c:ext>
                <c:ext xmlns:c15="http://schemas.microsoft.com/office/drawing/2012/chart" uri="{CE6537A1-D6FC-4f65-9D91-7224C49458BB}"/>
              </c:extLst>
            </c:dLbl>
            <c:dLbl>
              <c:idx val="4"/>
              <c:layout>
                <c:manualLayout>
                  <c:x val="1.4485253718424917E-2"/>
                  <c:y val="4.97925311203319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B1A-4B86-BB34-65EEB728A55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'5.1 Доля Восток от РК'!$D$3:$H$3</c:f>
              <c:numCache>
                <c:formatCode>0.0%</c:formatCode>
                <c:ptCount val="5"/>
                <c:pt idx="0">
                  <c:v>0.89455800371648531</c:v>
                </c:pt>
                <c:pt idx="1">
                  <c:v>0.84268899954730647</c:v>
                </c:pt>
                <c:pt idx="2">
                  <c:v>0.90902300730974872</c:v>
                </c:pt>
                <c:pt idx="3">
                  <c:v>0.90804096543176349</c:v>
                </c:pt>
                <c:pt idx="4">
                  <c:v>0.93253133790317178</c:v>
                </c:pt>
              </c:numCache>
            </c:numRef>
          </c:val>
          <c:smooth val="0"/>
          <c:extLst xmlns:c16r2="http://schemas.microsoft.com/office/drawing/2015/06/chart">
            <c:ext xmlns:c16="http://schemas.microsoft.com/office/drawing/2014/chart" uri="{C3380CC4-5D6E-409C-BE32-E72D297353CC}">
              <c16:uniqueId val="{00000006-FB1A-4B86-BB34-65EEB728A556}"/>
            </c:ext>
          </c:extLst>
        </c:ser>
        <c:dLbls>
          <c:showLegendKey val="0"/>
          <c:showVal val="1"/>
          <c:showCatName val="0"/>
          <c:showSerName val="0"/>
          <c:showPercent val="0"/>
          <c:showBubbleSize val="0"/>
        </c:dLbls>
        <c:marker val="1"/>
        <c:smooth val="0"/>
        <c:axId val="69904352"/>
        <c:axId val="69900000"/>
      </c:lineChart>
      <c:catAx>
        <c:axId val="6989891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899456"/>
        <c:crosses val="autoZero"/>
        <c:auto val="1"/>
        <c:lblAlgn val="ctr"/>
        <c:lblOffset val="100"/>
        <c:noMultiLvlLbl val="0"/>
      </c:catAx>
      <c:valAx>
        <c:axId val="6989945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898912"/>
        <c:crosses val="autoZero"/>
        <c:crossBetween val="between"/>
      </c:valAx>
      <c:valAx>
        <c:axId val="69900000"/>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904352"/>
        <c:crosses val="max"/>
        <c:crossBetween val="between"/>
      </c:valAx>
      <c:catAx>
        <c:axId val="69904352"/>
        <c:scaling>
          <c:orientation val="minMax"/>
        </c:scaling>
        <c:delete val="1"/>
        <c:axPos val="b"/>
        <c:numFmt formatCode="General" sourceLinked="1"/>
        <c:majorTickMark val="out"/>
        <c:minorTickMark val="none"/>
        <c:tickLblPos val="nextTo"/>
        <c:crossAx val="69900000"/>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Инвестиции в основной капитал Восточного региона</c:v>
          </c:tx>
          <c:spPr>
            <a:solidFill>
              <a:schemeClr val="accent1"/>
            </a:solidFill>
            <a:ln>
              <a:noFill/>
            </a:ln>
            <a:effectLst/>
          </c:spPr>
          <c:invertIfNegative val="0"/>
          <c:dLbls>
            <c:dLbl>
              <c:idx val="1"/>
              <c:layout>
                <c:manualLayout>
                  <c:x val="-2.0693219597749881E-3"/>
                  <c:y val="-3.06010928961749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337-4904-BD4C-F17748F931FD}"/>
                </c:ext>
                <c:ext xmlns:c15="http://schemas.microsoft.com/office/drawing/2012/chart" uri="{CE6537A1-D6FC-4f65-9D91-7224C49458BB}"/>
              </c:extLst>
            </c:dLbl>
            <c:dLbl>
              <c:idx val="3"/>
              <c:layout>
                <c:manualLayout>
                  <c:x val="-1.0346609798875016E-2"/>
                  <c:y val="-5.24590163934426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337-4904-BD4C-F17748F931FD}"/>
                </c:ext>
                <c:ext xmlns:c15="http://schemas.microsoft.com/office/drawing/2012/chart" uri="{CE6537A1-D6FC-4f65-9D91-7224C49458BB}"/>
              </c:extLst>
            </c:dLbl>
            <c:dLbl>
              <c:idx val="4"/>
              <c:layout>
                <c:manualLayout>
                  <c:x val="-5.587169291392468E-2"/>
                  <c:y val="-3.49726775956284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337-4904-BD4C-F17748F931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'4. Макросостояние Восток'!$D$5:$H$5</c:f>
              <c:numCache>
                <c:formatCode>#,##0</c:formatCode>
                <c:ptCount val="5"/>
                <c:pt idx="0">
                  <c:v>729115.3</c:v>
                </c:pt>
                <c:pt idx="1">
                  <c:v>834080.39999999991</c:v>
                </c:pt>
                <c:pt idx="2">
                  <c:v>969768</c:v>
                </c:pt>
                <c:pt idx="3">
                  <c:v>1175994.8</c:v>
                </c:pt>
                <c:pt idx="4">
                  <c:v>1333674.8999999999</c:v>
                </c:pt>
              </c:numCache>
            </c:numRef>
          </c:val>
          <c:extLst xmlns:c16r2="http://schemas.microsoft.com/office/drawing/2015/06/chart">
            <c:ext xmlns:c16="http://schemas.microsoft.com/office/drawing/2014/chart" uri="{C3380CC4-5D6E-409C-BE32-E72D297353CC}">
              <c16:uniqueId val="{00000003-4337-4904-BD4C-F17748F931FD}"/>
            </c:ext>
          </c:extLst>
        </c:ser>
        <c:dLbls>
          <c:showLegendKey val="0"/>
          <c:showVal val="1"/>
          <c:showCatName val="0"/>
          <c:showSerName val="0"/>
          <c:showPercent val="0"/>
          <c:showBubbleSize val="0"/>
        </c:dLbls>
        <c:gapWidth val="247"/>
        <c:axId val="69910336"/>
        <c:axId val="69905440"/>
      </c:barChart>
      <c:lineChart>
        <c:grouping val="standard"/>
        <c:varyColors val="0"/>
        <c:ser>
          <c:idx val="1"/>
          <c:order val="1"/>
          <c:tx>
            <c:v>Удельный вес Восточного региона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1"/>
              <c:layout>
                <c:manualLayout>
                  <c:x val="2.0693219597749881E-3"/>
                  <c:y val="4.37158469945354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337-4904-BD4C-F17748F931FD}"/>
                </c:ext>
                <c:ext xmlns:c15="http://schemas.microsoft.com/office/drawing/2012/chart" uri="{CE6537A1-D6FC-4f65-9D91-7224C49458BB}"/>
              </c:extLst>
            </c:dLbl>
            <c:dLbl>
              <c:idx val="2"/>
              <c:layout>
                <c:manualLayout>
                  <c:x val="2.2762541557524871E-2"/>
                  <c:y val="1.74863387978142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337-4904-BD4C-F17748F931FD}"/>
                </c:ext>
                <c:ext xmlns:c15="http://schemas.microsoft.com/office/drawing/2012/chart" uri="{CE6537A1-D6FC-4f65-9D91-7224C49458BB}"/>
              </c:extLst>
            </c:dLbl>
            <c:dLbl>
              <c:idx val="3"/>
              <c:layout>
                <c:manualLayout>
                  <c:x val="1.4485253718424917E-2"/>
                  <c:y val="5.68306010928961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337-4904-BD4C-F17748F931FD}"/>
                </c:ext>
                <c:ext xmlns:c15="http://schemas.microsoft.com/office/drawing/2012/chart" uri="{CE6537A1-D6FC-4f65-9D91-7224C49458BB}"/>
              </c:extLst>
            </c:dLbl>
            <c:dLbl>
              <c:idx val="4"/>
              <c:layout>
                <c:manualLayout>
                  <c:x val="2.2762541557524871E-2"/>
                  <c:y val="4.37158469945355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337-4904-BD4C-F17748F931FD}"/>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'5.1 Доля Восток от РК'!$D$4:$H$4</c:f>
              <c:numCache>
                <c:formatCode>0.0%</c:formatCode>
                <c:ptCount val="5"/>
                <c:pt idx="0">
                  <c:v>5.9421902465040352E-2</c:v>
                </c:pt>
                <c:pt idx="1">
                  <c:v>6.2986386057396815E-2</c:v>
                </c:pt>
                <c:pt idx="2">
                  <c:v>6.3586740999208982E-2</c:v>
                </c:pt>
                <c:pt idx="3">
                  <c:v>6.6631194086704676E-2</c:v>
                </c:pt>
                <c:pt idx="4">
                  <c:v>6.8529473289419579E-2</c:v>
                </c:pt>
              </c:numCache>
            </c:numRef>
          </c:val>
          <c:smooth val="0"/>
          <c:extLst xmlns:c16r2="http://schemas.microsoft.com/office/drawing/2015/06/chart">
            <c:ext xmlns:c16="http://schemas.microsoft.com/office/drawing/2014/chart" uri="{C3380CC4-5D6E-409C-BE32-E72D297353CC}">
              <c16:uniqueId val="{00000008-4337-4904-BD4C-F17748F931FD}"/>
            </c:ext>
          </c:extLst>
        </c:ser>
        <c:dLbls>
          <c:showLegendKey val="0"/>
          <c:showVal val="1"/>
          <c:showCatName val="0"/>
          <c:showSerName val="0"/>
          <c:showPercent val="0"/>
          <c:showBubbleSize val="0"/>
        </c:dLbls>
        <c:marker val="1"/>
        <c:smooth val="0"/>
        <c:axId val="69910880"/>
        <c:axId val="69905984"/>
      </c:lineChart>
      <c:catAx>
        <c:axId val="699103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905440"/>
        <c:crosses val="autoZero"/>
        <c:auto val="1"/>
        <c:lblAlgn val="ctr"/>
        <c:lblOffset val="100"/>
        <c:noMultiLvlLbl val="0"/>
      </c:catAx>
      <c:valAx>
        <c:axId val="6990544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910336"/>
        <c:crosses val="autoZero"/>
        <c:crossBetween val="between"/>
      </c:valAx>
      <c:valAx>
        <c:axId val="69905984"/>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910880"/>
        <c:crosses val="max"/>
        <c:crossBetween val="between"/>
      </c:valAx>
      <c:catAx>
        <c:axId val="69910880"/>
        <c:scaling>
          <c:orientation val="minMax"/>
        </c:scaling>
        <c:delete val="1"/>
        <c:axPos val="b"/>
        <c:numFmt formatCode="General" sourceLinked="1"/>
        <c:majorTickMark val="out"/>
        <c:minorTickMark val="none"/>
        <c:tickLblPos val="nextTo"/>
        <c:crossAx val="6990598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ИФО Восточного региона</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'4. Макросостояние Восток'!$D$8:$H$8</c:f>
              <c:numCache>
                <c:formatCode>#\ ##0.0</c:formatCode>
                <c:ptCount val="5"/>
                <c:pt idx="0" formatCode="#,##0">
                  <c:v>100.6</c:v>
                </c:pt>
                <c:pt idx="1">
                  <c:v>105.21525727063253</c:v>
                </c:pt>
                <c:pt idx="2">
                  <c:v>102.93249114782682</c:v>
                </c:pt>
                <c:pt idx="3">
                  <c:v>104.6189356007695</c:v>
                </c:pt>
                <c:pt idx="4">
                  <c:v>105.82156649523901</c:v>
                </c:pt>
              </c:numCache>
            </c:numRef>
          </c:val>
          <c:extLst xmlns:c16r2="http://schemas.microsoft.com/office/drawing/2015/06/chart">
            <c:ext xmlns:c16="http://schemas.microsoft.com/office/drawing/2014/chart" uri="{C3380CC4-5D6E-409C-BE32-E72D297353CC}">
              <c16:uniqueId val="{00000000-7C92-4CE2-83A6-B4731C9BFF08}"/>
            </c:ext>
          </c:extLst>
        </c:ser>
        <c:dLbls>
          <c:showLegendKey val="0"/>
          <c:showVal val="1"/>
          <c:showCatName val="0"/>
          <c:showSerName val="0"/>
          <c:showPercent val="0"/>
          <c:showBubbleSize val="0"/>
        </c:dLbls>
        <c:gapWidth val="247"/>
        <c:axId val="69907616"/>
        <c:axId val="69906528"/>
      </c:barChart>
      <c:lineChart>
        <c:grouping val="standard"/>
        <c:varyColors val="0"/>
        <c:ser>
          <c:idx val="1"/>
          <c:order val="1"/>
          <c:tx>
            <c:v>Соотношение ИФО Восточного региона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2"/>
              <c:layout>
                <c:manualLayout>
                  <c:x val="4.1386439195499761E-3"/>
                  <c:y val="4.80874316939889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C92-4CE2-83A6-B4731C9BFF08}"/>
                </c:ext>
                <c:ext xmlns:c15="http://schemas.microsoft.com/office/drawing/2012/chart" uri="{CE6537A1-D6FC-4f65-9D91-7224C49458BB}"/>
              </c:extLst>
            </c:dLbl>
            <c:dLbl>
              <c:idx val="3"/>
              <c:layout>
                <c:manualLayout>
                  <c:x val="1.6554575678199904E-2"/>
                  <c:y val="1.31147540983606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C92-4CE2-83A6-B4731C9BFF08}"/>
                </c:ext>
                <c:ext xmlns:c15="http://schemas.microsoft.com/office/drawing/2012/chart" uri="{CE6537A1-D6FC-4f65-9D91-7224C49458BB}"/>
              </c:extLst>
            </c:dLbl>
            <c:dLbl>
              <c:idx val="4"/>
              <c:layout>
                <c:manualLayout>
                  <c:x val="8.2772878390999522E-3"/>
                  <c:y val="4.0072396825243255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C92-4CE2-83A6-B4731C9BFF08}"/>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'5.1 Доля Восток от РК'!$D$7:$H$7</c:f>
              <c:numCache>
                <c:formatCode>0%</c:formatCode>
                <c:ptCount val="5"/>
                <c:pt idx="0" formatCode="0.0%">
                  <c:v>1.0317948717948717</c:v>
                </c:pt>
                <c:pt idx="1">
                  <c:v>1.0087752374940799</c:v>
                </c:pt>
                <c:pt idx="2">
                  <c:v>0.99740785995956216</c:v>
                </c:pt>
                <c:pt idx="3">
                  <c:v>0.99542279353729313</c:v>
                </c:pt>
                <c:pt idx="4">
                  <c:v>1.0097477719011356</c:v>
                </c:pt>
              </c:numCache>
            </c:numRef>
          </c:val>
          <c:smooth val="0"/>
          <c:extLst xmlns:c16r2="http://schemas.microsoft.com/office/drawing/2015/06/chart">
            <c:ext xmlns:c16="http://schemas.microsoft.com/office/drawing/2014/chart" uri="{C3380CC4-5D6E-409C-BE32-E72D297353CC}">
              <c16:uniqueId val="{00000004-7C92-4CE2-83A6-B4731C9BFF08}"/>
            </c:ext>
          </c:extLst>
        </c:ser>
        <c:dLbls>
          <c:showLegendKey val="0"/>
          <c:showVal val="1"/>
          <c:showCatName val="0"/>
          <c:showSerName val="0"/>
          <c:showPercent val="0"/>
          <c:showBubbleSize val="0"/>
        </c:dLbls>
        <c:marker val="1"/>
        <c:smooth val="0"/>
        <c:axId val="1867389696"/>
        <c:axId val="69907072"/>
      </c:lineChart>
      <c:catAx>
        <c:axId val="6990761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906528"/>
        <c:crosses val="autoZero"/>
        <c:auto val="1"/>
        <c:lblAlgn val="ctr"/>
        <c:lblOffset val="100"/>
        <c:noMultiLvlLbl val="0"/>
      </c:catAx>
      <c:valAx>
        <c:axId val="69906528"/>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907616"/>
        <c:crosses val="autoZero"/>
        <c:crossBetween val="between"/>
      </c:valAx>
      <c:valAx>
        <c:axId val="69907072"/>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67389696"/>
        <c:crosses val="max"/>
        <c:crossBetween val="between"/>
      </c:valAx>
      <c:catAx>
        <c:axId val="1867389696"/>
        <c:scaling>
          <c:orientation val="minMax"/>
        </c:scaling>
        <c:delete val="1"/>
        <c:axPos val="b"/>
        <c:numFmt formatCode="General" sourceLinked="1"/>
        <c:majorTickMark val="out"/>
        <c:minorTickMark val="none"/>
        <c:tickLblPos val="nextTo"/>
        <c:crossAx val="69907072"/>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Численность населения Восточного региона</c:v>
          </c:tx>
          <c:spPr>
            <a:solidFill>
              <a:schemeClr val="accent1"/>
            </a:solidFill>
            <a:ln>
              <a:noFill/>
            </a:ln>
            <a:effectLst/>
          </c:spPr>
          <c:invertIfNegative val="0"/>
          <c:dLbls>
            <c:dLbl>
              <c:idx val="4"/>
              <c:layout>
                <c:manualLayout>
                  <c:x val="3.9317117235724626E-2"/>
                  <c:y val="8.743169398907103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E9B-4ADE-935F-DB254566C7E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'4. Макросостояние Восток'!$D$7:$H$7</c:f>
              <c:numCache>
                <c:formatCode>#,##0</c:formatCode>
                <c:ptCount val="5"/>
                <c:pt idx="0">
                  <c:v>1365.6909999999998</c:v>
                </c:pt>
                <c:pt idx="1">
                  <c:v>1372.5320000000002</c:v>
                </c:pt>
                <c:pt idx="2">
                  <c:v>1342.0880000000002</c:v>
                </c:pt>
                <c:pt idx="3">
                  <c:v>1337.298</c:v>
                </c:pt>
                <c:pt idx="4">
                  <c:v>1331.5889999999999</c:v>
                </c:pt>
              </c:numCache>
            </c:numRef>
          </c:val>
          <c:extLst xmlns:c16r2="http://schemas.microsoft.com/office/drawing/2015/06/chart">
            <c:ext xmlns:c16="http://schemas.microsoft.com/office/drawing/2014/chart" uri="{C3380CC4-5D6E-409C-BE32-E72D297353CC}">
              <c16:uniqueId val="{00000001-0E9B-4ADE-935F-DB254566C7E1}"/>
            </c:ext>
          </c:extLst>
        </c:ser>
        <c:dLbls>
          <c:showLegendKey val="0"/>
          <c:showVal val="1"/>
          <c:showCatName val="0"/>
          <c:showSerName val="0"/>
          <c:showPercent val="0"/>
          <c:showBubbleSize val="0"/>
        </c:dLbls>
        <c:gapWidth val="247"/>
        <c:axId val="1867396224"/>
        <c:axId val="1867396768"/>
      </c:barChart>
      <c:lineChart>
        <c:grouping val="standard"/>
        <c:varyColors val="0"/>
        <c:ser>
          <c:idx val="1"/>
          <c:order val="1"/>
          <c:tx>
            <c:v>Удельный вес Восточного региона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0"/>
              <c:layout>
                <c:manualLayout>
                  <c:x val="1.4485253718424917E-2"/>
                  <c:y val="5.24590163934426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E9B-4ADE-935F-DB254566C7E1}"/>
                </c:ext>
                <c:ext xmlns:c15="http://schemas.microsoft.com/office/drawing/2012/chart" uri="{CE6537A1-D6FC-4f65-9D91-7224C49458BB}"/>
              </c:extLst>
            </c:dLbl>
            <c:dLbl>
              <c:idx val="1"/>
              <c:layout>
                <c:manualLayout>
                  <c:x val="2.690118547707484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E9B-4ADE-935F-DB254566C7E1}"/>
                </c:ext>
                <c:ext xmlns:c15="http://schemas.microsoft.com/office/drawing/2012/chart" uri="{CE6537A1-D6FC-4f65-9D91-7224C49458BB}"/>
              </c:extLst>
            </c:dLbl>
            <c:dLbl>
              <c:idx val="2"/>
              <c:layout>
                <c:manualLayout>
                  <c:x val="2.0693219597749881E-3"/>
                  <c:y val="-4.37158469945355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E9B-4ADE-935F-DB254566C7E1}"/>
                </c:ext>
                <c:ext xmlns:c15="http://schemas.microsoft.com/office/drawing/2012/chart" uri="{CE6537A1-D6FC-4f65-9D91-7224C49458BB}"/>
              </c:extLst>
            </c:dLbl>
            <c:dLbl>
              <c:idx val="3"/>
              <c:layout>
                <c:manualLayout>
                  <c:x val="0"/>
                  <c:y val="-2.185792349726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E9B-4ADE-935F-DB254566C7E1}"/>
                </c:ext>
                <c:ext xmlns:c15="http://schemas.microsoft.com/office/drawing/2012/chart" uri="{CE6537A1-D6FC-4f65-9D91-7224C49458BB}"/>
              </c:extLst>
            </c:dLbl>
            <c:dLbl>
              <c:idx val="4"/>
              <c:layout>
                <c:manualLayout>
                  <c:x val="-8.2772878391001049E-3"/>
                  <c:y val="-6.55737704918032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E9B-4ADE-935F-DB254566C7E1}"/>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'5.1 Доля Восток от РК'!$D$6:$H$6</c:f>
              <c:numCache>
                <c:formatCode>0.0%</c:formatCode>
                <c:ptCount val="5"/>
                <c:pt idx="0">
                  <c:v>7.3302391937703562E-2</c:v>
                </c:pt>
                <c:pt idx="1">
                  <c:v>7.2701651139156678E-2</c:v>
                </c:pt>
                <c:pt idx="2">
                  <c:v>6.8813877792823219E-2</c:v>
                </c:pt>
                <c:pt idx="3">
                  <c:v>6.7653718681019145E-2</c:v>
                </c:pt>
                <c:pt idx="4">
                  <c:v>6.6466981221075819E-2</c:v>
                </c:pt>
              </c:numCache>
            </c:numRef>
          </c:val>
          <c:smooth val="0"/>
          <c:extLst xmlns:c16r2="http://schemas.microsoft.com/office/drawing/2015/06/chart">
            <c:ext xmlns:c16="http://schemas.microsoft.com/office/drawing/2014/chart" uri="{C3380CC4-5D6E-409C-BE32-E72D297353CC}">
              <c16:uniqueId val="{00000007-0E9B-4ADE-935F-DB254566C7E1}"/>
            </c:ext>
          </c:extLst>
        </c:ser>
        <c:dLbls>
          <c:showLegendKey val="0"/>
          <c:showVal val="1"/>
          <c:showCatName val="0"/>
          <c:showSerName val="0"/>
          <c:showPercent val="0"/>
          <c:showBubbleSize val="0"/>
        </c:dLbls>
        <c:marker val="1"/>
        <c:smooth val="0"/>
        <c:axId val="1867398400"/>
        <c:axId val="1867391872"/>
      </c:lineChart>
      <c:catAx>
        <c:axId val="186739622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67396768"/>
        <c:crosses val="autoZero"/>
        <c:auto val="1"/>
        <c:lblAlgn val="ctr"/>
        <c:lblOffset val="100"/>
        <c:noMultiLvlLbl val="0"/>
      </c:catAx>
      <c:valAx>
        <c:axId val="1867396768"/>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67396224"/>
        <c:crosses val="autoZero"/>
        <c:crossBetween val="between"/>
      </c:valAx>
      <c:valAx>
        <c:axId val="1867391872"/>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67398400"/>
        <c:crosses val="max"/>
        <c:crossBetween val="between"/>
      </c:valAx>
      <c:catAx>
        <c:axId val="1867398400"/>
        <c:scaling>
          <c:orientation val="minMax"/>
        </c:scaling>
        <c:delete val="1"/>
        <c:axPos val="b"/>
        <c:numFmt formatCode="General" sourceLinked="1"/>
        <c:majorTickMark val="out"/>
        <c:minorTickMark val="none"/>
        <c:tickLblPos val="nextTo"/>
        <c:crossAx val="1867391872"/>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Средняя зарплата Восточного региона</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'9. Соц состояние Восток'!$D$4:$H$4</c:f>
              <c:numCache>
                <c:formatCode>#,##0</c:formatCode>
                <c:ptCount val="5"/>
                <c:pt idx="0">
                  <c:v>183892.14634079192</c:v>
                </c:pt>
                <c:pt idx="1">
                  <c:v>218493.24237749516</c:v>
                </c:pt>
                <c:pt idx="2">
                  <c:v>275488.30252917233</c:v>
                </c:pt>
                <c:pt idx="3">
                  <c:v>323097.40077404398</c:v>
                </c:pt>
                <c:pt idx="4">
                  <c:v>363439.16192169208</c:v>
                </c:pt>
              </c:numCache>
            </c:numRef>
          </c:val>
          <c:extLst xmlns:c16r2="http://schemas.microsoft.com/office/drawing/2015/06/chart">
            <c:ext xmlns:c16="http://schemas.microsoft.com/office/drawing/2014/chart" uri="{C3380CC4-5D6E-409C-BE32-E72D297353CC}">
              <c16:uniqueId val="{00000000-1691-4651-8B3E-DF0855D50244}"/>
            </c:ext>
          </c:extLst>
        </c:ser>
        <c:dLbls>
          <c:showLegendKey val="0"/>
          <c:showVal val="1"/>
          <c:showCatName val="0"/>
          <c:showSerName val="0"/>
          <c:showPercent val="0"/>
          <c:showBubbleSize val="0"/>
        </c:dLbls>
        <c:gapWidth val="247"/>
        <c:axId val="1867398944"/>
        <c:axId val="1867385888"/>
      </c:barChart>
      <c:lineChart>
        <c:grouping val="standard"/>
        <c:varyColors val="0"/>
        <c:ser>
          <c:idx val="1"/>
          <c:order val="1"/>
          <c:tx>
            <c:v>Соотношение средней зарплаты Восточного региона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0"/>
              <c:layout>
                <c:manualLayout>
                  <c:x val="8.2772878390999522E-3"/>
                  <c:y val="8.743169398907103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691-4651-8B3E-DF0855D50244}"/>
                </c:ext>
                <c:ext xmlns:c15="http://schemas.microsoft.com/office/drawing/2012/chart" uri="{CE6537A1-D6FC-4f65-9D91-7224C49458BB}"/>
              </c:extLst>
            </c:dLbl>
            <c:dLbl>
              <c:idx val="1"/>
              <c:layout>
                <c:manualLayout>
                  <c:x val="1.655457567819990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691-4651-8B3E-DF0855D50244}"/>
                </c:ext>
                <c:ext xmlns:c15="http://schemas.microsoft.com/office/drawing/2012/chart" uri="{CE6537A1-D6FC-4f65-9D91-7224C49458BB}"/>
              </c:extLst>
            </c:dLbl>
            <c:dLbl>
              <c:idx val="2"/>
              <c:layout>
                <c:manualLayout>
                  <c:x val="2.0693219597749881E-3"/>
                  <c:y val="-7.43169398907103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691-4651-8B3E-DF0855D50244}"/>
                </c:ext>
                <c:ext xmlns:c15="http://schemas.microsoft.com/office/drawing/2012/chart" uri="{CE6537A1-D6FC-4f65-9D91-7224C49458BB}"/>
              </c:extLst>
            </c:dLbl>
            <c:dLbl>
              <c:idx val="3"/>
              <c:layout>
                <c:manualLayout>
                  <c:x val="2.8970507436849834E-2"/>
                  <c:y val="8.743169398907103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691-4651-8B3E-DF0855D50244}"/>
                </c:ext>
                <c:ext xmlns:c15="http://schemas.microsoft.com/office/drawing/2012/chart" uri="{CE6537A1-D6FC-4f65-9D91-7224C49458BB}"/>
              </c:extLst>
            </c:dLbl>
            <c:dLbl>
              <c:idx val="4"/>
              <c:layout>
                <c:manualLayout>
                  <c:x val="1.4485253718424917E-2"/>
                  <c:y val="4.80874316939890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691-4651-8B3E-DF0855D50244}"/>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'10.1 Доля соц Восток-РК'!$D$3:$H$3</c:f>
              <c:numCache>
                <c:formatCode>0.0%</c:formatCode>
                <c:ptCount val="5"/>
                <c:pt idx="0">
                  <c:v>0.86333125045558945</c:v>
                </c:pt>
                <c:pt idx="1">
                  <c:v>0.87288709796011821</c:v>
                </c:pt>
                <c:pt idx="2">
                  <c:v>0.88954139862243531</c:v>
                </c:pt>
                <c:pt idx="3">
                  <c:v>0.88691143379416126</c:v>
                </c:pt>
                <c:pt idx="4">
                  <c:v>0.89645983858972533</c:v>
                </c:pt>
              </c:numCache>
            </c:numRef>
          </c:val>
          <c:smooth val="0"/>
          <c:extLst xmlns:c16r2="http://schemas.microsoft.com/office/drawing/2015/06/chart">
            <c:ext xmlns:c16="http://schemas.microsoft.com/office/drawing/2014/chart" uri="{C3380CC4-5D6E-409C-BE32-E72D297353CC}">
              <c16:uniqueId val="{00000006-1691-4651-8B3E-DF0855D50244}"/>
            </c:ext>
          </c:extLst>
        </c:ser>
        <c:dLbls>
          <c:showLegendKey val="0"/>
          <c:showVal val="1"/>
          <c:showCatName val="0"/>
          <c:showSerName val="0"/>
          <c:showPercent val="0"/>
          <c:showBubbleSize val="0"/>
        </c:dLbls>
        <c:marker val="1"/>
        <c:smooth val="0"/>
        <c:axId val="1945012240"/>
        <c:axId val="1945015504"/>
      </c:lineChart>
      <c:catAx>
        <c:axId val="186739894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67385888"/>
        <c:crosses val="autoZero"/>
        <c:auto val="1"/>
        <c:lblAlgn val="ctr"/>
        <c:lblOffset val="100"/>
        <c:noMultiLvlLbl val="0"/>
      </c:catAx>
      <c:valAx>
        <c:axId val="1867385888"/>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67398944"/>
        <c:crosses val="autoZero"/>
        <c:crossBetween val="between"/>
      </c:valAx>
      <c:valAx>
        <c:axId val="1945015504"/>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45012240"/>
        <c:crosses val="max"/>
        <c:crossBetween val="between"/>
      </c:valAx>
      <c:catAx>
        <c:axId val="1945012240"/>
        <c:scaling>
          <c:orientation val="minMax"/>
        </c:scaling>
        <c:delete val="1"/>
        <c:axPos val="b"/>
        <c:numFmt formatCode="General" sourceLinked="1"/>
        <c:majorTickMark val="out"/>
        <c:minorTickMark val="none"/>
        <c:tickLblPos val="nextTo"/>
        <c:crossAx val="194501550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Коэффициент фондов Восточного региона</c:v>
          </c:tx>
          <c:spPr>
            <a:solidFill>
              <a:schemeClr val="accent1"/>
            </a:solidFill>
            <a:ln>
              <a:noFill/>
            </a:ln>
            <a:effectLst/>
          </c:spPr>
          <c:invertIfNegative val="0"/>
          <c:dLbls>
            <c:dLbl>
              <c:idx val="3"/>
              <c:layout>
                <c:manualLayout>
                  <c:x val="-3.5178473316174873E-2"/>
                  <c:y val="8.74316939890708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427-4A44-9F42-64D21F11CB4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'9. Соц состояние Восток'!$D$10:$H$10</c:f>
              <c:numCache>
                <c:formatCode>#\ ##0.0</c:formatCode>
                <c:ptCount val="5"/>
                <c:pt idx="0">
                  <c:v>5.593883612612224</c:v>
                </c:pt>
                <c:pt idx="1">
                  <c:v>5.6355832171817655</c:v>
                </c:pt>
                <c:pt idx="2">
                  <c:v>6.047551635078678</c:v>
                </c:pt>
                <c:pt idx="3">
                  <c:v>5.8530467789454299</c:v>
                </c:pt>
                <c:pt idx="4">
                  <c:v>5.4765233894727157</c:v>
                </c:pt>
              </c:numCache>
            </c:numRef>
          </c:val>
          <c:extLst xmlns:c16r2="http://schemas.microsoft.com/office/drawing/2015/06/chart">
            <c:ext xmlns:c16="http://schemas.microsoft.com/office/drawing/2014/chart" uri="{C3380CC4-5D6E-409C-BE32-E72D297353CC}">
              <c16:uniqueId val="{00000001-9427-4A44-9F42-64D21F11CB4A}"/>
            </c:ext>
          </c:extLst>
        </c:ser>
        <c:dLbls>
          <c:showLegendKey val="0"/>
          <c:showVal val="1"/>
          <c:showCatName val="0"/>
          <c:showSerName val="0"/>
          <c:showPercent val="0"/>
          <c:showBubbleSize val="0"/>
        </c:dLbls>
        <c:gapWidth val="247"/>
        <c:axId val="1945013872"/>
        <c:axId val="2130396464"/>
      </c:barChart>
      <c:lineChart>
        <c:grouping val="standard"/>
        <c:varyColors val="0"/>
        <c:ser>
          <c:idx val="1"/>
          <c:order val="1"/>
          <c:tx>
            <c:v>Соотношение коэффициента фондов Восточного региона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0"/>
              <c:layout>
                <c:manualLayout>
                  <c:x val="-4.1386439195499761E-3"/>
                  <c:y val="3.49726775956284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427-4A44-9F42-64D21F11CB4A}"/>
                </c:ext>
                <c:ext xmlns:c15="http://schemas.microsoft.com/office/drawing/2012/chart" uri="{CE6537A1-D6FC-4f65-9D91-7224C49458BB}"/>
              </c:extLst>
            </c:dLbl>
            <c:dLbl>
              <c:idx val="1"/>
              <c:layout>
                <c:manualLayout>
                  <c:x val="1.4485253718424917E-2"/>
                  <c:y val="5.24590163934426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427-4A44-9F42-64D21F11CB4A}"/>
                </c:ext>
                <c:ext xmlns:c15="http://schemas.microsoft.com/office/drawing/2012/chart" uri="{CE6537A1-D6FC-4f65-9D91-7224C49458BB}"/>
              </c:extLst>
            </c:dLbl>
            <c:dLbl>
              <c:idx val="2"/>
              <c:layout>
                <c:manualLayout>
                  <c:x val="2.069321959774988E-2"/>
                  <c:y val="-3.93442622950819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427-4A44-9F42-64D21F11CB4A}"/>
                </c:ext>
                <c:ext xmlns:c15="http://schemas.microsoft.com/office/drawing/2012/chart" uri="{CE6537A1-D6FC-4f65-9D91-7224C49458BB}"/>
              </c:extLst>
            </c:dLbl>
            <c:dLbl>
              <c:idx val="3"/>
              <c:layout>
                <c:manualLayout>
                  <c:x val="2.4831863517299858E-2"/>
                  <c:y val="-3.93442622950819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427-4A44-9F42-64D21F11CB4A}"/>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'10.1 Доля соц Восток-РК'!$D$9:$H$9</c:f>
              <c:numCache>
                <c:formatCode>0%</c:formatCode>
                <c:ptCount val="5"/>
                <c:pt idx="0">
                  <c:v>0.94811586654444469</c:v>
                </c:pt>
                <c:pt idx="1">
                  <c:v>0.93926386953029428</c:v>
                </c:pt>
                <c:pt idx="2">
                  <c:v>1.0609739710664348</c:v>
                </c:pt>
                <c:pt idx="3">
                  <c:v>0.97550779649090502</c:v>
                </c:pt>
                <c:pt idx="4">
                  <c:v>0.88331022410850246</c:v>
                </c:pt>
              </c:numCache>
            </c:numRef>
          </c:val>
          <c:smooth val="0"/>
          <c:extLst xmlns:c16r2="http://schemas.microsoft.com/office/drawing/2015/06/chart">
            <c:ext xmlns:c16="http://schemas.microsoft.com/office/drawing/2014/chart" uri="{C3380CC4-5D6E-409C-BE32-E72D297353CC}">
              <c16:uniqueId val="{00000006-9427-4A44-9F42-64D21F11CB4A}"/>
            </c:ext>
          </c:extLst>
        </c:ser>
        <c:dLbls>
          <c:showLegendKey val="0"/>
          <c:showVal val="1"/>
          <c:showCatName val="0"/>
          <c:showSerName val="0"/>
          <c:showPercent val="0"/>
          <c:showBubbleSize val="0"/>
        </c:dLbls>
        <c:marker val="1"/>
        <c:smooth val="0"/>
        <c:axId val="1601236560"/>
        <c:axId val="2130405168"/>
      </c:lineChart>
      <c:catAx>
        <c:axId val="194501387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30396464"/>
        <c:crosses val="autoZero"/>
        <c:auto val="1"/>
        <c:lblAlgn val="ctr"/>
        <c:lblOffset val="100"/>
        <c:noMultiLvlLbl val="0"/>
      </c:catAx>
      <c:valAx>
        <c:axId val="2130396464"/>
        <c:scaling>
          <c:orientation val="minMax"/>
        </c:scaling>
        <c:delete val="0"/>
        <c:axPos val="l"/>
        <c:majorGridlines>
          <c:spPr>
            <a:ln w="9525" cap="flat" cmpd="sng" algn="ctr">
              <a:solidFill>
                <a:schemeClr val="dk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45013872"/>
        <c:crosses val="autoZero"/>
        <c:crossBetween val="between"/>
      </c:valAx>
      <c:valAx>
        <c:axId val="2130405168"/>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01236560"/>
        <c:crosses val="max"/>
        <c:crossBetween val="between"/>
      </c:valAx>
      <c:catAx>
        <c:axId val="1601236560"/>
        <c:scaling>
          <c:orientation val="minMax"/>
        </c:scaling>
        <c:delete val="1"/>
        <c:axPos val="b"/>
        <c:numFmt formatCode="General" sourceLinked="1"/>
        <c:majorTickMark val="out"/>
        <c:minorTickMark val="none"/>
        <c:tickLblPos val="nextTo"/>
        <c:crossAx val="2130405168"/>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Уровень бедности Восточного региона</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'9. Соц состояние Восток'!$D$6:$H$6</c:f>
              <c:numCache>
                <c:formatCode>#,##0</c:formatCode>
                <c:ptCount val="5"/>
                <c:pt idx="0" formatCode="#\ ##0.0">
                  <c:v>5.6106752885247086</c:v>
                </c:pt>
                <c:pt idx="1">
                  <c:v>5.3188276923069395</c:v>
                </c:pt>
                <c:pt idx="2" formatCode="#\ ##0.0">
                  <c:v>5.2527475719333765</c:v>
                </c:pt>
                <c:pt idx="3" formatCode="#\ ##0.0">
                  <c:v>5.7640370666789389</c:v>
                </c:pt>
                <c:pt idx="4" formatCode="#\ ##0.0">
                  <c:v>5.5817193263274154</c:v>
                </c:pt>
              </c:numCache>
            </c:numRef>
          </c:val>
          <c:extLst xmlns:c16r2="http://schemas.microsoft.com/office/drawing/2015/06/chart">
            <c:ext xmlns:c16="http://schemas.microsoft.com/office/drawing/2014/chart" uri="{C3380CC4-5D6E-409C-BE32-E72D297353CC}">
              <c16:uniqueId val="{00000000-E07E-407C-9EB1-F255EDA5495C}"/>
            </c:ext>
          </c:extLst>
        </c:ser>
        <c:dLbls>
          <c:showLegendKey val="0"/>
          <c:showVal val="1"/>
          <c:showCatName val="0"/>
          <c:showSerName val="0"/>
          <c:showPercent val="0"/>
          <c:showBubbleSize val="0"/>
        </c:dLbls>
        <c:gapWidth val="247"/>
        <c:axId val="68996160"/>
        <c:axId val="68995072"/>
      </c:barChart>
      <c:lineChart>
        <c:grouping val="standard"/>
        <c:varyColors val="0"/>
        <c:ser>
          <c:idx val="1"/>
          <c:order val="1"/>
          <c:tx>
            <c:v>Соотношение уровня бедности Восточного региона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1"/>
              <c:layout>
                <c:manualLayout>
                  <c:x val="1.034660979887494E-2"/>
                  <c:y val="-2.62295081967213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07E-407C-9EB1-F255EDA5495C}"/>
                </c:ext>
                <c:ext xmlns:c15="http://schemas.microsoft.com/office/drawing/2012/chart" uri="{CE6537A1-D6FC-4f65-9D91-7224C49458BB}"/>
              </c:extLst>
            </c:dLbl>
            <c:dLbl>
              <c:idx val="2"/>
              <c:layout>
                <c:manualLayout>
                  <c:x val="1.448525371842484E-2"/>
                  <c:y val="-4.371584699453551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07E-407C-9EB1-F255EDA5495C}"/>
                </c:ext>
                <c:ext xmlns:c15="http://schemas.microsoft.com/office/drawing/2012/chart" uri="{CE6537A1-D6FC-4f65-9D91-7224C49458BB}"/>
              </c:extLst>
            </c:dLbl>
            <c:dLbl>
              <c:idx val="3"/>
              <c:layout>
                <c:manualLayout>
                  <c:x val="4.1386439195499761E-3"/>
                  <c:y val="1.74863387978141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07E-407C-9EB1-F255EDA5495C}"/>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'5.1 Доля Восток от РК'!$D$1:$H$1</c:f>
              <c:numCache>
                <c:formatCode>General</c:formatCode>
                <c:ptCount val="5"/>
                <c:pt idx="0">
                  <c:v>2020</c:v>
                </c:pt>
                <c:pt idx="1">
                  <c:v>2021</c:v>
                </c:pt>
                <c:pt idx="2">
                  <c:v>2022</c:v>
                </c:pt>
                <c:pt idx="3">
                  <c:v>2023</c:v>
                </c:pt>
                <c:pt idx="4">
                  <c:v>2024</c:v>
                </c:pt>
              </c:numCache>
            </c:numRef>
          </c:cat>
          <c:val>
            <c:numRef>
              <c:f>'10.1 Доля соц Восток-РК'!$D$5:$H$5</c:f>
              <c:numCache>
                <c:formatCode>0%</c:formatCode>
                <c:ptCount val="5"/>
                <c:pt idx="0">
                  <c:v>1.0586179789669261</c:v>
                </c:pt>
                <c:pt idx="1">
                  <c:v>1.022851479289796</c:v>
                </c:pt>
                <c:pt idx="2">
                  <c:v>1.0101437638333417</c:v>
                </c:pt>
                <c:pt idx="3">
                  <c:v>1.1084686666690267</c:v>
                </c:pt>
                <c:pt idx="4">
                  <c:v>1.1163438652654831</c:v>
                </c:pt>
              </c:numCache>
            </c:numRef>
          </c:val>
          <c:smooth val="0"/>
          <c:extLst xmlns:c16r2="http://schemas.microsoft.com/office/drawing/2015/06/chart">
            <c:ext xmlns:c16="http://schemas.microsoft.com/office/drawing/2014/chart" uri="{C3380CC4-5D6E-409C-BE32-E72D297353CC}">
              <c16:uniqueId val="{00000004-E07E-407C-9EB1-F255EDA5495C}"/>
            </c:ext>
          </c:extLst>
        </c:ser>
        <c:dLbls>
          <c:showLegendKey val="0"/>
          <c:showVal val="1"/>
          <c:showCatName val="0"/>
          <c:showSerName val="0"/>
          <c:showPercent val="0"/>
          <c:showBubbleSize val="0"/>
        </c:dLbls>
        <c:marker val="1"/>
        <c:smooth val="0"/>
        <c:axId val="69016832"/>
        <c:axId val="69017920"/>
      </c:lineChart>
      <c:catAx>
        <c:axId val="6899616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95072"/>
        <c:crosses val="autoZero"/>
        <c:auto val="1"/>
        <c:lblAlgn val="ctr"/>
        <c:lblOffset val="100"/>
        <c:noMultiLvlLbl val="0"/>
      </c:catAx>
      <c:valAx>
        <c:axId val="68995072"/>
        <c:scaling>
          <c:orientation val="minMax"/>
        </c:scaling>
        <c:delete val="0"/>
        <c:axPos val="l"/>
        <c:majorGridlines>
          <c:spPr>
            <a:ln w="9525" cap="flat" cmpd="sng" algn="ctr">
              <a:solidFill>
                <a:schemeClr val="dk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996160"/>
        <c:crosses val="autoZero"/>
        <c:crossBetween val="between"/>
      </c:valAx>
      <c:valAx>
        <c:axId val="69017920"/>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16832"/>
        <c:crosses val="max"/>
        <c:crossBetween val="between"/>
      </c:valAx>
      <c:catAx>
        <c:axId val="69016832"/>
        <c:scaling>
          <c:orientation val="minMax"/>
        </c:scaling>
        <c:delete val="1"/>
        <c:axPos val="b"/>
        <c:numFmt formatCode="General" sourceLinked="1"/>
        <c:majorTickMark val="out"/>
        <c:minorTickMark val="none"/>
        <c:tickLblPos val="nextTo"/>
        <c:crossAx val="69017920"/>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Объем услуг туризма, млн.тг.</c:v>
          </c:tx>
          <c:spPr>
            <a:solidFill>
              <a:schemeClr val="accent1"/>
            </a:solidFill>
            <a:ln>
              <a:noFill/>
            </a:ln>
            <a:effectLst/>
          </c:spPr>
          <c:invertIfNegative val="0"/>
          <c:dLbls>
            <c:dLbl>
              <c:idx val="2"/>
              <c:layout>
                <c:manualLayout>
                  <c:x val="-5.1733048994374704E-2"/>
                  <c:y val="-1.31147540983606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C0C-45FD-8F38-273CB5C9CED9}"/>
                </c:ext>
                <c:ext xmlns:c15="http://schemas.microsoft.com/office/drawing/2012/chart" uri="{CE6537A1-D6FC-4f65-9D91-7224C49458BB}"/>
              </c:extLst>
            </c:dLbl>
            <c:dLbl>
              <c:idx val="3"/>
              <c:layout>
                <c:manualLayout>
                  <c:x val="1.8623897637974892E-2"/>
                  <c:y val="-2.62295081967213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C0C-45FD-8F38-273CB5C9CED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'[1]5.1 Доля Восток от РК'!$D$1:$H$1</c:f>
              <c:numCache>
                <c:formatCode>General</c:formatCode>
                <c:ptCount val="5"/>
                <c:pt idx="0">
                  <c:v>2020</c:v>
                </c:pt>
                <c:pt idx="1">
                  <c:v>2021</c:v>
                </c:pt>
                <c:pt idx="2">
                  <c:v>2022</c:v>
                </c:pt>
                <c:pt idx="3">
                  <c:v>2023</c:v>
                </c:pt>
                <c:pt idx="4">
                  <c:v>2024</c:v>
                </c:pt>
              </c:numCache>
            </c:numRef>
          </c:cat>
          <c:val>
            <c:numRef>
              <c:f>'4.Услуги Восток'!$C$3:$G$3</c:f>
              <c:numCache>
                <c:formatCode>#,##0</c:formatCode>
                <c:ptCount val="5"/>
                <c:pt idx="0">
                  <c:v>55753.878999999994</c:v>
                </c:pt>
                <c:pt idx="1">
                  <c:v>91101.972670281975</c:v>
                </c:pt>
                <c:pt idx="2">
                  <c:v>192032.55539999998</c:v>
                </c:pt>
                <c:pt idx="3">
                  <c:v>49513.426900000006</c:v>
                </c:pt>
                <c:pt idx="4">
                  <c:v>61839.804599999996</c:v>
                </c:pt>
              </c:numCache>
            </c:numRef>
          </c:val>
          <c:extLst xmlns:c16r2="http://schemas.microsoft.com/office/drawing/2015/06/chart">
            <c:ext xmlns:c16="http://schemas.microsoft.com/office/drawing/2014/chart" uri="{C3380CC4-5D6E-409C-BE32-E72D297353CC}">
              <c16:uniqueId val="{00000002-DC0C-45FD-8F38-273CB5C9CED9}"/>
            </c:ext>
          </c:extLst>
        </c:ser>
        <c:dLbls>
          <c:showLegendKey val="0"/>
          <c:showVal val="1"/>
          <c:showCatName val="0"/>
          <c:showSerName val="0"/>
          <c:showPercent val="0"/>
          <c:showBubbleSize val="0"/>
        </c:dLbls>
        <c:gapWidth val="247"/>
        <c:axId val="69007040"/>
        <c:axId val="69006496"/>
      </c:barChart>
      <c:lineChart>
        <c:grouping val="standard"/>
        <c:varyColors val="0"/>
        <c:ser>
          <c:idx val="1"/>
          <c:order val="1"/>
          <c:tx>
            <c:v>Удельный вес туризма Восточного региона от РК</c:v>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Lbl>
              <c:idx val="0"/>
              <c:layout>
                <c:manualLayout>
                  <c:x val="0"/>
                  <c:y val="-7.86885245901639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C0C-45FD-8F38-273CB5C9CED9}"/>
                </c:ext>
                <c:ext xmlns:c15="http://schemas.microsoft.com/office/drawing/2012/chart" uri="{CE6537A1-D6FC-4f65-9D91-7224C49458BB}"/>
              </c:extLst>
            </c:dLbl>
            <c:dLbl>
              <c:idx val="1"/>
              <c:layout>
                <c:manualLayout>
                  <c:x val="2.2762541557524794E-2"/>
                  <c:y val="-8.743169398907103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C0C-45FD-8F38-273CB5C9CED9}"/>
                </c:ext>
                <c:ext xmlns:c15="http://schemas.microsoft.com/office/drawing/2012/chart" uri="{CE6537A1-D6FC-4f65-9D91-7224C49458BB}"/>
              </c:extLst>
            </c:dLbl>
            <c:dLbl>
              <c:idx val="2"/>
              <c:layout>
                <c:manualLayout>
                  <c:x val="1.448525371842484E-2"/>
                  <c:y val="-4.80874316939890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C0C-45FD-8F38-273CB5C9CED9}"/>
                </c:ext>
                <c:ext xmlns:c15="http://schemas.microsoft.com/office/drawing/2012/chart" uri="{CE6537A1-D6FC-4f65-9D91-7224C49458BB}"/>
              </c:extLst>
            </c:dLbl>
            <c:dLbl>
              <c:idx val="3"/>
              <c:layout>
                <c:manualLayout>
                  <c:x val="2.6901185477074846E-2"/>
                  <c:y val="3.93442622950819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C0C-45FD-8F38-273CB5C9CED9}"/>
                </c:ext>
                <c:ext xmlns:c15="http://schemas.microsoft.com/office/drawing/2012/chart" uri="{CE6537A1-D6FC-4f65-9D91-7224C49458BB}"/>
              </c:extLst>
            </c:dLbl>
            <c:dLbl>
              <c:idx val="4"/>
              <c:layout>
                <c:manualLayout>
                  <c:x val="2.8970507436849834E-2"/>
                  <c:y val="8.743169398907103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C0C-45FD-8F38-273CB5C9CED9}"/>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'[1]5.1 Доля Восток от РК'!$D$1:$H$1</c:f>
              <c:numCache>
                <c:formatCode>General</c:formatCode>
                <c:ptCount val="5"/>
                <c:pt idx="0">
                  <c:v>2020</c:v>
                </c:pt>
                <c:pt idx="1">
                  <c:v>2021</c:v>
                </c:pt>
                <c:pt idx="2">
                  <c:v>2022</c:v>
                </c:pt>
                <c:pt idx="3">
                  <c:v>2023</c:v>
                </c:pt>
                <c:pt idx="4">
                  <c:v>2024</c:v>
                </c:pt>
              </c:numCache>
            </c:numRef>
          </c:cat>
          <c:val>
            <c:numRef>
              <c:f>'5. Доля Восток от РК'!$C$2:$G$2</c:f>
              <c:numCache>
                <c:formatCode>0.0%</c:formatCode>
                <c:ptCount val="5"/>
                <c:pt idx="0">
                  <c:v>5.1123843042474026E-2</c:v>
                </c:pt>
                <c:pt idx="1">
                  <c:v>7.4059861659900791E-2</c:v>
                </c:pt>
                <c:pt idx="2">
                  <c:v>0.13575603353999374</c:v>
                </c:pt>
                <c:pt idx="3">
                  <c:v>3.0158494554094258E-2</c:v>
                </c:pt>
                <c:pt idx="4">
                  <c:v>3.6662934111270827E-2</c:v>
                </c:pt>
              </c:numCache>
            </c:numRef>
          </c:val>
          <c:smooth val="0"/>
          <c:extLst xmlns:c16r2="http://schemas.microsoft.com/office/drawing/2015/06/chart">
            <c:ext xmlns:c16="http://schemas.microsoft.com/office/drawing/2014/chart" uri="{C3380CC4-5D6E-409C-BE32-E72D297353CC}">
              <c16:uniqueId val="{00000008-DC0C-45FD-8F38-273CB5C9CED9}"/>
            </c:ext>
          </c:extLst>
        </c:ser>
        <c:dLbls>
          <c:showLegendKey val="0"/>
          <c:showVal val="1"/>
          <c:showCatName val="0"/>
          <c:showSerName val="0"/>
          <c:showPercent val="0"/>
          <c:showBubbleSize val="0"/>
        </c:dLbls>
        <c:marker val="1"/>
        <c:smooth val="0"/>
        <c:axId val="69019008"/>
        <c:axId val="69011392"/>
      </c:lineChart>
      <c:catAx>
        <c:axId val="6900704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06496"/>
        <c:crosses val="autoZero"/>
        <c:auto val="1"/>
        <c:lblAlgn val="ctr"/>
        <c:lblOffset val="100"/>
        <c:noMultiLvlLbl val="0"/>
      </c:catAx>
      <c:valAx>
        <c:axId val="6900649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07040"/>
        <c:crosses val="autoZero"/>
        <c:crossBetween val="between"/>
      </c:valAx>
      <c:valAx>
        <c:axId val="69011392"/>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9019008"/>
        <c:crosses val="max"/>
        <c:crossBetween val="between"/>
      </c:valAx>
      <c:catAx>
        <c:axId val="69019008"/>
        <c:scaling>
          <c:orientation val="minMax"/>
        </c:scaling>
        <c:delete val="1"/>
        <c:axPos val="b"/>
        <c:numFmt formatCode="General" sourceLinked="1"/>
        <c:majorTickMark val="out"/>
        <c:minorTickMark val="none"/>
        <c:tickLblPos val="nextTo"/>
        <c:crossAx val="69011392"/>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0.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2.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3.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5.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7.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8.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9.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ZzrbrRKartwhPPcp4Phgbt2HaQ==">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BC0B7B-985B-478E-96B8-9F735A342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59460</Words>
  <Characters>338928</Characters>
  <Application>Microsoft Office Word</Application>
  <DocSecurity>0</DocSecurity>
  <Lines>2824</Lines>
  <Paragraphs>795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Абылкасимова Лариса Оралбаевна</dc:creator>
  <cp:lastModifiedBy>user</cp:lastModifiedBy>
  <cp:revision>3</cp:revision>
  <cp:lastPrinted>2026-01-29T06:51:00Z</cp:lastPrinted>
  <dcterms:created xsi:type="dcterms:W3CDTF">2026-03-10T04:33:00Z</dcterms:created>
  <dcterms:modified xsi:type="dcterms:W3CDTF">2026-03-10T04:33:00Z</dcterms:modified>
</cp:coreProperties>
</file>